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EB" w:rsidRDefault="00B131EB" w:rsidP="00FA01AC">
      <w:pPr>
        <w:tabs>
          <w:tab w:val="left" w:pos="7088"/>
        </w:tabs>
        <w:ind w:left="6946" w:right="-2"/>
        <w:rPr>
          <w:b/>
        </w:rPr>
      </w:pPr>
      <w:r w:rsidRPr="00B42641">
        <w:rPr>
          <w:b/>
        </w:rPr>
        <w:t>Projekt</w:t>
      </w:r>
      <w:r>
        <w:rPr>
          <w:b/>
        </w:rPr>
        <w:t>o</w:t>
      </w:r>
    </w:p>
    <w:p w:rsidR="00B131EB" w:rsidRPr="00B42641" w:rsidRDefault="00B131EB" w:rsidP="00FA01AC">
      <w:pPr>
        <w:tabs>
          <w:tab w:val="left" w:pos="7088"/>
        </w:tabs>
        <w:ind w:left="6946" w:right="-2"/>
        <w:rPr>
          <w:b/>
          <w:caps/>
        </w:rPr>
      </w:pPr>
      <w:r>
        <w:rPr>
          <w:b/>
        </w:rPr>
        <w:t>lyginamasis variantas</w:t>
      </w:r>
    </w:p>
    <w:p w:rsidR="00C52DAC" w:rsidRPr="00A742AF" w:rsidRDefault="00C52DAC" w:rsidP="00C52DAC">
      <w:pPr>
        <w:jc w:val="center"/>
        <w:rPr>
          <w:b/>
          <w:color w:val="000000" w:themeColor="text1"/>
        </w:rPr>
      </w:pPr>
    </w:p>
    <w:p w:rsidR="00787C65" w:rsidRPr="000E6208" w:rsidRDefault="00787C65" w:rsidP="00787C65">
      <w:pPr>
        <w:jc w:val="center"/>
        <w:rPr>
          <w:lang w:val="en-US"/>
        </w:rPr>
      </w:pPr>
      <w:r w:rsidRPr="000E6208">
        <w:rPr>
          <w:b/>
          <w:bCs/>
          <w:caps/>
        </w:rPr>
        <w:t>LIETUVOS RESPUBLIKOS</w:t>
      </w:r>
    </w:p>
    <w:p w:rsidR="00787C65" w:rsidRPr="000E6208" w:rsidRDefault="00787C65" w:rsidP="00787C65">
      <w:pPr>
        <w:jc w:val="center"/>
        <w:rPr>
          <w:lang w:val="en-US"/>
        </w:rPr>
      </w:pPr>
      <w:r w:rsidRPr="000E6208">
        <w:rPr>
          <w:b/>
          <w:bCs/>
          <w:caps/>
        </w:rPr>
        <w:t xml:space="preserve">BRANDUOLINĖS SAUGOS ĮSTATYMO NR. XI-1539 </w:t>
      </w:r>
      <w:r w:rsidR="002A37C3">
        <w:rPr>
          <w:b/>
          <w:bCs/>
          <w:caps/>
          <w:lang w:val="en-GB"/>
        </w:rPr>
        <w:t>25</w:t>
      </w:r>
      <w:r w:rsidRPr="000E6208">
        <w:rPr>
          <w:b/>
          <w:bCs/>
          <w:caps/>
        </w:rPr>
        <w:t xml:space="preserve"> STRAIPSNIO PAKEITIMO</w:t>
      </w:r>
    </w:p>
    <w:p w:rsidR="00C52DAC" w:rsidRPr="000E6208" w:rsidRDefault="00787C65" w:rsidP="00C52DAC">
      <w:pPr>
        <w:jc w:val="center"/>
        <w:rPr>
          <w:b/>
          <w:color w:val="000000" w:themeColor="text1"/>
          <w:szCs w:val="28"/>
        </w:rPr>
      </w:pPr>
      <w:r w:rsidRPr="000E6208">
        <w:rPr>
          <w:b/>
          <w:bCs/>
          <w:caps/>
        </w:rPr>
        <w:t>ĮSTATYMAS</w:t>
      </w:r>
    </w:p>
    <w:p w:rsidR="00C52DAC" w:rsidRPr="00FA01AC" w:rsidRDefault="00C52DAC" w:rsidP="00FA01AC">
      <w:pPr>
        <w:spacing w:after="120"/>
        <w:jc w:val="center"/>
        <w:rPr>
          <w:color w:val="000000" w:themeColor="text1"/>
        </w:rPr>
      </w:pPr>
    </w:p>
    <w:p w:rsidR="00C52DAC" w:rsidRPr="00A742AF" w:rsidRDefault="00787C65" w:rsidP="00C52DAC">
      <w:pPr>
        <w:jc w:val="center"/>
        <w:rPr>
          <w:color w:val="000000" w:themeColor="text1"/>
        </w:rPr>
      </w:pPr>
      <w:r w:rsidRPr="00A742AF">
        <w:rPr>
          <w:color w:val="000000" w:themeColor="text1"/>
        </w:rPr>
        <w:t>20</w:t>
      </w:r>
      <w:r w:rsidR="002F0B53">
        <w:rPr>
          <w:color w:val="000000" w:themeColor="text1"/>
        </w:rPr>
        <w:t>20</w:t>
      </w:r>
      <w:r w:rsidRPr="00A742AF">
        <w:rPr>
          <w:color w:val="000000" w:themeColor="text1"/>
        </w:rPr>
        <w:t xml:space="preserve"> </w:t>
      </w:r>
      <w:r w:rsidR="00C52DAC" w:rsidRPr="00A742AF">
        <w:rPr>
          <w:color w:val="000000" w:themeColor="text1"/>
        </w:rPr>
        <w:t>m.</w:t>
      </w:r>
      <w:r w:rsidR="00A756BA">
        <w:rPr>
          <w:color w:val="000000" w:themeColor="text1"/>
        </w:rPr>
        <w:t xml:space="preserve">                                           </w:t>
      </w:r>
      <w:r w:rsidR="00C52DAC" w:rsidRPr="00A742AF">
        <w:rPr>
          <w:color w:val="000000" w:themeColor="text1"/>
        </w:rPr>
        <w:t>d. Nr.</w:t>
      </w:r>
    </w:p>
    <w:p w:rsidR="00C52DAC" w:rsidRPr="00A742AF" w:rsidRDefault="00C52DAC" w:rsidP="00C52DAC">
      <w:pPr>
        <w:jc w:val="center"/>
        <w:rPr>
          <w:color w:val="000000" w:themeColor="text1"/>
        </w:rPr>
      </w:pPr>
      <w:r w:rsidRPr="00A742AF">
        <w:rPr>
          <w:color w:val="000000" w:themeColor="text1"/>
        </w:rPr>
        <w:t>Vilnius</w:t>
      </w:r>
    </w:p>
    <w:p w:rsidR="00C52DAC" w:rsidRPr="00A742AF" w:rsidRDefault="00C52DAC" w:rsidP="00FA01AC">
      <w:pPr>
        <w:spacing w:after="120"/>
        <w:jc w:val="center"/>
        <w:rPr>
          <w:color w:val="000000" w:themeColor="text1"/>
        </w:rPr>
      </w:pPr>
    </w:p>
    <w:p w:rsidR="00787C65" w:rsidRPr="00256FFC" w:rsidRDefault="00787C65" w:rsidP="00256FFC">
      <w:pPr>
        <w:ind w:firstLine="720"/>
        <w:jc w:val="both"/>
        <w:rPr>
          <w:b/>
          <w:bCs/>
        </w:rPr>
      </w:pPr>
      <w:r w:rsidRPr="00F25EE0">
        <w:rPr>
          <w:b/>
          <w:bCs/>
        </w:rPr>
        <w:t xml:space="preserve">1 straipsnis. </w:t>
      </w:r>
      <w:r>
        <w:rPr>
          <w:b/>
          <w:bCs/>
        </w:rPr>
        <w:t>2</w:t>
      </w:r>
      <w:r w:rsidR="002A37C3">
        <w:rPr>
          <w:b/>
          <w:bCs/>
        </w:rPr>
        <w:t>5</w:t>
      </w:r>
      <w:r w:rsidRPr="00F25EE0">
        <w:rPr>
          <w:b/>
          <w:bCs/>
        </w:rPr>
        <w:t xml:space="preserve"> straipsnio pakeitimas</w:t>
      </w:r>
    </w:p>
    <w:p w:rsidR="00AB13F5" w:rsidRPr="002A37C3" w:rsidRDefault="00AB13F5" w:rsidP="00AB13F5">
      <w:pPr>
        <w:pStyle w:val="ListParagraph"/>
        <w:numPr>
          <w:ilvl w:val="0"/>
          <w:numId w:val="1"/>
        </w:numPr>
        <w:jc w:val="both"/>
        <w:rPr>
          <w:lang w:val="en-US"/>
        </w:rPr>
      </w:pPr>
      <w:bookmarkStart w:id="0" w:name="part_d444714b66154c309615477065a3eb7d"/>
      <w:bookmarkEnd w:id="0"/>
      <w:r w:rsidRPr="00F25EE0">
        <w:t xml:space="preserve">Pakeisti </w:t>
      </w:r>
      <w:r>
        <w:t>25</w:t>
      </w:r>
      <w:r w:rsidRPr="00F25EE0">
        <w:t xml:space="preserve"> straipsn</w:t>
      </w:r>
      <w:r>
        <w:t>io 10 dalį</w:t>
      </w:r>
      <w:r w:rsidRPr="00F25EE0">
        <w:t xml:space="preserve"> ir j</w:t>
      </w:r>
      <w:r>
        <w:t>ą</w:t>
      </w:r>
      <w:r w:rsidRPr="00F25EE0">
        <w:t xml:space="preserve"> išdėstyti taip:</w:t>
      </w:r>
    </w:p>
    <w:p w:rsidR="006C56C7" w:rsidRDefault="00AB13F5">
      <w:pPr>
        <w:ind w:firstLine="720"/>
        <w:jc w:val="both"/>
        <w:rPr>
          <w:color w:val="000000"/>
        </w:rPr>
      </w:pPr>
      <w:r>
        <w:rPr>
          <w:color w:val="000000"/>
        </w:rPr>
        <w:t>„10. Licencijos</w:t>
      </w:r>
      <w:r w:rsidR="00E66ECB" w:rsidRPr="00FA01AC">
        <w:rPr>
          <w:b/>
          <w:color w:val="000000"/>
        </w:rPr>
        <w:t>,</w:t>
      </w:r>
      <w:r>
        <w:rPr>
          <w:color w:val="000000"/>
        </w:rPr>
        <w:t xml:space="preserve"> </w:t>
      </w:r>
      <w:r w:rsidRPr="00AB13F5">
        <w:rPr>
          <w:strike/>
          <w:color w:val="000000"/>
        </w:rPr>
        <w:t>vykdyti</w:t>
      </w:r>
      <w:r w:rsidRPr="00FA01AC">
        <w:rPr>
          <w:color w:val="000000"/>
        </w:rPr>
        <w:t xml:space="preserve"> </w:t>
      </w:r>
      <w:r w:rsidRPr="00AB13F5">
        <w:rPr>
          <w:b/>
          <w:color w:val="000000"/>
        </w:rPr>
        <w:t>nurodytos</w:t>
      </w:r>
      <w:r>
        <w:rPr>
          <w:color w:val="000000"/>
        </w:rPr>
        <w:t xml:space="preserve"> šio įstatymo 22 straipsnio 1 dalies 1 ir 3 punktuose</w:t>
      </w:r>
      <w:r w:rsidR="00E66ECB" w:rsidRPr="00FA01AC">
        <w:rPr>
          <w:b/>
          <w:color w:val="000000"/>
        </w:rPr>
        <w:t>,</w:t>
      </w:r>
      <w:r>
        <w:rPr>
          <w:color w:val="000000"/>
        </w:rPr>
        <w:t xml:space="preserve"> </w:t>
      </w:r>
      <w:r w:rsidRPr="00AB13F5">
        <w:rPr>
          <w:strike/>
          <w:color w:val="000000"/>
        </w:rPr>
        <w:t>nurodytą veiklą</w:t>
      </w:r>
      <w:r>
        <w:rPr>
          <w:color w:val="000000"/>
        </w:rPr>
        <w:t xml:space="preserve"> išduodamos tik </w:t>
      </w:r>
      <w:r w:rsidRPr="00A759EE">
        <w:rPr>
          <w:strike/>
          <w:color w:val="000000"/>
        </w:rPr>
        <w:t>tuo atveju</w:t>
      </w:r>
      <w:r w:rsidRPr="009379CA">
        <w:rPr>
          <w:strike/>
          <w:color w:val="000000"/>
        </w:rPr>
        <w:t>,</w:t>
      </w:r>
      <w:r>
        <w:rPr>
          <w:color w:val="000000"/>
        </w:rPr>
        <w:t xml:space="preserve"> kai Valstybinė atominės energetikos saugos inspekcija įsitikina, kad pareiškėjui </w:t>
      </w:r>
      <w:r w:rsidRPr="00A759EE">
        <w:rPr>
          <w:strike/>
          <w:color w:val="000000"/>
        </w:rPr>
        <w:t>yra</w:t>
      </w:r>
      <w:r>
        <w:rPr>
          <w:color w:val="000000"/>
        </w:rPr>
        <w:t xml:space="preserve"> išduotas ir galioja Valstybinės teritorijų planavimo ir statybos inspekcijos prie Aplinkos ministerijos </w:t>
      </w:r>
      <w:r w:rsidRPr="00A759EE">
        <w:rPr>
          <w:strike/>
          <w:color w:val="000000"/>
        </w:rPr>
        <w:t>išduotas</w:t>
      </w:r>
      <w:r>
        <w:rPr>
          <w:color w:val="000000"/>
        </w:rPr>
        <w:t xml:space="preserve"> leidimas statyti branduolinės energetikos objekto statinius. Valstybinė teritorijų planavimo ir statybos inspekcija prie Aplinkos ministerijos, išdavusi leidimą statyti branduolinės energetikos objekto statinius, ne vėliau kaip per 3 darbo dienas, kai priimamas atitinkamas sprendimas, praneša Valstybinei atominės energetikos saugos inspekcijai atitinkamai apie šio leidimo išdavimą, galiojimo sustabdymą, įspėjimą apie galiojimo sustabdymą, galiojimo sustabdymo panaikinimą, įspėjimą apie galiojimo panaikinimą, galiojimo panaikinimą.“</w:t>
      </w:r>
    </w:p>
    <w:p w:rsidR="00787C65" w:rsidRPr="002A37C3" w:rsidRDefault="00787C65" w:rsidP="00915A67">
      <w:pPr>
        <w:pStyle w:val="ListParagraph"/>
        <w:numPr>
          <w:ilvl w:val="0"/>
          <w:numId w:val="1"/>
        </w:numPr>
        <w:ind w:left="993" w:hanging="273"/>
        <w:jc w:val="both"/>
        <w:rPr>
          <w:lang w:val="en-US"/>
        </w:rPr>
      </w:pPr>
      <w:r w:rsidRPr="00F25EE0">
        <w:t xml:space="preserve">Pakeisti </w:t>
      </w:r>
      <w:r w:rsidR="002A37C3">
        <w:t>25</w:t>
      </w:r>
      <w:r w:rsidRPr="00F25EE0">
        <w:t xml:space="preserve"> straipsn</w:t>
      </w:r>
      <w:r>
        <w:t>io 1</w:t>
      </w:r>
      <w:r w:rsidR="002A37C3">
        <w:t>1</w:t>
      </w:r>
      <w:r>
        <w:t xml:space="preserve"> dalį</w:t>
      </w:r>
      <w:r w:rsidRPr="00F25EE0">
        <w:t xml:space="preserve"> ir j</w:t>
      </w:r>
      <w:r>
        <w:t>ą</w:t>
      </w:r>
      <w:r w:rsidRPr="00F25EE0">
        <w:t xml:space="preserve"> išdėstyti taip:</w:t>
      </w:r>
    </w:p>
    <w:p w:rsidR="00787C65" w:rsidRDefault="00B131EB" w:rsidP="00FA01AC">
      <w:pPr>
        <w:ind w:firstLine="709"/>
        <w:jc w:val="both"/>
        <w:rPr>
          <w:color w:val="000000"/>
        </w:rPr>
      </w:pPr>
      <w:bookmarkStart w:id="1" w:name="part_8ee4f72c3f7746a590caa4df75caed0c"/>
      <w:bookmarkEnd w:id="1"/>
      <w:r w:rsidRPr="004E4C0B">
        <w:rPr>
          <w:color w:val="000000"/>
        </w:rPr>
        <w:t>„</w:t>
      </w:r>
      <w:r w:rsidR="002A37C3" w:rsidRPr="004E4C0B">
        <w:t xml:space="preserve">11. </w:t>
      </w:r>
      <w:r w:rsidR="002A37C3" w:rsidRPr="00AB13F5">
        <w:t>Licencijas</w:t>
      </w:r>
      <w:r w:rsidR="00E66ECB" w:rsidRPr="00FA01AC">
        <w:rPr>
          <w:b/>
        </w:rPr>
        <w:t>,</w:t>
      </w:r>
      <w:r w:rsidR="00AB13F5">
        <w:t xml:space="preserve"> </w:t>
      </w:r>
      <w:r w:rsidR="002A37C3" w:rsidRPr="004E4C0B">
        <w:rPr>
          <w:strike/>
        </w:rPr>
        <w:t>vykdyti</w:t>
      </w:r>
      <w:r w:rsidR="00D51414" w:rsidRPr="00D51414">
        <w:rPr>
          <w:b/>
        </w:rPr>
        <w:t xml:space="preserve"> </w:t>
      </w:r>
      <w:r w:rsidR="00D51414" w:rsidRPr="00AB13F5">
        <w:rPr>
          <w:b/>
        </w:rPr>
        <w:t>nurodytas</w:t>
      </w:r>
      <w:r w:rsidR="00D51414">
        <w:t xml:space="preserve"> </w:t>
      </w:r>
      <w:r w:rsidR="002A37C3" w:rsidRPr="00AB13F5">
        <w:t>šio</w:t>
      </w:r>
      <w:r w:rsidR="002A37C3" w:rsidRPr="004E4C0B">
        <w:t xml:space="preserve"> įstatymo 22 straipsnio 1 dalies 2, 4 ir 5 punktuose</w:t>
      </w:r>
      <w:r w:rsidR="00E66ECB" w:rsidRPr="00FA01AC">
        <w:rPr>
          <w:b/>
        </w:rPr>
        <w:t>,</w:t>
      </w:r>
      <w:r w:rsidR="002A37C3" w:rsidRPr="004E4C0B">
        <w:t xml:space="preserve"> </w:t>
      </w:r>
      <w:r w:rsidR="002A37C3" w:rsidRPr="004E4C0B">
        <w:rPr>
          <w:strike/>
        </w:rPr>
        <w:t>nurodytą veiklą</w:t>
      </w:r>
      <w:r w:rsidR="002A37C3" w:rsidRPr="004E4C0B">
        <w:t xml:space="preserve"> Valstybinė atominės energetikos saugos inspekcija išduoda, kai įsitikina, kad pareiškėjui </w:t>
      </w:r>
      <w:r w:rsidR="002A37C3" w:rsidRPr="004E4C0B">
        <w:rPr>
          <w:strike/>
        </w:rPr>
        <w:t>Lietuvos Respublikos</w:t>
      </w:r>
      <w:r w:rsidR="002A37C3" w:rsidRPr="00915A67">
        <w:t xml:space="preserve"> aplinkos</w:t>
      </w:r>
      <w:r w:rsidR="00C23591">
        <w:t xml:space="preserve"> </w:t>
      </w:r>
      <w:r w:rsidR="002A37C3" w:rsidRPr="004E4C0B">
        <w:rPr>
          <w:strike/>
        </w:rPr>
        <w:t>ministerijos (toliau – Aplinkos ministerija) ar jos</w:t>
      </w:r>
      <w:r w:rsidR="002A37C3" w:rsidRPr="00915A67">
        <w:t xml:space="preserve"> </w:t>
      </w:r>
      <w:r w:rsidR="001372CB" w:rsidRPr="00006FF0">
        <w:rPr>
          <w:b/>
        </w:rPr>
        <w:t>ministro</w:t>
      </w:r>
      <w:r w:rsidR="001372CB" w:rsidRPr="00C23591">
        <w:t xml:space="preserve"> </w:t>
      </w:r>
      <w:r w:rsidR="002A37C3" w:rsidRPr="00915A67">
        <w:t>įgaliotos institucijos</w:t>
      </w:r>
      <w:r w:rsidR="0042530E" w:rsidRPr="004E4C0B">
        <w:t xml:space="preserve"> </w:t>
      </w:r>
      <w:r w:rsidR="002A37C3" w:rsidRPr="004E4C0B">
        <w:t xml:space="preserve">yra išduotas ir galioja </w:t>
      </w:r>
      <w:r w:rsidR="002A37C3" w:rsidRPr="006A5C58">
        <w:rPr>
          <w:strike/>
        </w:rPr>
        <w:t>taršos</w:t>
      </w:r>
      <w:r w:rsidR="002A37C3" w:rsidRPr="00FA01AC">
        <w:rPr>
          <w:strike/>
        </w:rPr>
        <w:t xml:space="preserve"> </w:t>
      </w:r>
      <w:r w:rsidR="002A37C3" w:rsidRPr="004E4C0B">
        <w:rPr>
          <w:strike/>
        </w:rPr>
        <w:t>integruotos prevencijos ir kontrolės</w:t>
      </w:r>
      <w:r w:rsidR="002A37C3" w:rsidRPr="004E4C0B">
        <w:t xml:space="preserve"> leidimas</w:t>
      </w:r>
      <w:r w:rsidR="0042530E" w:rsidRPr="004E4C0B">
        <w:rPr>
          <w:b/>
        </w:rPr>
        <w:t xml:space="preserve">, nurodytas Aplinkos apsaugos įstatymo </w:t>
      </w:r>
      <w:r w:rsidR="00D43DCF">
        <w:rPr>
          <w:b/>
        </w:rPr>
        <w:t>19</w:t>
      </w:r>
      <w:r w:rsidR="00D43DCF">
        <w:rPr>
          <w:b/>
          <w:vertAlign w:val="superscript"/>
        </w:rPr>
        <w:t>1</w:t>
      </w:r>
      <w:r w:rsidR="00D43DCF">
        <w:rPr>
          <w:b/>
        </w:rPr>
        <w:t xml:space="preserve"> arba </w:t>
      </w:r>
      <w:r w:rsidR="0042530E" w:rsidRPr="00915A67">
        <w:rPr>
          <w:b/>
        </w:rPr>
        <w:t>19</w:t>
      </w:r>
      <w:r w:rsidR="0042530E" w:rsidRPr="00915A67">
        <w:rPr>
          <w:b/>
          <w:vertAlign w:val="superscript"/>
        </w:rPr>
        <w:t>2</w:t>
      </w:r>
      <w:r w:rsidR="0042530E" w:rsidRPr="00915A67">
        <w:rPr>
          <w:b/>
        </w:rPr>
        <w:t xml:space="preserve"> straipsnyje</w:t>
      </w:r>
      <w:r w:rsidR="0042530E" w:rsidRPr="00FA01AC">
        <w:rPr>
          <w:b/>
        </w:rPr>
        <w:t>,</w:t>
      </w:r>
      <w:r w:rsidR="002A37C3" w:rsidRPr="004E4C0B">
        <w:t xml:space="preserve"> arba</w:t>
      </w:r>
      <w:r w:rsidR="00A759EE">
        <w:t xml:space="preserve"> </w:t>
      </w:r>
      <w:r w:rsidR="00A759EE">
        <w:rPr>
          <w:b/>
        </w:rPr>
        <w:t>nurodyta</w:t>
      </w:r>
      <w:r w:rsidR="002A37C3" w:rsidRPr="004E4C0B">
        <w:t xml:space="preserve"> </w:t>
      </w:r>
      <w:r w:rsidR="002A37C3" w:rsidRPr="00A759EE">
        <w:rPr>
          <w:strike/>
        </w:rPr>
        <w:t>nurodoma</w:t>
      </w:r>
      <w:r w:rsidR="002A37C3" w:rsidRPr="004E4C0B">
        <w:t xml:space="preserve">, kad toks leidimas nereikalingas. </w:t>
      </w:r>
      <w:r w:rsidR="002A37C3" w:rsidRPr="00915A67">
        <w:t>Aplinkos</w:t>
      </w:r>
      <w:r w:rsidR="001B1EFA" w:rsidRPr="004E4C0B">
        <w:t xml:space="preserve"> </w:t>
      </w:r>
      <w:r w:rsidR="002A37C3" w:rsidRPr="004E4C0B">
        <w:rPr>
          <w:strike/>
        </w:rPr>
        <w:t>ministerija ar jos</w:t>
      </w:r>
      <w:r w:rsidR="001372CB" w:rsidRPr="004E4C0B">
        <w:t xml:space="preserve"> </w:t>
      </w:r>
      <w:r w:rsidR="001372CB" w:rsidRPr="00006FF0">
        <w:rPr>
          <w:b/>
        </w:rPr>
        <w:t>ministro</w:t>
      </w:r>
      <w:r w:rsidR="001372CB">
        <w:rPr>
          <w:b/>
        </w:rPr>
        <w:t xml:space="preserve"> </w:t>
      </w:r>
      <w:r w:rsidR="002A37C3" w:rsidRPr="00915A67">
        <w:t>įgaliota institucija</w:t>
      </w:r>
      <w:r w:rsidR="002A37C3" w:rsidRPr="004E4C0B">
        <w:t xml:space="preserve">, išdavusi </w:t>
      </w:r>
      <w:r w:rsidR="002A37C3" w:rsidRPr="004E4C0B">
        <w:rPr>
          <w:strike/>
        </w:rPr>
        <w:t>tokį</w:t>
      </w:r>
      <w:r w:rsidR="002A37C3" w:rsidRPr="004E4C0B">
        <w:t xml:space="preserve"> </w:t>
      </w:r>
      <w:r w:rsidR="00A759EE">
        <w:rPr>
          <w:b/>
        </w:rPr>
        <w:t>minėtą</w:t>
      </w:r>
      <w:r w:rsidR="00D43DCF">
        <w:t xml:space="preserve"> </w:t>
      </w:r>
      <w:r w:rsidR="002A37C3" w:rsidRPr="004E4C0B">
        <w:t xml:space="preserve">leidimą </w:t>
      </w:r>
      <w:r w:rsidR="002A37C3" w:rsidRPr="004E4C0B">
        <w:rPr>
          <w:strike/>
        </w:rPr>
        <w:t>arba priėmusi sprendimą, kad leidimas nėra reikalingas</w:t>
      </w:r>
      <w:r w:rsidR="002A37C3" w:rsidRPr="004E4C0B">
        <w:t>, ne vėliau kaip per 3 darbo dienas</w:t>
      </w:r>
      <w:r w:rsidR="002A37C3" w:rsidRPr="009379CA">
        <w:rPr>
          <w:strike/>
        </w:rPr>
        <w:t>, k</w:t>
      </w:r>
      <w:r w:rsidR="002A37C3" w:rsidRPr="004E4C0B">
        <w:rPr>
          <w:strike/>
        </w:rPr>
        <w:t>ai priimamas toks sprendimas</w:t>
      </w:r>
      <w:r w:rsidR="00814A34" w:rsidRPr="006A448E">
        <w:rPr>
          <w:strike/>
        </w:rPr>
        <w:t>,</w:t>
      </w:r>
      <w:r w:rsidR="0042530E" w:rsidRPr="004E4C0B">
        <w:t xml:space="preserve"> </w:t>
      </w:r>
      <w:r w:rsidR="0042530E" w:rsidRPr="004E4C0B">
        <w:rPr>
          <w:b/>
        </w:rPr>
        <w:t>nuo sprendimo išduoti leidimą, jį pakeisti ar panaikinti</w:t>
      </w:r>
      <w:r w:rsidR="0042530E" w:rsidRPr="004E4C0B">
        <w:t xml:space="preserve"> </w:t>
      </w:r>
      <w:r w:rsidR="00734334" w:rsidRPr="00734334">
        <w:rPr>
          <w:b/>
        </w:rPr>
        <w:t>jo galiojimą</w:t>
      </w:r>
      <w:r w:rsidR="00734334">
        <w:t xml:space="preserve"> </w:t>
      </w:r>
      <w:r w:rsidR="0042530E" w:rsidRPr="004E4C0B">
        <w:rPr>
          <w:b/>
        </w:rPr>
        <w:t>arba įspėjim</w:t>
      </w:r>
      <w:r w:rsidR="00915A67">
        <w:rPr>
          <w:b/>
        </w:rPr>
        <w:t>o</w:t>
      </w:r>
      <w:r w:rsidR="0042530E" w:rsidRPr="004E4C0B">
        <w:rPr>
          <w:b/>
        </w:rPr>
        <w:t xml:space="preserve"> </w:t>
      </w:r>
      <w:r w:rsidR="00A759EE">
        <w:rPr>
          <w:b/>
        </w:rPr>
        <w:t xml:space="preserve">pareiškėjui </w:t>
      </w:r>
      <w:r w:rsidR="0042530E" w:rsidRPr="004E4C0B">
        <w:rPr>
          <w:b/>
        </w:rPr>
        <w:t xml:space="preserve">apie </w:t>
      </w:r>
      <w:r w:rsidR="00D43DCF">
        <w:rPr>
          <w:b/>
        </w:rPr>
        <w:t xml:space="preserve">leidimo </w:t>
      </w:r>
      <w:r w:rsidR="0042530E" w:rsidRPr="004E4C0B">
        <w:rPr>
          <w:b/>
        </w:rPr>
        <w:t>galiojimo panaikinimą</w:t>
      </w:r>
      <w:r w:rsidR="002A37C3" w:rsidRPr="004E4C0B">
        <w:t xml:space="preserve"> praneša </w:t>
      </w:r>
      <w:r w:rsidR="004E4C0B" w:rsidRPr="004E4C0B">
        <w:rPr>
          <w:b/>
        </w:rPr>
        <w:t>apie tai</w:t>
      </w:r>
      <w:r w:rsidR="004E4C0B" w:rsidRPr="004E4C0B">
        <w:t xml:space="preserve"> </w:t>
      </w:r>
      <w:r w:rsidR="002A37C3" w:rsidRPr="004E4C0B">
        <w:t>Valstybinei atominės energetikos saugos inspekcijai</w:t>
      </w:r>
      <w:r w:rsidR="00D43DCF" w:rsidRPr="008D3C4D">
        <w:rPr>
          <w:b/>
        </w:rPr>
        <w:t>.</w:t>
      </w:r>
      <w:r w:rsidR="002A37C3" w:rsidRPr="004E4C0B">
        <w:t xml:space="preserve"> </w:t>
      </w:r>
      <w:r w:rsidR="002A37C3" w:rsidRPr="004E4C0B">
        <w:rPr>
          <w:strike/>
        </w:rPr>
        <w:t>atitinkamai apie šio leidimo išdavimą, pakeitimą, galiojimo sustabdymą, įspėjimą apie galiojimo sustabdymą, galiojimo sustabdymo panaikinimą, įspėjimą apie galiojimo panaikinimą, galiojimo panaikinimą</w:t>
      </w:r>
      <w:r w:rsidR="002A37C3" w:rsidRPr="008D3C4D">
        <w:rPr>
          <w:strike/>
        </w:rPr>
        <w:t xml:space="preserve"> </w:t>
      </w:r>
      <w:r w:rsidR="002A37C3" w:rsidRPr="00D43DCF">
        <w:rPr>
          <w:strike/>
        </w:rPr>
        <w:t>ir teikia informaciją</w:t>
      </w:r>
      <w:r w:rsidR="002A37C3" w:rsidRPr="008D3C4D">
        <w:rPr>
          <w:strike/>
        </w:rPr>
        <w:t xml:space="preserve"> Valstybinės</w:t>
      </w:r>
      <w:r w:rsidR="002A37C3" w:rsidRPr="004E4C0B">
        <w:t xml:space="preserve"> </w:t>
      </w:r>
      <w:r w:rsidR="00B87082" w:rsidRPr="008D3C4D">
        <w:rPr>
          <w:b/>
        </w:rPr>
        <w:t>Valstybinei</w:t>
      </w:r>
      <w:r w:rsidR="00B87082">
        <w:t xml:space="preserve"> </w:t>
      </w:r>
      <w:r w:rsidR="002A37C3" w:rsidRPr="004E4C0B">
        <w:t xml:space="preserve">atominės energetikos saugos </w:t>
      </w:r>
      <w:r w:rsidR="002A37C3" w:rsidRPr="00D43DCF">
        <w:rPr>
          <w:strike/>
        </w:rPr>
        <w:t>inspekcijos</w:t>
      </w:r>
      <w:r w:rsidR="002A37C3" w:rsidRPr="00FA01AC">
        <w:rPr>
          <w:strike/>
        </w:rPr>
        <w:t xml:space="preserve"> </w:t>
      </w:r>
      <w:r w:rsidR="002A37C3" w:rsidRPr="00D43DCF">
        <w:rPr>
          <w:strike/>
        </w:rPr>
        <w:t>prašymu apie tai</w:t>
      </w:r>
      <w:r w:rsidR="00D43DCF" w:rsidRPr="00D43DCF">
        <w:t xml:space="preserve"> </w:t>
      </w:r>
      <w:r w:rsidR="00D43DCF" w:rsidRPr="00D43DCF">
        <w:rPr>
          <w:b/>
        </w:rPr>
        <w:t>inspekcijai</w:t>
      </w:r>
      <w:r w:rsidR="00D43DCF">
        <w:t xml:space="preserve"> </w:t>
      </w:r>
      <w:r w:rsidR="00D43DCF" w:rsidRPr="00D43DCF">
        <w:rPr>
          <w:b/>
        </w:rPr>
        <w:t>paprašius</w:t>
      </w:r>
      <w:r w:rsidR="002A37C3" w:rsidRPr="00D43DCF">
        <w:rPr>
          <w:b/>
        </w:rPr>
        <w:t>,</w:t>
      </w:r>
      <w:r w:rsidR="002A37C3" w:rsidRPr="004E4C0B">
        <w:t xml:space="preserve"> </w:t>
      </w:r>
      <w:r w:rsidR="001372CB">
        <w:rPr>
          <w:b/>
        </w:rPr>
        <w:t>a</w:t>
      </w:r>
      <w:r w:rsidR="00D43DCF" w:rsidRPr="00D43DCF">
        <w:rPr>
          <w:b/>
        </w:rPr>
        <w:t xml:space="preserve">plinkos </w:t>
      </w:r>
      <w:r w:rsidR="001372CB">
        <w:rPr>
          <w:b/>
        </w:rPr>
        <w:t xml:space="preserve">ministro įgaliota institucija </w:t>
      </w:r>
      <w:r w:rsidR="00D43DCF" w:rsidRPr="00D43DCF">
        <w:rPr>
          <w:b/>
        </w:rPr>
        <w:t>inform</w:t>
      </w:r>
      <w:r w:rsidR="00A759EE">
        <w:rPr>
          <w:b/>
        </w:rPr>
        <w:t>uoj</w:t>
      </w:r>
      <w:r w:rsidR="00D43DCF" w:rsidRPr="00D43DCF">
        <w:rPr>
          <w:b/>
        </w:rPr>
        <w:t>a</w:t>
      </w:r>
      <w:r w:rsidR="00D43DCF" w:rsidRPr="00FA01AC">
        <w:t>,</w:t>
      </w:r>
      <w:r w:rsidR="00D43DCF">
        <w:t xml:space="preserve"> </w:t>
      </w:r>
      <w:r w:rsidR="002A37C3" w:rsidRPr="004E4C0B">
        <w:t>ar</w:t>
      </w:r>
      <w:r w:rsidR="00A759EE">
        <w:t xml:space="preserve"> </w:t>
      </w:r>
      <w:r w:rsidR="00A759EE">
        <w:rPr>
          <w:b/>
        </w:rPr>
        <w:t>reikia atitinkamo leidimo</w:t>
      </w:r>
      <w:r w:rsidR="009379CA">
        <w:rPr>
          <w:b/>
        </w:rPr>
        <w:t xml:space="preserve"> </w:t>
      </w:r>
      <w:r w:rsidR="002A37C3" w:rsidRPr="00A759EE">
        <w:rPr>
          <w:strike/>
        </w:rPr>
        <w:t>reikalingas ati</w:t>
      </w:r>
      <w:bookmarkStart w:id="2" w:name="_GoBack"/>
      <w:bookmarkEnd w:id="2"/>
      <w:r w:rsidR="002A37C3" w:rsidRPr="00A759EE">
        <w:rPr>
          <w:strike/>
        </w:rPr>
        <w:t>tinkamas leidimas</w:t>
      </w:r>
      <w:r w:rsidR="002A37C3" w:rsidRPr="004E4C0B">
        <w:t>.</w:t>
      </w:r>
      <w:r w:rsidRPr="004E4C0B">
        <w:rPr>
          <w:color w:val="000000"/>
        </w:rPr>
        <w:t>“</w:t>
      </w:r>
    </w:p>
    <w:p w:rsidR="00787C65" w:rsidRDefault="002A37C3" w:rsidP="00FA01AC">
      <w:pPr>
        <w:pStyle w:val="ListParagraph"/>
        <w:numPr>
          <w:ilvl w:val="0"/>
          <w:numId w:val="1"/>
        </w:numPr>
        <w:tabs>
          <w:tab w:val="left" w:pos="993"/>
        </w:tabs>
        <w:ind w:left="0" w:firstLine="720"/>
      </w:pPr>
      <w:r>
        <w:t>Pakeisti 25</w:t>
      </w:r>
      <w:r w:rsidRPr="00F25EE0">
        <w:t xml:space="preserve"> straipsn</w:t>
      </w:r>
      <w:r>
        <w:t>io 12 dalį</w:t>
      </w:r>
      <w:r w:rsidRPr="00F25EE0">
        <w:t xml:space="preserve"> ir j</w:t>
      </w:r>
      <w:r>
        <w:t>ą</w:t>
      </w:r>
      <w:r w:rsidRPr="00F25EE0">
        <w:t xml:space="preserve"> išdėstyti taip:</w:t>
      </w:r>
    </w:p>
    <w:p w:rsidR="00B71A63" w:rsidRDefault="00B71A63" w:rsidP="00FA01AC">
      <w:pPr>
        <w:ind w:firstLine="709"/>
        <w:jc w:val="both"/>
        <w:rPr>
          <w:rFonts w:eastAsiaTheme="minorHAnsi"/>
        </w:rPr>
      </w:pPr>
      <w:r>
        <w:rPr>
          <w:rFonts w:eastAsiaTheme="minorHAnsi"/>
        </w:rPr>
        <w:t>„</w:t>
      </w:r>
      <w:r w:rsidRPr="00CE3DAD">
        <w:rPr>
          <w:rFonts w:eastAsiaTheme="minorHAnsi"/>
        </w:rPr>
        <w:t xml:space="preserve">12. </w:t>
      </w:r>
      <w:r w:rsidR="00AB13F5" w:rsidRPr="00AB13F5">
        <w:t>Licencij</w:t>
      </w:r>
      <w:r w:rsidR="00E66ECB">
        <w:t>o</w:t>
      </w:r>
      <w:r w:rsidR="00AB13F5" w:rsidRPr="00AB13F5">
        <w:t>s</w:t>
      </w:r>
      <w:r w:rsidR="00E66ECB" w:rsidRPr="00FA01AC">
        <w:rPr>
          <w:b/>
        </w:rPr>
        <w:t>,</w:t>
      </w:r>
      <w:r w:rsidR="00AB13F5">
        <w:t xml:space="preserve"> </w:t>
      </w:r>
      <w:r w:rsidR="00AB13F5" w:rsidRPr="004E4C0B">
        <w:rPr>
          <w:strike/>
        </w:rPr>
        <w:t>vykdyti</w:t>
      </w:r>
      <w:r w:rsidR="00AB13F5" w:rsidRPr="00AB13F5">
        <w:t xml:space="preserve"> </w:t>
      </w:r>
      <w:r w:rsidR="00D80982" w:rsidRPr="00AB13F5">
        <w:rPr>
          <w:b/>
        </w:rPr>
        <w:t>nurodyt</w:t>
      </w:r>
      <w:r w:rsidR="00D80982">
        <w:rPr>
          <w:b/>
        </w:rPr>
        <w:t>o</w:t>
      </w:r>
      <w:r w:rsidR="00D80982" w:rsidRPr="00AB13F5">
        <w:rPr>
          <w:b/>
        </w:rPr>
        <w:t>s</w:t>
      </w:r>
      <w:r w:rsidR="00D80982" w:rsidRPr="00AB13F5">
        <w:t xml:space="preserve"> </w:t>
      </w:r>
      <w:r w:rsidR="00AB13F5" w:rsidRPr="00AB13F5">
        <w:t>šio</w:t>
      </w:r>
      <w:r w:rsidR="00AB13F5" w:rsidRPr="004E4C0B">
        <w:t xml:space="preserve"> </w:t>
      </w:r>
      <w:r w:rsidRPr="00CE3DAD">
        <w:rPr>
          <w:rFonts w:eastAsiaTheme="minorHAnsi"/>
        </w:rPr>
        <w:t>įstatymo 22 straipsnio 1 dalies 2, 4 ir 5 punktuose</w:t>
      </w:r>
      <w:r w:rsidR="00E66ECB" w:rsidRPr="00FA01AC">
        <w:rPr>
          <w:rFonts w:eastAsiaTheme="minorHAnsi"/>
          <w:b/>
        </w:rPr>
        <w:t>,</w:t>
      </w:r>
      <w:r w:rsidRPr="00CE3DAD">
        <w:rPr>
          <w:rFonts w:eastAsiaTheme="minorHAnsi"/>
        </w:rPr>
        <w:t xml:space="preserve"> </w:t>
      </w:r>
      <w:r w:rsidRPr="00B71A63">
        <w:rPr>
          <w:rFonts w:eastAsiaTheme="minorHAnsi"/>
          <w:strike/>
        </w:rPr>
        <w:t>nurodytą veiklą</w:t>
      </w:r>
      <w:r w:rsidRPr="00CE3DAD">
        <w:rPr>
          <w:rFonts w:eastAsiaTheme="minorHAnsi"/>
        </w:rPr>
        <w:t xml:space="preserve"> ir </w:t>
      </w:r>
      <w:r w:rsidRPr="00AB13F5">
        <w:rPr>
          <w:rFonts w:eastAsiaTheme="minorHAnsi"/>
        </w:rPr>
        <w:t>leidimai</w:t>
      </w:r>
      <w:r w:rsidR="00E66ECB" w:rsidRPr="00FA01AC">
        <w:rPr>
          <w:rFonts w:eastAsiaTheme="minorHAnsi"/>
          <w:b/>
        </w:rPr>
        <w:t>,</w:t>
      </w:r>
      <w:r w:rsidRPr="00E66ECB">
        <w:rPr>
          <w:rFonts w:eastAsiaTheme="minorHAnsi"/>
        </w:rPr>
        <w:t xml:space="preserve"> </w:t>
      </w:r>
      <w:r w:rsidRPr="00AB13F5">
        <w:rPr>
          <w:rFonts w:eastAsiaTheme="minorHAnsi"/>
          <w:strike/>
        </w:rPr>
        <w:t>vykdyti</w:t>
      </w:r>
      <w:r w:rsidRPr="00CE3DAD">
        <w:rPr>
          <w:rFonts w:eastAsiaTheme="minorHAnsi"/>
        </w:rPr>
        <w:t xml:space="preserve"> </w:t>
      </w:r>
      <w:r w:rsidR="00AB13F5" w:rsidRPr="00AB13F5">
        <w:rPr>
          <w:rFonts w:eastAsiaTheme="minorHAnsi"/>
          <w:b/>
        </w:rPr>
        <w:t xml:space="preserve">nurodyti </w:t>
      </w:r>
      <w:r w:rsidRPr="00CE3DAD">
        <w:rPr>
          <w:rFonts w:eastAsiaTheme="minorHAnsi"/>
        </w:rPr>
        <w:t>šio įstatymo 22 straipsnio 2 dalies 2 ir 3 punktuose</w:t>
      </w:r>
      <w:r w:rsidR="00E66ECB" w:rsidRPr="00FA01AC">
        <w:rPr>
          <w:rFonts w:eastAsiaTheme="minorHAnsi"/>
          <w:b/>
        </w:rPr>
        <w:t>,</w:t>
      </w:r>
      <w:r w:rsidRPr="00CE3DAD">
        <w:rPr>
          <w:rFonts w:eastAsiaTheme="minorHAnsi"/>
        </w:rPr>
        <w:t xml:space="preserve"> </w:t>
      </w:r>
      <w:r w:rsidRPr="00AB13F5">
        <w:rPr>
          <w:rFonts w:eastAsiaTheme="minorHAnsi"/>
          <w:strike/>
        </w:rPr>
        <w:t>nurodytą veiklą</w:t>
      </w:r>
      <w:r w:rsidRPr="00CE3DAD">
        <w:rPr>
          <w:rFonts w:eastAsiaTheme="minorHAnsi"/>
        </w:rPr>
        <w:t xml:space="preserve"> išduodami tik </w:t>
      </w:r>
      <w:r w:rsidRPr="00A759EE">
        <w:rPr>
          <w:rFonts w:eastAsiaTheme="minorHAnsi"/>
          <w:strike/>
        </w:rPr>
        <w:t xml:space="preserve">tuo </w:t>
      </w:r>
      <w:r w:rsidRPr="009379CA">
        <w:rPr>
          <w:rFonts w:eastAsiaTheme="minorHAnsi"/>
          <w:strike/>
        </w:rPr>
        <w:t>atveju,</w:t>
      </w:r>
      <w:r w:rsidRPr="00CE3DAD">
        <w:rPr>
          <w:rFonts w:eastAsiaTheme="minorHAnsi"/>
        </w:rPr>
        <w:t xml:space="preserve"> kai Valstybinė atominės energetikos saugos inspekcija įsitikina, kad </w:t>
      </w:r>
      <w:r w:rsidR="0007644F" w:rsidRPr="008D3C4D">
        <w:rPr>
          <w:rFonts w:eastAsiaTheme="minorHAnsi"/>
          <w:b/>
        </w:rPr>
        <w:t>radiologinio</w:t>
      </w:r>
      <w:r w:rsidR="0007644F">
        <w:rPr>
          <w:rFonts w:eastAsiaTheme="minorHAnsi"/>
        </w:rPr>
        <w:t xml:space="preserve"> </w:t>
      </w:r>
      <w:r w:rsidRPr="00CE3DAD">
        <w:rPr>
          <w:rFonts w:eastAsiaTheme="minorHAnsi"/>
        </w:rPr>
        <w:t xml:space="preserve">aplinkos </w:t>
      </w:r>
      <w:r w:rsidRPr="008D3C4D">
        <w:rPr>
          <w:rFonts w:eastAsiaTheme="minorHAnsi"/>
          <w:strike/>
        </w:rPr>
        <w:t>radiologinio</w:t>
      </w:r>
      <w:r w:rsidRPr="00CE3DAD">
        <w:rPr>
          <w:rFonts w:eastAsiaTheme="minorHAnsi"/>
        </w:rPr>
        <w:t xml:space="preserve"> monitoringo programa </w:t>
      </w:r>
      <w:r w:rsidRPr="00CE3DAD">
        <w:rPr>
          <w:rFonts w:eastAsiaTheme="minorHAnsi"/>
          <w:strike/>
        </w:rPr>
        <w:t>aplinkos ministro nustatyta tvarka</w:t>
      </w:r>
      <w:r w:rsidRPr="00CE3DAD">
        <w:rPr>
          <w:rFonts w:eastAsiaTheme="minorHAnsi"/>
        </w:rPr>
        <w:t xml:space="preserve"> </w:t>
      </w:r>
      <w:r w:rsidRPr="00A759EE">
        <w:rPr>
          <w:rFonts w:eastAsiaTheme="minorHAnsi"/>
          <w:strike/>
        </w:rPr>
        <w:t>yra</w:t>
      </w:r>
      <w:r w:rsidRPr="00CE3DAD">
        <w:rPr>
          <w:rFonts w:eastAsiaTheme="minorHAnsi"/>
        </w:rPr>
        <w:t xml:space="preserve"> suderinta su </w:t>
      </w:r>
      <w:r w:rsidRPr="00CE3DAD">
        <w:rPr>
          <w:rFonts w:eastAsiaTheme="minorHAnsi"/>
          <w:strike/>
        </w:rPr>
        <w:t>Aplinkos ministerija ar jos įgaliota institucija</w:t>
      </w:r>
      <w:r w:rsidRPr="00CE3DAD">
        <w:rPr>
          <w:rFonts w:eastAsiaTheme="minorHAnsi"/>
        </w:rPr>
        <w:t xml:space="preserve"> </w:t>
      </w:r>
      <w:r>
        <w:rPr>
          <w:rFonts w:eastAsiaTheme="minorHAnsi"/>
          <w:b/>
        </w:rPr>
        <w:t>Radiacinės saugos centru</w:t>
      </w:r>
      <w:r w:rsidR="00387789">
        <w:rPr>
          <w:rFonts w:eastAsiaTheme="minorHAnsi"/>
          <w:b/>
        </w:rPr>
        <w:t>.</w:t>
      </w:r>
      <w:r w:rsidRPr="001D542A">
        <w:t xml:space="preserve"> </w:t>
      </w:r>
      <w:r w:rsidRPr="001D542A">
        <w:rPr>
          <w:strike/>
        </w:rPr>
        <w:t>ir maisto produktų, jų žaliavų bei geriamojo vandens radiologinės stebėsenos programa sveikatos apsaugos ministro nustatyta tvarka yra suderinta su Sveikatos apsaugos ministerija ar jos įgaliota institucija</w:t>
      </w:r>
      <w:r w:rsidRPr="008D3C4D">
        <w:rPr>
          <w:rFonts w:eastAsiaTheme="minorHAnsi"/>
        </w:rPr>
        <w:t xml:space="preserve">. </w:t>
      </w:r>
      <w:r w:rsidRPr="00CE3DAD">
        <w:rPr>
          <w:rFonts w:eastAsiaTheme="minorHAnsi"/>
          <w:strike/>
        </w:rPr>
        <w:t xml:space="preserve">Aplinkos ministerija ar jos įgaliota </w:t>
      </w:r>
      <w:r w:rsidRPr="003800C4">
        <w:rPr>
          <w:rFonts w:eastAsiaTheme="minorHAnsi"/>
          <w:strike/>
        </w:rPr>
        <w:t>institucija ir Sveikatos apsaugos ministerija ar jos įgaliota institucija</w:t>
      </w:r>
      <w:r w:rsidRPr="00CE3DAD">
        <w:rPr>
          <w:rFonts w:eastAsiaTheme="minorHAnsi"/>
        </w:rPr>
        <w:t xml:space="preserve"> </w:t>
      </w:r>
      <w:r w:rsidRPr="003800C4">
        <w:rPr>
          <w:rFonts w:eastAsiaTheme="minorHAnsi"/>
          <w:b/>
        </w:rPr>
        <w:t>Radiacinės saugos centras</w:t>
      </w:r>
      <w:r>
        <w:rPr>
          <w:rFonts w:eastAsiaTheme="minorHAnsi"/>
        </w:rPr>
        <w:t xml:space="preserve"> </w:t>
      </w:r>
      <w:r w:rsidRPr="00CE3DAD">
        <w:rPr>
          <w:rFonts w:eastAsiaTheme="minorHAnsi"/>
        </w:rPr>
        <w:t xml:space="preserve">ne vėliau kaip per 3 darbo dienas nuo sprendimo priėmimo praneša Valstybinei atominės energetikos saugos inspekcijai apie sprendimus, susijusius su </w:t>
      </w:r>
      <w:r w:rsidRPr="00BD6A75">
        <w:rPr>
          <w:rFonts w:eastAsiaTheme="minorHAnsi"/>
          <w:strike/>
        </w:rPr>
        <w:t>šių programų</w:t>
      </w:r>
      <w:r w:rsidRPr="00CE3DAD">
        <w:rPr>
          <w:rFonts w:eastAsiaTheme="minorHAnsi"/>
        </w:rPr>
        <w:t xml:space="preserve"> </w:t>
      </w:r>
      <w:r w:rsidR="00B87082" w:rsidRPr="00BD6A75">
        <w:rPr>
          <w:rFonts w:eastAsiaTheme="minorHAnsi"/>
          <w:b/>
        </w:rPr>
        <w:t>šios programos</w:t>
      </w:r>
      <w:r w:rsidR="00B87082">
        <w:rPr>
          <w:rFonts w:eastAsiaTheme="minorHAnsi"/>
        </w:rPr>
        <w:t xml:space="preserve"> </w:t>
      </w:r>
      <w:r w:rsidRPr="00CE3DAD">
        <w:rPr>
          <w:rFonts w:eastAsiaTheme="minorHAnsi"/>
        </w:rPr>
        <w:t>suderinimu, atnaujinimo (pakeitimo) suderinimu.</w:t>
      </w:r>
      <w:r>
        <w:rPr>
          <w:rFonts w:eastAsiaTheme="minorHAnsi"/>
        </w:rPr>
        <w:t>“</w:t>
      </w:r>
    </w:p>
    <w:p w:rsidR="00B71A63" w:rsidRDefault="00B71A63" w:rsidP="00787C65">
      <w:pPr>
        <w:ind w:firstLine="567"/>
        <w:jc w:val="both"/>
        <w:rPr>
          <w:rFonts w:eastAsiaTheme="minorHAnsi"/>
        </w:rPr>
      </w:pPr>
    </w:p>
    <w:p w:rsidR="00787C65" w:rsidRPr="00EE4E69" w:rsidRDefault="00787C65" w:rsidP="00787C65">
      <w:pPr>
        <w:ind w:firstLine="567"/>
        <w:jc w:val="both"/>
      </w:pPr>
      <w:r w:rsidRPr="00EE4E69">
        <w:rPr>
          <w:b/>
          <w:bCs/>
          <w:color w:val="000000"/>
        </w:rPr>
        <w:t>2 straipsnis. Įstatymo įsigaliojimas</w:t>
      </w:r>
    </w:p>
    <w:p w:rsidR="00787C65" w:rsidRPr="00EE4E69" w:rsidRDefault="00787C65" w:rsidP="00787C65">
      <w:pPr>
        <w:ind w:firstLine="567"/>
        <w:jc w:val="both"/>
      </w:pPr>
      <w:r w:rsidRPr="00EE4E69">
        <w:rPr>
          <w:color w:val="000000"/>
        </w:rPr>
        <w:t>Šis įstatymas įsigalioja 20</w:t>
      </w:r>
      <w:r w:rsidR="002A37C3">
        <w:rPr>
          <w:color w:val="000000"/>
        </w:rPr>
        <w:t>21</w:t>
      </w:r>
      <w:r>
        <w:rPr>
          <w:color w:val="000000"/>
        </w:rPr>
        <w:t xml:space="preserve"> </w:t>
      </w:r>
      <w:r w:rsidRPr="00EE4E69">
        <w:rPr>
          <w:color w:val="000000"/>
        </w:rPr>
        <w:t xml:space="preserve">m. </w:t>
      </w:r>
      <w:r w:rsidR="00CB51A9">
        <w:rPr>
          <w:color w:val="000000"/>
        </w:rPr>
        <w:t>sausio</w:t>
      </w:r>
      <w:r w:rsidR="00E96AF7">
        <w:rPr>
          <w:color w:val="000000"/>
        </w:rPr>
        <w:t xml:space="preserve"> </w:t>
      </w:r>
      <w:r w:rsidR="009843E9">
        <w:rPr>
          <w:color w:val="000000"/>
        </w:rPr>
        <w:t>1</w:t>
      </w:r>
      <w:r>
        <w:rPr>
          <w:color w:val="000000"/>
        </w:rPr>
        <w:t xml:space="preserve"> </w:t>
      </w:r>
      <w:r w:rsidRPr="00EE4E69">
        <w:rPr>
          <w:color w:val="000000"/>
        </w:rPr>
        <w:t>d.</w:t>
      </w:r>
    </w:p>
    <w:p w:rsidR="00B752DA" w:rsidRDefault="00B752DA" w:rsidP="0042640A">
      <w:pPr>
        <w:ind w:left="2410" w:hanging="1701"/>
        <w:jc w:val="both"/>
        <w:rPr>
          <w:b/>
          <w:bCs/>
          <w:color w:val="000000" w:themeColor="text1"/>
        </w:rPr>
      </w:pPr>
    </w:p>
    <w:p w:rsidR="00787C65" w:rsidRDefault="00787C65" w:rsidP="0042640A">
      <w:pPr>
        <w:ind w:left="2410" w:hanging="1701"/>
        <w:jc w:val="both"/>
        <w:rPr>
          <w:b/>
          <w:bCs/>
          <w:color w:val="000000" w:themeColor="text1"/>
        </w:rPr>
      </w:pPr>
    </w:p>
    <w:p w:rsidR="00CA296F" w:rsidRDefault="00C52DAC" w:rsidP="00787C65">
      <w:pPr>
        <w:pStyle w:val="BodyTextIndent"/>
        <w:ind w:firstLine="567"/>
        <w:rPr>
          <w:i/>
          <w:color w:val="000000" w:themeColor="text1"/>
          <w:szCs w:val="24"/>
          <w:lang w:val="lt-LT"/>
        </w:rPr>
      </w:pPr>
      <w:r w:rsidRPr="00A742AF">
        <w:rPr>
          <w:i/>
          <w:color w:val="000000" w:themeColor="text1"/>
          <w:szCs w:val="24"/>
          <w:lang w:val="lt-LT"/>
        </w:rPr>
        <w:t>Skelbiu šį Lietuvos Respublikos Seimo priimtą įstatymą.</w:t>
      </w:r>
    </w:p>
    <w:p w:rsidR="00F8791B" w:rsidRPr="00FA01AC" w:rsidRDefault="00F8791B" w:rsidP="00787C65">
      <w:pPr>
        <w:pStyle w:val="BodyTextIndent"/>
        <w:ind w:firstLine="567"/>
        <w:rPr>
          <w:color w:val="000000" w:themeColor="text1"/>
          <w:szCs w:val="24"/>
          <w:lang w:val="lt-LT"/>
        </w:rPr>
      </w:pPr>
    </w:p>
    <w:p w:rsidR="00A756BA" w:rsidRPr="00FA01AC" w:rsidRDefault="00A756BA" w:rsidP="00787C65">
      <w:pPr>
        <w:pStyle w:val="BodyTextIndent"/>
        <w:ind w:firstLine="567"/>
        <w:rPr>
          <w:color w:val="000000" w:themeColor="text1"/>
          <w:szCs w:val="24"/>
          <w:lang w:val="lt-LT"/>
        </w:rPr>
      </w:pPr>
    </w:p>
    <w:p w:rsidR="009843E9" w:rsidRDefault="00CA296F" w:rsidP="00FA01AC">
      <w:pPr>
        <w:pStyle w:val="BodyTextIndent"/>
        <w:ind w:firstLine="0"/>
      </w:pPr>
      <w:r w:rsidRPr="00A742AF">
        <w:rPr>
          <w:color w:val="000000" w:themeColor="text1"/>
          <w:szCs w:val="24"/>
          <w:lang w:val="lt-LT"/>
        </w:rPr>
        <w:t xml:space="preserve">Respublikos Prezidentas </w:t>
      </w:r>
    </w:p>
    <w:sectPr w:rsidR="009843E9" w:rsidSect="00FA01AC">
      <w:headerReference w:type="default" r:id="rId8"/>
      <w:pgSz w:w="11906" w:h="16838" w:code="9"/>
      <w:pgMar w:top="1247" w:right="851" w:bottom="124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72F" w:rsidRDefault="0091372F">
      <w:r>
        <w:separator/>
      </w:r>
    </w:p>
  </w:endnote>
  <w:endnote w:type="continuationSeparator" w:id="0">
    <w:p w:rsidR="0091372F" w:rsidRDefault="0091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72F" w:rsidRDefault="0091372F">
      <w:r>
        <w:separator/>
      </w:r>
    </w:p>
  </w:footnote>
  <w:footnote w:type="continuationSeparator" w:id="0">
    <w:p w:rsidR="0091372F" w:rsidRDefault="00913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68" w:rsidRDefault="00EB78B2" w:rsidP="002A1E68">
    <w:pPr>
      <w:pStyle w:val="Header"/>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D6AD4"/>
    <w:multiLevelType w:val="hybridMultilevel"/>
    <w:tmpl w:val="2B8C1D2C"/>
    <w:lvl w:ilvl="0" w:tplc="24DA16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DAC"/>
    <w:rsid w:val="000211C8"/>
    <w:rsid w:val="00024F1E"/>
    <w:rsid w:val="0003308F"/>
    <w:rsid w:val="0006273C"/>
    <w:rsid w:val="0007644F"/>
    <w:rsid w:val="000877AD"/>
    <w:rsid w:val="00092167"/>
    <w:rsid w:val="000969FF"/>
    <w:rsid w:val="000B73D0"/>
    <w:rsid w:val="000D2116"/>
    <w:rsid w:val="000D54A8"/>
    <w:rsid w:val="000E4756"/>
    <w:rsid w:val="000E6208"/>
    <w:rsid w:val="000F5384"/>
    <w:rsid w:val="001372CB"/>
    <w:rsid w:val="0015699A"/>
    <w:rsid w:val="00157E3C"/>
    <w:rsid w:val="00181E01"/>
    <w:rsid w:val="00190A6E"/>
    <w:rsid w:val="001B1EFA"/>
    <w:rsid w:val="001C056C"/>
    <w:rsid w:val="001E061D"/>
    <w:rsid w:val="0022394E"/>
    <w:rsid w:val="002249A7"/>
    <w:rsid w:val="00256FFC"/>
    <w:rsid w:val="00274E72"/>
    <w:rsid w:val="002A37C3"/>
    <w:rsid w:val="002E3AF6"/>
    <w:rsid w:val="002F0B53"/>
    <w:rsid w:val="002F1341"/>
    <w:rsid w:val="00312616"/>
    <w:rsid w:val="00341B47"/>
    <w:rsid w:val="00387789"/>
    <w:rsid w:val="003A76A0"/>
    <w:rsid w:val="003B5EE5"/>
    <w:rsid w:val="003D2180"/>
    <w:rsid w:val="003D2C33"/>
    <w:rsid w:val="003D58BE"/>
    <w:rsid w:val="004123DC"/>
    <w:rsid w:val="0041789A"/>
    <w:rsid w:val="0042530E"/>
    <w:rsid w:val="0042640A"/>
    <w:rsid w:val="004447D9"/>
    <w:rsid w:val="00463E92"/>
    <w:rsid w:val="004A3923"/>
    <w:rsid w:val="004E4C0B"/>
    <w:rsid w:val="005232EE"/>
    <w:rsid w:val="00536218"/>
    <w:rsid w:val="00542481"/>
    <w:rsid w:val="005514D7"/>
    <w:rsid w:val="005521D6"/>
    <w:rsid w:val="00561197"/>
    <w:rsid w:val="00576313"/>
    <w:rsid w:val="00586E99"/>
    <w:rsid w:val="005912C7"/>
    <w:rsid w:val="005E374C"/>
    <w:rsid w:val="00610343"/>
    <w:rsid w:val="00610361"/>
    <w:rsid w:val="00630A75"/>
    <w:rsid w:val="0066086C"/>
    <w:rsid w:val="006A448E"/>
    <w:rsid w:val="006A5C58"/>
    <w:rsid w:val="006C56C7"/>
    <w:rsid w:val="00720188"/>
    <w:rsid w:val="00726266"/>
    <w:rsid w:val="00734334"/>
    <w:rsid w:val="007360A2"/>
    <w:rsid w:val="007751FF"/>
    <w:rsid w:val="00787C65"/>
    <w:rsid w:val="007B359B"/>
    <w:rsid w:val="00814A34"/>
    <w:rsid w:val="008244A4"/>
    <w:rsid w:val="00855580"/>
    <w:rsid w:val="00862F1A"/>
    <w:rsid w:val="008643E2"/>
    <w:rsid w:val="00875813"/>
    <w:rsid w:val="008B5FB4"/>
    <w:rsid w:val="008D3C4D"/>
    <w:rsid w:val="008D7FE1"/>
    <w:rsid w:val="008E7230"/>
    <w:rsid w:val="008F5E85"/>
    <w:rsid w:val="00906426"/>
    <w:rsid w:val="0091372F"/>
    <w:rsid w:val="00915A67"/>
    <w:rsid w:val="009379CA"/>
    <w:rsid w:val="00950C6B"/>
    <w:rsid w:val="009843E9"/>
    <w:rsid w:val="009938CF"/>
    <w:rsid w:val="009F6773"/>
    <w:rsid w:val="00A07FBD"/>
    <w:rsid w:val="00A116E5"/>
    <w:rsid w:val="00A2002E"/>
    <w:rsid w:val="00A207FD"/>
    <w:rsid w:val="00A2537E"/>
    <w:rsid w:val="00A71AA7"/>
    <w:rsid w:val="00A742AF"/>
    <w:rsid w:val="00A756BA"/>
    <w:rsid w:val="00A759EE"/>
    <w:rsid w:val="00A943DC"/>
    <w:rsid w:val="00AB13F5"/>
    <w:rsid w:val="00AF28A6"/>
    <w:rsid w:val="00B131EB"/>
    <w:rsid w:val="00B30DF3"/>
    <w:rsid w:val="00B71A63"/>
    <w:rsid w:val="00B752DA"/>
    <w:rsid w:val="00B87082"/>
    <w:rsid w:val="00B91E4A"/>
    <w:rsid w:val="00BB507A"/>
    <w:rsid w:val="00BD1C0E"/>
    <w:rsid w:val="00BD6A75"/>
    <w:rsid w:val="00BE17EA"/>
    <w:rsid w:val="00C06C26"/>
    <w:rsid w:val="00C17839"/>
    <w:rsid w:val="00C23591"/>
    <w:rsid w:val="00C25B15"/>
    <w:rsid w:val="00C37386"/>
    <w:rsid w:val="00C52DAC"/>
    <w:rsid w:val="00C649F3"/>
    <w:rsid w:val="00C85C49"/>
    <w:rsid w:val="00CA296F"/>
    <w:rsid w:val="00CB51A9"/>
    <w:rsid w:val="00D222EE"/>
    <w:rsid w:val="00D43DCF"/>
    <w:rsid w:val="00D51414"/>
    <w:rsid w:val="00D80982"/>
    <w:rsid w:val="00E018D2"/>
    <w:rsid w:val="00E323E4"/>
    <w:rsid w:val="00E326A7"/>
    <w:rsid w:val="00E431D4"/>
    <w:rsid w:val="00E66ECB"/>
    <w:rsid w:val="00E706FE"/>
    <w:rsid w:val="00E92165"/>
    <w:rsid w:val="00E96AF7"/>
    <w:rsid w:val="00EB78B2"/>
    <w:rsid w:val="00EF0EC4"/>
    <w:rsid w:val="00EF342E"/>
    <w:rsid w:val="00F53FAA"/>
    <w:rsid w:val="00F8791B"/>
    <w:rsid w:val="00F9057C"/>
    <w:rsid w:val="00FA00B6"/>
    <w:rsid w:val="00FA01AC"/>
    <w:rsid w:val="00FA60CB"/>
    <w:rsid w:val="00FC4315"/>
    <w:rsid w:val="00FE21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DAC"/>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2DAC"/>
    <w:pPr>
      <w:ind w:firstLine="720"/>
      <w:jc w:val="both"/>
    </w:pPr>
    <w:rPr>
      <w:szCs w:val="20"/>
      <w:lang w:val="en-US" w:eastAsia="en-US"/>
    </w:rPr>
  </w:style>
  <w:style w:type="character" w:customStyle="1" w:styleId="BodyTextIndentChar">
    <w:name w:val="Body Text Indent Char"/>
    <w:basedOn w:val="DefaultParagraphFont"/>
    <w:link w:val="BodyTextIndent"/>
    <w:rsid w:val="00C52DAC"/>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C52DAC"/>
    <w:pPr>
      <w:spacing w:after="120" w:line="480" w:lineRule="auto"/>
      <w:ind w:left="283"/>
    </w:pPr>
  </w:style>
  <w:style w:type="character" w:customStyle="1" w:styleId="BodyTextIndent2Char">
    <w:name w:val="Body Text Indent 2 Char"/>
    <w:basedOn w:val="DefaultParagraphFont"/>
    <w:link w:val="BodyTextIndent2"/>
    <w:rsid w:val="00C52DAC"/>
    <w:rPr>
      <w:rFonts w:ascii="Times New Roman" w:eastAsia="Times New Roman" w:hAnsi="Times New Roman" w:cs="Times New Roman"/>
      <w:sz w:val="24"/>
      <w:szCs w:val="24"/>
      <w:lang w:eastAsia="lt-LT"/>
    </w:rPr>
  </w:style>
  <w:style w:type="paragraph" w:styleId="Header">
    <w:name w:val="header"/>
    <w:basedOn w:val="Normal"/>
    <w:link w:val="HeaderChar"/>
    <w:uiPriority w:val="99"/>
    <w:rsid w:val="00C52DAC"/>
    <w:pPr>
      <w:tabs>
        <w:tab w:val="center" w:pos="4819"/>
        <w:tab w:val="right" w:pos="9638"/>
      </w:tabs>
    </w:pPr>
  </w:style>
  <w:style w:type="character" w:customStyle="1" w:styleId="HeaderChar">
    <w:name w:val="Header Char"/>
    <w:basedOn w:val="DefaultParagraphFont"/>
    <w:link w:val="Header"/>
    <w:uiPriority w:val="99"/>
    <w:rsid w:val="00C52DAC"/>
    <w:rPr>
      <w:rFonts w:ascii="Times New Roman" w:eastAsia="Times New Roman" w:hAnsi="Times New Roman" w:cs="Times New Roman"/>
      <w:sz w:val="24"/>
      <w:szCs w:val="24"/>
      <w:lang w:eastAsia="lt-LT"/>
    </w:rPr>
  </w:style>
  <w:style w:type="paragraph" w:customStyle="1" w:styleId="ww-bodytextindent2">
    <w:name w:val="ww-bodytextindent2"/>
    <w:basedOn w:val="Normal"/>
    <w:rsid w:val="00C52DAC"/>
    <w:pPr>
      <w:spacing w:before="100" w:beforeAutospacing="1" w:after="100" w:afterAutospacing="1"/>
    </w:pPr>
  </w:style>
  <w:style w:type="character" w:styleId="Strong">
    <w:name w:val="Strong"/>
    <w:uiPriority w:val="22"/>
    <w:qFormat/>
    <w:rsid w:val="00C52DAC"/>
    <w:rPr>
      <w:b/>
      <w:bCs/>
    </w:rPr>
  </w:style>
  <w:style w:type="character" w:styleId="Hyperlink">
    <w:name w:val="Hyperlink"/>
    <w:rsid w:val="00C52DAC"/>
    <w:rPr>
      <w:color w:val="000000"/>
      <w:u w:val="single"/>
    </w:rPr>
  </w:style>
  <w:style w:type="character" w:customStyle="1" w:styleId="pareigos">
    <w:name w:val="pareigos"/>
    <w:rsid w:val="00C52DAC"/>
  </w:style>
  <w:style w:type="paragraph" w:customStyle="1" w:styleId="doc-ti">
    <w:name w:val="doc-ti"/>
    <w:basedOn w:val="Normal"/>
    <w:rsid w:val="00BE17EA"/>
    <w:pPr>
      <w:spacing w:before="100" w:beforeAutospacing="1" w:after="100" w:afterAutospacing="1"/>
    </w:pPr>
  </w:style>
  <w:style w:type="character" w:styleId="CommentReference">
    <w:name w:val="annotation reference"/>
    <w:basedOn w:val="DefaultParagraphFont"/>
    <w:uiPriority w:val="99"/>
    <w:semiHidden/>
    <w:unhideWhenUsed/>
    <w:rsid w:val="002F1341"/>
    <w:rPr>
      <w:sz w:val="16"/>
      <w:szCs w:val="16"/>
    </w:rPr>
  </w:style>
  <w:style w:type="paragraph" w:styleId="CommentText">
    <w:name w:val="annotation text"/>
    <w:basedOn w:val="Normal"/>
    <w:link w:val="CommentTextChar"/>
    <w:uiPriority w:val="99"/>
    <w:semiHidden/>
    <w:unhideWhenUsed/>
    <w:rsid w:val="002F1341"/>
    <w:rPr>
      <w:sz w:val="20"/>
      <w:szCs w:val="20"/>
      <w:lang w:eastAsia="en-US"/>
    </w:rPr>
  </w:style>
  <w:style w:type="character" w:customStyle="1" w:styleId="CommentTextChar">
    <w:name w:val="Comment Text Char"/>
    <w:basedOn w:val="DefaultParagraphFont"/>
    <w:link w:val="CommentText"/>
    <w:uiPriority w:val="99"/>
    <w:semiHidden/>
    <w:rsid w:val="002F134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1341"/>
    <w:rPr>
      <w:rFonts w:ascii="Tahoma" w:hAnsi="Tahoma" w:cs="Tahoma"/>
      <w:sz w:val="16"/>
      <w:szCs w:val="16"/>
    </w:rPr>
  </w:style>
  <w:style w:type="character" w:customStyle="1" w:styleId="BalloonTextChar">
    <w:name w:val="Balloon Text Char"/>
    <w:basedOn w:val="DefaultParagraphFont"/>
    <w:link w:val="BalloonText"/>
    <w:uiPriority w:val="99"/>
    <w:semiHidden/>
    <w:rsid w:val="002F1341"/>
    <w:rPr>
      <w:rFonts w:ascii="Tahoma" w:eastAsia="Times New Roman" w:hAnsi="Tahoma" w:cs="Tahoma"/>
      <w:sz w:val="16"/>
      <w:szCs w:val="16"/>
      <w:lang w:eastAsia="lt-LT"/>
    </w:rPr>
  </w:style>
  <w:style w:type="paragraph" w:styleId="Footer">
    <w:name w:val="footer"/>
    <w:basedOn w:val="Normal"/>
    <w:link w:val="FooterChar"/>
    <w:uiPriority w:val="99"/>
    <w:unhideWhenUsed/>
    <w:rsid w:val="00EF0EC4"/>
    <w:pPr>
      <w:tabs>
        <w:tab w:val="center" w:pos="4819"/>
        <w:tab w:val="right" w:pos="9638"/>
      </w:tabs>
    </w:pPr>
  </w:style>
  <w:style w:type="character" w:customStyle="1" w:styleId="FooterChar">
    <w:name w:val="Footer Char"/>
    <w:basedOn w:val="DefaultParagraphFont"/>
    <w:link w:val="Footer"/>
    <w:uiPriority w:val="99"/>
    <w:rsid w:val="00EF0EC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2A37C3"/>
    <w:pPr>
      <w:ind w:left="720"/>
      <w:contextualSpacing/>
    </w:pPr>
  </w:style>
  <w:style w:type="paragraph" w:styleId="CommentSubject">
    <w:name w:val="annotation subject"/>
    <w:basedOn w:val="CommentText"/>
    <w:next w:val="CommentText"/>
    <w:link w:val="CommentSubjectChar"/>
    <w:uiPriority w:val="99"/>
    <w:semiHidden/>
    <w:unhideWhenUsed/>
    <w:rsid w:val="00586E99"/>
    <w:rPr>
      <w:b/>
      <w:bCs/>
      <w:lang w:eastAsia="lt-LT"/>
    </w:rPr>
  </w:style>
  <w:style w:type="character" w:customStyle="1" w:styleId="CommentSubjectChar">
    <w:name w:val="Comment Subject Char"/>
    <w:basedOn w:val="CommentTextChar"/>
    <w:link w:val="CommentSubject"/>
    <w:uiPriority w:val="99"/>
    <w:semiHidden/>
    <w:rsid w:val="00586E99"/>
    <w:rPr>
      <w:rFonts w:ascii="Times New Roman" w:eastAsia="Times New Roman" w:hAnsi="Times New Roman" w:cs="Times New Roman"/>
      <w:b/>
      <w:bCs/>
      <w:sz w:val="20"/>
      <w:szCs w:val="20"/>
      <w:lang w:eastAsia="lt-LT"/>
    </w:rPr>
  </w:style>
  <w:style w:type="paragraph" w:styleId="Revision">
    <w:name w:val="Revision"/>
    <w:hidden/>
    <w:uiPriority w:val="99"/>
    <w:semiHidden/>
    <w:rsid w:val="00586E99"/>
    <w:pPr>
      <w:spacing w:after="0"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DAC"/>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2DAC"/>
    <w:pPr>
      <w:ind w:firstLine="720"/>
      <w:jc w:val="both"/>
    </w:pPr>
    <w:rPr>
      <w:szCs w:val="20"/>
      <w:lang w:val="en-US" w:eastAsia="en-US"/>
    </w:rPr>
  </w:style>
  <w:style w:type="character" w:customStyle="1" w:styleId="BodyTextIndentChar">
    <w:name w:val="Body Text Indent Char"/>
    <w:basedOn w:val="DefaultParagraphFont"/>
    <w:link w:val="BodyTextIndent"/>
    <w:rsid w:val="00C52DAC"/>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C52DAC"/>
    <w:pPr>
      <w:spacing w:after="120" w:line="480" w:lineRule="auto"/>
      <w:ind w:left="283"/>
    </w:pPr>
  </w:style>
  <w:style w:type="character" w:customStyle="1" w:styleId="BodyTextIndent2Char">
    <w:name w:val="Body Text Indent 2 Char"/>
    <w:basedOn w:val="DefaultParagraphFont"/>
    <w:link w:val="BodyTextIndent2"/>
    <w:rsid w:val="00C52DAC"/>
    <w:rPr>
      <w:rFonts w:ascii="Times New Roman" w:eastAsia="Times New Roman" w:hAnsi="Times New Roman" w:cs="Times New Roman"/>
      <w:sz w:val="24"/>
      <w:szCs w:val="24"/>
      <w:lang w:eastAsia="lt-LT"/>
    </w:rPr>
  </w:style>
  <w:style w:type="paragraph" w:styleId="Header">
    <w:name w:val="header"/>
    <w:basedOn w:val="Normal"/>
    <w:link w:val="HeaderChar"/>
    <w:uiPriority w:val="99"/>
    <w:rsid w:val="00C52DAC"/>
    <w:pPr>
      <w:tabs>
        <w:tab w:val="center" w:pos="4819"/>
        <w:tab w:val="right" w:pos="9638"/>
      </w:tabs>
    </w:pPr>
  </w:style>
  <w:style w:type="character" w:customStyle="1" w:styleId="HeaderChar">
    <w:name w:val="Header Char"/>
    <w:basedOn w:val="DefaultParagraphFont"/>
    <w:link w:val="Header"/>
    <w:uiPriority w:val="99"/>
    <w:rsid w:val="00C52DAC"/>
    <w:rPr>
      <w:rFonts w:ascii="Times New Roman" w:eastAsia="Times New Roman" w:hAnsi="Times New Roman" w:cs="Times New Roman"/>
      <w:sz w:val="24"/>
      <w:szCs w:val="24"/>
      <w:lang w:eastAsia="lt-LT"/>
    </w:rPr>
  </w:style>
  <w:style w:type="paragraph" w:customStyle="1" w:styleId="ww-bodytextindent2">
    <w:name w:val="ww-bodytextindent2"/>
    <w:basedOn w:val="Normal"/>
    <w:rsid w:val="00C52DAC"/>
    <w:pPr>
      <w:spacing w:before="100" w:beforeAutospacing="1" w:after="100" w:afterAutospacing="1"/>
    </w:pPr>
  </w:style>
  <w:style w:type="character" w:styleId="Strong">
    <w:name w:val="Strong"/>
    <w:uiPriority w:val="22"/>
    <w:qFormat/>
    <w:rsid w:val="00C52DAC"/>
    <w:rPr>
      <w:b/>
      <w:bCs/>
    </w:rPr>
  </w:style>
  <w:style w:type="character" w:styleId="Hyperlink">
    <w:name w:val="Hyperlink"/>
    <w:rsid w:val="00C52DAC"/>
    <w:rPr>
      <w:color w:val="000000"/>
      <w:u w:val="single"/>
    </w:rPr>
  </w:style>
  <w:style w:type="character" w:customStyle="1" w:styleId="pareigos">
    <w:name w:val="pareigos"/>
    <w:rsid w:val="00C52DAC"/>
  </w:style>
  <w:style w:type="paragraph" w:customStyle="1" w:styleId="doc-ti">
    <w:name w:val="doc-ti"/>
    <w:basedOn w:val="Normal"/>
    <w:rsid w:val="00BE17EA"/>
    <w:pPr>
      <w:spacing w:before="100" w:beforeAutospacing="1" w:after="100" w:afterAutospacing="1"/>
    </w:pPr>
  </w:style>
  <w:style w:type="character" w:styleId="CommentReference">
    <w:name w:val="annotation reference"/>
    <w:basedOn w:val="DefaultParagraphFont"/>
    <w:uiPriority w:val="99"/>
    <w:semiHidden/>
    <w:unhideWhenUsed/>
    <w:rsid w:val="002F1341"/>
    <w:rPr>
      <w:sz w:val="16"/>
      <w:szCs w:val="16"/>
    </w:rPr>
  </w:style>
  <w:style w:type="paragraph" w:styleId="CommentText">
    <w:name w:val="annotation text"/>
    <w:basedOn w:val="Normal"/>
    <w:link w:val="CommentTextChar"/>
    <w:uiPriority w:val="99"/>
    <w:semiHidden/>
    <w:unhideWhenUsed/>
    <w:rsid w:val="002F1341"/>
    <w:rPr>
      <w:sz w:val="20"/>
      <w:szCs w:val="20"/>
      <w:lang w:eastAsia="en-US"/>
    </w:rPr>
  </w:style>
  <w:style w:type="character" w:customStyle="1" w:styleId="CommentTextChar">
    <w:name w:val="Comment Text Char"/>
    <w:basedOn w:val="DefaultParagraphFont"/>
    <w:link w:val="CommentText"/>
    <w:uiPriority w:val="99"/>
    <w:semiHidden/>
    <w:rsid w:val="002F134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1341"/>
    <w:rPr>
      <w:rFonts w:ascii="Tahoma" w:hAnsi="Tahoma" w:cs="Tahoma"/>
      <w:sz w:val="16"/>
      <w:szCs w:val="16"/>
    </w:rPr>
  </w:style>
  <w:style w:type="character" w:customStyle="1" w:styleId="BalloonTextChar">
    <w:name w:val="Balloon Text Char"/>
    <w:basedOn w:val="DefaultParagraphFont"/>
    <w:link w:val="BalloonText"/>
    <w:uiPriority w:val="99"/>
    <w:semiHidden/>
    <w:rsid w:val="002F1341"/>
    <w:rPr>
      <w:rFonts w:ascii="Tahoma" w:eastAsia="Times New Roman" w:hAnsi="Tahoma" w:cs="Tahoma"/>
      <w:sz w:val="16"/>
      <w:szCs w:val="16"/>
      <w:lang w:eastAsia="lt-LT"/>
    </w:rPr>
  </w:style>
  <w:style w:type="paragraph" w:styleId="Footer">
    <w:name w:val="footer"/>
    <w:basedOn w:val="Normal"/>
    <w:link w:val="FooterChar"/>
    <w:uiPriority w:val="99"/>
    <w:unhideWhenUsed/>
    <w:rsid w:val="00EF0EC4"/>
    <w:pPr>
      <w:tabs>
        <w:tab w:val="center" w:pos="4819"/>
        <w:tab w:val="right" w:pos="9638"/>
      </w:tabs>
    </w:pPr>
  </w:style>
  <w:style w:type="character" w:customStyle="1" w:styleId="FooterChar">
    <w:name w:val="Footer Char"/>
    <w:basedOn w:val="DefaultParagraphFont"/>
    <w:link w:val="Footer"/>
    <w:uiPriority w:val="99"/>
    <w:rsid w:val="00EF0EC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2A37C3"/>
    <w:pPr>
      <w:ind w:left="720"/>
      <w:contextualSpacing/>
    </w:pPr>
  </w:style>
  <w:style w:type="paragraph" w:styleId="CommentSubject">
    <w:name w:val="annotation subject"/>
    <w:basedOn w:val="CommentText"/>
    <w:next w:val="CommentText"/>
    <w:link w:val="CommentSubjectChar"/>
    <w:uiPriority w:val="99"/>
    <w:semiHidden/>
    <w:unhideWhenUsed/>
    <w:rsid w:val="00586E99"/>
    <w:rPr>
      <w:b/>
      <w:bCs/>
      <w:lang w:eastAsia="lt-LT"/>
    </w:rPr>
  </w:style>
  <w:style w:type="character" w:customStyle="1" w:styleId="CommentSubjectChar">
    <w:name w:val="Comment Subject Char"/>
    <w:basedOn w:val="CommentTextChar"/>
    <w:link w:val="CommentSubject"/>
    <w:uiPriority w:val="99"/>
    <w:semiHidden/>
    <w:rsid w:val="00586E99"/>
    <w:rPr>
      <w:rFonts w:ascii="Times New Roman" w:eastAsia="Times New Roman" w:hAnsi="Times New Roman" w:cs="Times New Roman"/>
      <w:b/>
      <w:bCs/>
      <w:sz w:val="20"/>
      <w:szCs w:val="20"/>
      <w:lang w:eastAsia="lt-LT"/>
    </w:rPr>
  </w:style>
  <w:style w:type="paragraph" w:styleId="Revision">
    <w:name w:val="Revision"/>
    <w:hidden/>
    <w:uiPriority w:val="99"/>
    <w:semiHidden/>
    <w:rsid w:val="00586E9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2822">
      <w:bodyDiv w:val="1"/>
      <w:marLeft w:val="0"/>
      <w:marRight w:val="0"/>
      <w:marTop w:val="0"/>
      <w:marBottom w:val="0"/>
      <w:divBdr>
        <w:top w:val="none" w:sz="0" w:space="0" w:color="auto"/>
        <w:left w:val="none" w:sz="0" w:space="0" w:color="auto"/>
        <w:bottom w:val="none" w:sz="0" w:space="0" w:color="auto"/>
        <w:right w:val="none" w:sz="0" w:space="0" w:color="auto"/>
      </w:divBdr>
    </w:div>
    <w:div w:id="853498356">
      <w:bodyDiv w:val="1"/>
      <w:marLeft w:val="0"/>
      <w:marRight w:val="0"/>
      <w:marTop w:val="0"/>
      <w:marBottom w:val="0"/>
      <w:divBdr>
        <w:top w:val="none" w:sz="0" w:space="0" w:color="auto"/>
        <w:left w:val="none" w:sz="0" w:space="0" w:color="auto"/>
        <w:bottom w:val="none" w:sz="0" w:space="0" w:color="auto"/>
        <w:right w:val="none" w:sz="0" w:space="0" w:color="auto"/>
      </w:divBdr>
      <w:divsChild>
        <w:div w:id="197664811">
          <w:marLeft w:val="0"/>
          <w:marRight w:val="0"/>
          <w:marTop w:val="0"/>
          <w:marBottom w:val="0"/>
          <w:divBdr>
            <w:top w:val="none" w:sz="0" w:space="0" w:color="auto"/>
            <w:left w:val="none" w:sz="0" w:space="0" w:color="auto"/>
            <w:bottom w:val="none" w:sz="0" w:space="0" w:color="auto"/>
            <w:right w:val="none" w:sz="0" w:space="0" w:color="auto"/>
          </w:divBdr>
          <w:divsChild>
            <w:div w:id="1765304451">
              <w:marLeft w:val="0"/>
              <w:marRight w:val="0"/>
              <w:marTop w:val="0"/>
              <w:marBottom w:val="0"/>
              <w:divBdr>
                <w:top w:val="none" w:sz="0" w:space="0" w:color="auto"/>
                <w:left w:val="none" w:sz="0" w:space="0" w:color="auto"/>
                <w:bottom w:val="none" w:sz="0" w:space="0" w:color="auto"/>
                <w:right w:val="none" w:sz="0" w:space="0" w:color="auto"/>
              </w:divBdr>
            </w:div>
            <w:div w:id="210967104">
              <w:marLeft w:val="0"/>
              <w:marRight w:val="0"/>
              <w:marTop w:val="0"/>
              <w:marBottom w:val="0"/>
              <w:divBdr>
                <w:top w:val="none" w:sz="0" w:space="0" w:color="auto"/>
                <w:left w:val="none" w:sz="0" w:space="0" w:color="auto"/>
                <w:bottom w:val="none" w:sz="0" w:space="0" w:color="auto"/>
                <w:right w:val="none" w:sz="0" w:space="0" w:color="auto"/>
              </w:divBdr>
            </w:div>
            <w:div w:id="200868719">
              <w:marLeft w:val="0"/>
              <w:marRight w:val="0"/>
              <w:marTop w:val="0"/>
              <w:marBottom w:val="0"/>
              <w:divBdr>
                <w:top w:val="none" w:sz="0" w:space="0" w:color="auto"/>
                <w:left w:val="none" w:sz="0" w:space="0" w:color="auto"/>
                <w:bottom w:val="none" w:sz="0" w:space="0" w:color="auto"/>
                <w:right w:val="none" w:sz="0" w:space="0" w:color="auto"/>
              </w:divBdr>
            </w:div>
            <w:div w:id="926620773">
              <w:marLeft w:val="0"/>
              <w:marRight w:val="0"/>
              <w:marTop w:val="0"/>
              <w:marBottom w:val="0"/>
              <w:divBdr>
                <w:top w:val="none" w:sz="0" w:space="0" w:color="auto"/>
                <w:left w:val="none" w:sz="0" w:space="0" w:color="auto"/>
                <w:bottom w:val="none" w:sz="0" w:space="0" w:color="auto"/>
                <w:right w:val="none" w:sz="0" w:space="0" w:color="auto"/>
              </w:divBdr>
            </w:div>
            <w:div w:id="1872722734">
              <w:marLeft w:val="0"/>
              <w:marRight w:val="0"/>
              <w:marTop w:val="0"/>
              <w:marBottom w:val="0"/>
              <w:divBdr>
                <w:top w:val="none" w:sz="0" w:space="0" w:color="auto"/>
                <w:left w:val="none" w:sz="0" w:space="0" w:color="auto"/>
                <w:bottom w:val="none" w:sz="0" w:space="0" w:color="auto"/>
                <w:right w:val="none" w:sz="0" w:space="0" w:color="auto"/>
              </w:divBdr>
            </w:div>
            <w:div w:id="886795582">
              <w:marLeft w:val="0"/>
              <w:marRight w:val="0"/>
              <w:marTop w:val="0"/>
              <w:marBottom w:val="0"/>
              <w:divBdr>
                <w:top w:val="none" w:sz="0" w:space="0" w:color="auto"/>
                <w:left w:val="none" w:sz="0" w:space="0" w:color="auto"/>
                <w:bottom w:val="none" w:sz="0" w:space="0" w:color="auto"/>
                <w:right w:val="none" w:sz="0" w:space="0" w:color="auto"/>
              </w:divBdr>
            </w:div>
            <w:div w:id="151261292">
              <w:marLeft w:val="0"/>
              <w:marRight w:val="0"/>
              <w:marTop w:val="0"/>
              <w:marBottom w:val="0"/>
              <w:divBdr>
                <w:top w:val="none" w:sz="0" w:space="0" w:color="auto"/>
                <w:left w:val="none" w:sz="0" w:space="0" w:color="auto"/>
                <w:bottom w:val="none" w:sz="0" w:space="0" w:color="auto"/>
                <w:right w:val="none" w:sz="0" w:space="0" w:color="auto"/>
              </w:divBdr>
            </w:div>
          </w:divsChild>
        </w:div>
        <w:div w:id="1846943455">
          <w:marLeft w:val="0"/>
          <w:marRight w:val="0"/>
          <w:marTop w:val="0"/>
          <w:marBottom w:val="0"/>
          <w:divBdr>
            <w:top w:val="none" w:sz="0" w:space="0" w:color="auto"/>
            <w:left w:val="none" w:sz="0" w:space="0" w:color="auto"/>
            <w:bottom w:val="none" w:sz="0" w:space="0" w:color="auto"/>
            <w:right w:val="none" w:sz="0" w:space="0" w:color="auto"/>
          </w:divBdr>
          <w:divsChild>
            <w:div w:id="590429542">
              <w:marLeft w:val="0"/>
              <w:marRight w:val="0"/>
              <w:marTop w:val="0"/>
              <w:marBottom w:val="0"/>
              <w:divBdr>
                <w:top w:val="none" w:sz="0" w:space="0" w:color="auto"/>
                <w:left w:val="none" w:sz="0" w:space="0" w:color="auto"/>
                <w:bottom w:val="none" w:sz="0" w:space="0" w:color="auto"/>
                <w:right w:val="none" w:sz="0" w:space="0" w:color="auto"/>
              </w:divBdr>
            </w:div>
            <w:div w:id="2109305828">
              <w:marLeft w:val="0"/>
              <w:marRight w:val="0"/>
              <w:marTop w:val="0"/>
              <w:marBottom w:val="0"/>
              <w:divBdr>
                <w:top w:val="none" w:sz="0" w:space="0" w:color="auto"/>
                <w:left w:val="none" w:sz="0" w:space="0" w:color="auto"/>
                <w:bottom w:val="none" w:sz="0" w:space="0" w:color="auto"/>
                <w:right w:val="none" w:sz="0" w:space="0" w:color="auto"/>
              </w:divBdr>
            </w:div>
            <w:div w:id="698287529">
              <w:marLeft w:val="0"/>
              <w:marRight w:val="0"/>
              <w:marTop w:val="0"/>
              <w:marBottom w:val="0"/>
              <w:divBdr>
                <w:top w:val="none" w:sz="0" w:space="0" w:color="auto"/>
                <w:left w:val="none" w:sz="0" w:space="0" w:color="auto"/>
                <w:bottom w:val="none" w:sz="0" w:space="0" w:color="auto"/>
                <w:right w:val="none" w:sz="0" w:space="0" w:color="auto"/>
              </w:divBdr>
            </w:div>
            <w:div w:id="901528840">
              <w:marLeft w:val="0"/>
              <w:marRight w:val="0"/>
              <w:marTop w:val="0"/>
              <w:marBottom w:val="0"/>
              <w:divBdr>
                <w:top w:val="none" w:sz="0" w:space="0" w:color="auto"/>
                <w:left w:val="none" w:sz="0" w:space="0" w:color="auto"/>
                <w:bottom w:val="none" w:sz="0" w:space="0" w:color="auto"/>
                <w:right w:val="none" w:sz="0" w:space="0" w:color="auto"/>
              </w:divBdr>
            </w:div>
            <w:div w:id="132647679">
              <w:marLeft w:val="0"/>
              <w:marRight w:val="0"/>
              <w:marTop w:val="0"/>
              <w:marBottom w:val="0"/>
              <w:divBdr>
                <w:top w:val="none" w:sz="0" w:space="0" w:color="auto"/>
                <w:left w:val="none" w:sz="0" w:space="0" w:color="auto"/>
                <w:bottom w:val="none" w:sz="0" w:space="0" w:color="auto"/>
                <w:right w:val="none" w:sz="0" w:space="0" w:color="auto"/>
              </w:divBdr>
            </w:div>
            <w:div w:id="1409695572">
              <w:marLeft w:val="0"/>
              <w:marRight w:val="0"/>
              <w:marTop w:val="0"/>
              <w:marBottom w:val="0"/>
              <w:divBdr>
                <w:top w:val="none" w:sz="0" w:space="0" w:color="auto"/>
                <w:left w:val="none" w:sz="0" w:space="0" w:color="auto"/>
                <w:bottom w:val="none" w:sz="0" w:space="0" w:color="auto"/>
                <w:right w:val="none" w:sz="0" w:space="0" w:color="auto"/>
              </w:divBdr>
            </w:div>
            <w:div w:id="211231039">
              <w:marLeft w:val="0"/>
              <w:marRight w:val="0"/>
              <w:marTop w:val="0"/>
              <w:marBottom w:val="0"/>
              <w:divBdr>
                <w:top w:val="none" w:sz="0" w:space="0" w:color="auto"/>
                <w:left w:val="none" w:sz="0" w:space="0" w:color="auto"/>
                <w:bottom w:val="none" w:sz="0" w:space="0" w:color="auto"/>
                <w:right w:val="none" w:sz="0" w:space="0" w:color="auto"/>
              </w:divBdr>
            </w:div>
          </w:divsChild>
        </w:div>
        <w:div w:id="1502742926">
          <w:marLeft w:val="0"/>
          <w:marRight w:val="0"/>
          <w:marTop w:val="0"/>
          <w:marBottom w:val="0"/>
          <w:divBdr>
            <w:top w:val="none" w:sz="0" w:space="0" w:color="auto"/>
            <w:left w:val="none" w:sz="0" w:space="0" w:color="auto"/>
            <w:bottom w:val="none" w:sz="0" w:space="0" w:color="auto"/>
            <w:right w:val="none" w:sz="0" w:space="0" w:color="auto"/>
          </w:divBdr>
        </w:div>
        <w:div w:id="622661213">
          <w:marLeft w:val="0"/>
          <w:marRight w:val="0"/>
          <w:marTop w:val="0"/>
          <w:marBottom w:val="0"/>
          <w:divBdr>
            <w:top w:val="none" w:sz="0" w:space="0" w:color="auto"/>
            <w:left w:val="none" w:sz="0" w:space="0" w:color="auto"/>
            <w:bottom w:val="none" w:sz="0" w:space="0" w:color="auto"/>
            <w:right w:val="none" w:sz="0" w:space="0" w:color="auto"/>
          </w:divBdr>
        </w:div>
        <w:div w:id="213853363">
          <w:marLeft w:val="0"/>
          <w:marRight w:val="0"/>
          <w:marTop w:val="0"/>
          <w:marBottom w:val="0"/>
          <w:divBdr>
            <w:top w:val="none" w:sz="0" w:space="0" w:color="auto"/>
            <w:left w:val="none" w:sz="0" w:space="0" w:color="auto"/>
            <w:bottom w:val="none" w:sz="0" w:space="0" w:color="auto"/>
            <w:right w:val="none" w:sz="0" w:space="0" w:color="auto"/>
          </w:divBdr>
        </w:div>
        <w:div w:id="205455794">
          <w:marLeft w:val="0"/>
          <w:marRight w:val="0"/>
          <w:marTop w:val="0"/>
          <w:marBottom w:val="0"/>
          <w:divBdr>
            <w:top w:val="none" w:sz="0" w:space="0" w:color="auto"/>
            <w:left w:val="none" w:sz="0" w:space="0" w:color="auto"/>
            <w:bottom w:val="none" w:sz="0" w:space="0" w:color="auto"/>
            <w:right w:val="none" w:sz="0" w:space="0" w:color="auto"/>
          </w:divBdr>
        </w:div>
        <w:div w:id="576205735">
          <w:marLeft w:val="0"/>
          <w:marRight w:val="0"/>
          <w:marTop w:val="0"/>
          <w:marBottom w:val="0"/>
          <w:divBdr>
            <w:top w:val="none" w:sz="0" w:space="0" w:color="auto"/>
            <w:left w:val="none" w:sz="0" w:space="0" w:color="auto"/>
            <w:bottom w:val="none" w:sz="0" w:space="0" w:color="auto"/>
            <w:right w:val="none" w:sz="0" w:space="0" w:color="auto"/>
          </w:divBdr>
        </w:div>
        <w:div w:id="447429582">
          <w:marLeft w:val="0"/>
          <w:marRight w:val="0"/>
          <w:marTop w:val="0"/>
          <w:marBottom w:val="0"/>
          <w:divBdr>
            <w:top w:val="none" w:sz="0" w:space="0" w:color="auto"/>
            <w:left w:val="none" w:sz="0" w:space="0" w:color="auto"/>
            <w:bottom w:val="none" w:sz="0" w:space="0" w:color="auto"/>
            <w:right w:val="none" w:sz="0" w:space="0" w:color="auto"/>
          </w:divBdr>
        </w:div>
        <w:div w:id="1588922079">
          <w:marLeft w:val="0"/>
          <w:marRight w:val="0"/>
          <w:marTop w:val="0"/>
          <w:marBottom w:val="0"/>
          <w:divBdr>
            <w:top w:val="none" w:sz="0" w:space="0" w:color="auto"/>
            <w:left w:val="none" w:sz="0" w:space="0" w:color="auto"/>
            <w:bottom w:val="none" w:sz="0" w:space="0" w:color="auto"/>
            <w:right w:val="none" w:sz="0" w:space="0" w:color="auto"/>
          </w:divBdr>
        </w:div>
      </w:divsChild>
    </w:div>
    <w:div w:id="1726248394">
      <w:bodyDiv w:val="1"/>
      <w:marLeft w:val="0"/>
      <w:marRight w:val="0"/>
      <w:marTop w:val="0"/>
      <w:marBottom w:val="0"/>
      <w:divBdr>
        <w:top w:val="none" w:sz="0" w:space="0" w:color="auto"/>
        <w:left w:val="none" w:sz="0" w:space="0" w:color="auto"/>
        <w:bottom w:val="none" w:sz="0" w:space="0" w:color="auto"/>
        <w:right w:val="none" w:sz="0" w:space="0" w:color="auto"/>
      </w:divBdr>
    </w:div>
    <w:div w:id="183209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3274</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2020-06-15T06:48:00Z</dcterms:created>
  <dc:creator>LRS</dc:creator>
  <cp:lastModifiedBy>Beata Vilimaitė Šilobritienė</cp:lastModifiedBy>
  <cp:lastPrinted>2020-06-04T08:06:00Z</cp:lastPrinted>
  <dcterms:modified xsi:type="dcterms:W3CDTF">2020-06-17T08:50:00Z</dcterms:modified>
  <cp:revision>3</cp:revision>
</cp:coreProperties>
</file>