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F4A40" w14:textId="78D154EF" w:rsidR="0098061D" w:rsidRDefault="000F5BB7" w:rsidP="000F5BB7">
      <w:pPr>
        <w:jc w:val="center"/>
      </w:pPr>
      <w:bookmarkStart w:id="0" w:name="_Hlk48807449"/>
      <w:bookmarkStart w:id="1" w:name="_GoBack"/>
      <w:bookmarkEnd w:id="1"/>
      <w:r w:rsidRPr="000F5BB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Kultūros ministro valdymo sričių biudžetinių įstaigų 2020 m.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lėšų poreiki</w:t>
      </w:r>
      <w:r w:rsidR="00294F6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kultūros </w:t>
      </w:r>
      <w:r w:rsidR="00294F6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 meno paslaugoms kurti, kartu užtikrinant įstaigų veiklą</w:t>
      </w:r>
      <w:r w:rsidR="00294F6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0F5BB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padengiant nesurenkamas pajamų įmokas</w:t>
      </w:r>
      <w:r w:rsidR="00294F6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 paskirstymas pagal asignavimų valdytojus</w:t>
      </w:r>
    </w:p>
    <w:p w14:paraId="34FA2F90" w14:textId="435DB2D6" w:rsidR="000F5BB7" w:rsidRPr="000F5BB7" w:rsidRDefault="000F5BB7" w:rsidP="000F5BB7">
      <w:pPr>
        <w:spacing w:after="0"/>
        <w:jc w:val="center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Pr="000F5BB7">
        <w:rPr>
          <w:rFonts w:ascii="Times New Roman" w:hAnsi="Times New Roman" w:cs="Times New Roman"/>
        </w:rPr>
        <w:tab/>
        <w:t>tūkst. eurų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7792"/>
        <w:gridCol w:w="992"/>
      </w:tblGrid>
      <w:tr w:rsidR="000F5BB7" w:rsidRPr="000F5BB7" w14:paraId="5DC21135" w14:textId="77777777" w:rsidTr="004022EA">
        <w:trPr>
          <w:trHeight w:val="570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6DD17" w14:textId="3A19C45B" w:rsidR="000F5BB7" w:rsidRPr="000F5BB7" w:rsidRDefault="000F5BB7" w:rsidP="000F5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 ministerija (ministerijai</w:t>
            </w:r>
            <w:r w:rsidRPr="000F5B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pavaldžios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biudžetinės </w:t>
            </w:r>
            <w:r w:rsidRPr="000F5B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1E45A" w14:textId="413DBDF8" w:rsidR="000F5BB7" w:rsidRPr="000F5BB7" w:rsidRDefault="00E40586" w:rsidP="000F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2 972</w:t>
            </w:r>
          </w:p>
        </w:tc>
      </w:tr>
      <w:tr w:rsidR="000F5BB7" w:rsidRPr="000F5BB7" w14:paraId="550F8AA2" w14:textId="77777777" w:rsidTr="004022EA">
        <w:trPr>
          <w:trHeight w:val="450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0727" w14:textId="7F0B37FE" w:rsidR="000F5BB7" w:rsidRPr="000F5BB7" w:rsidRDefault="000F5BB7" w:rsidP="000F5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5B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ultūros ministro valdymo srities</w:t>
            </w:r>
            <w:r w:rsidRPr="000F5B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asignavimų valdytojai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(biudžetinės įstaigos)</w:t>
            </w:r>
            <w:r w:rsidRPr="000F5B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F1618" w14:textId="50B76B21" w:rsidR="00E40586" w:rsidRPr="000F5BB7" w:rsidRDefault="00E40586" w:rsidP="000F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1 434</w:t>
            </w:r>
          </w:p>
        </w:tc>
      </w:tr>
      <w:tr w:rsidR="000F5BB7" w:rsidRPr="000F5BB7" w14:paraId="2E8520D6" w14:textId="77777777" w:rsidTr="004022EA">
        <w:trPr>
          <w:trHeight w:val="285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429D" w14:textId="77777777" w:rsidR="000F5BB7" w:rsidRPr="000F5BB7" w:rsidRDefault="000F5BB7" w:rsidP="000F5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0F5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Lietuvos nacionalinis muziejus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D80DC" w14:textId="77777777" w:rsidR="000F5BB7" w:rsidRPr="00E40586" w:rsidRDefault="000F5BB7" w:rsidP="000F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E405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165</w:t>
            </w:r>
          </w:p>
        </w:tc>
      </w:tr>
      <w:tr w:rsidR="000F5BB7" w:rsidRPr="000F5BB7" w14:paraId="3F8530A0" w14:textId="77777777" w:rsidTr="004022EA">
        <w:trPr>
          <w:trHeight w:val="345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96BF6" w14:textId="77777777" w:rsidR="000F5BB7" w:rsidRPr="000F5BB7" w:rsidRDefault="000F5BB7" w:rsidP="000F5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0F5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Lietuvos nacionalinis dailės muziejus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C27F2" w14:textId="6BB073E8" w:rsidR="000F5BB7" w:rsidRPr="00E40586" w:rsidRDefault="004022EA" w:rsidP="000F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E405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30</w:t>
            </w:r>
          </w:p>
        </w:tc>
      </w:tr>
      <w:tr w:rsidR="004022EA" w:rsidRPr="000F5BB7" w14:paraId="46E7BE94" w14:textId="77777777" w:rsidTr="004022EA">
        <w:trPr>
          <w:trHeight w:val="345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6064" w14:textId="69533A1E" w:rsidR="004022EA" w:rsidRPr="000F5BB7" w:rsidRDefault="004022EA" w:rsidP="000F5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Nacionalinis muziejus Lietuvos Didžiosios Kunigaikštystės valdovų rūmai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AB7BD" w14:textId="2D97F6B3" w:rsidR="004022EA" w:rsidRPr="00E40586" w:rsidRDefault="004022EA" w:rsidP="000F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E405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30</w:t>
            </w:r>
          </w:p>
        </w:tc>
      </w:tr>
      <w:tr w:rsidR="000F5BB7" w:rsidRPr="000F5BB7" w14:paraId="5F052D91" w14:textId="77777777" w:rsidTr="004022EA">
        <w:trPr>
          <w:trHeight w:val="360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74F6D" w14:textId="77777777" w:rsidR="000F5BB7" w:rsidRPr="000F5BB7" w:rsidRDefault="000F5BB7" w:rsidP="000F5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0F5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Nacionalinis </w:t>
            </w:r>
            <w:proofErr w:type="spellStart"/>
            <w:r w:rsidRPr="000F5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M.K.Čiurlionio</w:t>
            </w:r>
            <w:proofErr w:type="spellEnd"/>
            <w:r w:rsidRPr="000F5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dailės muziejus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E5664" w14:textId="77777777" w:rsidR="000F5BB7" w:rsidRPr="00E40586" w:rsidRDefault="000F5BB7" w:rsidP="000F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E405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39</w:t>
            </w:r>
          </w:p>
        </w:tc>
      </w:tr>
      <w:tr w:rsidR="000F5BB7" w:rsidRPr="000F5BB7" w14:paraId="0F83CE1A" w14:textId="77777777" w:rsidTr="004022EA">
        <w:trPr>
          <w:trHeight w:val="345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1FB73" w14:textId="77777777" w:rsidR="000F5BB7" w:rsidRPr="000F5BB7" w:rsidRDefault="000F5BB7" w:rsidP="000F5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0F5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Lietuvos nacionalinis operos ir baleto teatras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444E5" w14:textId="77777777" w:rsidR="000F5BB7" w:rsidRPr="00E40586" w:rsidRDefault="000F5BB7" w:rsidP="000F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E405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590</w:t>
            </w:r>
          </w:p>
        </w:tc>
      </w:tr>
      <w:tr w:rsidR="000F5BB7" w:rsidRPr="000F5BB7" w14:paraId="47643EA1" w14:textId="77777777" w:rsidTr="004022EA">
        <w:trPr>
          <w:trHeight w:val="345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64CE" w14:textId="77777777" w:rsidR="000F5BB7" w:rsidRPr="000F5BB7" w:rsidRDefault="000F5BB7" w:rsidP="000F5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0F5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Lietuvos nacionalinis dramos teatras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B7AD7" w14:textId="77777777" w:rsidR="000F5BB7" w:rsidRPr="00E40586" w:rsidRDefault="000F5BB7" w:rsidP="000F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E405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256</w:t>
            </w:r>
          </w:p>
        </w:tc>
      </w:tr>
      <w:tr w:rsidR="004022EA" w:rsidRPr="000F5BB7" w14:paraId="6DEB481E" w14:textId="77777777" w:rsidTr="004022EA">
        <w:trPr>
          <w:trHeight w:val="345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AD75" w14:textId="563ECAF1" w:rsidR="004022EA" w:rsidRPr="000F5BB7" w:rsidRDefault="004022EA" w:rsidP="000F5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Nacionalinis Kauno dramos teatras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71B33" w14:textId="0851AAC3" w:rsidR="004022EA" w:rsidRPr="00E40586" w:rsidRDefault="004022EA" w:rsidP="000F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E405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30</w:t>
            </w:r>
          </w:p>
        </w:tc>
      </w:tr>
      <w:tr w:rsidR="000F5BB7" w:rsidRPr="000F5BB7" w14:paraId="268676AE" w14:textId="77777777" w:rsidTr="004022EA">
        <w:trPr>
          <w:trHeight w:val="345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38CFD" w14:textId="77777777" w:rsidR="000F5BB7" w:rsidRPr="000F5BB7" w:rsidRDefault="000F5BB7" w:rsidP="000F5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0F5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KĮ Lietuvos nacionalinė filharmonija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02F62" w14:textId="73A07832" w:rsidR="000F5BB7" w:rsidRPr="00E40586" w:rsidRDefault="004022EA" w:rsidP="000F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E405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116</w:t>
            </w:r>
          </w:p>
        </w:tc>
      </w:tr>
      <w:tr w:rsidR="000F5BB7" w:rsidRPr="000F5BB7" w14:paraId="5F580CD8" w14:textId="77777777" w:rsidTr="004022EA">
        <w:trPr>
          <w:trHeight w:val="330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3ADE8" w14:textId="77777777" w:rsidR="000F5BB7" w:rsidRPr="000F5BB7" w:rsidRDefault="000F5BB7" w:rsidP="000F5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0F5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Lietuvos nacionalinė M.Mažvydo biblioteka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7BFB" w14:textId="77777777" w:rsidR="000F5BB7" w:rsidRPr="00E40586" w:rsidRDefault="000F5BB7" w:rsidP="000F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E405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40</w:t>
            </w:r>
          </w:p>
        </w:tc>
      </w:tr>
      <w:tr w:rsidR="000F5BB7" w:rsidRPr="000F5BB7" w14:paraId="35BFBFFF" w14:textId="77777777" w:rsidTr="004022EA">
        <w:trPr>
          <w:trHeight w:val="315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B14E" w14:textId="77777777" w:rsidR="000F5BB7" w:rsidRPr="000F5BB7" w:rsidRDefault="000F5BB7" w:rsidP="000F5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0F5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Lietuvos vyriausioji archyvaro tarnyba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179E" w14:textId="77777777" w:rsidR="000F5BB7" w:rsidRPr="00E40586" w:rsidRDefault="000F5BB7" w:rsidP="000F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E405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138</w:t>
            </w:r>
          </w:p>
        </w:tc>
      </w:tr>
      <w:tr w:rsidR="000F5BB7" w:rsidRPr="000F5BB7" w14:paraId="7FA4DB5C" w14:textId="77777777" w:rsidTr="004022EA">
        <w:trPr>
          <w:trHeight w:val="315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AE0B" w14:textId="3FB8E50B" w:rsidR="000F5BB7" w:rsidRPr="000F5BB7" w:rsidRDefault="000F5BB7" w:rsidP="000F5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F5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BBB14" w14:textId="0C7675EF" w:rsidR="000F5BB7" w:rsidRPr="000F5BB7" w:rsidRDefault="000F5BB7" w:rsidP="000F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F5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4 406</w:t>
            </w:r>
          </w:p>
        </w:tc>
      </w:tr>
    </w:tbl>
    <w:p w14:paraId="6AF21D96" w14:textId="77777777" w:rsidR="004A5465" w:rsidRPr="004A5465" w:rsidRDefault="004A5465" w:rsidP="004A5465">
      <w:pPr>
        <w:jc w:val="both"/>
        <w:rPr>
          <w:rFonts w:ascii="Times New Roman" w:hAnsi="Times New Roman" w:cs="Times New Roman"/>
        </w:rPr>
      </w:pPr>
    </w:p>
    <w:p w14:paraId="768A3C11" w14:textId="4F0083AC" w:rsidR="004A5465" w:rsidRPr="004A5465" w:rsidRDefault="004A5465" w:rsidP="004A5465">
      <w:pPr>
        <w:jc w:val="both"/>
        <w:rPr>
          <w:rFonts w:ascii="Times New Roman" w:hAnsi="Times New Roman" w:cs="Times New Roman"/>
        </w:rPr>
      </w:pPr>
      <w:r w:rsidRPr="004A5465">
        <w:rPr>
          <w:rFonts w:ascii="Times New Roman" w:hAnsi="Times New Roman" w:cs="Times New Roman"/>
        </w:rPr>
        <w:t xml:space="preserve">Pažymėtina, kad </w:t>
      </w:r>
      <w:r>
        <w:rPr>
          <w:rFonts w:ascii="Times New Roman" w:hAnsi="Times New Roman" w:cs="Times New Roman"/>
        </w:rPr>
        <w:t xml:space="preserve">kultūros ministro valdymo srities </w:t>
      </w:r>
      <w:proofErr w:type="spellStart"/>
      <w:r w:rsidRPr="004A5465">
        <w:rPr>
          <w:rFonts w:ascii="Times New Roman" w:hAnsi="Times New Roman" w:cs="Times New Roman"/>
        </w:rPr>
        <w:t>nac</w:t>
      </w:r>
      <w:proofErr w:type="spellEnd"/>
      <w:r w:rsidRPr="004A5465">
        <w:rPr>
          <w:rFonts w:ascii="Times New Roman" w:hAnsi="Times New Roman" w:cs="Times New Roman"/>
        </w:rPr>
        <w:t xml:space="preserve">. įstaigoms-atskiriems asignavimų valdytojams būtina skiriamas lėšas </w:t>
      </w:r>
      <w:r>
        <w:rPr>
          <w:rFonts w:ascii="Times New Roman" w:hAnsi="Times New Roman" w:cs="Times New Roman"/>
        </w:rPr>
        <w:t xml:space="preserve">Priemonių plane bei lėšų skyrimo </w:t>
      </w:r>
      <w:r w:rsidRPr="004A5465">
        <w:rPr>
          <w:rFonts w:ascii="Times New Roman" w:hAnsi="Times New Roman" w:cs="Times New Roman"/>
        </w:rPr>
        <w:t xml:space="preserve">nutarime išskirti atskiromis eilutėmis, kadangi ministerija </w:t>
      </w:r>
      <w:r>
        <w:rPr>
          <w:rFonts w:ascii="Times New Roman" w:hAnsi="Times New Roman" w:cs="Times New Roman"/>
        </w:rPr>
        <w:t xml:space="preserve">paskirstyti </w:t>
      </w:r>
      <w:r w:rsidR="00991AB0">
        <w:rPr>
          <w:rFonts w:ascii="Times New Roman" w:hAnsi="Times New Roman" w:cs="Times New Roman"/>
        </w:rPr>
        <w:t>joms reikiamas l</w:t>
      </w:r>
      <w:r>
        <w:rPr>
          <w:rFonts w:ascii="Times New Roman" w:hAnsi="Times New Roman" w:cs="Times New Roman"/>
        </w:rPr>
        <w:t xml:space="preserve">ėšas </w:t>
      </w:r>
      <w:r w:rsidRPr="004A5465">
        <w:rPr>
          <w:rFonts w:ascii="Times New Roman" w:hAnsi="Times New Roman" w:cs="Times New Roman"/>
        </w:rPr>
        <w:t>neturi galimybių dėl jų turimo atskiro asignavimų valdytojo statuso.</w:t>
      </w:r>
    </w:p>
    <w:p w14:paraId="6D5311A5" w14:textId="77777777" w:rsidR="000F5BB7" w:rsidRDefault="000F5BB7"/>
    <w:sectPr w:rsidR="000F5B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B7"/>
    <w:rsid w:val="000F5BB7"/>
    <w:rsid w:val="00294F69"/>
    <w:rsid w:val="0037716D"/>
    <w:rsid w:val="004022EA"/>
    <w:rsid w:val="004A5465"/>
    <w:rsid w:val="0098061D"/>
    <w:rsid w:val="00991AB0"/>
    <w:rsid w:val="00E4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9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Macijauskytė</dc:creator>
  <cp:lastModifiedBy>Ramutė Petrošė</cp:lastModifiedBy>
  <cp:revision>2</cp:revision>
  <dcterms:created xsi:type="dcterms:W3CDTF">2020-09-04T12:02:00Z</dcterms:created>
  <dcterms:modified xsi:type="dcterms:W3CDTF">2020-09-04T12:02:00Z</dcterms:modified>
</cp:coreProperties>
</file>