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BAA25C" w14:textId="1D3A43B3" w:rsidR="001C27CD" w:rsidRPr="0004126D" w:rsidRDefault="009E32CD">
      <w:pPr>
        <w:widowControl w:val="0"/>
        <w:tabs>
          <w:tab w:val="left" w:pos="993"/>
        </w:tabs>
        <w:ind w:left="426" w:right="424"/>
        <w:jc w:val="center"/>
        <w:rPr>
          <w:rFonts w:ascii="Times New Roman" w:eastAsia="Calibri" w:hAnsi="Times New Roman" w:cs="Times New Roman"/>
          <w:b/>
        </w:rPr>
      </w:pPr>
      <w:r w:rsidRPr="0004126D">
        <w:rPr>
          <w:rFonts w:ascii="Times New Roman" w:eastAsia="Calibri" w:hAnsi="Times New Roman" w:cs="Times New Roman"/>
          <w:b/>
        </w:rPr>
        <w:t xml:space="preserve">LIETUVOS RESPUBLIKOS ŽUVININKYSTĖS ĮSTATYMO NR. VIII-1756 </w:t>
      </w:r>
      <w:r w:rsidR="00E8274A" w:rsidRPr="0004126D">
        <w:rPr>
          <w:rFonts w:ascii="Times New Roman" w:eastAsia="Calibri" w:hAnsi="Times New Roman" w:cs="Times New Roman"/>
          <w:b/>
        </w:rPr>
        <w:t xml:space="preserve">8, </w:t>
      </w:r>
      <w:r w:rsidR="00DE0735">
        <w:rPr>
          <w:rFonts w:ascii="Times New Roman" w:eastAsia="Calibri" w:hAnsi="Times New Roman" w:cs="Times New Roman"/>
          <w:b/>
        </w:rPr>
        <w:t xml:space="preserve">12, </w:t>
      </w:r>
      <w:r w:rsidR="0032262D" w:rsidRPr="0004126D">
        <w:rPr>
          <w:rFonts w:ascii="Times New Roman" w:eastAsia="Calibri" w:hAnsi="Times New Roman" w:cs="Times New Roman"/>
          <w:b/>
        </w:rPr>
        <w:t>13, 14</w:t>
      </w:r>
      <w:r w:rsidR="0032262D" w:rsidRPr="0004126D">
        <w:rPr>
          <w:rFonts w:ascii="Times New Roman" w:eastAsia="Calibri" w:hAnsi="Times New Roman" w:cs="Times New Roman"/>
          <w:b/>
          <w:vertAlign w:val="superscript"/>
        </w:rPr>
        <w:t>1</w:t>
      </w:r>
      <w:r w:rsidR="0032262D" w:rsidRPr="0004126D">
        <w:rPr>
          <w:rFonts w:ascii="Times New Roman" w:eastAsia="Calibri" w:hAnsi="Times New Roman" w:cs="Times New Roman"/>
          <w:b/>
        </w:rPr>
        <w:t>, 14</w:t>
      </w:r>
      <w:r w:rsidR="0032262D" w:rsidRPr="0004126D">
        <w:rPr>
          <w:rFonts w:ascii="Times New Roman" w:eastAsia="Calibri" w:hAnsi="Times New Roman" w:cs="Times New Roman"/>
          <w:b/>
          <w:vertAlign w:val="superscript"/>
        </w:rPr>
        <w:t>3</w:t>
      </w:r>
      <w:r w:rsidR="0032262D" w:rsidRPr="0004126D">
        <w:rPr>
          <w:rFonts w:ascii="Times New Roman" w:eastAsia="Calibri" w:hAnsi="Times New Roman" w:cs="Times New Roman"/>
          <w:b/>
        </w:rPr>
        <w:t>, 14</w:t>
      </w:r>
      <w:r w:rsidR="0032262D" w:rsidRPr="0004126D">
        <w:rPr>
          <w:rFonts w:ascii="Times New Roman" w:eastAsia="Calibri" w:hAnsi="Times New Roman" w:cs="Times New Roman"/>
          <w:b/>
          <w:vertAlign w:val="superscript"/>
        </w:rPr>
        <w:t>4</w:t>
      </w:r>
      <w:r w:rsidR="0032262D" w:rsidRPr="0004126D">
        <w:rPr>
          <w:rFonts w:ascii="Times New Roman" w:eastAsia="Calibri" w:hAnsi="Times New Roman" w:cs="Times New Roman"/>
          <w:b/>
        </w:rPr>
        <w:t>, 15, 17</w:t>
      </w:r>
      <w:r w:rsidR="0032262D" w:rsidRPr="0004126D">
        <w:rPr>
          <w:rFonts w:ascii="Times New Roman" w:eastAsia="Calibri" w:hAnsi="Times New Roman" w:cs="Times New Roman"/>
          <w:b/>
          <w:vertAlign w:val="superscript"/>
        </w:rPr>
        <w:t>1</w:t>
      </w:r>
      <w:r w:rsidR="0032262D" w:rsidRPr="0004126D">
        <w:rPr>
          <w:rFonts w:ascii="Times New Roman" w:eastAsia="Calibri" w:hAnsi="Times New Roman" w:cs="Times New Roman"/>
          <w:b/>
        </w:rPr>
        <w:t xml:space="preserve">, 18, 21, </w:t>
      </w:r>
      <w:r w:rsidR="007056C4" w:rsidRPr="0004126D">
        <w:rPr>
          <w:rFonts w:ascii="Times New Roman" w:eastAsia="Calibri" w:hAnsi="Times New Roman" w:cs="Times New Roman"/>
          <w:b/>
        </w:rPr>
        <w:t xml:space="preserve">22, </w:t>
      </w:r>
      <w:r w:rsidR="0032262D" w:rsidRPr="0004126D">
        <w:rPr>
          <w:rFonts w:ascii="Times New Roman" w:eastAsia="Calibri" w:hAnsi="Times New Roman" w:cs="Times New Roman"/>
          <w:b/>
        </w:rPr>
        <w:t xml:space="preserve">53 </w:t>
      </w:r>
      <w:r w:rsidR="0014564B" w:rsidRPr="0004126D">
        <w:rPr>
          <w:rFonts w:ascii="Times New Roman" w:eastAsia="Calibri" w:hAnsi="Times New Roman" w:cs="Times New Roman"/>
          <w:b/>
        </w:rPr>
        <w:t xml:space="preserve">STRAIPSNIŲ IR </w:t>
      </w:r>
      <w:r w:rsidRPr="0004126D">
        <w:rPr>
          <w:rFonts w:ascii="Times New Roman" w:eastAsia="Calibri" w:hAnsi="Times New Roman" w:cs="Times New Roman"/>
          <w:b/>
        </w:rPr>
        <w:t>PRIEDO PAKEITIMO</w:t>
      </w:r>
      <w:r w:rsidR="00290F06" w:rsidRPr="0004126D">
        <w:rPr>
          <w:rFonts w:ascii="Times New Roman" w:eastAsia="Calibri" w:hAnsi="Times New Roman" w:cs="Times New Roman"/>
          <w:b/>
        </w:rPr>
        <w:t xml:space="preserve"> </w:t>
      </w:r>
    </w:p>
    <w:p w14:paraId="08BAA25D" w14:textId="10A9200C" w:rsidR="009E32CD" w:rsidRPr="0004126D" w:rsidRDefault="009E32CD">
      <w:pPr>
        <w:widowControl w:val="0"/>
        <w:tabs>
          <w:tab w:val="left" w:pos="993"/>
        </w:tabs>
        <w:ind w:left="426" w:right="424"/>
        <w:jc w:val="center"/>
        <w:rPr>
          <w:rFonts w:ascii="Times New Roman" w:hAnsi="Times New Roman" w:cs="Times New Roman"/>
          <w:lang w:val="lt-LT"/>
        </w:rPr>
      </w:pPr>
      <w:r w:rsidRPr="0004126D">
        <w:rPr>
          <w:rFonts w:ascii="Times New Roman" w:eastAsia="Calibri" w:hAnsi="Times New Roman" w:cs="Times New Roman"/>
          <w:b/>
        </w:rPr>
        <w:t>ĮSTATYMO PROJEKTO</w:t>
      </w:r>
      <w:r w:rsidR="00DA10C0" w:rsidRPr="0004126D">
        <w:rPr>
          <w:rFonts w:ascii="Times New Roman" w:eastAsia="Calibri" w:hAnsi="Times New Roman" w:cs="Times New Roman"/>
          <w:b/>
        </w:rPr>
        <w:t xml:space="preserve"> </w:t>
      </w:r>
      <w:r w:rsidRPr="0004126D">
        <w:rPr>
          <w:rFonts w:ascii="Times New Roman" w:hAnsi="Times New Roman" w:cs="Times New Roman"/>
          <w:b/>
          <w:lang w:val="lt-LT"/>
        </w:rPr>
        <w:t>AIŠKINAMASIS RAŠTAS</w:t>
      </w:r>
    </w:p>
    <w:p w14:paraId="08BAA25E" w14:textId="77777777" w:rsidR="009E32CD" w:rsidRPr="0004126D" w:rsidRDefault="009E32CD">
      <w:pPr>
        <w:jc w:val="center"/>
        <w:rPr>
          <w:rFonts w:ascii="Times New Roman" w:hAnsi="Times New Roman" w:cs="Times New Roman"/>
          <w:lang w:val="lt-LT"/>
        </w:rPr>
      </w:pPr>
    </w:p>
    <w:p w14:paraId="08BAA25F" w14:textId="77777777" w:rsidR="009E32CD" w:rsidRPr="0004126D" w:rsidRDefault="009E32CD">
      <w:pPr>
        <w:jc w:val="center"/>
        <w:rPr>
          <w:rFonts w:ascii="Times New Roman" w:hAnsi="Times New Roman" w:cs="Times New Roman"/>
          <w:lang w:val="lt-LT"/>
        </w:rPr>
      </w:pPr>
    </w:p>
    <w:p w14:paraId="08BAA260" w14:textId="77777777" w:rsidR="009E32CD" w:rsidRPr="0004126D" w:rsidRDefault="009E32CD">
      <w:pPr>
        <w:spacing w:line="360" w:lineRule="auto"/>
        <w:ind w:firstLine="426"/>
        <w:jc w:val="both"/>
        <w:rPr>
          <w:rFonts w:ascii="Times New Roman" w:hAnsi="Times New Roman" w:cs="Times New Roman"/>
          <w:b/>
          <w:szCs w:val="24"/>
          <w:lang w:val="lt-LT"/>
        </w:rPr>
      </w:pPr>
      <w:r w:rsidRPr="0004126D">
        <w:rPr>
          <w:rFonts w:ascii="Times New Roman" w:hAnsi="Times New Roman" w:cs="Times New Roman"/>
          <w:b/>
          <w:lang w:val="lt-LT"/>
        </w:rPr>
        <w:t>1. Įstatymo projekto rengimą paskatinusios priežastys, įstatymo projekto tikslai ir uždaviniai</w:t>
      </w:r>
    </w:p>
    <w:p w14:paraId="4B69BE03" w14:textId="6E77682B" w:rsidR="006C127E" w:rsidRPr="0004126D" w:rsidRDefault="009E32CD" w:rsidP="00C7275E">
      <w:pPr>
        <w:tabs>
          <w:tab w:val="left" w:pos="993"/>
        </w:tabs>
        <w:spacing w:line="360" w:lineRule="auto"/>
        <w:ind w:firstLine="426"/>
        <w:jc w:val="both"/>
        <w:rPr>
          <w:rFonts w:ascii="Times New Roman" w:hAnsi="Times New Roman"/>
          <w:szCs w:val="24"/>
          <w:lang w:val="lt-LT"/>
        </w:rPr>
      </w:pPr>
      <w:bookmarkStart w:id="0" w:name="_Hlk524013157"/>
      <w:r w:rsidRPr="0004126D">
        <w:rPr>
          <w:rFonts w:ascii="Times New Roman" w:hAnsi="Times New Roman" w:cs="Times New Roman"/>
          <w:lang w:val="lt-LT"/>
        </w:rPr>
        <w:t xml:space="preserve">Lietuvos Respublikos žuvininkystės įstatymo Nr. VIII-1756 </w:t>
      </w:r>
      <w:r w:rsidR="00E8274A" w:rsidRPr="0004126D">
        <w:rPr>
          <w:rFonts w:ascii="Times New Roman" w:hAnsi="Times New Roman" w:cs="Times New Roman"/>
          <w:lang w:val="lt-LT"/>
        </w:rPr>
        <w:t xml:space="preserve">8, </w:t>
      </w:r>
      <w:r w:rsidR="00DE0735">
        <w:rPr>
          <w:rFonts w:ascii="Times New Roman" w:hAnsi="Times New Roman" w:cs="Times New Roman"/>
          <w:lang w:val="lt-LT"/>
        </w:rPr>
        <w:t xml:space="preserve">12, </w:t>
      </w:r>
      <w:r w:rsidR="0032262D" w:rsidRPr="0004126D">
        <w:rPr>
          <w:rFonts w:ascii="Times New Roman" w:eastAsia="Calibri" w:hAnsi="Times New Roman" w:cs="Times New Roman"/>
        </w:rPr>
        <w:t>13, 14</w:t>
      </w:r>
      <w:r w:rsidR="0032262D" w:rsidRPr="0004126D">
        <w:rPr>
          <w:rFonts w:ascii="Times New Roman" w:eastAsia="Calibri" w:hAnsi="Times New Roman" w:cs="Times New Roman"/>
          <w:vertAlign w:val="superscript"/>
        </w:rPr>
        <w:t>1</w:t>
      </w:r>
      <w:r w:rsidR="0032262D" w:rsidRPr="0004126D">
        <w:rPr>
          <w:rFonts w:ascii="Times New Roman" w:eastAsia="Calibri" w:hAnsi="Times New Roman" w:cs="Times New Roman"/>
        </w:rPr>
        <w:t>, 14</w:t>
      </w:r>
      <w:r w:rsidR="0032262D" w:rsidRPr="0004126D">
        <w:rPr>
          <w:rFonts w:ascii="Times New Roman" w:eastAsia="Calibri" w:hAnsi="Times New Roman" w:cs="Times New Roman"/>
          <w:vertAlign w:val="superscript"/>
        </w:rPr>
        <w:t>3</w:t>
      </w:r>
      <w:r w:rsidR="0032262D" w:rsidRPr="0004126D">
        <w:rPr>
          <w:rFonts w:ascii="Times New Roman" w:eastAsia="Calibri" w:hAnsi="Times New Roman" w:cs="Times New Roman"/>
        </w:rPr>
        <w:t>, 14</w:t>
      </w:r>
      <w:r w:rsidR="0032262D" w:rsidRPr="0004126D">
        <w:rPr>
          <w:rFonts w:ascii="Times New Roman" w:eastAsia="Calibri" w:hAnsi="Times New Roman" w:cs="Times New Roman"/>
          <w:vertAlign w:val="superscript"/>
        </w:rPr>
        <w:t>4</w:t>
      </w:r>
      <w:r w:rsidR="0032262D" w:rsidRPr="0004126D">
        <w:rPr>
          <w:rFonts w:ascii="Times New Roman" w:eastAsia="Calibri" w:hAnsi="Times New Roman" w:cs="Times New Roman"/>
        </w:rPr>
        <w:t>, 15, 17</w:t>
      </w:r>
      <w:r w:rsidR="0032262D" w:rsidRPr="0004126D">
        <w:rPr>
          <w:rFonts w:ascii="Times New Roman" w:eastAsia="Calibri" w:hAnsi="Times New Roman" w:cs="Times New Roman"/>
          <w:vertAlign w:val="superscript"/>
        </w:rPr>
        <w:t>1</w:t>
      </w:r>
      <w:r w:rsidR="0032262D" w:rsidRPr="0004126D">
        <w:rPr>
          <w:rFonts w:ascii="Times New Roman" w:eastAsia="Calibri" w:hAnsi="Times New Roman" w:cs="Times New Roman"/>
        </w:rPr>
        <w:t xml:space="preserve">, 18, 21, </w:t>
      </w:r>
      <w:r w:rsidR="007056C4" w:rsidRPr="0004126D">
        <w:rPr>
          <w:rFonts w:ascii="Times New Roman" w:eastAsia="Calibri" w:hAnsi="Times New Roman" w:cs="Times New Roman"/>
        </w:rPr>
        <w:t xml:space="preserve">22, </w:t>
      </w:r>
      <w:r w:rsidR="0032262D" w:rsidRPr="0004126D">
        <w:rPr>
          <w:rFonts w:ascii="Times New Roman" w:eastAsia="Calibri" w:hAnsi="Times New Roman" w:cs="Times New Roman"/>
        </w:rPr>
        <w:t>53</w:t>
      </w:r>
      <w:r w:rsidR="0032262D" w:rsidRPr="0004126D">
        <w:rPr>
          <w:rFonts w:ascii="Times New Roman" w:eastAsia="Calibri" w:hAnsi="Times New Roman" w:cs="Times New Roman"/>
          <w:b/>
        </w:rPr>
        <w:t xml:space="preserve"> </w:t>
      </w:r>
      <w:r w:rsidRPr="0004126D">
        <w:rPr>
          <w:rFonts w:ascii="Times New Roman" w:hAnsi="Times New Roman" w:cs="Times New Roman"/>
          <w:lang w:val="lt-LT"/>
        </w:rPr>
        <w:t>straipsn</w:t>
      </w:r>
      <w:r w:rsidR="0014564B" w:rsidRPr="0004126D">
        <w:rPr>
          <w:rFonts w:ascii="Times New Roman" w:hAnsi="Times New Roman" w:cs="Times New Roman"/>
          <w:lang w:val="lt-LT"/>
        </w:rPr>
        <w:t xml:space="preserve">ių ir priedo pakeitimo </w:t>
      </w:r>
      <w:r w:rsidRPr="0004126D">
        <w:rPr>
          <w:rFonts w:ascii="Times New Roman" w:hAnsi="Times New Roman" w:cs="Times New Roman"/>
          <w:lang w:val="lt-LT"/>
        </w:rPr>
        <w:t xml:space="preserve">įstatymo projektas </w:t>
      </w:r>
      <w:bookmarkEnd w:id="0"/>
      <w:r w:rsidRPr="0004126D">
        <w:rPr>
          <w:rFonts w:ascii="Times New Roman" w:hAnsi="Times New Roman" w:cs="Times New Roman"/>
          <w:lang w:val="lt-LT"/>
        </w:rPr>
        <w:t xml:space="preserve">(toliau – įstatymo projektas) parengtas </w:t>
      </w:r>
      <w:r w:rsidR="00C7275E" w:rsidRPr="0004126D">
        <w:rPr>
          <w:rFonts w:ascii="Times New Roman" w:hAnsi="Times New Roman" w:cs="Times New Roman"/>
          <w:lang w:val="lt-LT"/>
        </w:rPr>
        <w:t xml:space="preserve">siekiant įgyvendinti </w:t>
      </w:r>
      <w:r w:rsidR="00C7275E" w:rsidRPr="0004126D">
        <w:rPr>
          <w:rFonts w:ascii="Times New Roman" w:hAnsi="Times New Roman"/>
          <w:szCs w:val="24"/>
          <w:lang w:val="lt-LT"/>
        </w:rPr>
        <w:t>2019 m. birželio 20 d. Europos Parlamento ir Tarybos reglamento (ES) 2019/1241 dėl žuvininkystės išteklių išsaugojimo ir jūrų ekosistemų apsaugos taikant technines priemones, kuriuo iš dalies keičiami Tarybos reglamentai (EB) Nr. 2019/2006, (EB) Nr. 1224/2009 ir Europos Parlamento ir Tarybos reglamentai (ES) Nr. 1380/2013, (ES) 2016/1139, (ES) 2018/973, (ES) 2019/472 ir (ES) 2019/1022 ir panaikinami Tarybos reglamentai (EB) Nr. 894/97, (EB) Nr. 850/98, (EB) Nr. 2549/2000, (EB) Nr. 254/2002, (EB) Nr. 812/2004 bei (EB) Nr. 2187/2005 (toliau – Reglamentas (ES) 2019/1241), nuostatas</w:t>
      </w:r>
      <w:r w:rsidR="00D6134E" w:rsidRPr="0004126D">
        <w:rPr>
          <w:rFonts w:ascii="Times New Roman" w:hAnsi="Times New Roman"/>
          <w:szCs w:val="24"/>
          <w:lang w:val="lt-LT"/>
        </w:rPr>
        <w:t xml:space="preserve"> ir atsižvelgiant į Lietuvos Respublikos specialiųjų tyrimų tarnybos antikorupcinio vertinimo išvadą dėl </w:t>
      </w:r>
      <w:r w:rsidR="00CF1933" w:rsidRPr="0004126D">
        <w:rPr>
          <w:rFonts w:ascii="Times New Roman" w:hAnsi="Times New Roman"/>
          <w:szCs w:val="24"/>
          <w:lang w:val="lt-LT"/>
        </w:rPr>
        <w:t>verslinę žvejyb</w:t>
      </w:r>
      <w:r w:rsidR="00AE1ED6" w:rsidRPr="0004126D">
        <w:rPr>
          <w:rFonts w:ascii="Times New Roman" w:hAnsi="Times New Roman"/>
          <w:szCs w:val="24"/>
          <w:lang w:val="lt-LT"/>
        </w:rPr>
        <w:t>ą vidaus vandenyse reglamentuojančių teisės aktų</w:t>
      </w:r>
      <w:r w:rsidR="00C7275E" w:rsidRPr="0004126D">
        <w:rPr>
          <w:rFonts w:ascii="Times New Roman" w:hAnsi="Times New Roman"/>
          <w:szCs w:val="24"/>
          <w:lang w:val="lt-LT"/>
        </w:rPr>
        <w:t xml:space="preserve">. </w:t>
      </w:r>
    </w:p>
    <w:p w14:paraId="50398062" w14:textId="70924893" w:rsidR="00023AA2" w:rsidRPr="0004126D" w:rsidRDefault="00CC170A" w:rsidP="00C7275E">
      <w:pPr>
        <w:tabs>
          <w:tab w:val="left" w:pos="993"/>
        </w:tabs>
        <w:spacing w:line="360" w:lineRule="auto"/>
        <w:ind w:firstLine="426"/>
        <w:jc w:val="both"/>
        <w:rPr>
          <w:rFonts w:ascii="Times New Roman" w:hAnsi="Times New Roman"/>
          <w:szCs w:val="24"/>
          <w:lang w:val="lt-LT"/>
        </w:rPr>
      </w:pPr>
      <w:r w:rsidRPr="0004126D">
        <w:rPr>
          <w:rFonts w:ascii="Times New Roman" w:hAnsi="Times New Roman"/>
          <w:szCs w:val="24"/>
          <w:lang w:val="lt-LT"/>
        </w:rPr>
        <w:t>Ne kartą buvo kilę ginč</w:t>
      </w:r>
      <w:r w:rsidR="001823FE" w:rsidRPr="0004126D">
        <w:rPr>
          <w:rFonts w:ascii="Times New Roman" w:hAnsi="Times New Roman"/>
          <w:szCs w:val="24"/>
          <w:lang w:val="lt-LT"/>
        </w:rPr>
        <w:t>ų</w:t>
      </w:r>
      <w:r w:rsidR="003A49D3" w:rsidRPr="0004126D">
        <w:rPr>
          <w:rFonts w:ascii="Times New Roman" w:hAnsi="Times New Roman"/>
          <w:szCs w:val="24"/>
          <w:lang w:val="lt-LT"/>
        </w:rPr>
        <w:t>, taip pat ir teismini</w:t>
      </w:r>
      <w:r w:rsidR="001823FE" w:rsidRPr="0004126D">
        <w:rPr>
          <w:rFonts w:ascii="Times New Roman" w:hAnsi="Times New Roman"/>
          <w:szCs w:val="24"/>
          <w:lang w:val="lt-LT"/>
        </w:rPr>
        <w:t>ų,</w:t>
      </w:r>
      <w:r w:rsidRPr="0004126D">
        <w:rPr>
          <w:rFonts w:ascii="Times New Roman" w:hAnsi="Times New Roman"/>
          <w:szCs w:val="24"/>
          <w:lang w:val="lt-LT"/>
        </w:rPr>
        <w:t xml:space="preserve"> tarp žuvininkystės kontrolės institucijos – Žuvininkystės tarnybos prie Lietuvos Respublikos žemės ūkio ministerijos (toliau – Žuvininkystės tarnyba) ir jūrų vandenyse žvejojančių ūkio subjektų, ar vieną laivą vienu metu gali naudoti keli ūkio subjektai. Pagal 2009 m. lapkričio 20 d. Tarybos reglamento (EB) Nr. 1224/2009, nustatančio Bendrijos kontrolės sistemą, kuria užtikrinamas bendrosios žuvininkystės politikos taisyklių laikymasis, iš dalies keičiančio reglamentus (EB) Nr. 847/96, (EB) Nr. 2371/2002, (EB) Nr. 811/2004, (EB) Nr. 768/2005, (EB) Nr. 2115/2005, (EB) Nr. 2166/2005, (EB) Nr. 388/2006, (EB) Nr. 509/2007, (EB) Nr. 676/2007, (EB) Nr. 1098/2007, (EB) Nr. 1300/2008, (EB) Nr. 1342/2008 ir panaikinančio reglamentus (EEB) Nr. 2847/93, (EB) Nr. 1627/94 ir (EB) Nr. 1966/2006, su paskutiniais pakeitimais, padarytais 2019 m. birželio 20 d. Europos Parlamento ir Tarybos reglamentu (ES) 2019/1241 (toliau – Reglamentas (</w:t>
      </w:r>
      <w:r w:rsidR="006C51CA" w:rsidRPr="0004126D">
        <w:rPr>
          <w:rFonts w:ascii="Times New Roman" w:hAnsi="Times New Roman"/>
          <w:szCs w:val="24"/>
          <w:lang w:val="lt-LT"/>
        </w:rPr>
        <w:t>E</w:t>
      </w:r>
      <w:r w:rsidRPr="0004126D">
        <w:rPr>
          <w:rFonts w:ascii="Times New Roman" w:hAnsi="Times New Roman"/>
          <w:szCs w:val="24"/>
          <w:lang w:val="lt-LT"/>
        </w:rPr>
        <w:t xml:space="preserve">B) Nr. 1224/2009), </w:t>
      </w:r>
      <w:r w:rsidR="006C51CA" w:rsidRPr="0004126D">
        <w:rPr>
          <w:rFonts w:ascii="Times New Roman" w:hAnsi="Times New Roman"/>
          <w:szCs w:val="24"/>
          <w:lang w:val="lt-LT"/>
        </w:rPr>
        <w:t>6 straipsnį Sąjungos žvejybos laivas gali būti naudojamas žvejybai, jei jis turi galiojančią žvejybos licenciją – Lietuvoje tai Lietuvos Respublikos žvejybos laivo liudijimas</w:t>
      </w:r>
      <w:r w:rsidR="00D163DB" w:rsidRPr="0004126D">
        <w:rPr>
          <w:rFonts w:ascii="Times New Roman" w:hAnsi="Times New Roman"/>
          <w:szCs w:val="24"/>
          <w:lang w:val="lt-LT"/>
        </w:rPr>
        <w:t xml:space="preserve"> (toliau – laivo liudijimas)</w:t>
      </w:r>
      <w:r w:rsidR="006C51CA" w:rsidRPr="0004126D">
        <w:rPr>
          <w:rFonts w:ascii="Times New Roman" w:hAnsi="Times New Roman"/>
          <w:szCs w:val="24"/>
          <w:lang w:val="lt-LT"/>
        </w:rPr>
        <w:t>. Pažymėtina, kad pagal Reglamentą (EB) Nr. 1224/2009 žvejybos licencija yra tiesiogiai susijusi su žvejybos leidimu</w:t>
      </w:r>
      <w:r w:rsidR="00E51D01" w:rsidRPr="0004126D">
        <w:rPr>
          <w:rFonts w:ascii="Times New Roman" w:hAnsi="Times New Roman"/>
          <w:szCs w:val="24"/>
          <w:lang w:val="lt-LT"/>
        </w:rPr>
        <w:t xml:space="preserve">, jei vieno dokumento galiojimas sustabdomas arba jis panaikinamas, tai atitinkamai turi būti sustabdomas galiojimas ir kito dokumento arba jis turi būti panaikintas. </w:t>
      </w:r>
      <w:r w:rsidR="00451A52" w:rsidRPr="0004126D">
        <w:rPr>
          <w:rFonts w:ascii="Times New Roman" w:hAnsi="Times New Roman"/>
          <w:szCs w:val="24"/>
          <w:lang w:val="lt-LT"/>
        </w:rPr>
        <w:t xml:space="preserve">Abu dokumentus turi gauti ūkio subjektas, norintis vykdyti verslinę žvejybą jūrų vandenyse. </w:t>
      </w:r>
      <w:r w:rsidR="003A49D3" w:rsidRPr="0004126D">
        <w:rPr>
          <w:rFonts w:ascii="Times New Roman" w:hAnsi="Times New Roman"/>
          <w:szCs w:val="24"/>
          <w:lang w:val="lt-LT"/>
        </w:rPr>
        <w:t xml:space="preserve">Tiek vieno, tiek kito dokumento išdavimui ūkio subjektas turi atitikti tam tikrus reikalavimus. </w:t>
      </w:r>
      <w:r w:rsidR="00E51D01" w:rsidRPr="0004126D">
        <w:rPr>
          <w:rFonts w:ascii="Times New Roman" w:hAnsi="Times New Roman"/>
          <w:szCs w:val="24"/>
          <w:lang w:val="lt-LT"/>
        </w:rPr>
        <w:t xml:space="preserve">Be to, pagal Reglamentu (EB) Nr. 1224/2009 nustatytą taškų už sunkius </w:t>
      </w:r>
      <w:r w:rsidR="00023AA2" w:rsidRPr="0004126D">
        <w:rPr>
          <w:rFonts w:ascii="Times New Roman" w:hAnsi="Times New Roman"/>
          <w:szCs w:val="24"/>
          <w:lang w:val="lt-LT"/>
        </w:rPr>
        <w:t xml:space="preserve">žuvininkystės </w:t>
      </w:r>
      <w:r w:rsidR="00023AA2" w:rsidRPr="0004126D">
        <w:rPr>
          <w:rFonts w:ascii="Times New Roman" w:hAnsi="Times New Roman"/>
          <w:szCs w:val="24"/>
          <w:lang w:val="lt-LT"/>
        </w:rPr>
        <w:lastRenderedPageBreak/>
        <w:t xml:space="preserve">srities </w:t>
      </w:r>
      <w:r w:rsidR="00E51D01" w:rsidRPr="0004126D">
        <w:rPr>
          <w:rFonts w:ascii="Times New Roman" w:hAnsi="Times New Roman"/>
          <w:szCs w:val="24"/>
          <w:lang w:val="lt-LT"/>
        </w:rPr>
        <w:t>pažeidimus sistemą žvejybos licencijos turėtojui yra skiriami taškai, kurie perkeliami ir visiems būsimiems to žvejybos laivo licencijos turėtojams, jei laivas parduodamas ar kitu būdu keičiamos nuosavybės teisės</w:t>
      </w:r>
      <w:r w:rsidR="00B956D6" w:rsidRPr="0004126D">
        <w:rPr>
          <w:rFonts w:ascii="Times New Roman" w:hAnsi="Times New Roman"/>
          <w:szCs w:val="24"/>
          <w:lang w:val="lt-LT"/>
        </w:rPr>
        <w:t>, tai yra taškai susiejami su laivu</w:t>
      </w:r>
      <w:r w:rsidR="00E51D01" w:rsidRPr="0004126D">
        <w:rPr>
          <w:rFonts w:ascii="Times New Roman" w:hAnsi="Times New Roman"/>
          <w:szCs w:val="24"/>
          <w:lang w:val="lt-LT"/>
        </w:rPr>
        <w:t xml:space="preserve">. </w:t>
      </w:r>
      <w:r w:rsidR="00B956D6" w:rsidRPr="0004126D">
        <w:rPr>
          <w:rFonts w:ascii="Times New Roman" w:hAnsi="Times New Roman"/>
          <w:szCs w:val="24"/>
          <w:lang w:val="lt-LT"/>
        </w:rPr>
        <w:t>Surinkus tam tikrą taškų skaičių žvejybos laivo licencijos galiojimas turi būti sustabdomas arba visam laikui panaikinamas</w:t>
      </w:r>
      <w:r w:rsidR="00122E8E" w:rsidRPr="0004126D">
        <w:rPr>
          <w:rFonts w:ascii="Times New Roman" w:hAnsi="Times New Roman"/>
          <w:szCs w:val="24"/>
          <w:lang w:val="lt-LT"/>
        </w:rPr>
        <w:t xml:space="preserve"> ir laivas nebegali būti eksploatuojamas</w:t>
      </w:r>
      <w:r w:rsidR="00451A52" w:rsidRPr="0004126D">
        <w:rPr>
          <w:rFonts w:ascii="Times New Roman" w:hAnsi="Times New Roman"/>
          <w:szCs w:val="24"/>
          <w:lang w:val="lt-LT"/>
        </w:rPr>
        <w:t xml:space="preserve"> verslinei žvejybai</w:t>
      </w:r>
      <w:r w:rsidR="00B956D6" w:rsidRPr="0004126D">
        <w:rPr>
          <w:rFonts w:ascii="Times New Roman" w:hAnsi="Times New Roman"/>
          <w:szCs w:val="24"/>
          <w:lang w:val="lt-LT"/>
        </w:rPr>
        <w:t xml:space="preserve">. </w:t>
      </w:r>
      <w:r w:rsidR="00023AA2" w:rsidRPr="0004126D">
        <w:rPr>
          <w:rFonts w:ascii="Times New Roman" w:hAnsi="Times New Roman"/>
          <w:szCs w:val="24"/>
          <w:lang w:val="lt-LT"/>
        </w:rPr>
        <w:t xml:space="preserve">Vadovaujantis Europos Sąjungos reikalavimais sukurta elektroninė žvejybos kontrolės sistema yra pritaikyta </w:t>
      </w:r>
      <w:r w:rsidR="00DA6CAA" w:rsidRPr="0004126D">
        <w:rPr>
          <w:rFonts w:ascii="Times New Roman" w:hAnsi="Times New Roman"/>
          <w:szCs w:val="24"/>
          <w:lang w:val="lt-LT"/>
        </w:rPr>
        <w:t>automatizuotu būdu per žvejybos laivo stebėjimo, elektroninių žvejybos žurnalų sistem</w:t>
      </w:r>
      <w:r w:rsidR="00B956D6" w:rsidRPr="0004126D">
        <w:rPr>
          <w:rFonts w:ascii="Times New Roman" w:hAnsi="Times New Roman"/>
          <w:szCs w:val="24"/>
          <w:lang w:val="lt-LT"/>
        </w:rPr>
        <w:t>as</w:t>
      </w:r>
      <w:r w:rsidR="00DA6CAA" w:rsidRPr="0004126D">
        <w:rPr>
          <w:rFonts w:ascii="Times New Roman" w:hAnsi="Times New Roman"/>
          <w:szCs w:val="24"/>
          <w:lang w:val="lt-LT"/>
        </w:rPr>
        <w:t xml:space="preserve"> gautus žvejybos duomenis priskirti konkrečiam ūkio subjektui –</w:t>
      </w:r>
      <w:r w:rsidR="00D163DB" w:rsidRPr="0004126D">
        <w:rPr>
          <w:rFonts w:ascii="Times New Roman" w:hAnsi="Times New Roman"/>
          <w:szCs w:val="24"/>
          <w:lang w:val="lt-LT"/>
        </w:rPr>
        <w:t xml:space="preserve"> </w:t>
      </w:r>
      <w:r w:rsidR="00DA6CAA" w:rsidRPr="0004126D">
        <w:rPr>
          <w:rFonts w:ascii="Times New Roman" w:hAnsi="Times New Roman"/>
          <w:szCs w:val="24"/>
          <w:lang w:val="lt-LT"/>
        </w:rPr>
        <w:t>laivo liudijimo turėtojui, kuriam buvo išduotas tas liudijimas.</w:t>
      </w:r>
      <w:r w:rsidR="00451A52" w:rsidRPr="0004126D">
        <w:rPr>
          <w:rFonts w:ascii="Times New Roman" w:hAnsi="Times New Roman"/>
          <w:szCs w:val="24"/>
          <w:lang w:val="lt-LT"/>
        </w:rPr>
        <w:t xml:space="preserve"> </w:t>
      </w:r>
      <w:r w:rsidR="007B0D60" w:rsidRPr="0004126D">
        <w:rPr>
          <w:rFonts w:ascii="Times New Roman" w:hAnsi="Times New Roman"/>
          <w:szCs w:val="24"/>
          <w:lang w:val="lt-LT"/>
        </w:rPr>
        <w:t>Per elektroninius žvejybos žurnalus vykdoma žvejybos laimikio ir kvotų panaudojimo apskaita. Žvejybos žurnalo forma patvirtinta Reglamentu (EB) Nr. 1224/2009 ir joje nėra grafos, kur galėtų būti suvedama informacija apie ūkio subjektą, joje nurodytas tik žvejybos laivas. E</w:t>
      </w:r>
      <w:r w:rsidR="00451A52" w:rsidRPr="0004126D">
        <w:rPr>
          <w:rFonts w:ascii="Times New Roman" w:hAnsi="Times New Roman"/>
          <w:szCs w:val="24"/>
          <w:lang w:val="lt-LT"/>
        </w:rPr>
        <w:t>sant duomenų neatitikimui, elektroninė sistema automatiškai praneša apie įtariamą teisės aktų pažeidimą, kurį galėjo padaryti konkretus laivo liudijimo turėtojas.</w:t>
      </w:r>
    </w:p>
    <w:p w14:paraId="22907FFE" w14:textId="1ED0D90E" w:rsidR="00C7275E" w:rsidRPr="0004126D" w:rsidRDefault="00023AA2" w:rsidP="00C7275E">
      <w:pPr>
        <w:tabs>
          <w:tab w:val="left" w:pos="993"/>
        </w:tabs>
        <w:spacing w:line="360" w:lineRule="auto"/>
        <w:ind w:firstLine="426"/>
        <w:jc w:val="both"/>
        <w:rPr>
          <w:rFonts w:ascii="Times New Roman" w:hAnsi="Times New Roman"/>
          <w:szCs w:val="24"/>
          <w:lang w:val="lt-LT"/>
        </w:rPr>
      </w:pPr>
      <w:r w:rsidRPr="0004126D">
        <w:rPr>
          <w:rFonts w:ascii="Times New Roman" w:hAnsi="Times New Roman"/>
          <w:szCs w:val="24"/>
          <w:lang w:val="lt-LT"/>
        </w:rPr>
        <w:t>Tiek sankcijų už sunkius pažeidimus, tiek verslinės žvejybos jūrų vandenyse kontrolės sistemos yra pritaikytos</w:t>
      </w:r>
      <w:r w:rsidR="00667A95" w:rsidRPr="0004126D">
        <w:rPr>
          <w:rFonts w:ascii="Times New Roman" w:hAnsi="Times New Roman"/>
          <w:szCs w:val="24"/>
          <w:lang w:val="lt-LT"/>
        </w:rPr>
        <w:t xml:space="preserve">, kad vieną laivą vienu metu naudotų tik vienas ūkio subjektas. Per Europos Komisijos organizuotą techninį žuvininkystės kontrolės grupės ekspertų susitikimą Lietuva buvo iškėlusi šį klausimą ir buvo prieita </w:t>
      </w:r>
      <w:r w:rsidR="001823FE" w:rsidRPr="0004126D">
        <w:rPr>
          <w:rFonts w:ascii="Times New Roman" w:hAnsi="Times New Roman"/>
          <w:szCs w:val="24"/>
          <w:lang w:val="lt-LT"/>
        </w:rPr>
        <w:t xml:space="preserve">prie </w:t>
      </w:r>
      <w:r w:rsidR="00667A95" w:rsidRPr="0004126D">
        <w:rPr>
          <w:rFonts w:ascii="Times New Roman" w:hAnsi="Times New Roman"/>
          <w:szCs w:val="24"/>
          <w:lang w:val="lt-LT"/>
        </w:rPr>
        <w:t>bendros nuomonės tarp visų ES valstybių narių</w:t>
      </w:r>
      <w:r w:rsidR="003A49D3" w:rsidRPr="0004126D">
        <w:rPr>
          <w:rFonts w:ascii="Times New Roman" w:hAnsi="Times New Roman"/>
          <w:szCs w:val="24"/>
          <w:lang w:val="lt-LT"/>
        </w:rPr>
        <w:t xml:space="preserve"> ir Europos Komisijos</w:t>
      </w:r>
      <w:r w:rsidR="00667A95" w:rsidRPr="0004126D">
        <w:rPr>
          <w:rFonts w:ascii="Times New Roman" w:hAnsi="Times New Roman"/>
          <w:szCs w:val="24"/>
          <w:lang w:val="lt-LT"/>
        </w:rPr>
        <w:t xml:space="preserve">, kad vieną laivą vienu metu gali naudoti tik vienas ūkio subjektas, todėl </w:t>
      </w:r>
      <w:r w:rsidR="00235BA9" w:rsidRPr="0004126D">
        <w:rPr>
          <w:rFonts w:ascii="Times New Roman" w:hAnsi="Times New Roman"/>
          <w:szCs w:val="24"/>
          <w:lang w:val="lt-LT"/>
        </w:rPr>
        <w:t xml:space="preserve">negali būti vienu metu galiojančių kelių </w:t>
      </w:r>
      <w:r w:rsidR="00667A95" w:rsidRPr="0004126D">
        <w:rPr>
          <w:rFonts w:ascii="Times New Roman" w:hAnsi="Times New Roman"/>
          <w:szCs w:val="24"/>
          <w:lang w:val="lt-LT"/>
        </w:rPr>
        <w:t>žvejybos licencij</w:t>
      </w:r>
      <w:r w:rsidR="00235BA9" w:rsidRPr="0004126D">
        <w:rPr>
          <w:rFonts w:ascii="Times New Roman" w:hAnsi="Times New Roman"/>
          <w:szCs w:val="24"/>
          <w:lang w:val="lt-LT"/>
        </w:rPr>
        <w:t>ų vienam laivui ar vienos licencijos keliems ūkio subjektams.</w:t>
      </w:r>
      <w:r w:rsidR="00667A95" w:rsidRPr="0004126D">
        <w:rPr>
          <w:rFonts w:ascii="Times New Roman" w:hAnsi="Times New Roman"/>
          <w:szCs w:val="24"/>
          <w:lang w:val="lt-LT"/>
        </w:rPr>
        <w:t xml:space="preserve"> Daugelis ES valstybių narių informavo, kad yra nustatę atitinkamą nacionalinį reguliavimą, todėl siūlomi Žuvininkystės įstatymo pakeitimai, kurie taip pat vienareikšmiškai nustatytų</w:t>
      </w:r>
      <w:r w:rsidR="00235BA9" w:rsidRPr="0004126D">
        <w:rPr>
          <w:rFonts w:ascii="Times New Roman" w:hAnsi="Times New Roman"/>
          <w:szCs w:val="24"/>
          <w:lang w:val="lt-LT"/>
        </w:rPr>
        <w:t>, kad laivą vienu metu galėtų naudoti tik vienas ūkio subjektas ir naujas laivo liudijimas išduodamas tik tokiu atveju, jei senojo liudijimo galiojimas yra panaikinamas</w:t>
      </w:r>
      <w:r w:rsidR="00667A95" w:rsidRPr="0004126D">
        <w:rPr>
          <w:rFonts w:ascii="Times New Roman" w:hAnsi="Times New Roman"/>
          <w:szCs w:val="24"/>
          <w:lang w:val="lt-LT"/>
        </w:rPr>
        <w:t>.</w:t>
      </w:r>
    </w:p>
    <w:p w14:paraId="71286405" w14:textId="07784226" w:rsidR="002F32E2" w:rsidRPr="0004126D" w:rsidRDefault="002F32E2" w:rsidP="00C7275E">
      <w:pPr>
        <w:tabs>
          <w:tab w:val="left" w:pos="993"/>
        </w:tabs>
        <w:spacing w:line="360" w:lineRule="auto"/>
        <w:ind w:firstLine="426"/>
        <w:jc w:val="both"/>
        <w:rPr>
          <w:rFonts w:ascii="Times New Roman" w:hAnsi="Times New Roman"/>
          <w:szCs w:val="24"/>
          <w:lang w:val="lt-LT"/>
        </w:rPr>
      </w:pPr>
      <w:bookmarkStart w:id="1" w:name="_Hlk21525473"/>
      <w:r w:rsidRPr="0004126D">
        <w:rPr>
          <w:rFonts w:ascii="Times New Roman" w:hAnsi="Times New Roman"/>
          <w:szCs w:val="24"/>
          <w:lang w:val="lt-LT"/>
        </w:rPr>
        <w:t xml:space="preserve">Tiek žvejojantys Baltijos jūroje, tiek tolimuosiuose žvejybos rajonuose ūkio subjektai </w:t>
      </w:r>
      <w:r w:rsidR="00EA4809" w:rsidRPr="0004126D">
        <w:rPr>
          <w:rFonts w:ascii="Times New Roman" w:hAnsi="Times New Roman"/>
          <w:szCs w:val="24"/>
          <w:lang w:val="lt-LT"/>
        </w:rPr>
        <w:t xml:space="preserve">ne kartą yra skundęsi optimalų žvejybos kvotų panaudojimą trukdančiu apsikeitimo individualiomis žvejybos galimybėmis su kitomis valstybėmis apribojimu, pagal kurį ūkio subjektas turi būti išnaudojęs ne mažiau kaip 70 proc. turimų tam tikros rūšies individualių žvejybos galimybių, jei tos pačios rūšies žvejybos galimybių gautų papildomai per apsikeitimą. Dažnai ūkio subjektai ir vykdo apsikeitimą individualiomis žvejybos galimybėmis tam, kad sukauptų didesnį jų kiekį ir </w:t>
      </w:r>
      <w:r w:rsidR="005D004C" w:rsidRPr="0004126D">
        <w:rPr>
          <w:rFonts w:ascii="Times New Roman" w:hAnsi="Times New Roman"/>
          <w:szCs w:val="24"/>
          <w:lang w:val="lt-LT"/>
        </w:rPr>
        <w:t xml:space="preserve">labiau </w:t>
      </w:r>
      <w:r w:rsidR="00EA4809" w:rsidRPr="0004126D">
        <w:rPr>
          <w:rFonts w:ascii="Times New Roman" w:hAnsi="Times New Roman"/>
          <w:szCs w:val="24"/>
          <w:lang w:val="lt-LT"/>
        </w:rPr>
        <w:t>apsimokėtų plaukti žvejoti.</w:t>
      </w:r>
    </w:p>
    <w:bookmarkEnd w:id="1"/>
    <w:p w14:paraId="55B15F7D" w14:textId="4399A2AD" w:rsidR="00C7275E" w:rsidRPr="0004126D" w:rsidRDefault="00EC20E3" w:rsidP="00C7275E">
      <w:pPr>
        <w:tabs>
          <w:tab w:val="left" w:pos="993"/>
        </w:tabs>
        <w:spacing w:line="360" w:lineRule="auto"/>
        <w:ind w:firstLine="426"/>
        <w:jc w:val="both"/>
        <w:rPr>
          <w:rFonts w:ascii="Times New Roman" w:hAnsi="Times New Roman" w:cs="Times New Roman"/>
          <w:lang w:val="lt-LT"/>
        </w:rPr>
      </w:pPr>
      <w:r w:rsidRPr="0004126D">
        <w:rPr>
          <w:rFonts w:ascii="Times New Roman" w:hAnsi="Times New Roman"/>
          <w:szCs w:val="24"/>
          <w:lang w:val="lt-LT"/>
        </w:rPr>
        <w:t xml:space="preserve">Reglamente (EB) Nr. 1224/2009 ir 2008 m. rugsėjo 29 d. Tarybos reglamente (EB) Nr. 1005/2008, nustatančiame Bendrijos sistemą, kuria siekiama užkirsti kelią neteisėtai, nedeklaruojamai ir nereglamentuojamai žvejybai, atgrasyti nuo jos ir ją panaikinti, iš dalies keičiančiame reglamentus (EEB) Nr. 2847/93, (EB) Nr. 1936/2001 ir (EB) Nr. 601/2004 bei panaikinančiame reglamentus (EB) </w:t>
      </w:r>
      <w:r w:rsidRPr="0004126D">
        <w:rPr>
          <w:rFonts w:ascii="Times New Roman" w:hAnsi="Times New Roman"/>
          <w:szCs w:val="24"/>
          <w:lang w:val="lt-LT"/>
        </w:rPr>
        <w:lastRenderedPageBreak/>
        <w:t xml:space="preserve">Nr. 1093/94 ir (EB) Nr. 1447/1999, su paskutiniais pakeitimais, padarytais 2011 m. kovo 1 d. Komisijos reglamentu (ES) Nr. 202/2011 </w:t>
      </w:r>
      <w:r w:rsidR="004E66A2" w:rsidRPr="0004126D">
        <w:rPr>
          <w:rFonts w:ascii="Times New Roman" w:hAnsi="Times New Roman"/>
          <w:szCs w:val="24"/>
          <w:lang w:val="lt-LT"/>
        </w:rPr>
        <w:t>(toliau – Reglamentas (EB) Nr. 1005/2008)</w:t>
      </w:r>
      <w:r w:rsidR="001823FE" w:rsidRPr="0004126D">
        <w:rPr>
          <w:rFonts w:ascii="Times New Roman" w:hAnsi="Times New Roman"/>
          <w:szCs w:val="24"/>
          <w:lang w:val="lt-LT"/>
        </w:rPr>
        <w:t>,</w:t>
      </w:r>
      <w:r w:rsidR="004E66A2" w:rsidRPr="0004126D">
        <w:rPr>
          <w:rFonts w:ascii="Times New Roman" w:hAnsi="Times New Roman"/>
          <w:szCs w:val="24"/>
          <w:lang w:val="lt-LT"/>
        </w:rPr>
        <w:t xml:space="preserve"> </w:t>
      </w:r>
      <w:r w:rsidRPr="0004126D">
        <w:rPr>
          <w:rFonts w:ascii="Times New Roman" w:hAnsi="Times New Roman"/>
          <w:szCs w:val="24"/>
          <w:lang w:val="lt-LT"/>
        </w:rPr>
        <w:t xml:space="preserve">yra nustatyta, kokie žuvininkystės srities teisės aktų </w:t>
      </w:r>
      <w:r w:rsidR="003F117E" w:rsidRPr="0004126D">
        <w:rPr>
          <w:rFonts w:ascii="Times New Roman" w:hAnsi="Times New Roman"/>
          <w:szCs w:val="24"/>
          <w:lang w:val="lt-LT"/>
        </w:rPr>
        <w:t>pažeidimai</w:t>
      </w:r>
      <w:r w:rsidRPr="0004126D">
        <w:rPr>
          <w:rFonts w:ascii="Times New Roman" w:hAnsi="Times New Roman"/>
          <w:szCs w:val="24"/>
          <w:lang w:val="lt-LT"/>
        </w:rPr>
        <w:t xml:space="preserve"> gali būti laikomi sunkiais, jei juos sunkiais pripažįsta Europos Sąjungos valstybių narių paskirtos kompetentingos institucijos</w:t>
      </w:r>
      <w:r w:rsidR="003F117E" w:rsidRPr="0004126D">
        <w:rPr>
          <w:rFonts w:ascii="Times New Roman" w:hAnsi="Times New Roman"/>
          <w:szCs w:val="24"/>
          <w:lang w:val="lt-LT"/>
        </w:rPr>
        <w:t>. Nepaisant to,</w:t>
      </w:r>
      <w:r w:rsidRPr="0004126D">
        <w:rPr>
          <w:rFonts w:ascii="Times New Roman" w:hAnsi="Times New Roman"/>
          <w:szCs w:val="24"/>
          <w:lang w:val="lt-LT"/>
        </w:rPr>
        <w:t xml:space="preserve"> </w:t>
      </w:r>
      <w:r w:rsidR="003F117E" w:rsidRPr="0004126D">
        <w:rPr>
          <w:rFonts w:ascii="Times New Roman" w:hAnsi="Times New Roman"/>
          <w:szCs w:val="24"/>
          <w:lang w:val="lt-LT"/>
        </w:rPr>
        <w:t xml:space="preserve">žvejybą </w:t>
      </w:r>
      <w:r w:rsidRPr="0004126D">
        <w:rPr>
          <w:rFonts w:ascii="Times New Roman" w:hAnsi="Times New Roman"/>
          <w:szCs w:val="24"/>
          <w:lang w:val="lt-LT"/>
        </w:rPr>
        <w:t>regionin</w:t>
      </w:r>
      <w:r w:rsidR="003F117E" w:rsidRPr="0004126D">
        <w:rPr>
          <w:rFonts w:ascii="Times New Roman" w:hAnsi="Times New Roman"/>
          <w:szCs w:val="24"/>
          <w:lang w:val="lt-LT"/>
        </w:rPr>
        <w:t>ių</w:t>
      </w:r>
      <w:r w:rsidRPr="0004126D">
        <w:rPr>
          <w:rFonts w:ascii="Times New Roman" w:hAnsi="Times New Roman"/>
          <w:szCs w:val="24"/>
          <w:lang w:val="lt-LT"/>
        </w:rPr>
        <w:t xml:space="preserve"> žvejybos valdymo organizacij</w:t>
      </w:r>
      <w:r w:rsidR="003F117E" w:rsidRPr="0004126D">
        <w:rPr>
          <w:rFonts w:ascii="Times New Roman" w:hAnsi="Times New Roman"/>
          <w:szCs w:val="24"/>
          <w:lang w:val="lt-LT"/>
        </w:rPr>
        <w:t xml:space="preserve">ų akvatorijose reguliuojančiuose Europos Sąjungos teisės aktuose būna nustatyti </w:t>
      </w:r>
      <w:r w:rsidR="00526949" w:rsidRPr="0004126D">
        <w:rPr>
          <w:rFonts w:ascii="Times New Roman" w:hAnsi="Times New Roman"/>
          <w:szCs w:val="24"/>
          <w:lang w:val="lt-LT"/>
        </w:rPr>
        <w:t xml:space="preserve">papildomi </w:t>
      </w:r>
      <w:r w:rsidR="003F117E" w:rsidRPr="0004126D">
        <w:rPr>
          <w:rFonts w:ascii="Times New Roman" w:hAnsi="Times New Roman"/>
          <w:szCs w:val="24"/>
          <w:lang w:val="lt-LT"/>
        </w:rPr>
        <w:t xml:space="preserve">sunkūs pažeidimai, kurie nėra įtraukti į Žuvininkystės įstatymą, todėl neaišku, ar už jų padarymą ūkio subjektai </w:t>
      </w:r>
      <w:r w:rsidR="00526949" w:rsidRPr="0004126D">
        <w:rPr>
          <w:rFonts w:ascii="Times New Roman" w:hAnsi="Times New Roman"/>
          <w:szCs w:val="24"/>
          <w:lang w:val="lt-LT"/>
        </w:rPr>
        <w:t>galėtų</w:t>
      </w:r>
      <w:r w:rsidR="003F117E" w:rsidRPr="0004126D">
        <w:rPr>
          <w:rFonts w:ascii="Times New Roman" w:hAnsi="Times New Roman"/>
          <w:szCs w:val="24"/>
          <w:lang w:val="lt-LT"/>
        </w:rPr>
        <w:t xml:space="preserve"> būti traukiami atsakomybėn</w:t>
      </w:r>
      <w:r w:rsidR="002E2ED9" w:rsidRPr="0004126D">
        <w:rPr>
          <w:rFonts w:ascii="Times New Roman" w:hAnsi="Times New Roman"/>
          <w:szCs w:val="24"/>
          <w:lang w:val="lt-LT"/>
        </w:rPr>
        <w:t xml:space="preserve"> vadovaujantis Žuvininkystės įstatymu kaip už sunkaus pažeidimo padarymą</w:t>
      </w:r>
      <w:r w:rsidR="003F117E" w:rsidRPr="0004126D">
        <w:rPr>
          <w:rFonts w:ascii="Times New Roman" w:hAnsi="Times New Roman"/>
          <w:szCs w:val="24"/>
          <w:lang w:val="lt-LT"/>
        </w:rPr>
        <w:t>.</w:t>
      </w:r>
    </w:p>
    <w:p w14:paraId="08BAA26C" w14:textId="77777777" w:rsidR="009E32CD" w:rsidRPr="0004126D" w:rsidRDefault="009E32CD"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 xml:space="preserve">Pagrindiniai </w:t>
      </w:r>
      <w:r w:rsidR="00DA10C0" w:rsidRPr="0004126D">
        <w:rPr>
          <w:rFonts w:ascii="Times New Roman" w:hAnsi="Times New Roman" w:cs="Times New Roman"/>
          <w:szCs w:val="24"/>
          <w:lang w:val="lt-LT"/>
        </w:rPr>
        <w:t>įstatymo projekto</w:t>
      </w:r>
      <w:r w:rsidRPr="0004126D">
        <w:rPr>
          <w:rFonts w:ascii="Times New Roman" w:hAnsi="Times New Roman" w:cs="Times New Roman"/>
          <w:szCs w:val="24"/>
          <w:lang w:val="lt-LT"/>
        </w:rPr>
        <w:t xml:space="preserve"> tikslai:</w:t>
      </w:r>
    </w:p>
    <w:p w14:paraId="08BAA26D" w14:textId="21CF4D84" w:rsidR="009E32CD" w:rsidRPr="0004126D" w:rsidRDefault="009E32CD"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 xml:space="preserve">1. Įgyvendinti Reglamento </w:t>
      </w:r>
      <w:r w:rsidR="00A43688" w:rsidRPr="0004126D">
        <w:rPr>
          <w:rFonts w:ascii="Times New Roman" w:hAnsi="Times New Roman"/>
          <w:szCs w:val="24"/>
        </w:rPr>
        <w:t xml:space="preserve">(ES) 2019/1241 </w:t>
      </w:r>
      <w:r w:rsidRPr="0004126D">
        <w:rPr>
          <w:rFonts w:ascii="Times New Roman" w:hAnsi="Times New Roman" w:cs="Times New Roman"/>
          <w:szCs w:val="24"/>
          <w:lang w:val="lt-LT"/>
        </w:rPr>
        <w:t>nuostatas.</w:t>
      </w:r>
    </w:p>
    <w:p w14:paraId="76B0F965" w14:textId="10FF743F" w:rsidR="00B06984" w:rsidRPr="0004126D" w:rsidRDefault="006C44C4"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2</w:t>
      </w:r>
      <w:r w:rsidR="009E32CD" w:rsidRPr="0004126D">
        <w:rPr>
          <w:rFonts w:ascii="Times New Roman" w:hAnsi="Times New Roman" w:cs="Times New Roman"/>
          <w:szCs w:val="24"/>
          <w:lang w:val="lt-LT"/>
        </w:rPr>
        <w:t xml:space="preserve">. </w:t>
      </w:r>
      <w:r w:rsidR="00EA701E" w:rsidRPr="0004126D">
        <w:rPr>
          <w:rFonts w:ascii="Times New Roman" w:hAnsi="Times New Roman" w:cs="Times New Roman"/>
          <w:szCs w:val="24"/>
          <w:lang w:val="lt-LT"/>
        </w:rPr>
        <w:t xml:space="preserve">Užtikrinti </w:t>
      </w:r>
      <w:r w:rsidR="00B06984" w:rsidRPr="0004126D">
        <w:rPr>
          <w:rFonts w:ascii="Times New Roman" w:hAnsi="Times New Roman" w:cs="Times New Roman"/>
          <w:szCs w:val="24"/>
          <w:lang w:val="lt-LT"/>
        </w:rPr>
        <w:t xml:space="preserve">laivo liudijimo </w:t>
      </w:r>
      <w:r w:rsidR="005A2396" w:rsidRPr="0004126D">
        <w:rPr>
          <w:rFonts w:ascii="Times New Roman" w:hAnsi="Times New Roman" w:cs="Times New Roman"/>
          <w:szCs w:val="24"/>
          <w:lang w:val="lt-LT"/>
        </w:rPr>
        <w:t xml:space="preserve">išdavimo sąlygų </w:t>
      </w:r>
      <w:r w:rsidR="00EA701E" w:rsidRPr="0004126D">
        <w:rPr>
          <w:rFonts w:ascii="Times New Roman" w:hAnsi="Times New Roman" w:cs="Times New Roman"/>
          <w:szCs w:val="24"/>
          <w:lang w:val="lt-LT"/>
        </w:rPr>
        <w:t xml:space="preserve">suderinamumą </w:t>
      </w:r>
      <w:r w:rsidR="00B06984" w:rsidRPr="0004126D">
        <w:rPr>
          <w:rFonts w:ascii="Times New Roman" w:hAnsi="Times New Roman" w:cs="Times New Roman"/>
          <w:szCs w:val="24"/>
          <w:lang w:val="lt-LT"/>
        </w:rPr>
        <w:t>su Reglamente (EB) Nr. 1224/2009 nustatyta žuvininkystės kontrolės sistema.</w:t>
      </w:r>
    </w:p>
    <w:p w14:paraId="74894ABD" w14:textId="66CEF673" w:rsidR="00B06984" w:rsidRPr="0004126D" w:rsidRDefault="00B06984"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 xml:space="preserve">3. </w:t>
      </w:r>
      <w:r w:rsidR="000F45FA" w:rsidRPr="0004126D">
        <w:rPr>
          <w:rFonts w:ascii="Times New Roman" w:hAnsi="Times New Roman" w:cs="Times New Roman"/>
          <w:szCs w:val="24"/>
          <w:lang w:val="lt-LT"/>
        </w:rPr>
        <w:t>Įstatymu u</w:t>
      </w:r>
      <w:r w:rsidRPr="0004126D">
        <w:rPr>
          <w:rFonts w:ascii="Times New Roman" w:hAnsi="Times New Roman" w:cs="Times New Roman"/>
          <w:szCs w:val="24"/>
          <w:lang w:val="lt-LT"/>
        </w:rPr>
        <w:t xml:space="preserve">žtikrinti vienareikšmiškus </w:t>
      </w:r>
      <w:r w:rsidR="00472809" w:rsidRPr="0004126D">
        <w:rPr>
          <w:rFonts w:ascii="Times New Roman" w:hAnsi="Times New Roman" w:cs="Times New Roman"/>
          <w:szCs w:val="24"/>
          <w:lang w:val="lt-LT"/>
        </w:rPr>
        <w:t xml:space="preserve">ir proporcingus </w:t>
      </w:r>
      <w:r w:rsidRPr="0004126D">
        <w:rPr>
          <w:rFonts w:ascii="Times New Roman" w:hAnsi="Times New Roman" w:cs="Times New Roman"/>
          <w:szCs w:val="24"/>
          <w:lang w:val="lt-LT"/>
        </w:rPr>
        <w:t>teisės į žvejybos kvotą suteikimo principus.</w:t>
      </w:r>
    </w:p>
    <w:p w14:paraId="1CE0A752" w14:textId="13B65F54" w:rsidR="00B06984" w:rsidRPr="0004126D" w:rsidRDefault="00472809"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4</w:t>
      </w:r>
      <w:r w:rsidR="00B06984" w:rsidRPr="0004126D">
        <w:rPr>
          <w:rFonts w:ascii="Times New Roman" w:hAnsi="Times New Roman" w:cs="Times New Roman"/>
          <w:szCs w:val="24"/>
          <w:lang w:val="lt-LT"/>
        </w:rPr>
        <w:t>. Sudaryti sąlygas efektyviau panaudoti individualias žvejybos galimybes</w:t>
      </w:r>
      <w:r w:rsidR="000114DA" w:rsidRPr="0004126D">
        <w:rPr>
          <w:rFonts w:ascii="Times New Roman" w:hAnsi="Times New Roman" w:cs="Times New Roman"/>
          <w:szCs w:val="24"/>
          <w:lang w:val="lt-LT"/>
        </w:rPr>
        <w:t>,</w:t>
      </w:r>
      <w:r w:rsidR="00B06984" w:rsidRPr="0004126D">
        <w:rPr>
          <w:rFonts w:ascii="Times New Roman" w:hAnsi="Times New Roman" w:cs="Times New Roman"/>
          <w:szCs w:val="24"/>
          <w:lang w:val="lt-LT"/>
        </w:rPr>
        <w:t xml:space="preserve"> vykdant apsikeitimus</w:t>
      </w:r>
      <w:r w:rsidR="00EE4AF5" w:rsidRPr="0004126D">
        <w:rPr>
          <w:rFonts w:ascii="Times New Roman" w:hAnsi="Times New Roman" w:cs="Times New Roman"/>
          <w:szCs w:val="24"/>
          <w:lang w:val="lt-LT"/>
        </w:rPr>
        <w:t xml:space="preserve"> </w:t>
      </w:r>
      <w:r w:rsidR="000114DA" w:rsidRPr="0004126D">
        <w:rPr>
          <w:rFonts w:ascii="Times New Roman" w:hAnsi="Times New Roman" w:cs="Times New Roman"/>
          <w:szCs w:val="24"/>
          <w:lang w:val="lt-LT"/>
        </w:rPr>
        <w:t xml:space="preserve">jomis </w:t>
      </w:r>
      <w:r w:rsidR="00EE4AF5" w:rsidRPr="0004126D">
        <w:rPr>
          <w:rFonts w:ascii="Times New Roman" w:hAnsi="Times New Roman" w:cs="Times New Roman"/>
          <w:szCs w:val="24"/>
          <w:lang w:val="lt-LT"/>
        </w:rPr>
        <w:t xml:space="preserve">ir </w:t>
      </w:r>
      <w:r w:rsidR="000114DA" w:rsidRPr="0004126D">
        <w:rPr>
          <w:rFonts w:ascii="Times New Roman" w:hAnsi="Times New Roman" w:cs="Times New Roman"/>
          <w:szCs w:val="24"/>
          <w:lang w:val="lt-LT"/>
        </w:rPr>
        <w:t xml:space="preserve">leidžiant jų </w:t>
      </w:r>
      <w:r w:rsidR="00EE4AF5" w:rsidRPr="0004126D">
        <w:rPr>
          <w:rFonts w:ascii="Times New Roman" w:hAnsi="Times New Roman" w:cs="Times New Roman"/>
          <w:szCs w:val="24"/>
          <w:lang w:val="lt-LT"/>
        </w:rPr>
        <w:t>perleidimą</w:t>
      </w:r>
      <w:r w:rsidR="000114DA" w:rsidRPr="0004126D">
        <w:rPr>
          <w:rFonts w:ascii="Times New Roman" w:hAnsi="Times New Roman" w:cs="Times New Roman"/>
          <w:szCs w:val="24"/>
          <w:lang w:val="lt-LT"/>
        </w:rPr>
        <w:t xml:space="preserve"> kitiems ūkio subjektams</w:t>
      </w:r>
      <w:r w:rsidR="00B06984" w:rsidRPr="0004126D">
        <w:rPr>
          <w:rFonts w:ascii="Times New Roman" w:hAnsi="Times New Roman" w:cs="Times New Roman"/>
          <w:szCs w:val="24"/>
          <w:lang w:val="lt-LT"/>
        </w:rPr>
        <w:t>.</w:t>
      </w:r>
    </w:p>
    <w:p w14:paraId="6F0D1A7F" w14:textId="496D5DF7" w:rsidR="00472809" w:rsidRPr="0004126D" w:rsidRDefault="00472809"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5. Įtvirtinti žuvų išteklių naudotojų, užsiimančių versline žvejyba, pareigą pildyti žvejybos žurnalus.</w:t>
      </w:r>
    </w:p>
    <w:p w14:paraId="729A842E" w14:textId="46964461" w:rsidR="00472809" w:rsidRPr="0004126D" w:rsidRDefault="00472809"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 xml:space="preserve">6. </w:t>
      </w:r>
      <w:r w:rsidR="00225FD3" w:rsidRPr="0004126D">
        <w:rPr>
          <w:rFonts w:ascii="Times New Roman" w:hAnsi="Times New Roman" w:cs="Times New Roman"/>
          <w:szCs w:val="24"/>
          <w:lang w:val="lt-LT"/>
        </w:rPr>
        <w:t>Su</w:t>
      </w:r>
      <w:r w:rsidRPr="0004126D">
        <w:rPr>
          <w:rFonts w:ascii="Times New Roman" w:hAnsi="Times New Roman" w:cs="Times New Roman"/>
          <w:szCs w:val="24"/>
          <w:lang w:val="lt-LT"/>
        </w:rPr>
        <w:t xml:space="preserve">derinti verslinės žvejybos vidaus vandenyse leidimo galiojimo laikotarpį su </w:t>
      </w:r>
      <w:r w:rsidR="00225FD3" w:rsidRPr="0004126D">
        <w:rPr>
          <w:rFonts w:ascii="Times New Roman" w:hAnsi="Times New Roman" w:cs="Times New Roman"/>
          <w:szCs w:val="24"/>
          <w:lang w:val="lt-LT"/>
        </w:rPr>
        <w:t xml:space="preserve">bendros </w:t>
      </w:r>
      <w:r w:rsidRPr="0004126D">
        <w:rPr>
          <w:rFonts w:ascii="Times New Roman" w:hAnsi="Times New Roman" w:cs="Times New Roman"/>
          <w:szCs w:val="24"/>
          <w:lang w:val="lt-LT"/>
        </w:rPr>
        <w:t xml:space="preserve">elektroninės aplinkosaugos leidimų išdavimo sistemos </w:t>
      </w:r>
      <w:r w:rsidR="00225FD3" w:rsidRPr="0004126D">
        <w:rPr>
          <w:rFonts w:ascii="Times New Roman" w:hAnsi="Times New Roman" w:cs="Times New Roman"/>
          <w:szCs w:val="24"/>
          <w:lang w:val="lt-LT"/>
        </w:rPr>
        <w:t>veikimo principais</w:t>
      </w:r>
      <w:r w:rsidRPr="0004126D">
        <w:rPr>
          <w:rFonts w:ascii="Times New Roman" w:hAnsi="Times New Roman" w:cs="Times New Roman"/>
          <w:szCs w:val="24"/>
          <w:lang w:val="lt-LT"/>
        </w:rPr>
        <w:t>.</w:t>
      </w:r>
    </w:p>
    <w:p w14:paraId="2CCA0EBF" w14:textId="05E19105" w:rsidR="00EA701E" w:rsidRPr="0004126D" w:rsidRDefault="00B41499"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7</w:t>
      </w:r>
      <w:r w:rsidR="00B06984" w:rsidRPr="0004126D">
        <w:rPr>
          <w:rFonts w:ascii="Times New Roman" w:hAnsi="Times New Roman" w:cs="Times New Roman"/>
          <w:szCs w:val="24"/>
          <w:lang w:val="lt-LT"/>
        </w:rPr>
        <w:t xml:space="preserve">. </w:t>
      </w:r>
      <w:r w:rsidR="00C3258A" w:rsidRPr="0004126D">
        <w:rPr>
          <w:rFonts w:ascii="Times New Roman" w:hAnsi="Times New Roman" w:cs="Times New Roman"/>
          <w:szCs w:val="24"/>
          <w:lang w:val="lt-LT"/>
        </w:rPr>
        <w:t xml:space="preserve">Užtikrinti, kad visi Europos Sąjungos teisės aktuose nustatyti sunkūs pažeidimai žuvininkystės srityje būtų nagrinėjami Žuvininkystės įstatymo nustatyta tvarka. </w:t>
      </w:r>
    </w:p>
    <w:p w14:paraId="08BAA27D" w14:textId="77777777" w:rsidR="009E32CD" w:rsidRPr="0004126D" w:rsidRDefault="009E32CD" w:rsidP="008A2D6A">
      <w:pPr>
        <w:spacing w:line="360" w:lineRule="auto"/>
        <w:ind w:firstLine="425"/>
        <w:jc w:val="both"/>
        <w:rPr>
          <w:rFonts w:ascii="Times New Roman" w:hAnsi="Times New Roman" w:cs="Times New Roman"/>
          <w:szCs w:val="24"/>
          <w:lang w:val="lt-LT"/>
        </w:rPr>
      </w:pPr>
    </w:p>
    <w:p w14:paraId="08BAA27E" w14:textId="77777777" w:rsidR="009E32CD" w:rsidRPr="0004126D" w:rsidRDefault="009E32CD"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
          <w:lang w:val="lt-LT"/>
        </w:rPr>
        <w:t xml:space="preserve">2. Įstatymo projekto iniciatoriai (institucija, asmenys ar piliečių įgalioti atstovai) ir rengėjai </w:t>
      </w:r>
    </w:p>
    <w:p w14:paraId="08BAA27F" w14:textId="296E108E" w:rsidR="009E32CD" w:rsidRPr="0004126D" w:rsidRDefault="009E32CD" w:rsidP="008A2D6A">
      <w:pPr>
        <w:spacing w:line="360" w:lineRule="auto"/>
        <w:ind w:firstLine="425"/>
        <w:jc w:val="both"/>
        <w:rPr>
          <w:rFonts w:ascii="Times New Roman" w:hAnsi="Times New Roman" w:cs="Times New Roman"/>
          <w:lang w:val="lt-LT"/>
        </w:rPr>
      </w:pPr>
      <w:r w:rsidRPr="0004126D">
        <w:rPr>
          <w:rFonts w:ascii="Times New Roman" w:hAnsi="Times New Roman" w:cs="Times New Roman"/>
          <w:bCs/>
          <w:szCs w:val="24"/>
          <w:lang w:val="lt-LT"/>
        </w:rPr>
        <w:t xml:space="preserve">Įstatymo projektas parengtas </w:t>
      </w:r>
      <w:r w:rsidR="00551484" w:rsidRPr="0004126D">
        <w:rPr>
          <w:rFonts w:ascii="Times New Roman" w:hAnsi="Times New Roman" w:cs="Times New Roman"/>
          <w:bCs/>
          <w:szCs w:val="24"/>
          <w:lang w:val="lt-LT"/>
        </w:rPr>
        <w:t>atsižvelgiant į Reglamento (ES) 2019/1241 įgyvendinimo planą (TIP-35179)</w:t>
      </w:r>
      <w:r w:rsidRPr="0004126D">
        <w:rPr>
          <w:rFonts w:ascii="Times New Roman" w:hAnsi="Times New Roman" w:cs="Times New Roman"/>
          <w:bCs/>
          <w:szCs w:val="24"/>
          <w:lang w:val="lt-LT"/>
        </w:rPr>
        <w:t xml:space="preserve">. </w:t>
      </w:r>
    </w:p>
    <w:p w14:paraId="08BAA280" w14:textId="073B9674" w:rsidR="009E32CD" w:rsidRPr="0004126D" w:rsidRDefault="009E32CD" w:rsidP="008A2D6A">
      <w:pPr>
        <w:tabs>
          <w:tab w:val="left" w:pos="993"/>
        </w:tabs>
        <w:spacing w:line="360" w:lineRule="auto"/>
        <w:ind w:firstLine="425"/>
        <w:jc w:val="both"/>
        <w:rPr>
          <w:rFonts w:ascii="Times New Roman" w:hAnsi="Times New Roman" w:cs="Times New Roman"/>
          <w:b/>
          <w:lang w:val="lt-LT"/>
        </w:rPr>
      </w:pPr>
      <w:r w:rsidRPr="0004126D">
        <w:rPr>
          <w:rFonts w:ascii="Times New Roman" w:hAnsi="Times New Roman" w:cs="Times New Roman"/>
          <w:lang w:val="lt-LT"/>
        </w:rPr>
        <w:t xml:space="preserve">Įstatymo projektą rengė Žemės ūkio ministerijos Žuvininkystės skyriaus (vedėja </w:t>
      </w:r>
      <w:r w:rsidR="00D12B2F" w:rsidRPr="0004126D">
        <w:rPr>
          <w:rFonts w:ascii="Times New Roman" w:hAnsi="Times New Roman" w:cs="Times New Roman"/>
          <w:lang w:val="lt-LT"/>
        </w:rPr>
        <w:t>Adrija Gasiliauskienė</w:t>
      </w:r>
      <w:r w:rsidRPr="0004126D">
        <w:rPr>
          <w:rFonts w:ascii="Times New Roman" w:hAnsi="Times New Roman" w:cs="Times New Roman"/>
          <w:lang w:val="lt-LT"/>
        </w:rPr>
        <w:t>, tel. 239 840</w:t>
      </w:r>
      <w:r w:rsidR="00D12B2F" w:rsidRPr="0004126D">
        <w:rPr>
          <w:rFonts w:ascii="Times New Roman" w:hAnsi="Times New Roman" w:cs="Times New Roman"/>
          <w:lang w:val="lt-LT"/>
        </w:rPr>
        <w:t>4</w:t>
      </w:r>
      <w:r w:rsidRPr="0004126D">
        <w:rPr>
          <w:rFonts w:ascii="Times New Roman" w:hAnsi="Times New Roman" w:cs="Times New Roman"/>
          <w:lang w:val="lt-LT"/>
        </w:rPr>
        <w:t xml:space="preserve">) </w:t>
      </w:r>
      <w:r w:rsidR="00CD70E5" w:rsidRPr="0004126D">
        <w:rPr>
          <w:rFonts w:ascii="Times New Roman" w:hAnsi="Times New Roman" w:cs="Times New Roman"/>
        </w:rPr>
        <w:t xml:space="preserve">patarėja </w:t>
      </w:r>
      <w:r w:rsidR="00CD70E5" w:rsidRPr="0004126D">
        <w:rPr>
          <w:rFonts w:ascii="Times New Roman" w:hAnsi="Times New Roman" w:cs="Times New Roman"/>
          <w:lang w:val="lt-LT"/>
        </w:rPr>
        <w:t xml:space="preserve">Ramunė Mickuvienė (tel. 239 1178, el. p. </w:t>
      </w:r>
      <w:hyperlink r:id="rId6" w:history="1">
        <w:r w:rsidR="00CD70E5" w:rsidRPr="0004126D">
          <w:rPr>
            <w:rStyle w:val="Hipersaitas"/>
            <w:rFonts w:ascii="Times New Roman" w:hAnsi="Times New Roman" w:cs="Times New Roman"/>
            <w:color w:val="auto"/>
            <w:lang w:val="lt-LT"/>
          </w:rPr>
          <w:t>Ramune.Mickuviene@zum.lt</w:t>
        </w:r>
      </w:hyperlink>
      <w:r w:rsidR="00CD70E5" w:rsidRPr="0004126D">
        <w:rPr>
          <w:rFonts w:ascii="Times New Roman" w:hAnsi="Times New Roman" w:cs="Times New Roman"/>
          <w:lang w:val="lt-LT"/>
        </w:rPr>
        <w:t>)</w:t>
      </w:r>
      <w:r w:rsidRPr="0004126D">
        <w:rPr>
          <w:rFonts w:ascii="Times New Roman" w:hAnsi="Times New Roman" w:cs="Times New Roman"/>
          <w:lang w:val="lt-LT"/>
        </w:rPr>
        <w:t>.</w:t>
      </w:r>
    </w:p>
    <w:p w14:paraId="08BAA281" w14:textId="77777777" w:rsidR="008A2D6A" w:rsidRPr="0004126D" w:rsidRDefault="008A2D6A" w:rsidP="008A2D6A">
      <w:pPr>
        <w:spacing w:line="360" w:lineRule="auto"/>
        <w:ind w:firstLine="426"/>
        <w:jc w:val="both"/>
        <w:rPr>
          <w:rFonts w:ascii="Times New Roman" w:hAnsi="Times New Roman" w:cs="Times New Roman"/>
          <w:b/>
          <w:lang w:val="lt-LT"/>
        </w:rPr>
      </w:pPr>
    </w:p>
    <w:p w14:paraId="08BAA282" w14:textId="77777777" w:rsidR="009E32CD" w:rsidRPr="0004126D" w:rsidRDefault="009E32CD" w:rsidP="008A2D6A">
      <w:pPr>
        <w:spacing w:line="360" w:lineRule="auto"/>
        <w:ind w:firstLine="426"/>
        <w:jc w:val="both"/>
        <w:rPr>
          <w:rFonts w:ascii="Times New Roman" w:hAnsi="Times New Roman" w:cs="Times New Roman"/>
          <w:bCs/>
          <w:szCs w:val="24"/>
          <w:lang w:val="lt-LT"/>
        </w:rPr>
      </w:pPr>
      <w:r w:rsidRPr="0004126D">
        <w:rPr>
          <w:rFonts w:ascii="Times New Roman" w:hAnsi="Times New Roman" w:cs="Times New Roman"/>
          <w:b/>
          <w:lang w:val="lt-LT"/>
        </w:rPr>
        <w:t>3. Kaip šiuo metu yra reguliuojami įstatymo projekte aptarti teisiniai santykiai</w:t>
      </w:r>
    </w:p>
    <w:p w14:paraId="2362E22F" w14:textId="331B4D16" w:rsidR="00E155AC" w:rsidRPr="0004126D" w:rsidRDefault="005C412C"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 xml:space="preserve">Šiuo metu pagal </w:t>
      </w:r>
      <w:r w:rsidR="005D004C" w:rsidRPr="0004126D">
        <w:rPr>
          <w:rFonts w:ascii="Times New Roman" w:hAnsi="Times New Roman" w:cs="Times New Roman"/>
          <w:bCs/>
          <w:szCs w:val="24"/>
          <w:lang w:val="lt-LT"/>
        </w:rPr>
        <w:t xml:space="preserve">Žuvininkystės įstatymo </w:t>
      </w:r>
      <w:r w:rsidRPr="0004126D">
        <w:rPr>
          <w:rFonts w:ascii="Times New Roman" w:hAnsi="Times New Roman" w:cs="Times New Roman"/>
          <w:bCs/>
          <w:szCs w:val="24"/>
          <w:lang w:val="lt-LT"/>
        </w:rPr>
        <w:t xml:space="preserve">13 straipsnio </w:t>
      </w:r>
      <w:r w:rsidR="00A1520E" w:rsidRPr="0004126D">
        <w:rPr>
          <w:rFonts w:ascii="Times New Roman" w:hAnsi="Times New Roman" w:cs="Times New Roman"/>
          <w:bCs/>
          <w:szCs w:val="24"/>
          <w:lang w:val="lt-LT"/>
        </w:rPr>
        <w:t xml:space="preserve">1 dalies 6 punktą ūkio subjektui negali būti išduodamas laivo liudijimas, jei jam jau yra išduotas liudijimas dėl to paties laivo naudojimo, tačiau jo </w:t>
      </w:r>
      <w:r w:rsidR="00A1520E" w:rsidRPr="0004126D">
        <w:rPr>
          <w:rFonts w:ascii="Times New Roman" w:hAnsi="Times New Roman" w:cs="Times New Roman"/>
          <w:bCs/>
          <w:szCs w:val="24"/>
          <w:lang w:val="lt-LT"/>
        </w:rPr>
        <w:lastRenderedPageBreak/>
        <w:t>galiojimas yra sustabdytas</w:t>
      </w:r>
      <w:r w:rsidR="00E155AC" w:rsidRPr="0004126D">
        <w:rPr>
          <w:rFonts w:ascii="Times New Roman" w:hAnsi="Times New Roman" w:cs="Times New Roman"/>
          <w:bCs/>
          <w:szCs w:val="24"/>
          <w:lang w:val="lt-LT"/>
        </w:rPr>
        <w:t>, taip pat negalima išduoti liudijimo, jei laivas yra registruotas Europos Sąjungos žvejybos laivų registre kitoje valstybėje narėje</w:t>
      </w:r>
      <w:r w:rsidR="00A1520E" w:rsidRPr="0004126D">
        <w:rPr>
          <w:rFonts w:ascii="Times New Roman" w:hAnsi="Times New Roman" w:cs="Times New Roman"/>
          <w:bCs/>
          <w:szCs w:val="24"/>
          <w:lang w:val="lt-LT"/>
        </w:rPr>
        <w:t xml:space="preserve">. </w:t>
      </w:r>
    </w:p>
    <w:p w14:paraId="5F2405EB" w14:textId="5E79B4A2" w:rsidR="00C8466E" w:rsidRDefault="005E4FC5"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Pagal Žuvininkystės įstatymo 14</w:t>
      </w:r>
      <w:r w:rsidRPr="0004126D">
        <w:rPr>
          <w:rFonts w:ascii="Times New Roman" w:hAnsi="Times New Roman" w:cs="Times New Roman"/>
          <w:bCs/>
          <w:szCs w:val="24"/>
          <w:vertAlign w:val="superscript"/>
          <w:lang w:val="lt-LT"/>
        </w:rPr>
        <w:t>1</w:t>
      </w:r>
      <w:r w:rsidRPr="0004126D">
        <w:rPr>
          <w:rFonts w:ascii="Times New Roman" w:hAnsi="Times New Roman" w:cs="Times New Roman"/>
          <w:bCs/>
          <w:szCs w:val="24"/>
          <w:lang w:val="lt-LT"/>
        </w:rPr>
        <w:t xml:space="preserve"> straipsnį suteikiant teisę į žvejybos kvotą aukciono būdu vykdyta verslinė žvejyba vertinama atsižvelgiant į tai, kiek metų ūkio subjektas vykdė žvejybą atitinkamame vandens telkinyje ir ar padarė verslinę žvejybą vidaus vandenyse reglamentuojančių teisės aktų pažeidimų, o suteikiant teisę į žvejybos kvotą ne aukciono būdu vertinamos tik ūkio subjekto turėtos žvejybos kvotos.</w:t>
      </w:r>
      <w:r w:rsidRPr="0004126D">
        <w:rPr>
          <w:rFonts w:ascii="Arial" w:hAnsi="Arial" w:cs="Arial"/>
          <w:sz w:val="22"/>
          <w:szCs w:val="22"/>
        </w:rPr>
        <w:t xml:space="preserve"> </w:t>
      </w:r>
      <w:r w:rsidRPr="0004126D">
        <w:rPr>
          <w:rFonts w:ascii="Times New Roman" w:hAnsi="Times New Roman" w:cs="Times New Roman"/>
          <w:szCs w:val="24"/>
        </w:rPr>
        <w:t xml:space="preserve">Žuvininkystės </w:t>
      </w:r>
      <w:r w:rsidRPr="0004126D">
        <w:rPr>
          <w:rFonts w:ascii="Times New Roman" w:hAnsi="Times New Roman" w:cs="Times New Roman"/>
          <w:szCs w:val="24"/>
          <w:lang w:val="lt-LT"/>
        </w:rPr>
        <w:t>įstatymo 14</w:t>
      </w:r>
      <w:r w:rsidRPr="0004126D">
        <w:rPr>
          <w:rFonts w:ascii="Times New Roman" w:hAnsi="Times New Roman" w:cs="Times New Roman"/>
          <w:szCs w:val="24"/>
          <w:vertAlign w:val="superscript"/>
          <w:lang w:val="lt-LT"/>
        </w:rPr>
        <w:t>4</w:t>
      </w:r>
      <w:r w:rsidRPr="0004126D">
        <w:rPr>
          <w:rFonts w:ascii="Times New Roman" w:hAnsi="Times New Roman" w:cs="Times New Roman"/>
          <w:szCs w:val="24"/>
          <w:lang w:val="lt-LT"/>
        </w:rPr>
        <w:t xml:space="preserve"> </w:t>
      </w:r>
      <w:r w:rsidRPr="0004126D">
        <w:rPr>
          <w:rFonts w:ascii="Times New Roman" w:hAnsi="Times New Roman" w:cs="Times New Roman"/>
          <w:bCs/>
          <w:szCs w:val="24"/>
          <w:lang w:val="lt-LT"/>
        </w:rPr>
        <w:t xml:space="preserve">straipsnio 1 dalyje nustatyta, kad pasibaigus teisės į žvejybos kvotą galiojimo laikotarpiui ir iš naujo suteikiant teisę į žvejybos kvotą ūkio subjektui, kuris buvo išnuomojęs, perleidęs ar atidavęs panaudai savo žvejybos kvotą arba apsikeitęs ja, vertinama tik to ūkio subjekto vykdyta verslinė žvejyba, o to paties straipsnio 3 dalyje – kad pasibaigus teisės į žvejybos kvotą galiojimo laikotarpiui, iš naujo suteikiant šią teisę ūkio subjektui, kuriam buvo perleista teisė į žvejybos kvotą, vertinama tiek jo, tiek ir perleidusio teisę į žvejybos kvotą ūkio subjekto anksčiau vykdyta verslinė žvejyba. </w:t>
      </w:r>
    </w:p>
    <w:p w14:paraId="7E13A0DC" w14:textId="626210FA" w:rsidR="00190827" w:rsidRPr="0004126D" w:rsidRDefault="00190827" w:rsidP="008A2D6A">
      <w:pPr>
        <w:spacing w:line="360" w:lineRule="auto"/>
        <w:ind w:firstLine="425"/>
        <w:jc w:val="both"/>
        <w:rPr>
          <w:rFonts w:ascii="Times New Roman" w:hAnsi="Times New Roman" w:cs="Times New Roman"/>
          <w:bCs/>
          <w:szCs w:val="24"/>
          <w:lang w:val="lt-LT"/>
        </w:rPr>
      </w:pPr>
      <w:r w:rsidRPr="00190827">
        <w:rPr>
          <w:rFonts w:ascii="Times New Roman" w:hAnsi="Times New Roman" w:cs="Times New Roman"/>
          <w:bCs/>
          <w:szCs w:val="24"/>
          <w:lang w:val="lt-LT"/>
        </w:rPr>
        <w:t>Lietuvos Respublikos žvejybos laivų naujų varomųjų variklių, pakeičiamųjų varomųjų variklių ir techniškai modifikuotų varomųjų variklių, kurių galia viršija 120 kilovatų (kW), išskyrus tik pasyviosios žvejybos įrankius naudojančius laivus, pagalbinius laivus ir tik akvakultūroje naudojamus laivus, galią sertifikuoja Žuvininkystės tarnyba arba turinčios technines galimybes atlikti laivų variklių galios sertifikavimą klasifikacinės bendrovės (toliau – klasifikacinės bendrovės), arba laivų variklių gamintojai</w:t>
      </w:r>
      <w:r>
        <w:rPr>
          <w:rFonts w:ascii="Times New Roman" w:hAnsi="Times New Roman" w:cs="Times New Roman"/>
          <w:bCs/>
          <w:szCs w:val="24"/>
          <w:lang w:val="lt-LT"/>
        </w:rPr>
        <w:t>, tačiau nėra įgaliotos institucijos, kuri nustatytų laivų variklių galios sertifikavimo tvarką.</w:t>
      </w:r>
    </w:p>
    <w:p w14:paraId="25000CF5" w14:textId="39852C22" w:rsidR="00D918D7" w:rsidRPr="0004126D" w:rsidRDefault="00D918D7"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Teisė į žvejybos kvotą suteikiama ne trumpiau kaip 5 ir ne ilgiau kaip 10 kalendorinių metų laikotarpiui.</w:t>
      </w:r>
    </w:p>
    <w:p w14:paraId="44FADA7C" w14:textId="789E5BE3" w:rsidR="00B41499" w:rsidRPr="0004126D" w:rsidRDefault="00B41499"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Suteikiant teises į žvejybos kvotą ūkio subjektams skiriami balai mažinami 1 procentu už kiekvieną ūkio subjekto padarytą verslinę žvejybą vidaus vandenyse reglamentuojančių teisės aktų pažeidimą, kuris nelaikomas šiurkščiu, ir 3 procentais už kiekvieną ūkio subjekto padarytą šiurkštų verslinės žvejybos vidaus vandenyse tvarkos pažeidimą per paskutinius 3 kalendorinius metus.</w:t>
      </w:r>
    </w:p>
    <w:p w14:paraId="6E381D7B" w14:textId="61DF997B" w:rsidR="00B41499" w:rsidRPr="0004126D" w:rsidRDefault="00B41499"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Nėra numatyta, kad teisės į žvejybos kvotą galiojimas galėtų būti sustabdomas, jei ūkio subjektas pateikė neteisingus duomenis.</w:t>
      </w:r>
    </w:p>
    <w:p w14:paraId="1E694A30" w14:textId="5A0FF6EC" w:rsidR="00D918D7" w:rsidRPr="0004126D" w:rsidRDefault="00D918D7"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Jei ūkio subjektas žemės ūkio ministro nustatyta tvarka neskiria lėšų žuvų ištekliams atkurti ir saugoti, prieš sustabdant teisės į žvejybos kvotą galiojimą, žemės ūkio ministro įgaliota institucija ūkio subjektą įspėja ir šiam įsipareigojimui įvykdyti nustato ne trumpesnį kaip 5 darbo dienų terminą. Įsipareigojimo įvykdymo terminas gali būti neribotos trukmės, nes nustatytas tik mažiausias, bet ne didžiausias terminas įsipareigojimui įvykdyti.</w:t>
      </w:r>
    </w:p>
    <w:p w14:paraId="0355C8BF" w14:textId="6DCDD7C9" w:rsidR="00D918D7" w:rsidRPr="0004126D" w:rsidRDefault="00D918D7"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Verslinės žvejybos vidaus vandenyse leidim</w:t>
      </w:r>
      <w:r w:rsidR="00B524FA" w:rsidRPr="0004126D">
        <w:rPr>
          <w:rFonts w:ascii="Times New Roman" w:hAnsi="Times New Roman" w:cs="Times New Roman"/>
          <w:bCs/>
          <w:szCs w:val="24"/>
          <w:lang w:val="lt-LT"/>
        </w:rPr>
        <w:t>o galiojimo laikotarpis sutampa su teisės į žvejybos kvotą galiojimo laikotarpiu</w:t>
      </w:r>
      <w:r w:rsidR="00935D67" w:rsidRPr="0004126D">
        <w:rPr>
          <w:rFonts w:ascii="Times New Roman" w:hAnsi="Times New Roman" w:cs="Times New Roman"/>
          <w:bCs/>
          <w:szCs w:val="24"/>
          <w:lang w:val="lt-LT"/>
        </w:rPr>
        <w:t>.</w:t>
      </w:r>
    </w:p>
    <w:p w14:paraId="2CF186A8" w14:textId="03B806E0" w:rsidR="00B078D1" w:rsidRPr="0004126D" w:rsidRDefault="00B078D1"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lastRenderedPageBreak/>
        <w:t>Žuvininkystės įstatymo 17</w:t>
      </w:r>
      <w:r w:rsidRPr="0004126D">
        <w:rPr>
          <w:rFonts w:ascii="Times New Roman" w:hAnsi="Times New Roman" w:cs="Times New Roman"/>
          <w:bCs/>
          <w:szCs w:val="24"/>
          <w:vertAlign w:val="superscript"/>
          <w:lang w:val="lt-LT"/>
        </w:rPr>
        <w:t>1</w:t>
      </w:r>
      <w:r w:rsidRPr="0004126D">
        <w:rPr>
          <w:rFonts w:ascii="Times New Roman" w:hAnsi="Times New Roman" w:cs="Times New Roman"/>
          <w:bCs/>
          <w:szCs w:val="24"/>
          <w:lang w:val="lt-LT"/>
        </w:rPr>
        <w:t xml:space="preserve"> straipsnio 4 dalyje yra nustatyta, kad apsikeitimas individualiomis žvejybos galimybėmis su kitomis Europos Sąjungos valstybėmis narėmis ir užsienio valstybėmis negalimas tuo atveju, jeigu ūkio subjektas turi nepanaudotų daugiau kaip 30 proc. jam skirtų tos pačios rūšies žuvų individualių žvejybos galimybių, kurių papildomai gautų po apsikeitimo</w:t>
      </w:r>
      <w:r w:rsidR="005D004C" w:rsidRPr="0004126D">
        <w:rPr>
          <w:rFonts w:ascii="Times New Roman" w:hAnsi="Times New Roman" w:cs="Times New Roman"/>
          <w:bCs/>
          <w:szCs w:val="24"/>
          <w:lang w:val="lt-LT"/>
        </w:rPr>
        <w:t>. Šis reikalavimas netaikomas, jei ūkio subjektas buvo anksčiau (pavyzdžiui, ankstesniais metais) perleidęs tos pačios rūšies individualias žvejybos galimybes ir buvo iš anksto numatytas vėlesnis lygiaverčių ar didesnės vertės individualių žvejybos galimybių sugrąžinimas, jei žvejybos kaštų nepadengtų pajamos iš turimų individualių žvejybos galimybių arba apsikeitimas vykdomas tos pačios rūšies individualiomis žvejybos galimybėmis skirtinguose žvejybos rajonuose.</w:t>
      </w:r>
    </w:p>
    <w:p w14:paraId="45EC8356" w14:textId="70128F01" w:rsidR="00EE4AF5" w:rsidRPr="0004126D" w:rsidRDefault="00EE4AF5"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Žuvininkystės įstatyme nenumatyta galimybė perleisti individualias žvejybos galimybes kitam ūkio subjektui, valdančiam Lietuvos Respublikos žvejybos laivą.</w:t>
      </w:r>
    </w:p>
    <w:p w14:paraId="65149938" w14:textId="6219F269" w:rsidR="00060915" w:rsidRPr="0004126D" w:rsidRDefault="00060915" w:rsidP="00060915">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 xml:space="preserve">Šiuo metu Žuvininkystės įstatymo 21 straipsnyje </w:t>
      </w:r>
      <w:r w:rsidR="00D9102A" w:rsidRPr="0004126D">
        <w:rPr>
          <w:rFonts w:ascii="Times New Roman" w:hAnsi="Times New Roman" w:cs="Times New Roman"/>
          <w:bCs/>
          <w:szCs w:val="24"/>
          <w:lang w:val="lt-LT"/>
        </w:rPr>
        <w:t xml:space="preserve">yra nustatytas reikalavimas siekiant vykdyti specialiąją žvejybą (žvejyba mokslinių tyrimų ir kitais neverslinės žvejybos tikslais) gauti specialiosios žvejybos leidimą, tačiau </w:t>
      </w:r>
      <w:r w:rsidRPr="0004126D">
        <w:rPr>
          <w:rFonts w:ascii="Times New Roman" w:hAnsi="Times New Roman" w:cs="Times New Roman"/>
          <w:bCs/>
          <w:szCs w:val="24"/>
          <w:lang w:val="lt-LT"/>
        </w:rPr>
        <w:t xml:space="preserve">nėra nustatyta </w:t>
      </w:r>
      <w:r w:rsidR="00D9102A" w:rsidRPr="0004126D">
        <w:rPr>
          <w:rFonts w:ascii="Times New Roman" w:hAnsi="Times New Roman" w:cs="Times New Roman"/>
          <w:bCs/>
          <w:szCs w:val="24"/>
          <w:lang w:val="lt-LT"/>
        </w:rPr>
        <w:t xml:space="preserve">papildomos </w:t>
      </w:r>
      <w:r w:rsidRPr="0004126D">
        <w:rPr>
          <w:rFonts w:ascii="Times New Roman" w:hAnsi="Times New Roman" w:cs="Times New Roman"/>
          <w:bCs/>
          <w:szCs w:val="24"/>
          <w:lang w:val="lt-LT"/>
        </w:rPr>
        <w:t>sąlygos specialiosios žvejybos leidimo išdavimui, kad laivui, su kuriuo bus vykdoma specialioji žvejyba, būtų išduotas verslinės žvejybos jūrų vandenyse leidimas, atitinkantis Reglamento (EB) Nr. 1224/2009 7 straipsnyje nustatytą žvejybos leidimą.</w:t>
      </w:r>
      <w:r w:rsidR="004E66A2" w:rsidRPr="0004126D">
        <w:rPr>
          <w:rFonts w:ascii="Times New Roman" w:hAnsi="Times New Roman" w:cs="Times New Roman"/>
          <w:bCs/>
          <w:szCs w:val="24"/>
          <w:lang w:val="lt-LT"/>
        </w:rPr>
        <w:t xml:space="preserve"> Atitinkamai verslinės žvejybos leidimo išdavimo sąlygose nėra nustatyta išimčių, jei laivas bus naudojamas specialiajai žvejybai mokslinių tyrimų tikslais, nors vykdant įvairius tyrimus </w:t>
      </w:r>
      <w:r w:rsidR="000F02EF" w:rsidRPr="0004126D">
        <w:rPr>
          <w:rFonts w:ascii="Times New Roman" w:hAnsi="Times New Roman" w:cs="Times New Roman"/>
          <w:bCs/>
          <w:szCs w:val="24"/>
          <w:lang w:val="lt-LT"/>
        </w:rPr>
        <w:t xml:space="preserve">gali būti specialiosios žvejybos poreikis </w:t>
      </w:r>
      <w:r w:rsidR="004E66A2" w:rsidRPr="0004126D">
        <w:rPr>
          <w:rFonts w:ascii="Times New Roman" w:hAnsi="Times New Roman" w:cs="Times New Roman"/>
          <w:bCs/>
          <w:szCs w:val="24"/>
          <w:lang w:val="lt-LT"/>
        </w:rPr>
        <w:t>ir ten, kur verslinė žvejyba negalima.</w:t>
      </w:r>
    </w:p>
    <w:p w14:paraId="18758C93" w14:textId="2F49BDDE" w:rsidR="005933B9" w:rsidRPr="0004126D" w:rsidRDefault="005933B9" w:rsidP="00060915">
      <w:pPr>
        <w:spacing w:line="360" w:lineRule="auto"/>
        <w:ind w:firstLine="425"/>
        <w:jc w:val="both"/>
        <w:rPr>
          <w:rFonts w:ascii="Times New Roman" w:hAnsi="Times New Roman" w:cs="Times New Roman"/>
          <w:bCs/>
          <w:szCs w:val="24"/>
          <w:lang w:val="lt-LT"/>
        </w:rPr>
      </w:pPr>
      <w:bookmarkStart w:id="2" w:name="_Hlk25153239"/>
      <w:r w:rsidRPr="0004126D">
        <w:rPr>
          <w:rFonts w:ascii="Times New Roman" w:hAnsi="Times New Roman" w:cs="Times New Roman"/>
          <w:bCs/>
          <w:szCs w:val="24"/>
          <w:lang w:val="lt-LT"/>
        </w:rPr>
        <w:t>Žuvininkystės įstatyme</w:t>
      </w:r>
      <w:r w:rsidR="00AB4FBB" w:rsidRPr="0004126D">
        <w:rPr>
          <w:rFonts w:ascii="Times New Roman" w:hAnsi="Times New Roman" w:cs="Times New Roman"/>
          <w:bCs/>
          <w:szCs w:val="24"/>
          <w:lang w:val="lt-LT"/>
        </w:rPr>
        <w:t xml:space="preserve"> nėra nustatyta</w:t>
      </w:r>
      <w:r w:rsidRPr="0004126D">
        <w:rPr>
          <w:rFonts w:ascii="Times New Roman" w:hAnsi="Times New Roman" w:cs="Times New Roman"/>
          <w:bCs/>
          <w:szCs w:val="24"/>
          <w:lang w:val="lt-LT"/>
        </w:rPr>
        <w:t xml:space="preserve">, kas atsakingas už žuvų išteklių apsaugą ir atkūrimą privačiuose vidaus vandenų telkiniuose ir akvakultūros tvenkiniuose, </w:t>
      </w:r>
      <w:r w:rsidR="00483E59" w:rsidRPr="0004126D">
        <w:rPr>
          <w:rFonts w:ascii="Times New Roman" w:hAnsi="Times New Roman" w:cs="Times New Roman"/>
          <w:bCs/>
          <w:szCs w:val="24"/>
          <w:lang w:val="lt-LT"/>
        </w:rPr>
        <w:t xml:space="preserve">nors yra įtrauktos nuostatos, reglamentuojančios verslinę žvejybą privačiuose vidaus vandenų telkiniuose. </w:t>
      </w:r>
    </w:p>
    <w:p w14:paraId="3B05C71D" w14:textId="3B07673D" w:rsidR="00AB4FBB" w:rsidRPr="0004126D" w:rsidRDefault="00AB4FBB" w:rsidP="00060915">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Saugomų rūšių žuvų veisimo, neršto ir migracijos sąlygų gerinimo darbus pavesta organizuoti Žemės ūkio ministerijai arba jos įgaliotai institucijai.</w:t>
      </w:r>
    </w:p>
    <w:bookmarkEnd w:id="2"/>
    <w:p w14:paraId="274CFE15" w14:textId="019E2D61" w:rsidR="004E66A2" w:rsidRPr="0004126D" w:rsidRDefault="004E66A2" w:rsidP="00060915">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 xml:space="preserve">Žuvininkystės įstatyme apibrėžti sunkūs pažeidimai apima tik Reglamente </w:t>
      </w:r>
      <w:bookmarkStart w:id="3" w:name="_Hlk21526700"/>
      <w:r w:rsidRPr="0004126D">
        <w:rPr>
          <w:rFonts w:ascii="Times New Roman" w:hAnsi="Times New Roman" w:cs="Times New Roman"/>
          <w:bCs/>
          <w:szCs w:val="24"/>
          <w:lang w:val="lt-LT"/>
        </w:rPr>
        <w:t>(EB) Nr. 1224/2009 ir Reglamente (EB) Nr. 1005/2008 nustatytus pažeidimus</w:t>
      </w:r>
      <w:bookmarkEnd w:id="3"/>
      <w:r w:rsidR="00EC39E5" w:rsidRPr="0004126D">
        <w:rPr>
          <w:rFonts w:ascii="Times New Roman" w:hAnsi="Times New Roman" w:cs="Times New Roman"/>
          <w:bCs/>
          <w:szCs w:val="24"/>
          <w:lang w:val="lt-LT"/>
        </w:rPr>
        <w:t xml:space="preserve">, bet neapima </w:t>
      </w:r>
      <w:r w:rsidR="00E774A2" w:rsidRPr="0004126D">
        <w:rPr>
          <w:rFonts w:ascii="Times New Roman" w:hAnsi="Times New Roman" w:cs="Times New Roman"/>
          <w:bCs/>
          <w:szCs w:val="24"/>
          <w:lang w:val="lt-LT"/>
        </w:rPr>
        <w:t>regioninių žvejybos valdymo organizacijų nustatytose taisyklėse ir jas perkeliančiuose Europos Sąjungos teisės aktuose nustatytų sunkių pažeidimų</w:t>
      </w:r>
      <w:r w:rsidRPr="0004126D">
        <w:rPr>
          <w:rFonts w:ascii="Times New Roman" w:hAnsi="Times New Roman" w:cs="Times New Roman"/>
          <w:bCs/>
          <w:szCs w:val="24"/>
          <w:lang w:val="lt-LT"/>
        </w:rPr>
        <w:t>.</w:t>
      </w:r>
    </w:p>
    <w:p w14:paraId="08BAA290" w14:textId="77777777" w:rsidR="009E32CD" w:rsidRPr="0004126D" w:rsidRDefault="009E32CD">
      <w:pPr>
        <w:ind w:firstLine="426"/>
        <w:jc w:val="both"/>
        <w:rPr>
          <w:rFonts w:ascii="Times New Roman" w:hAnsi="Times New Roman" w:cs="Times New Roman"/>
          <w:b/>
          <w:lang w:val="lt-LT"/>
        </w:rPr>
      </w:pPr>
    </w:p>
    <w:p w14:paraId="08BAA291" w14:textId="77777777" w:rsidR="009E32CD" w:rsidRPr="0004126D" w:rsidRDefault="009E32CD">
      <w:pPr>
        <w:spacing w:after="240"/>
        <w:ind w:firstLine="426"/>
        <w:jc w:val="both"/>
        <w:rPr>
          <w:rFonts w:ascii="Times New Roman" w:hAnsi="Times New Roman" w:cs="Times New Roman"/>
          <w:b/>
          <w:lang w:val="lt-LT"/>
        </w:rPr>
      </w:pPr>
      <w:r w:rsidRPr="0004126D">
        <w:rPr>
          <w:rFonts w:ascii="Times New Roman" w:hAnsi="Times New Roman" w:cs="Times New Roman"/>
          <w:b/>
          <w:lang w:val="lt-LT"/>
        </w:rPr>
        <w:t>4. Kokios siūlomos naujos teisinio reguliavimo nuostatos ir kokių teigiamų rezultatų laukiama</w:t>
      </w:r>
    </w:p>
    <w:p w14:paraId="07C91244" w14:textId="187FA076" w:rsidR="00ED4FA6" w:rsidRPr="0004126D" w:rsidRDefault="00E774A2"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Reglamento (ES) 2019/1241 25 straipsnyje yra nustatyta, kad žvejyba mokslinių tyrimų tikslais gali būti vykdoma </w:t>
      </w:r>
      <w:r w:rsidR="00AB07ED" w:rsidRPr="0004126D">
        <w:rPr>
          <w:rFonts w:ascii="Times New Roman" w:eastAsia="Calibri" w:hAnsi="Times New Roman" w:cs="Times New Roman"/>
          <w:szCs w:val="24"/>
          <w:lang w:val="lt-LT"/>
        </w:rPr>
        <w:t xml:space="preserve">netaikant tame reglamente nustatytų techninių priemonių </w:t>
      </w:r>
      <w:r w:rsidRPr="0004126D">
        <w:rPr>
          <w:rFonts w:ascii="Times New Roman" w:eastAsia="Calibri" w:hAnsi="Times New Roman" w:cs="Times New Roman"/>
          <w:szCs w:val="24"/>
          <w:lang w:val="lt-LT"/>
        </w:rPr>
        <w:t>tik</w:t>
      </w:r>
      <w:r w:rsidR="00952417">
        <w:rPr>
          <w:rFonts w:ascii="Times New Roman" w:eastAsia="Calibri" w:hAnsi="Times New Roman" w:cs="Times New Roman"/>
          <w:szCs w:val="24"/>
          <w:lang w:val="lt-LT"/>
        </w:rPr>
        <w:t>,</w:t>
      </w:r>
      <w:r w:rsidRPr="0004126D">
        <w:rPr>
          <w:rFonts w:ascii="Times New Roman" w:eastAsia="Calibri" w:hAnsi="Times New Roman" w:cs="Times New Roman"/>
          <w:szCs w:val="24"/>
          <w:lang w:val="lt-LT"/>
        </w:rPr>
        <w:t xml:space="preserve"> jei </w:t>
      </w:r>
      <w:r w:rsidR="00E6763A" w:rsidRPr="0004126D">
        <w:rPr>
          <w:rFonts w:ascii="Times New Roman" w:eastAsia="Calibri" w:hAnsi="Times New Roman" w:cs="Times New Roman"/>
          <w:szCs w:val="24"/>
          <w:lang w:val="lt-LT"/>
        </w:rPr>
        <w:t xml:space="preserve">mokslinius tyrimus vykdančiam subjektui </w:t>
      </w:r>
      <w:r w:rsidR="00ED4FA6" w:rsidRPr="0004126D">
        <w:rPr>
          <w:rFonts w:ascii="Times New Roman" w:eastAsia="Calibri" w:hAnsi="Times New Roman" w:cs="Times New Roman"/>
          <w:szCs w:val="24"/>
          <w:lang w:val="lt-LT"/>
        </w:rPr>
        <w:t>išduotas vėliavos valstybės narės leidimas</w:t>
      </w:r>
      <w:r w:rsidR="00E6763A" w:rsidRPr="0004126D">
        <w:rPr>
          <w:rFonts w:ascii="Times New Roman" w:eastAsia="Calibri" w:hAnsi="Times New Roman" w:cs="Times New Roman"/>
          <w:szCs w:val="24"/>
          <w:lang w:val="lt-LT"/>
        </w:rPr>
        <w:t>, o</w:t>
      </w:r>
      <w:r w:rsidR="00ED4FA6" w:rsidRPr="0004126D">
        <w:rPr>
          <w:rFonts w:ascii="Times New Roman" w:eastAsia="Calibri" w:hAnsi="Times New Roman" w:cs="Times New Roman"/>
          <w:szCs w:val="24"/>
          <w:lang w:val="lt-LT"/>
        </w:rPr>
        <w:t xml:space="preserve"> </w:t>
      </w:r>
      <w:r w:rsidRPr="0004126D">
        <w:rPr>
          <w:rFonts w:ascii="Times New Roman" w:eastAsia="Calibri" w:hAnsi="Times New Roman" w:cs="Times New Roman"/>
          <w:szCs w:val="24"/>
          <w:lang w:val="lt-LT"/>
        </w:rPr>
        <w:t>žvejyb</w:t>
      </w:r>
      <w:r w:rsidR="00ED4FA6" w:rsidRPr="0004126D">
        <w:rPr>
          <w:rFonts w:ascii="Times New Roman" w:eastAsia="Calibri" w:hAnsi="Times New Roman" w:cs="Times New Roman"/>
          <w:szCs w:val="24"/>
          <w:lang w:val="lt-LT"/>
        </w:rPr>
        <w:t>ą vykdančiam</w:t>
      </w:r>
      <w:r w:rsidRPr="0004126D">
        <w:rPr>
          <w:rFonts w:ascii="Times New Roman" w:eastAsia="Calibri" w:hAnsi="Times New Roman" w:cs="Times New Roman"/>
          <w:szCs w:val="24"/>
          <w:lang w:val="lt-LT"/>
        </w:rPr>
        <w:t xml:space="preserve"> laivui</w:t>
      </w:r>
      <w:r w:rsidR="00E6763A" w:rsidRPr="0004126D">
        <w:rPr>
          <w:rFonts w:ascii="Times New Roman" w:eastAsia="Calibri" w:hAnsi="Times New Roman" w:cs="Times New Roman"/>
          <w:szCs w:val="24"/>
          <w:lang w:val="lt-LT"/>
        </w:rPr>
        <w:t xml:space="preserve"> (laivo valdytojui)</w:t>
      </w:r>
      <w:r w:rsidRPr="0004126D">
        <w:rPr>
          <w:rFonts w:ascii="Times New Roman" w:eastAsia="Calibri" w:hAnsi="Times New Roman" w:cs="Times New Roman"/>
          <w:szCs w:val="24"/>
          <w:lang w:val="lt-LT"/>
        </w:rPr>
        <w:t xml:space="preserve"> </w:t>
      </w:r>
      <w:r w:rsidR="00E6763A" w:rsidRPr="0004126D">
        <w:rPr>
          <w:rFonts w:ascii="Times New Roman" w:eastAsia="Calibri" w:hAnsi="Times New Roman" w:cs="Times New Roman"/>
          <w:szCs w:val="24"/>
          <w:lang w:val="lt-LT"/>
        </w:rPr>
        <w:t>–</w:t>
      </w:r>
      <w:r w:rsidRPr="0004126D">
        <w:rPr>
          <w:rFonts w:ascii="Times New Roman" w:eastAsia="Calibri" w:hAnsi="Times New Roman" w:cs="Times New Roman"/>
          <w:szCs w:val="24"/>
          <w:lang w:val="lt-LT"/>
        </w:rPr>
        <w:t xml:space="preserve"> Reglamento (EB) 1224/2009 7 straipsnyje nurodytas žvejybos leidimas</w:t>
      </w:r>
      <w:r w:rsidR="00D9102A" w:rsidRPr="0004126D">
        <w:rPr>
          <w:rFonts w:ascii="Times New Roman" w:eastAsia="Calibri" w:hAnsi="Times New Roman" w:cs="Times New Roman"/>
          <w:szCs w:val="24"/>
          <w:lang w:val="lt-LT"/>
        </w:rPr>
        <w:t xml:space="preserve">. </w:t>
      </w:r>
      <w:r w:rsidR="00A42AF9" w:rsidRPr="0004126D">
        <w:rPr>
          <w:rFonts w:ascii="Times New Roman" w:eastAsia="Calibri" w:hAnsi="Times New Roman" w:cs="Times New Roman"/>
          <w:szCs w:val="24"/>
          <w:lang w:val="lt-LT"/>
        </w:rPr>
        <w:t xml:space="preserve">Šie reikalavimai </w:t>
      </w:r>
      <w:r w:rsidR="00A42AF9" w:rsidRPr="0004126D">
        <w:rPr>
          <w:rFonts w:ascii="Times New Roman" w:eastAsia="Calibri" w:hAnsi="Times New Roman" w:cs="Times New Roman"/>
          <w:szCs w:val="24"/>
          <w:lang w:val="lt-LT"/>
        </w:rPr>
        <w:lastRenderedPageBreak/>
        <w:t xml:space="preserve">taikomi tik žvejybai jūrų vandenyse. </w:t>
      </w:r>
      <w:r w:rsidR="00D9102A" w:rsidRPr="0004126D">
        <w:rPr>
          <w:rFonts w:ascii="Times New Roman" w:eastAsia="Calibri" w:hAnsi="Times New Roman" w:cs="Times New Roman"/>
          <w:szCs w:val="24"/>
          <w:lang w:val="lt-LT"/>
        </w:rPr>
        <w:t xml:space="preserve">Iki šiol specialiajai žvejybai vykdyti Žuvininkystės įstatymu buvo reikalaujama gauti tik vieną – specialiosios žvejybos leidimą, kuris atitiktų Reglamento (ES) 2019/1241 25 straipsnio </w:t>
      </w:r>
      <w:r w:rsidR="000654F7" w:rsidRPr="0004126D">
        <w:rPr>
          <w:rFonts w:ascii="Times New Roman" w:eastAsia="Calibri" w:hAnsi="Times New Roman" w:cs="Times New Roman"/>
          <w:szCs w:val="24"/>
          <w:lang w:val="lt-LT"/>
        </w:rPr>
        <w:t>1</w:t>
      </w:r>
      <w:r w:rsidR="00D9102A" w:rsidRPr="0004126D">
        <w:rPr>
          <w:rFonts w:ascii="Times New Roman" w:eastAsia="Calibri" w:hAnsi="Times New Roman" w:cs="Times New Roman"/>
          <w:szCs w:val="24"/>
          <w:lang w:val="lt-LT"/>
        </w:rPr>
        <w:t xml:space="preserve"> dal</w:t>
      </w:r>
      <w:r w:rsidR="000654F7" w:rsidRPr="0004126D">
        <w:rPr>
          <w:rFonts w:ascii="Times New Roman" w:eastAsia="Calibri" w:hAnsi="Times New Roman" w:cs="Times New Roman"/>
          <w:szCs w:val="24"/>
          <w:lang w:val="lt-LT"/>
        </w:rPr>
        <w:t>ies a punkte</w:t>
      </w:r>
      <w:r w:rsidR="00D9102A" w:rsidRPr="0004126D">
        <w:rPr>
          <w:rFonts w:ascii="Times New Roman" w:eastAsia="Calibri" w:hAnsi="Times New Roman" w:cs="Times New Roman"/>
          <w:szCs w:val="24"/>
          <w:lang w:val="lt-LT"/>
        </w:rPr>
        <w:t xml:space="preserve"> minimą </w:t>
      </w:r>
      <w:r w:rsidR="00AB07ED" w:rsidRPr="0004126D">
        <w:rPr>
          <w:rFonts w:ascii="Times New Roman" w:eastAsia="Calibri" w:hAnsi="Times New Roman" w:cs="Times New Roman"/>
          <w:szCs w:val="24"/>
          <w:lang w:val="lt-LT"/>
        </w:rPr>
        <w:t xml:space="preserve">vėliavos </w:t>
      </w:r>
      <w:r w:rsidR="00D9102A" w:rsidRPr="0004126D">
        <w:rPr>
          <w:rFonts w:ascii="Times New Roman" w:eastAsia="Calibri" w:hAnsi="Times New Roman" w:cs="Times New Roman"/>
          <w:szCs w:val="24"/>
          <w:lang w:val="lt-LT"/>
        </w:rPr>
        <w:t xml:space="preserve">valstybės narės leidimą. </w:t>
      </w:r>
      <w:r w:rsidR="00ED4FA6" w:rsidRPr="0004126D">
        <w:rPr>
          <w:rFonts w:ascii="Times New Roman" w:eastAsia="Calibri" w:hAnsi="Times New Roman" w:cs="Times New Roman"/>
          <w:szCs w:val="24"/>
          <w:lang w:val="lt-LT"/>
        </w:rPr>
        <w:t>Į Žuvininkystės įstatymą</w:t>
      </w:r>
      <w:r w:rsidR="004B72D6" w:rsidRPr="0004126D">
        <w:rPr>
          <w:rFonts w:ascii="Times New Roman" w:eastAsia="Calibri" w:hAnsi="Times New Roman" w:cs="Times New Roman"/>
          <w:szCs w:val="24"/>
          <w:lang w:val="lt-LT"/>
        </w:rPr>
        <w:t xml:space="preserve">, įgyvendinant Reglamentą (ES) 2019/1241, </w:t>
      </w:r>
      <w:r w:rsidR="00D9102A" w:rsidRPr="0004126D">
        <w:rPr>
          <w:rFonts w:ascii="Times New Roman" w:eastAsia="Calibri" w:hAnsi="Times New Roman" w:cs="Times New Roman"/>
          <w:szCs w:val="24"/>
          <w:lang w:val="lt-LT"/>
        </w:rPr>
        <w:t xml:space="preserve">siūloma </w:t>
      </w:r>
      <w:r w:rsidR="004B72D6" w:rsidRPr="0004126D">
        <w:rPr>
          <w:rFonts w:ascii="Times New Roman" w:eastAsia="Calibri" w:hAnsi="Times New Roman" w:cs="Times New Roman"/>
          <w:szCs w:val="24"/>
          <w:lang w:val="lt-LT"/>
        </w:rPr>
        <w:t xml:space="preserve">įtraukti </w:t>
      </w:r>
      <w:r w:rsidR="00AB07ED" w:rsidRPr="0004126D">
        <w:rPr>
          <w:rFonts w:ascii="Times New Roman" w:eastAsia="Calibri" w:hAnsi="Times New Roman" w:cs="Times New Roman"/>
          <w:szCs w:val="24"/>
          <w:lang w:val="lt-LT"/>
        </w:rPr>
        <w:t>papildomą</w:t>
      </w:r>
      <w:r w:rsidR="00051B3F" w:rsidRPr="0004126D">
        <w:rPr>
          <w:rFonts w:ascii="Times New Roman" w:eastAsia="Calibri" w:hAnsi="Times New Roman" w:cs="Times New Roman"/>
          <w:szCs w:val="24"/>
          <w:lang w:val="lt-LT"/>
        </w:rPr>
        <w:t xml:space="preserve"> </w:t>
      </w:r>
      <w:r w:rsidR="004B72D6" w:rsidRPr="0004126D">
        <w:rPr>
          <w:rFonts w:ascii="Times New Roman" w:eastAsia="Calibri" w:hAnsi="Times New Roman" w:cs="Times New Roman"/>
          <w:szCs w:val="24"/>
          <w:lang w:val="lt-LT"/>
        </w:rPr>
        <w:t>speciali</w:t>
      </w:r>
      <w:r w:rsidR="00051B3F" w:rsidRPr="0004126D">
        <w:rPr>
          <w:rFonts w:ascii="Times New Roman" w:eastAsia="Calibri" w:hAnsi="Times New Roman" w:cs="Times New Roman"/>
          <w:szCs w:val="24"/>
          <w:lang w:val="lt-LT"/>
        </w:rPr>
        <w:t>osios</w:t>
      </w:r>
      <w:r w:rsidR="004B72D6" w:rsidRPr="0004126D">
        <w:rPr>
          <w:rFonts w:ascii="Times New Roman" w:eastAsia="Calibri" w:hAnsi="Times New Roman" w:cs="Times New Roman"/>
          <w:szCs w:val="24"/>
          <w:lang w:val="lt-LT"/>
        </w:rPr>
        <w:t xml:space="preserve"> žvejyb</w:t>
      </w:r>
      <w:r w:rsidR="00051B3F" w:rsidRPr="0004126D">
        <w:rPr>
          <w:rFonts w:ascii="Times New Roman" w:eastAsia="Calibri" w:hAnsi="Times New Roman" w:cs="Times New Roman"/>
          <w:szCs w:val="24"/>
          <w:lang w:val="lt-LT"/>
        </w:rPr>
        <w:t>os</w:t>
      </w:r>
      <w:r w:rsidR="004B72D6" w:rsidRPr="0004126D">
        <w:rPr>
          <w:rFonts w:ascii="Times New Roman" w:eastAsia="Calibri" w:hAnsi="Times New Roman" w:cs="Times New Roman"/>
          <w:szCs w:val="24"/>
          <w:lang w:val="lt-LT"/>
        </w:rPr>
        <w:t xml:space="preserve"> </w:t>
      </w:r>
      <w:r w:rsidR="007A2942" w:rsidRPr="0004126D">
        <w:rPr>
          <w:rFonts w:ascii="Times New Roman" w:eastAsia="Calibri" w:hAnsi="Times New Roman" w:cs="Times New Roman"/>
          <w:szCs w:val="24"/>
          <w:lang w:val="lt-LT"/>
        </w:rPr>
        <w:t>leidim</w:t>
      </w:r>
      <w:r w:rsidR="00AB07ED" w:rsidRPr="0004126D">
        <w:rPr>
          <w:rFonts w:ascii="Times New Roman" w:eastAsia="Calibri" w:hAnsi="Times New Roman" w:cs="Times New Roman"/>
          <w:szCs w:val="24"/>
          <w:lang w:val="lt-LT"/>
        </w:rPr>
        <w:t>o</w:t>
      </w:r>
      <w:r w:rsidR="007A2942" w:rsidRPr="0004126D">
        <w:rPr>
          <w:rFonts w:ascii="Times New Roman" w:eastAsia="Calibri" w:hAnsi="Times New Roman" w:cs="Times New Roman"/>
          <w:szCs w:val="24"/>
          <w:lang w:val="lt-LT"/>
        </w:rPr>
        <w:t xml:space="preserve"> išd</w:t>
      </w:r>
      <w:r w:rsidR="00AB07ED" w:rsidRPr="0004126D">
        <w:rPr>
          <w:rFonts w:ascii="Times New Roman" w:eastAsia="Calibri" w:hAnsi="Times New Roman" w:cs="Times New Roman"/>
          <w:szCs w:val="24"/>
          <w:lang w:val="lt-LT"/>
        </w:rPr>
        <w:t>avimo sąlygą</w:t>
      </w:r>
      <w:r w:rsidR="007A2942" w:rsidRPr="0004126D">
        <w:rPr>
          <w:rFonts w:ascii="Times New Roman" w:eastAsia="Calibri" w:hAnsi="Times New Roman" w:cs="Times New Roman"/>
          <w:szCs w:val="24"/>
          <w:lang w:val="lt-LT"/>
        </w:rPr>
        <w:t>, ka</w:t>
      </w:r>
      <w:r w:rsidR="00AB07ED" w:rsidRPr="0004126D">
        <w:rPr>
          <w:rFonts w:ascii="Times New Roman" w:eastAsia="Calibri" w:hAnsi="Times New Roman" w:cs="Times New Roman"/>
          <w:szCs w:val="24"/>
          <w:lang w:val="lt-LT"/>
        </w:rPr>
        <w:t>d</w:t>
      </w:r>
      <w:r w:rsidR="007A2942" w:rsidRPr="0004126D">
        <w:rPr>
          <w:rFonts w:ascii="Times New Roman" w:eastAsia="Calibri" w:hAnsi="Times New Roman" w:cs="Times New Roman"/>
          <w:szCs w:val="24"/>
          <w:lang w:val="lt-LT"/>
        </w:rPr>
        <w:t xml:space="preserve"> laivui,</w:t>
      </w:r>
      <w:r w:rsidR="00051B3F" w:rsidRPr="0004126D">
        <w:rPr>
          <w:rFonts w:ascii="Times New Roman" w:eastAsia="Calibri" w:hAnsi="Times New Roman" w:cs="Times New Roman"/>
          <w:szCs w:val="24"/>
          <w:lang w:val="lt-LT"/>
        </w:rPr>
        <w:t xml:space="preserve"> </w:t>
      </w:r>
      <w:r w:rsidR="007A2942" w:rsidRPr="0004126D">
        <w:rPr>
          <w:rFonts w:ascii="Times New Roman" w:eastAsia="Calibri" w:hAnsi="Times New Roman" w:cs="Times New Roman"/>
          <w:szCs w:val="24"/>
          <w:lang w:val="lt-LT"/>
        </w:rPr>
        <w:t xml:space="preserve">su kuriuo bus vykdoma specialioji žvejyba mokslinių tyrimų tikslais, </w:t>
      </w:r>
      <w:r w:rsidR="00AB07ED" w:rsidRPr="0004126D">
        <w:rPr>
          <w:rFonts w:ascii="Times New Roman" w:eastAsia="Calibri" w:hAnsi="Times New Roman" w:cs="Times New Roman"/>
          <w:szCs w:val="24"/>
          <w:lang w:val="lt-LT"/>
        </w:rPr>
        <w:t xml:space="preserve">turi būti </w:t>
      </w:r>
      <w:r w:rsidR="007A2942" w:rsidRPr="0004126D">
        <w:rPr>
          <w:rFonts w:ascii="Times New Roman" w:eastAsia="Calibri" w:hAnsi="Times New Roman" w:cs="Times New Roman"/>
          <w:szCs w:val="24"/>
          <w:lang w:val="lt-LT"/>
        </w:rPr>
        <w:t>išduotas</w:t>
      </w:r>
      <w:r w:rsidR="004B72D6" w:rsidRPr="0004126D">
        <w:rPr>
          <w:rFonts w:ascii="Times New Roman" w:eastAsia="Calibri" w:hAnsi="Times New Roman" w:cs="Times New Roman"/>
          <w:szCs w:val="24"/>
          <w:lang w:val="lt-LT"/>
        </w:rPr>
        <w:t xml:space="preserve"> verslinės žvejybos </w:t>
      </w:r>
      <w:r w:rsidR="00051B3F" w:rsidRPr="0004126D">
        <w:rPr>
          <w:rFonts w:ascii="Times New Roman" w:eastAsia="Calibri" w:hAnsi="Times New Roman" w:cs="Times New Roman"/>
          <w:szCs w:val="24"/>
          <w:lang w:val="lt-LT"/>
        </w:rPr>
        <w:t xml:space="preserve">jūrų vandenyse </w:t>
      </w:r>
      <w:r w:rsidR="004B72D6" w:rsidRPr="0004126D">
        <w:rPr>
          <w:rFonts w:ascii="Times New Roman" w:eastAsia="Calibri" w:hAnsi="Times New Roman" w:cs="Times New Roman"/>
          <w:szCs w:val="24"/>
          <w:lang w:val="lt-LT"/>
        </w:rPr>
        <w:t>leidim</w:t>
      </w:r>
      <w:r w:rsidR="007A2942" w:rsidRPr="0004126D">
        <w:rPr>
          <w:rFonts w:ascii="Times New Roman" w:eastAsia="Calibri" w:hAnsi="Times New Roman" w:cs="Times New Roman"/>
          <w:szCs w:val="24"/>
          <w:lang w:val="lt-LT"/>
        </w:rPr>
        <w:t xml:space="preserve">as. </w:t>
      </w:r>
      <w:r w:rsidR="00AB07ED" w:rsidRPr="0004126D">
        <w:rPr>
          <w:rFonts w:ascii="Times New Roman" w:eastAsia="Calibri" w:hAnsi="Times New Roman" w:cs="Times New Roman"/>
          <w:szCs w:val="24"/>
          <w:lang w:val="lt-LT"/>
        </w:rPr>
        <w:t>Mokslininkams nebūtina patiems turėti verslinės žvejybos jūrų vandenyse leidimo, jei</w:t>
      </w:r>
      <w:r w:rsidR="007A2942" w:rsidRPr="0004126D">
        <w:rPr>
          <w:rFonts w:ascii="Times New Roman" w:eastAsia="Calibri" w:hAnsi="Times New Roman" w:cs="Times New Roman"/>
          <w:szCs w:val="24"/>
          <w:lang w:val="lt-LT"/>
        </w:rPr>
        <w:t xml:space="preserve"> susitaria su versline žvejyba užsiimančiais ūkio subjektais, kad sugautų reikiamą kiekį žuvų</w:t>
      </w:r>
      <w:r w:rsidR="00AB07ED" w:rsidRPr="0004126D">
        <w:rPr>
          <w:rFonts w:ascii="Times New Roman" w:eastAsia="Calibri" w:hAnsi="Times New Roman" w:cs="Times New Roman"/>
          <w:szCs w:val="24"/>
          <w:lang w:val="lt-LT"/>
        </w:rPr>
        <w:t xml:space="preserve"> tyrimams, tačiau siekdami gauti specialiosios žvejybos leidimą, jie turės </w:t>
      </w:r>
      <w:r w:rsidR="00ED4FA6" w:rsidRPr="0004126D">
        <w:rPr>
          <w:rFonts w:ascii="Times New Roman" w:eastAsia="Calibri" w:hAnsi="Times New Roman" w:cs="Times New Roman"/>
          <w:szCs w:val="24"/>
          <w:lang w:val="lt-LT"/>
        </w:rPr>
        <w:t>nurodyti, su kokiu laivu planuoja vykdyti specialiąją žvejybą.</w:t>
      </w:r>
      <w:r w:rsidR="007A2942" w:rsidRPr="0004126D">
        <w:rPr>
          <w:rFonts w:ascii="Times New Roman" w:eastAsia="Calibri" w:hAnsi="Times New Roman" w:cs="Times New Roman"/>
          <w:szCs w:val="24"/>
          <w:lang w:val="lt-LT"/>
        </w:rPr>
        <w:t xml:space="preserve"> </w:t>
      </w:r>
    </w:p>
    <w:p w14:paraId="08BAA2A9" w14:textId="18E0E5D8" w:rsidR="00CF17B1" w:rsidRPr="0004126D" w:rsidRDefault="00ED4FA6"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2011 m. balandžio 8 d. Komisijos įgyvendinimo reglamento (ES) Nr. 404/2011, kuriuo nustatomos išsamios Tarybos reglamento (EB) Nr. 1224/2009, nustatančio Bendrijos kontrolės sistemą, kuria užtikrinamas bendrosios žuvininkystės politikos taisyklių laikymasis, įgyvendinimo taisyklės, su paskutiniais pakeitimais, padarytais 2015 m. spalio 28 d. Komisijos įgyvendinimo reglamentu (ES) 2015/1962 </w:t>
      </w:r>
      <w:r w:rsidR="00A42AF9" w:rsidRPr="0004126D">
        <w:rPr>
          <w:rFonts w:ascii="Times New Roman" w:eastAsia="Calibri" w:hAnsi="Times New Roman" w:cs="Times New Roman"/>
          <w:szCs w:val="24"/>
          <w:lang w:val="lt-LT"/>
        </w:rPr>
        <w:t>(toliau – Reglamentas (ES) Nr. 404/2011)</w:t>
      </w:r>
      <w:r w:rsidRPr="0004126D">
        <w:rPr>
          <w:rFonts w:ascii="Times New Roman" w:eastAsia="Calibri" w:hAnsi="Times New Roman" w:cs="Times New Roman"/>
          <w:szCs w:val="24"/>
          <w:lang w:val="lt-LT"/>
        </w:rPr>
        <w:t xml:space="preserve">, 4 straipsnio 5 dalyje yra nustatyta išimtis, kada nereikalaujama turėti verslinės žvejybos jūrų vandenyse leidimo, šią išimtį įstatymo projektu siūloma taikyti ir specialiosios žvejybos atveju. </w:t>
      </w:r>
    </w:p>
    <w:p w14:paraId="38BFB8CD" w14:textId="0D9E82A2" w:rsidR="008A57C5" w:rsidRPr="0004126D" w:rsidRDefault="00A42AF9"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Reglamento (EB) Nr. 1224/2009 7 straipsnio 4 dalyje yra nustatyta, kad žvejybos leidimas (verslinės žvejybos jūrų vandenyse leidimas) neišduodamas, jeigu atitinkamas žvejybos laivas neturi galiojančios žvejybos licencijos (laivo liudijimo). Tais atvejais, kai mokslininkai sieks specialiąją žvejybą jūrų vandenyse vykdyti </w:t>
      </w:r>
      <w:r w:rsidR="002D2F5B" w:rsidRPr="0004126D">
        <w:rPr>
          <w:rFonts w:ascii="Times New Roman" w:eastAsia="Calibri" w:hAnsi="Times New Roman" w:cs="Times New Roman"/>
          <w:szCs w:val="24"/>
          <w:lang w:val="lt-LT"/>
        </w:rPr>
        <w:t xml:space="preserve">patys </w:t>
      </w:r>
      <w:r w:rsidRPr="0004126D">
        <w:rPr>
          <w:rFonts w:ascii="Times New Roman" w:eastAsia="Calibri" w:hAnsi="Times New Roman" w:cs="Times New Roman"/>
          <w:szCs w:val="24"/>
          <w:lang w:val="lt-LT"/>
        </w:rPr>
        <w:t>su savo laivu, kuriam netaikoma Reglamento (ES) Nr. 404/2011</w:t>
      </w:r>
      <w:r w:rsidR="00D163DB" w:rsidRPr="0004126D">
        <w:rPr>
          <w:rFonts w:ascii="Times New Roman" w:eastAsia="Calibri" w:hAnsi="Times New Roman" w:cs="Times New Roman"/>
          <w:szCs w:val="24"/>
          <w:lang w:val="lt-LT"/>
        </w:rPr>
        <w:t xml:space="preserve"> 4 straipsnio 5 dalyje nustatyta išimtis</w:t>
      </w:r>
      <w:r w:rsidR="00AF56DD" w:rsidRPr="0004126D">
        <w:rPr>
          <w:rFonts w:ascii="Times New Roman" w:eastAsia="Calibri" w:hAnsi="Times New Roman" w:cs="Times New Roman"/>
          <w:szCs w:val="24"/>
          <w:lang w:val="lt-LT"/>
        </w:rPr>
        <w:t xml:space="preserve"> (nors tokie atvejai mažai tikėtini)</w:t>
      </w:r>
      <w:r w:rsidR="00D163DB" w:rsidRPr="0004126D">
        <w:rPr>
          <w:rFonts w:ascii="Times New Roman" w:eastAsia="Calibri" w:hAnsi="Times New Roman" w:cs="Times New Roman"/>
          <w:szCs w:val="24"/>
          <w:lang w:val="lt-LT"/>
        </w:rPr>
        <w:t xml:space="preserve">, tokiam laivui </w:t>
      </w:r>
      <w:r w:rsidR="00834E05" w:rsidRPr="0004126D">
        <w:rPr>
          <w:rFonts w:ascii="Times New Roman" w:eastAsia="Calibri" w:hAnsi="Times New Roman" w:cs="Times New Roman"/>
          <w:szCs w:val="24"/>
          <w:lang w:val="lt-LT"/>
        </w:rPr>
        <w:t xml:space="preserve">eksploatuoti </w:t>
      </w:r>
      <w:r w:rsidR="00D163DB" w:rsidRPr="0004126D">
        <w:rPr>
          <w:rFonts w:ascii="Times New Roman" w:eastAsia="Calibri" w:hAnsi="Times New Roman" w:cs="Times New Roman"/>
          <w:szCs w:val="24"/>
          <w:lang w:val="lt-LT"/>
        </w:rPr>
        <w:t xml:space="preserve">bus reikalaujama turėti ir laivo liudijimą. </w:t>
      </w:r>
    </w:p>
    <w:p w14:paraId="43E14357" w14:textId="69E72C87" w:rsidR="00A42AF9" w:rsidRPr="0004126D" w:rsidRDefault="00A42AF9" w:rsidP="00ED4FA6">
      <w:pPr>
        <w:tabs>
          <w:tab w:val="left" w:pos="426"/>
        </w:tabs>
        <w:spacing w:line="360" w:lineRule="auto"/>
        <w:ind w:firstLine="426"/>
        <w:jc w:val="both"/>
        <w:rPr>
          <w:rFonts w:ascii="Times New Roman" w:hAnsi="Times New Roman"/>
          <w:szCs w:val="24"/>
          <w:lang w:val="lt-LT"/>
        </w:rPr>
      </w:pPr>
      <w:r w:rsidRPr="0004126D">
        <w:rPr>
          <w:rFonts w:ascii="Times New Roman" w:eastAsia="Calibri" w:hAnsi="Times New Roman" w:cs="Times New Roman"/>
          <w:szCs w:val="24"/>
          <w:lang w:val="lt-LT"/>
        </w:rPr>
        <w:t xml:space="preserve">Viena iš </w:t>
      </w:r>
      <w:r w:rsidR="00D163DB" w:rsidRPr="0004126D">
        <w:rPr>
          <w:rFonts w:ascii="Times New Roman" w:eastAsia="Calibri" w:hAnsi="Times New Roman" w:cs="Times New Roman"/>
          <w:szCs w:val="24"/>
          <w:lang w:val="lt-LT"/>
        </w:rPr>
        <w:t>laivo liudijimo</w:t>
      </w:r>
      <w:r w:rsidRPr="0004126D">
        <w:rPr>
          <w:rFonts w:ascii="Times New Roman" w:eastAsia="Calibri" w:hAnsi="Times New Roman" w:cs="Times New Roman"/>
          <w:szCs w:val="24"/>
          <w:lang w:val="lt-LT"/>
        </w:rPr>
        <w:t xml:space="preserve"> išdavimo sąlygų yra turėti </w:t>
      </w:r>
      <w:r w:rsidR="00D163DB" w:rsidRPr="0004126D">
        <w:rPr>
          <w:rFonts w:ascii="Times New Roman" w:eastAsia="Calibri" w:hAnsi="Times New Roman" w:cs="Times New Roman"/>
          <w:szCs w:val="24"/>
          <w:lang w:val="lt-LT"/>
        </w:rPr>
        <w:t xml:space="preserve">laisvą žvejybos pajėgumą. </w:t>
      </w:r>
      <w:r w:rsidR="008A57C5" w:rsidRPr="0004126D">
        <w:rPr>
          <w:rFonts w:ascii="Times New Roman" w:eastAsia="Calibri" w:hAnsi="Times New Roman" w:cs="Times New Roman"/>
          <w:szCs w:val="24"/>
          <w:lang w:val="lt-LT"/>
        </w:rPr>
        <w:t>Ši sąlyga įtraukta siekiant užtikrinti atitik</w:t>
      </w:r>
      <w:r w:rsidR="001823FE" w:rsidRPr="0004126D">
        <w:rPr>
          <w:rFonts w:ascii="Times New Roman" w:eastAsia="Calibri" w:hAnsi="Times New Roman" w:cs="Times New Roman"/>
          <w:szCs w:val="24"/>
          <w:lang w:val="lt-LT"/>
        </w:rPr>
        <w:t>tį</w:t>
      </w:r>
      <w:r w:rsidR="008A57C5" w:rsidRPr="0004126D">
        <w:rPr>
          <w:rFonts w:ascii="Times New Roman" w:eastAsia="Calibri" w:hAnsi="Times New Roman" w:cs="Times New Roman"/>
          <w:szCs w:val="24"/>
          <w:lang w:val="lt-LT"/>
        </w:rPr>
        <w:t xml:space="preserve"> </w:t>
      </w:r>
      <w:r w:rsidR="008A57C5" w:rsidRPr="0004126D">
        <w:rPr>
          <w:rFonts w:ascii="Times New Roman" w:hAnsi="Times New Roman"/>
          <w:szCs w:val="24"/>
          <w:lang w:val="lt-LT"/>
        </w:rPr>
        <w:t>2013 m. gruodžio 11 d. Europos Parlamento ir Tarybos reglamento (ES) Nr. 1380/2013 dėl bendros žuvininkystės politikos, kuriuo iš dalies keičiami Tarybos reglamentai (EB) Nr. 1954/2003 ir (EB) Nr. 1224/2009 bei panaikinami Tarybos reglamentai (EB) Nr. 2371/2002 ir (EB) Nr. 639/2004 bei Tarybos sprendimas 2004/585/EB, su paskutiniais pakeitimais, padarytais 2019</w:t>
      </w:r>
      <w:r w:rsidR="008A57C5" w:rsidRPr="0004126D">
        <w:rPr>
          <w:rFonts w:ascii="Times New Roman" w:hAnsi="Times New Roman"/>
          <w:b/>
          <w:szCs w:val="24"/>
          <w:lang w:val="lt-LT"/>
        </w:rPr>
        <w:t xml:space="preserve"> </w:t>
      </w:r>
      <w:r w:rsidR="008A57C5" w:rsidRPr="0004126D">
        <w:rPr>
          <w:rFonts w:ascii="Times New Roman" w:hAnsi="Times New Roman"/>
          <w:szCs w:val="24"/>
          <w:lang w:val="lt-LT"/>
        </w:rPr>
        <w:t>m. birželio 20</w:t>
      </w:r>
      <w:r w:rsidR="008A57C5" w:rsidRPr="0004126D">
        <w:rPr>
          <w:rFonts w:ascii="Times New Roman" w:hAnsi="Times New Roman"/>
          <w:b/>
          <w:szCs w:val="24"/>
          <w:lang w:val="lt-LT"/>
        </w:rPr>
        <w:t xml:space="preserve"> </w:t>
      </w:r>
      <w:r w:rsidR="008A57C5" w:rsidRPr="0004126D">
        <w:rPr>
          <w:rFonts w:ascii="Times New Roman" w:hAnsi="Times New Roman"/>
          <w:szCs w:val="24"/>
          <w:lang w:val="lt-LT"/>
        </w:rPr>
        <w:t xml:space="preserve">d. Europos Parlamento ir Tarybos reglamentu (ES) 2019/1241 </w:t>
      </w:r>
      <w:r w:rsidR="001121ED" w:rsidRPr="0004126D">
        <w:rPr>
          <w:rFonts w:ascii="Times New Roman" w:hAnsi="Times New Roman"/>
          <w:szCs w:val="24"/>
          <w:lang w:val="lt-LT"/>
        </w:rPr>
        <w:t>(toliau – Reglamentas (ES) Nr. 1380/2013)</w:t>
      </w:r>
      <w:r w:rsidR="008A57C5" w:rsidRPr="0004126D">
        <w:rPr>
          <w:rFonts w:ascii="Times New Roman" w:hAnsi="Times New Roman"/>
          <w:szCs w:val="24"/>
          <w:lang w:val="lt-LT"/>
        </w:rPr>
        <w:t>, 23 straipsnio 1 dalyje nustatytai sąlygai, kad naujų pajėgumų įtraukimas į laivyną negaunant viešosios pagalbos būtų kompensuojamas prieš tai atliktu bent tokios pat apimties pajėgumų pašalinimu iš laivyno be viešosios pagalbos.</w:t>
      </w:r>
      <w:r w:rsidR="001F6E4B" w:rsidRPr="0004126D">
        <w:rPr>
          <w:rFonts w:ascii="Times New Roman" w:hAnsi="Times New Roman"/>
          <w:szCs w:val="24"/>
          <w:lang w:val="lt-LT"/>
        </w:rPr>
        <w:t xml:space="preserve"> </w:t>
      </w:r>
      <w:r w:rsidR="003104A8" w:rsidRPr="0004126D">
        <w:rPr>
          <w:rFonts w:ascii="Times New Roman" w:hAnsi="Times New Roman"/>
          <w:szCs w:val="24"/>
          <w:lang w:val="lt-LT"/>
        </w:rPr>
        <w:t>Lietuvos mokslo įstaigos laisvų žvejybos pajėgumų neturi</w:t>
      </w:r>
      <w:r w:rsidR="00710B35" w:rsidRPr="0004126D">
        <w:rPr>
          <w:rFonts w:ascii="Times New Roman" w:hAnsi="Times New Roman"/>
          <w:szCs w:val="24"/>
          <w:lang w:val="lt-LT"/>
        </w:rPr>
        <w:t xml:space="preserve">, </w:t>
      </w:r>
      <w:r w:rsidR="00B44D4B" w:rsidRPr="0004126D">
        <w:rPr>
          <w:rFonts w:ascii="Times New Roman" w:hAnsi="Times New Roman"/>
          <w:szCs w:val="24"/>
          <w:lang w:val="lt-LT"/>
        </w:rPr>
        <w:t xml:space="preserve">todėl Įstatymo projektu siūloma netaikyti reikalavimo turėti laisvą žvejybos pajėgumą laivo liudijimo išdavimui, jei žvejyba bus vykdoma tam tikrą laikotarpį ir tik mokslinių tyrimų tikslais. </w:t>
      </w:r>
      <w:r w:rsidR="00710B35" w:rsidRPr="0004126D">
        <w:rPr>
          <w:rFonts w:ascii="Times New Roman" w:hAnsi="Times New Roman"/>
          <w:szCs w:val="24"/>
          <w:lang w:val="lt-LT"/>
        </w:rPr>
        <w:t xml:space="preserve">Žuvininkystės tarnyba anksčiau </w:t>
      </w:r>
      <w:r w:rsidR="00B44D4B" w:rsidRPr="0004126D">
        <w:rPr>
          <w:rFonts w:ascii="Times New Roman" w:hAnsi="Times New Roman"/>
          <w:szCs w:val="24"/>
          <w:lang w:val="lt-LT"/>
        </w:rPr>
        <w:t xml:space="preserve">yra </w:t>
      </w:r>
      <w:r w:rsidR="00710B35" w:rsidRPr="0004126D">
        <w:rPr>
          <w:rFonts w:ascii="Times New Roman" w:hAnsi="Times New Roman"/>
          <w:szCs w:val="24"/>
          <w:lang w:val="lt-LT"/>
        </w:rPr>
        <w:t>vykdžiusi žvejybą mokslinių tyrimų tikslais laivu „Darius“</w:t>
      </w:r>
      <w:r w:rsidR="00B44D4B" w:rsidRPr="0004126D">
        <w:rPr>
          <w:rFonts w:ascii="Times New Roman" w:hAnsi="Times New Roman"/>
          <w:szCs w:val="24"/>
          <w:lang w:val="lt-LT"/>
        </w:rPr>
        <w:t xml:space="preserve">, kuriam buvo išduotas </w:t>
      </w:r>
      <w:r w:rsidR="00B44D4B" w:rsidRPr="0004126D">
        <w:rPr>
          <w:rFonts w:ascii="Times New Roman" w:hAnsi="Times New Roman"/>
          <w:szCs w:val="24"/>
          <w:lang w:val="lt-LT"/>
        </w:rPr>
        <w:lastRenderedPageBreak/>
        <w:t>laivo liudijimas</w:t>
      </w:r>
      <w:r w:rsidR="00710B35" w:rsidRPr="0004126D">
        <w:rPr>
          <w:rFonts w:ascii="Times New Roman" w:hAnsi="Times New Roman"/>
          <w:szCs w:val="24"/>
          <w:lang w:val="lt-LT"/>
        </w:rPr>
        <w:t xml:space="preserve">. Kadangi biologinius duomenis šiuo metu pavesta rinkti Klaipėdos universitetui, laivas „Darius“ yra išbrauktas iš Žvejojančių jūrų vandenyse laivų duomenų sistemos </w:t>
      </w:r>
      <w:r w:rsidR="00AF74E4" w:rsidRPr="0004126D">
        <w:rPr>
          <w:rFonts w:ascii="Times New Roman" w:hAnsi="Times New Roman"/>
          <w:szCs w:val="24"/>
          <w:lang w:val="lt-LT"/>
        </w:rPr>
        <w:t xml:space="preserve">(išregistruotas) </w:t>
      </w:r>
      <w:r w:rsidR="00710B35" w:rsidRPr="0004126D">
        <w:rPr>
          <w:rFonts w:ascii="Times New Roman" w:hAnsi="Times New Roman"/>
          <w:szCs w:val="24"/>
          <w:lang w:val="lt-LT"/>
        </w:rPr>
        <w:t xml:space="preserve">ir Žuvininkystės tarnybai yra likęs atsilaisvinęs jo žvejybos pajėgumas. </w:t>
      </w:r>
      <w:r w:rsidR="000464EF" w:rsidRPr="0004126D">
        <w:rPr>
          <w:rFonts w:ascii="Times New Roman" w:hAnsi="Times New Roman"/>
          <w:szCs w:val="24"/>
          <w:lang w:val="lt-LT"/>
        </w:rPr>
        <w:t xml:space="preserve">Vykdyti žvejybos pajėgumo apskaitą ir išduoti laivo liudijimą yra pavesta Žuvininkystės tarnybai. Taigi </w:t>
      </w:r>
      <w:r w:rsidR="002D40ED">
        <w:rPr>
          <w:rFonts w:ascii="Times New Roman" w:hAnsi="Times New Roman"/>
          <w:szCs w:val="24"/>
          <w:lang w:val="lt-LT"/>
        </w:rPr>
        <w:t xml:space="preserve">anksčiau tik mokslinių tyrimų tikslais naudoto </w:t>
      </w:r>
      <w:r w:rsidR="000464EF" w:rsidRPr="0004126D">
        <w:rPr>
          <w:rFonts w:ascii="Times New Roman" w:hAnsi="Times New Roman"/>
          <w:szCs w:val="24"/>
          <w:lang w:val="lt-LT"/>
        </w:rPr>
        <w:t xml:space="preserve">laivo „Darius“ </w:t>
      </w:r>
      <w:r w:rsidR="00710B35" w:rsidRPr="0004126D">
        <w:rPr>
          <w:rFonts w:ascii="Times New Roman" w:hAnsi="Times New Roman"/>
          <w:szCs w:val="24"/>
          <w:lang w:val="lt-LT"/>
        </w:rPr>
        <w:t>laisvas žvejybos pajėgumas</w:t>
      </w:r>
      <w:r w:rsidR="00B44D4B" w:rsidRPr="0004126D">
        <w:rPr>
          <w:rFonts w:ascii="Times New Roman" w:hAnsi="Times New Roman"/>
          <w:szCs w:val="24"/>
          <w:lang w:val="lt-LT"/>
        </w:rPr>
        <w:t>,</w:t>
      </w:r>
      <w:r w:rsidR="00710B35" w:rsidRPr="0004126D">
        <w:rPr>
          <w:rFonts w:ascii="Times New Roman" w:hAnsi="Times New Roman"/>
          <w:szCs w:val="24"/>
          <w:lang w:val="lt-LT"/>
        </w:rPr>
        <w:t xml:space="preserve"> </w:t>
      </w:r>
      <w:r w:rsidR="00B44D4B" w:rsidRPr="0004126D">
        <w:rPr>
          <w:rFonts w:ascii="Times New Roman" w:hAnsi="Times New Roman"/>
          <w:szCs w:val="24"/>
          <w:lang w:val="lt-LT"/>
        </w:rPr>
        <w:t xml:space="preserve">nepažeidžiant Reglamento (ES) Nr. 1380/2013 nuostatų, </w:t>
      </w:r>
      <w:r w:rsidR="00710B35" w:rsidRPr="0004126D">
        <w:rPr>
          <w:rFonts w:ascii="Times New Roman" w:hAnsi="Times New Roman"/>
          <w:szCs w:val="24"/>
          <w:lang w:val="lt-LT"/>
        </w:rPr>
        <w:t xml:space="preserve">galėtų būti panaudojamas pagal poreikį įtraukiant į Žvejojančių jūrų vandenyse laivų duomenų sistemą laivą žvejybai mokslinių tyrimų tikslais </w:t>
      </w:r>
      <w:r w:rsidR="002D40ED">
        <w:rPr>
          <w:rFonts w:ascii="Times New Roman" w:hAnsi="Times New Roman"/>
          <w:szCs w:val="24"/>
          <w:lang w:val="lt-LT"/>
        </w:rPr>
        <w:t>iš anksto numatytam laikotarpiui, reikalingam</w:t>
      </w:r>
      <w:r w:rsidR="00710B35" w:rsidRPr="0004126D">
        <w:rPr>
          <w:rFonts w:ascii="Times New Roman" w:hAnsi="Times New Roman"/>
          <w:szCs w:val="24"/>
          <w:lang w:val="lt-LT"/>
        </w:rPr>
        <w:t xml:space="preserve"> </w:t>
      </w:r>
      <w:r w:rsidR="002D40ED">
        <w:rPr>
          <w:rFonts w:ascii="Times New Roman" w:hAnsi="Times New Roman"/>
          <w:szCs w:val="24"/>
          <w:lang w:val="lt-LT"/>
        </w:rPr>
        <w:t>įvykdyti planuojamus mokslinius tyrimus</w:t>
      </w:r>
      <w:r w:rsidR="00710B35" w:rsidRPr="0004126D">
        <w:rPr>
          <w:rFonts w:ascii="Times New Roman" w:hAnsi="Times New Roman"/>
          <w:szCs w:val="24"/>
          <w:lang w:val="lt-LT"/>
        </w:rPr>
        <w:t>.</w:t>
      </w:r>
      <w:r w:rsidR="001121ED" w:rsidRPr="0004126D">
        <w:rPr>
          <w:rFonts w:ascii="Times New Roman" w:hAnsi="Times New Roman"/>
          <w:szCs w:val="24"/>
          <w:lang w:val="lt-LT"/>
        </w:rPr>
        <w:t xml:space="preserve"> Net jei Žuvininkystės tarnybos turimas laisvas pajėgumas jau būtų panaudotas vienam moksliniam laivui</w:t>
      </w:r>
      <w:r w:rsidR="00B44D4B" w:rsidRPr="0004126D">
        <w:rPr>
          <w:rFonts w:ascii="Times New Roman" w:hAnsi="Times New Roman"/>
          <w:szCs w:val="24"/>
          <w:lang w:val="lt-LT"/>
        </w:rPr>
        <w:t xml:space="preserve"> registruoti</w:t>
      </w:r>
      <w:r w:rsidR="001121ED" w:rsidRPr="0004126D">
        <w:rPr>
          <w:rFonts w:ascii="Times New Roman" w:hAnsi="Times New Roman"/>
          <w:szCs w:val="24"/>
          <w:lang w:val="lt-LT"/>
        </w:rPr>
        <w:t xml:space="preserve">, kitas laivas </w:t>
      </w:r>
      <w:r w:rsidR="002D40ED">
        <w:rPr>
          <w:rFonts w:ascii="Times New Roman" w:hAnsi="Times New Roman"/>
          <w:szCs w:val="24"/>
          <w:lang w:val="lt-LT"/>
        </w:rPr>
        <w:t xml:space="preserve">moksliniams tikslams </w:t>
      </w:r>
      <w:r w:rsidR="001121ED" w:rsidRPr="0004126D">
        <w:rPr>
          <w:rFonts w:ascii="Times New Roman" w:hAnsi="Times New Roman"/>
          <w:szCs w:val="24"/>
          <w:lang w:val="lt-LT"/>
        </w:rPr>
        <w:t>galėtų būti registruojamas, jei įtraukus į Žvejojančių jūrų vandenyse laivų duomenų sistemą nebūtų viršijamas Reglamente (ES) Nr. 1380/2013 Lietuvos Respublikai nustatytas didžiausias žvejybos pajėgumo atskaitos lygis</w:t>
      </w:r>
      <w:r w:rsidR="00B44D4B" w:rsidRPr="0004126D">
        <w:rPr>
          <w:rFonts w:ascii="Times New Roman" w:hAnsi="Times New Roman"/>
          <w:szCs w:val="24"/>
          <w:lang w:val="lt-LT"/>
        </w:rPr>
        <w:t xml:space="preserve"> (Žuvininkystės įstatymo 13 straipsnio 1 dalies 8 punkte nustatyta laivo liudijimo išdavimo sąlyga)</w:t>
      </w:r>
      <w:r w:rsidR="001121ED" w:rsidRPr="0004126D">
        <w:rPr>
          <w:rFonts w:ascii="Times New Roman" w:hAnsi="Times New Roman"/>
          <w:szCs w:val="24"/>
          <w:lang w:val="lt-LT"/>
        </w:rPr>
        <w:t xml:space="preserve">, tai yra, jei būtų laisvas žvejybos pajėgumas, likęs </w:t>
      </w:r>
      <w:r w:rsidR="00AF74E4" w:rsidRPr="0004126D">
        <w:rPr>
          <w:rFonts w:ascii="Times New Roman" w:hAnsi="Times New Roman"/>
          <w:szCs w:val="24"/>
          <w:lang w:val="lt-LT"/>
        </w:rPr>
        <w:t>išregistravus bet kurį kitą žvejybos laivą.</w:t>
      </w:r>
      <w:r w:rsidR="001121ED" w:rsidRPr="0004126D">
        <w:rPr>
          <w:rFonts w:ascii="Times New Roman" w:hAnsi="Times New Roman"/>
          <w:szCs w:val="24"/>
          <w:lang w:val="lt-LT"/>
        </w:rPr>
        <w:t xml:space="preserve"> </w:t>
      </w:r>
    </w:p>
    <w:p w14:paraId="6CB285A5" w14:textId="3DC6DCAA" w:rsidR="000464EF" w:rsidRPr="0004126D" w:rsidRDefault="000464EF" w:rsidP="00ED4FA6">
      <w:pPr>
        <w:tabs>
          <w:tab w:val="left" w:pos="426"/>
        </w:tabs>
        <w:spacing w:line="360" w:lineRule="auto"/>
        <w:ind w:firstLine="426"/>
        <w:jc w:val="both"/>
        <w:rPr>
          <w:rFonts w:ascii="Times New Roman" w:hAnsi="Times New Roman"/>
          <w:szCs w:val="24"/>
          <w:lang w:val="lt-LT"/>
        </w:rPr>
      </w:pPr>
      <w:r w:rsidRPr="0004126D">
        <w:rPr>
          <w:rFonts w:ascii="Times New Roman" w:hAnsi="Times New Roman"/>
          <w:szCs w:val="24"/>
          <w:lang w:val="lt-LT"/>
        </w:rPr>
        <w:t>Reglamento (ES) 2019/1241 25 straipsnio 2 dalyje nustatyta, kad mokslinių tyrimų tikslais sugautą laimikį galima parduoti</w:t>
      </w:r>
      <w:r w:rsidR="001D39B3" w:rsidRPr="0004126D">
        <w:rPr>
          <w:rFonts w:ascii="Times New Roman" w:hAnsi="Times New Roman"/>
          <w:szCs w:val="24"/>
          <w:lang w:val="lt-LT"/>
        </w:rPr>
        <w:t xml:space="preserve"> įskaičiavus į Europos Sąjungos valstybei narei skirtas žvejybos kvotas</w:t>
      </w:r>
      <w:r w:rsidRPr="0004126D">
        <w:rPr>
          <w:rFonts w:ascii="Times New Roman" w:hAnsi="Times New Roman"/>
          <w:szCs w:val="24"/>
          <w:lang w:val="lt-LT"/>
        </w:rPr>
        <w:t xml:space="preserve">, jei tas laimikis </w:t>
      </w:r>
      <w:r w:rsidR="001D39B3" w:rsidRPr="0004126D">
        <w:rPr>
          <w:rFonts w:ascii="Times New Roman" w:hAnsi="Times New Roman"/>
          <w:szCs w:val="24"/>
          <w:lang w:val="lt-LT"/>
        </w:rPr>
        <w:t>viršija 2 proc. valstybės narės žvejybos kvot</w:t>
      </w:r>
      <w:r w:rsidR="00AF56DD" w:rsidRPr="0004126D">
        <w:rPr>
          <w:rFonts w:ascii="Times New Roman" w:hAnsi="Times New Roman"/>
          <w:szCs w:val="24"/>
          <w:lang w:val="lt-LT"/>
        </w:rPr>
        <w:t>os</w:t>
      </w:r>
      <w:r w:rsidRPr="0004126D">
        <w:rPr>
          <w:rFonts w:ascii="Times New Roman" w:hAnsi="Times New Roman"/>
          <w:szCs w:val="24"/>
          <w:lang w:val="lt-LT"/>
        </w:rPr>
        <w:t xml:space="preserve">. </w:t>
      </w:r>
      <w:r w:rsidR="001D39B3" w:rsidRPr="0004126D">
        <w:rPr>
          <w:rFonts w:ascii="Times New Roman" w:hAnsi="Times New Roman"/>
          <w:szCs w:val="24"/>
          <w:lang w:val="lt-LT"/>
        </w:rPr>
        <w:t xml:space="preserve">Žuvininkystės įstatyme nėra numatyta galimybė skirti žvejybos kvotas moksliniams tyrimams, nes </w:t>
      </w:r>
      <w:r w:rsidR="00263783">
        <w:rPr>
          <w:rFonts w:ascii="Times New Roman" w:hAnsi="Times New Roman"/>
          <w:szCs w:val="24"/>
          <w:lang w:val="lt-LT"/>
        </w:rPr>
        <w:t xml:space="preserve">paprastai sugauti žuvų kiekiai neviršija 2 proc. ir </w:t>
      </w:r>
      <w:r w:rsidR="001D39B3" w:rsidRPr="0004126D">
        <w:rPr>
          <w:rFonts w:ascii="Times New Roman" w:hAnsi="Times New Roman"/>
          <w:szCs w:val="24"/>
          <w:lang w:val="lt-LT"/>
        </w:rPr>
        <w:t>dažniausiai moksliniams tyrimams žvejoja kvotas turintys ūkio subjektai</w:t>
      </w:r>
      <w:r w:rsidR="000A0DD4">
        <w:rPr>
          <w:rFonts w:ascii="Times New Roman" w:hAnsi="Times New Roman"/>
          <w:szCs w:val="24"/>
          <w:lang w:val="lt-LT"/>
        </w:rPr>
        <w:t xml:space="preserve">, bet </w:t>
      </w:r>
      <w:r w:rsidR="00263783">
        <w:rPr>
          <w:rFonts w:ascii="Times New Roman" w:hAnsi="Times New Roman"/>
          <w:szCs w:val="24"/>
          <w:lang w:val="lt-LT"/>
        </w:rPr>
        <w:t xml:space="preserve">sugautų žuvų </w:t>
      </w:r>
      <w:r w:rsidR="000A0DD4">
        <w:rPr>
          <w:rFonts w:ascii="Times New Roman" w:hAnsi="Times New Roman"/>
          <w:szCs w:val="24"/>
          <w:lang w:val="lt-LT"/>
        </w:rPr>
        <w:t>neparduoda</w:t>
      </w:r>
      <w:r w:rsidR="00263783">
        <w:rPr>
          <w:rFonts w:ascii="Times New Roman" w:hAnsi="Times New Roman"/>
          <w:szCs w:val="24"/>
          <w:lang w:val="lt-LT"/>
        </w:rPr>
        <w:t>, o</w:t>
      </w:r>
      <w:r w:rsidR="000A0DD4">
        <w:rPr>
          <w:rFonts w:ascii="Times New Roman" w:hAnsi="Times New Roman"/>
          <w:szCs w:val="24"/>
          <w:lang w:val="lt-LT"/>
        </w:rPr>
        <w:t xml:space="preserve"> tiekia </w:t>
      </w:r>
      <w:r w:rsidR="00263783">
        <w:rPr>
          <w:rFonts w:ascii="Times New Roman" w:hAnsi="Times New Roman"/>
          <w:szCs w:val="24"/>
          <w:lang w:val="lt-LT"/>
        </w:rPr>
        <w:t>jas</w:t>
      </w:r>
      <w:r w:rsidR="000A0DD4">
        <w:rPr>
          <w:rFonts w:ascii="Times New Roman" w:hAnsi="Times New Roman"/>
          <w:szCs w:val="24"/>
          <w:lang w:val="lt-LT"/>
        </w:rPr>
        <w:t xml:space="preserve"> mokslininkams. </w:t>
      </w:r>
      <w:r w:rsidR="005B5468" w:rsidRPr="0004126D">
        <w:rPr>
          <w:rFonts w:ascii="Times New Roman" w:hAnsi="Times New Roman"/>
          <w:szCs w:val="24"/>
          <w:lang w:val="lt-LT"/>
        </w:rPr>
        <w:t xml:space="preserve">Žuvininkystės įstatymo 18 straipsnio 3 dalies 1 punkte yra nustatyta verslinės žvejybos jūrų vandenyse leidimo išdavimo sąlyga – turėti individualias žvejybos galimybes arba priekrantės žvejybos atveju – teisę naudoti žvejybos įrankius, kurios mokslininkai neatitiktų. </w:t>
      </w:r>
      <w:r w:rsidR="00BD7A3F" w:rsidRPr="0004126D">
        <w:rPr>
          <w:rFonts w:ascii="Times New Roman" w:hAnsi="Times New Roman"/>
          <w:szCs w:val="24"/>
          <w:lang w:val="lt-LT"/>
        </w:rPr>
        <w:t>Įstatymo projektu siūloma</w:t>
      </w:r>
      <w:r w:rsidR="006107D2" w:rsidRPr="0004126D">
        <w:rPr>
          <w:rFonts w:ascii="Times New Roman" w:hAnsi="Times New Roman"/>
          <w:szCs w:val="24"/>
          <w:lang w:val="lt-LT"/>
        </w:rPr>
        <w:t xml:space="preserve"> nustatyti išimtį: </w:t>
      </w:r>
      <w:r w:rsidR="005B5468" w:rsidRPr="0004126D">
        <w:rPr>
          <w:rFonts w:ascii="Times New Roman" w:hAnsi="Times New Roman"/>
          <w:szCs w:val="24"/>
          <w:lang w:val="lt-LT"/>
        </w:rPr>
        <w:t xml:space="preserve">minėta sąlyga </w:t>
      </w:r>
      <w:r w:rsidR="006107D2" w:rsidRPr="0004126D">
        <w:rPr>
          <w:rFonts w:ascii="Times New Roman" w:hAnsi="Times New Roman"/>
          <w:szCs w:val="24"/>
          <w:lang w:val="lt-LT"/>
        </w:rPr>
        <w:t>nebūtų taikoma, jei žvejyba vykdoma tik mokslinių tyrimų tikslais</w:t>
      </w:r>
      <w:r w:rsidR="005B5468" w:rsidRPr="0004126D">
        <w:rPr>
          <w:rFonts w:ascii="Times New Roman" w:hAnsi="Times New Roman"/>
          <w:szCs w:val="24"/>
          <w:lang w:val="lt-LT"/>
        </w:rPr>
        <w:t xml:space="preserve">, o jei planuojama žvejybos produktus parduoti, norimas sugauti tam tikros rūšies žuvų kiekis </w:t>
      </w:r>
      <w:r w:rsidR="00FE6B66" w:rsidRPr="0004126D">
        <w:rPr>
          <w:rFonts w:ascii="Times New Roman" w:hAnsi="Times New Roman"/>
          <w:szCs w:val="24"/>
          <w:lang w:val="lt-LT"/>
        </w:rPr>
        <w:t>negali būti didesnis</w:t>
      </w:r>
      <w:r w:rsidR="005B5468" w:rsidRPr="0004126D">
        <w:rPr>
          <w:rFonts w:ascii="Times New Roman" w:hAnsi="Times New Roman"/>
          <w:szCs w:val="24"/>
          <w:lang w:val="lt-LT"/>
        </w:rPr>
        <w:t xml:space="preserve"> kaip 2 procentai Lietuvos Respublikai skirtų tos rūšies žuvų žvejybos galimybių</w:t>
      </w:r>
      <w:r w:rsidR="00FE6B66" w:rsidRPr="0004126D">
        <w:rPr>
          <w:rFonts w:ascii="Times New Roman" w:hAnsi="Times New Roman"/>
          <w:szCs w:val="24"/>
          <w:lang w:val="lt-LT"/>
        </w:rPr>
        <w:t>.</w:t>
      </w:r>
      <w:r w:rsidR="005B5468" w:rsidRPr="0004126D">
        <w:rPr>
          <w:rFonts w:ascii="Times New Roman" w:hAnsi="Times New Roman"/>
          <w:szCs w:val="24"/>
          <w:lang w:val="lt-LT"/>
        </w:rPr>
        <w:t xml:space="preserve"> </w:t>
      </w:r>
    </w:p>
    <w:p w14:paraId="2DF595A2" w14:textId="31B12AFF" w:rsidR="00FE6B66" w:rsidRPr="0004126D" w:rsidRDefault="00FE6B66"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Gali būti poreikis atlikti mokslinius tyrimus siekiant įvertinti žuvų išteklių būklę, net kai žvejyba yra draudžiama, todėl įstatymo projektu siūloma netaikyti verslinės žvejybos jūrų vandenyse leidimo išdavimo sąlygos, kad nebūtų sustabdyta verslinė žvejyba tam tikrame geografiniame žvejybos rajone, tais atvejais, kai žvejybą planuojama vykdyti tik mokslinių tyrimų tikslais.</w:t>
      </w:r>
    </w:p>
    <w:p w14:paraId="74CB57A5" w14:textId="20ED981A" w:rsidR="00FE6B66" w:rsidRPr="0004126D" w:rsidRDefault="00FE6B66"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siūloma p</w:t>
      </w:r>
      <w:r w:rsidR="00192DD6" w:rsidRPr="0004126D">
        <w:rPr>
          <w:rFonts w:ascii="Times New Roman" w:eastAsia="Calibri" w:hAnsi="Times New Roman" w:cs="Times New Roman"/>
          <w:szCs w:val="24"/>
          <w:lang w:val="lt-LT"/>
        </w:rPr>
        <w:t>ratęsti</w:t>
      </w:r>
      <w:r w:rsidRPr="0004126D">
        <w:rPr>
          <w:rFonts w:ascii="Times New Roman" w:eastAsia="Calibri" w:hAnsi="Times New Roman" w:cs="Times New Roman"/>
          <w:szCs w:val="24"/>
          <w:lang w:val="lt-LT"/>
        </w:rPr>
        <w:t xml:space="preserve"> Žuvininkystės įstatymo 21 straipsnio </w:t>
      </w:r>
      <w:r w:rsidR="00192DD6" w:rsidRPr="0004126D">
        <w:rPr>
          <w:rFonts w:ascii="Times New Roman" w:eastAsia="Calibri" w:hAnsi="Times New Roman" w:cs="Times New Roman"/>
          <w:szCs w:val="24"/>
          <w:lang w:val="lt-LT"/>
        </w:rPr>
        <w:t xml:space="preserve">5 dalyje nustatytą specialiosios žvejybos leidimo išdavimo terminą tais atvejais, kai būtina iš anksto informuoti apie numatomą vykdyti specialiąją žvejybą Europos Komisiją ir tą (tas) Europos Sąjungos valstybę </w:t>
      </w:r>
      <w:r w:rsidR="00192DD6" w:rsidRPr="0004126D">
        <w:rPr>
          <w:rFonts w:ascii="Times New Roman" w:eastAsia="Calibri" w:hAnsi="Times New Roman" w:cs="Times New Roman"/>
          <w:szCs w:val="24"/>
          <w:lang w:val="lt-LT"/>
        </w:rPr>
        <w:lastRenderedPageBreak/>
        <w:t>(valstybes) narę (nares) Reglamento (ES) 2019/1241 25 straipsnio 1 dalies b ir e punktuose ar 26 straipsnio 2 dalyje nustatytais terminais.</w:t>
      </w:r>
    </w:p>
    <w:p w14:paraId="4A7E4AB6" w14:textId="77777777" w:rsidR="00A91E1E" w:rsidRPr="0004126D" w:rsidRDefault="00192DD6"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Kadangi įgyvendinant Reglamentą (ES) 2019/1241 atsiranda papildoma specialiosios žvejybos leidimo išdavimo sąlyga, kad specialioji žvejyba </w:t>
      </w:r>
      <w:r w:rsidR="004D44AC" w:rsidRPr="0004126D">
        <w:rPr>
          <w:rFonts w:ascii="Times New Roman" w:eastAsia="Calibri" w:hAnsi="Times New Roman" w:cs="Times New Roman"/>
          <w:szCs w:val="24"/>
          <w:lang w:val="lt-LT"/>
        </w:rPr>
        <w:t xml:space="preserve">jūrų vandenyse </w:t>
      </w:r>
      <w:r w:rsidRPr="0004126D">
        <w:rPr>
          <w:rFonts w:ascii="Times New Roman" w:eastAsia="Calibri" w:hAnsi="Times New Roman" w:cs="Times New Roman"/>
          <w:szCs w:val="24"/>
          <w:lang w:val="lt-LT"/>
        </w:rPr>
        <w:t>būtų vykdoma Lietuvos Respublikos žvejybos laivu, dėl kurio eksploatavimo yra išduotas verslinės žvejybos jūrų vandenyse leidimas, atsiranda pagrindas specialiosios žvejybos leidimo galiojimo sustabdymui ir sustabdymo panaikinimui ir leidimo galiojimo panaikinimui</w:t>
      </w:r>
      <w:r w:rsidR="004D44AC" w:rsidRPr="0004126D">
        <w:rPr>
          <w:rFonts w:ascii="Times New Roman" w:eastAsia="Calibri" w:hAnsi="Times New Roman" w:cs="Times New Roman"/>
          <w:szCs w:val="24"/>
          <w:lang w:val="lt-LT"/>
        </w:rPr>
        <w:t>, kai atitinkamai sustabdomas verslinės žvejybos jūrų vandenyse leidimo galiojimas, panaikinamas galiojimo sustabdymas ar panaikinamas verslinės žvejybos jūrų vandenyse leidimas. Šias nuostatas Įstatymo projektu siūloma įtraukti į keičiamo įstatymo 21 straipsnį.</w:t>
      </w:r>
      <w:r w:rsidR="00A91E1E" w:rsidRPr="0004126D">
        <w:rPr>
          <w:rFonts w:ascii="Times New Roman" w:eastAsia="Calibri" w:hAnsi="Times New Roman" w:cs="Times New Roman"/>
          <w:szCs w:val="24"/>
          <w:lang w:val="lt-LT"/>
        </w:rPr>
        <w:t xml:space="preserve"> </w:t>
      </w:r>
    </w:p>
    <w:p w14:paraId="5FFB5066" w14:textId="67322DFF" w:rsidR="004D44AC" w:rsidRDefault="00A91E1E"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Kadangi įgyvendinamas Reglamentas (ES) 2019/1241 jau galioja ir turi būti taikomas tiesiogiai, įstatymo projektu numatomi Žuvininkystės įstatymo 21 straipsnio pakeitimai turi būti taikomi ir iki įstatymo projekto įsigaliojimo, bet ne anksčiau negu įsigaliojo Reglamentas (ES) 2019/1241, pateiktų prašymų išduoti specialiosios žvejybos jūrų vandenyse leidimą bei išduotų specialiosios žvejybos jūrų vandenyse leidimų atžvilgiu. </w:t>
      </w:r>
    </w:p>
    <w:p w14:paraId="0B1B6E0D" w14:textId="5775904E" w:rsidR="00190827" w:rsidRPr="0004126D" w:rsidRDefault="00190827" w:rsidP="00ED4FA6">
      <w:pPr>
        <w:tabs>
          <w:tab w:val="left" w:pos="426"/>
        </w:tabs>
        <w:spacing w:line="360" w:lineRule="auto"/>
        <w:ind w:firstLine="426"/>
        <w:jc w:val="both"/>
        <w:rPr>
          <w:rFonts w:ascii="Times New Roman" w:eastAsia="Calibri" w:hAnsi="Times New Roman" w:cs="Times New Roman"/>
          <w:szCs w:val="24"/>
          <w:lang w:val="lt-LT"/>
        </w:rPr>
      </w:pPr>
      <w:r>
        <w:rPr>
          <w:rFonts w:ascii="Times New Roman" w:eastAsia="Calibri" w:hAnsi="Times New Roman" w:cs="Times New Roman"/>
          <w:szCs w:val="24"/>
          <w:lang w:val="lt-LT"/>
        </w:rPr>
        <w:t xml:space="preserve">Įstatymo projektu yra įgaliojama </w:t>
      </w:r>
      <w:r w:rsidR="004D3E02">
        <w:rPr>
          <w:rFonts w:ascii="Times New Roman" w:eastAsia="Calibri" w:hAnsi="Times New Roman" w:cs="Times New Roman"/>
          <w:szCs w:val="24"/>
          <w:lang w:val="lt-LT"/>
        </w:rPr>
        <w:t>Žemės ūkio ministerija</w:t>
      </w:r>
      <w:bookmarkStart w:id="4" w:name="_GoBack"/>
      <w:bookmarkEnd w:id="4"/>
      <w:r>
        <w:rPr>
          <w:rFonts w:ascii="Times New Roman" w:eastAsia="Calibri" w:hAnsi="Times New Roman" w:cs="Times New Roman"/>
          <w:szCs w:val="24"/>
          <w:lang w:val="lt-LT"/>
        </w:rPr>
        <w:t xml:space="preserve"> nustatyti </w:t>
      </w:r>
      <w:r w:rsidRPr="00190827">
        <w:rPr>
          <w:rFonts w:ascii="Times New Roman" w:eastAsia="Calibri" w:hAnsi="Times New Roman" w:cs="Times New Roman"/>
          <w:szCs w:val="24"/>
          <w:lang w:val="lt-LT"/>
        </w:rPr>
        <w:t>Lietuvos Respublikos žvejybos laivų varomųjų variklių galios sertifikavimo tvarką</w:t>
      </w:r>
      <w:r>
        <w:rPr>
          <w:rFonts w:ascii="Times New Roman" w:eastAsia="Calibri" w:hAnsi="Times New Roman" w:cs="Times New Roman"/>
          <w:szCs w:val="24"/>
          <w:lang w:val="lt-LT"/>
        </w:rPr>
        <w:t>.</w:t>
      </w:r>
    </w:p>
    <w:p w14:paraId="55F0DB8F" w14:textId="44B1F96F" w:rsidR="00192DD6" w:rsidRDefault="00896E9B"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siūloma nustatyti, kad vienas laivo liudijimas negali būti išduodamas keliems ūkio subjektams</w:t>
      </w:r>
      <w:r w:rsidRPr="0004126D">
        <w:rPr>
          <w:rFonts w:ascii="Times New Roman" w:eastAsia="Calibri" w:hAnsi="Times New Roman" w:cs="Times New Roman"/>
          <w:b/>
          <w:szCs w:val="24"/>
          <w:lang w:val="lt-LT"/>
        </w:rPr>
        <w:t xml:space="preserve"> </w:t>
      </w:r>
      <w:r w:rsidRPr="0004126D">
        <w:rPr>
          <w:rFonts w:ascii="Times New Roman" w:eastAsia="Calibri" w:hAnsi="Times New Roman" w:cs="Times New Roman"/>
          <w:szCs w:val="24"/>
          <w:lang w:val="lt-LT"/>
        </w:rPr>
        <w:t>ir negali būti kelių vienu metu galiojančių to paties žvejybos laivo liudijimų, išduotų skirtingiems ūkio subjektams.</w:t>
      </w:r>
      <w:r w:rsidR="004D44AC" w:rsidRPr="0004126D">
        <w:rPr>
          <w:rFonts w:ascii="Times New Roman" w:eastAsia="Calibri" w:hAnsi="Times New Roman" w:cs="Times New Roman"/>
          <w:szCs w:val="24"/>
          <w:lang w:val="lt-LT"/>
        </w:rPr>
        <w:t xml:space="preserve"> </w:t>
      </w:r>
      <w:r w:rsidR="007B0D60" w:rsidRPr="0004126D">
        <w:rPr>
          <w:rFonts w:ascii="Times New Roman" w:eastAsia="Calibri" w:hAnsi="Times New Roman" w:cs="Times New Roman"/>
          <w:szCs w:val="24"/>
          <w:lang w:val="lt-LT"/>
        </w:rPr>
        <w:t xml:space="preserve">Žvejybos kontrolės sistema </w:t>
      </w:r>
      <w:r w:rsidR="00E6763A" w:rsidRPr="0004126D">
        <w:rPr>
          <w:rFonts w:ascii="Times New Roman" w:eastAsia="Calibri" w:hAnsi="Times New Roman" w:cs="Times New Roman"/>
          <w:szCs w:val="24"/>
          <w:lang w:val="lt-LT"/>
        </w:rPr>
        <w:t>nustato</w:t>
      </w:r>
      <w:r w:rsidR="00DE5C86" w:rsidRPr="0004126D">
        <w:rPr>
          <w:rFonts w:ascii="Times New Roman" w:eastAsia="Calibri" w:hAnsi="Times New Roman" w:cs="Times New Roman"/>
          <w:szCs w:val="24"/>
          <w:lang w:val="lt-LT"/>
        </w:rPr>
        <w:t xml:space="preserve"> veiklą vykdantį ūkio subjektą per laivo liudijimą, nes visi žvejybos duomenys gaunami iš laivo. Taip pat </w:t>
      </w:r>
      <w:r w:rsidR="00F949DC" w:rsidRPr="0004126D">
        <w:rPr>
          <w:rFonts w:ascii="Times New Roman" w:eastAsia="Calibri" w:hAnsi="Times New Roman" w:cs="Times New Roman"/>
          <w:szCs w:val="24"/>
          <w:lang w:val="lt-LT"/>
        </w:rPr>
        <w:t xml:space="preserve">kontrolės </w:t>
      </w:r>
      <w:r w:rsidR="00DE5C86" w:rsidRPr="0004126D">
        <w:rPr>
          <w:rFonts w:ascii="Times New Roman" w:eastAsia="Calibri" w:hAnsi="Times New Roman" w:cs="Times New Roman"/>
          <w:szCs w:val="24"/>
          <w:lang w:val="lt-LT"/>
        </w:rPr>
        <w:t xml:space="preserve">sistema turi būti suderinama apsikeitimui duomenimis su kitomis ES valstybėmis narėmis ir Europos Komisija, nustatytų duomenų perdavimas elektroniniu </w:t>
      </w:r>
      <w:r w:rsidR="00F949DC" w:rsidRPr="0004126D">
        <w:rPr>
          <w:rFonts w:ascii="Times New Roman" w:eastAsia="Calibri" w:hAnsi="Times New Roman" w:cs="Times New Roman"/>
          <w:szCs w:val="24"/>
          <w:lang w:val="lt-LT"/>
        </w:rPr>
        <w:t>būdu yra privalomas</w:t>
      </w:r>
      <w:r w:rsidR="00DE5C86" w:rsidRPr="0004126D">
        <w:rPr>
          <w:rFonts w:ascii="Times New Roman" w:eastAsia="Calibri" w:hAnsi="Times New Roman" w:cs="Times New Roman"/>
          <w:szCs w:val="24"/>
          <w:lang w:val="lt-LT"/>
        </w:rPr>
        <w:t>. Jei laivo liudijimas būtų išduotas keliems ūkio subjektams, kurie vienu metu galėtų naudoti</w:t>
      </w:r>
      <w:r w:rsidR="00F949DC" w:rsidRPr="0004126D">
        <w:rPr>
          <w:rFonts w:ascii="Times New Roman" w:eastAsia="Calibri" w:hAnsi="Times New Roman" w:cs="Times New Roman"/>
          <w:szCs w:val="24"/>
          <w:lang w:val="lt-LT"/>
        </w:rPr>
        <w:t xml:space="preserve"> tą patį laivą</w:t>
      </w:r>
      <w:r w:rsidR="00DE5C86" w:rsidRPr="0004126D">
        <w:rPr>
          <w:rFonts w:ascii="Times New Roman" w:eastAsia="Calibri" w:hAnsi="Times New Roman" w:cs="Times New Roman"/>
          <w:szCs w:val="24"/>
          <w:lang w:val="lt-LT"/>
        </w:rPr>
        <w:t xml:space="preserve">, būtų neįmanoma nei žvejybos kvotų apskaita, nei nustatyti teisės aktų pažeidėją, nes nebūtų aišku, kuris iš laivo liudijimo turėtojų konkrečiu momentu vykdė žvejybą. </w:t>
      </w:r>
      <w:r w:rsidR="00451A52" w:rsidRPr="0004126D">
        <w:rPr>
          <w:rFonts w:ascii="Times New Roman" w:eastAsia="Calibri" w:hAnsi="Times New Roman" w:cs="Times New Roman"/>
          <w:szCs w:val="24"/>
          <w:lang w:val="lt-LT"/>
        </w:rPr>
        <w:t>Toks Žuvininkystės įstatymo patikslinimas užtikrin</w:t>
      </w:r>
      <w:r w:rsidR="00F949DC" w:rsidRPr="0004126D">
        <w:rPr>
          <w:rFonts w:ascii="Times New Roman" w:eastAsia="Calibri" w:hAnsi="Times New Roman" w:cs="Times New Roman"/>
          <w:szCs w:val="24"/>
          <w:lang w:val="lt-LT"/>
        </w:rPr>
        <w:t>s sklandų žvejybos kontrolės ir sankcionavimo už nusižengimus sistemos veikimą</w:t>
      </w:r>
      <w:r w:rsidR="00B951F6" w:rsidRPr="0004126D">
        <w:rPr>
          <w:rFonts w:ascii="Times New Roman" w:eastAsia="Calibri" w:hAnsi="Times New Roman" w:cs="Times New Roman"/>
          <w:szCs w:val="24"/>
          <w:lang w:val="lt-LT"/>
        </w:rPr>
        <w:t>, didesnį žvejybos verslo skaidrumą</w:t>
      </w:r>
      <w:r w:rsidR="00F949DC" w:rsidRPr="0004126D">
        <w:rPr>
          <w:rFonts w:ascii="Times New Roman" w:eastAsia="Calibri" w:hAnsi="Times New Roman" w:cs="Times New Roman"/>
          <w:szCs w:val="24"/>
          <w:lang w:val="lt-LT"/>
        </w:rPr>
        <w:t xml:space="preserve">. </w:t>
      </w:r>
      <w:r w:rsidR="00632110">
        <w:rPr>
          <w:rFonts w:ascii="Times New Roman" w:eastAsia="Calibri" w:hAnsi="Times New Roman" w:cs="Times New Roman"/>
          <w:szCs w:val="24"/>
          <w:lang w:val="lt-LT"/>
        </w:rPr>
        <w:t>Š</w:t>
      </w:r>
      <w:r w:rsidR="00334695">
        <w:rPr>
          <w:rFonts w:ascii="Times New Roman" w:eastAsia="Calibri" w:hAnsi="Times New Roman" w:cs="Times New Roman"/>
          <w:szCs w:val="24"/>
          <w:lang w:val="lt-LT"/>
        </w:rPr>
        <w:t xml:space="preserve">iuo metu </w:t>
      </w:r>
      <w:r w:rsidR="00632110">
        <w:rPr>
          <w:rFonts w:ascii="Times New Roman" w:eastAsia="Calibri" w:hAnsi="Times New Roman" w:cs="Times New Roman"/>
          <w:szCs w:val="24"/>
          <w:lang w:val="lt-LT"/>
        </w:rPr>
        <w:t xml:space="preserve">nėra </w:t>
      </w:r>
      <w:r w:rsidR="00334695">
        <w:rPr>
          <w:rFonts w:ascii="Times New Roman" w:eastAsia="Calibri" w:hAnsi="Times New Roman" w:cs="Times New Roman"/>
          <w:szCs w:val="24"/>
          <w:lang w:val="lt-LT"/>
        </w:rPr>
        <w:t>išduo</w:t>
      </w:r>
      <w:r w:rsidR="00632110">
        <w:rPr>
          <w:rFonts w:ascii="Times New Roman" w:eastAsia="Calibri" w:hAnsi="Times New Roman" w:cs="Times New Roman"/>
          <w:szCs w:val="24"/>
          <w:lang w:val="lt-LT"/>
        </w:rPr>
        <w:t>ta</w:t>
      </w:r>
      <w:r w:rsidR="00334695">
        <w:rPr>
          <w:rFonts w:ascii="Times New Roman" w:eastAsia="Calibri" w:hAnsi="Times New Roman" w:cs="Times New Roman"/>
          <w:szCs w:val="24"/>
          <w:lang w:val="lt-LT"/>
        </w:rPr>
        <w:t xml:space="preserve"> </w:t>
      </w:r>
      <w:r w:rsidR="00E125FB">
        <w:rPr>
          <w:rFonts w:ascii="Times New Roman" w:eastAsia="Calibri" w:hAnsi="Times New Roman" w:cs="Times New Roman"/>
          <w:szCs w:val="24"/>
          <w:lang w:val="lt-LT"/>
        </w:rPr>
        <w:t xml:space="preserve">ir neišduodama </w:t>
      </w:r>
      <w:r w:rsidR="00334695">
        <w:rPr>
          <w:rFonts w:ascii="Times New Roman" w:eastAsia="Calibri" w:hAnsi="Times New Roman" w:cs="Times New Roman"/>
          <w:szCs w:val="24"/>
          <w:lang w:val="lt-LT"/>
        </w:rPr>
        <w:t>laivo liudijim</w:t>
      </w:r>
      <w:r w:rsidR="00632110">
        <w:rPr>
          <w:rFonts w:ascii="Times New Roman" w:eastAsia="Calibri" w:hAnsi="Times New Roman" w:cs="Times New Roman"/>
          <w:szCs w:val="24"/>
          <w:lang w:val="lt-LT"/>
        </w:rPr>
        <w:t>o</w:t>
      </w:r>
      <w:r w:rsidR="00334695">
        <w:rPr>
          <w:rFonts w:ascii="Times New Roman" w:eastAsia="Calibri" w:hAnsi="Times New Roman" w:cs="Times New Roman"/>
          <w:szCs w:val="24"/>
          <w:lang w:val="lt-LT"/>
        </w:rPr>
        <w:t xml:space="preserve"> keliems ūkio subjektams dėl vieno laivo naudojimo ar keli</w:t>
      </w:r>
      <w:r w:rsidR="00632110">
        <w:rPr>
          <w:rFonts w:ascii="Times New Roman" w:eastAsia="Calibri" w:hAnsi="Times New Roman" w:cs="Times New Roman"/>
          <w:szCs w:val="24"/>
          <w:lang w:val="lt-LT"/>
        </w:rPr>
        <w:t>ų</w:t>
      </w:r>
      <w:r w:rsidR="00334695">
        <w:rPr>
          <w:rFonts w:ascii="Times New Roman" w:eastAsia="Calibri" w:hAnsi="Times New Roman" w:cs="Times New Roman"/>
          <w:szCs w:val="24"/>
          <w:lang w:val="lt-LT"/>
        </w:rPr>
        <w:t xml:space="preserve"> laivo liudijim</w:t>
      </w:r>
      <w:r w:rsidR="00632110">
        <w:rPr>
          <w:rFonts w:ascii="Times New Roman" w:eastAsia="Calibri" w:hAnsi="Times New Roman" w:cs="Times New Roman"/>
          <w:szCs w:val="24"/>
          <w:lang w:val="lt-LT"/>
        </w:rPr>
        <w:t>ų</w:t>
      </w:r>
      <w:r w:rsidR="00334695">
        <w:rPr>
          <w:rFonts w:ascii="Times New Roman" w:eastAsia="Calibri" w:hAnsi="Times New Roman" w:cs="Times New Roman"/>
          <w:szCs w:val="24"/>
          <w:lang w:val="lt-LT"/>
        </w:rPr>
        <w:t xml:space="preserve"> dėl vieno laivo naudojimo.</w:t>
      </w:r>
    </w:p>
    <w:p w14:paraId="3B6ECBB3" w14:textId="1753D8B5" w:rsidR="00916596" w:rsidRPr="0004126D" w:rsidRDefault="00916596" w:rsidP="00ED4FA6">
      <w:pPr>
        <w:tabs>
          <w:tab w:val="left" w:pos="426"/>
        </w:tabs>
        <w:spacing w:line="360" w:lineRule="auto"/>
        <w:ind w:firstLine="426"/>
        <w:jc w:val="both"/>
        <w:rPr>
          <w:rFonts w:ascii="Times New Roman" w:eastAsia="Calibri" w:hAnsi="Times New Roman" w:cs="Times New Roman"/>
          <w:szCs w:val="24"/>
          <w:lang w:val="lt-LT"/>
        </w:rPr>
      </w:pPr>
      <w:r>
        <w:rPr>
          <w:rFonts w:ascii="Times New Roman" w:eastAsia="Calibri" w:hAnsi="Times New Roman" w:cs="Times New Roman"/>
          <w:szCs w:val="24"/>
          <w:lang w:val="lt-LT"/>
        </w:rPr>
        <w:t>Žuvininkystės įstatymo 13 straipsnio nuostata, kad pasikeitus duomenims laivo liudijime, išskyrus duomenis apie žvejybos pajėgumą, laivo liudijimas keičiamas, gali sąlygoti situaciją, kai keičiasi laivo valdytojas, kuris taip pat nurodomas laivo liudijime, ir naujasis valdytojas nebeatitinka laivo liudijimo išdavimo sąlygų</w:t>
      </w:r>
      <w:r w:rsidR="003C34E4">
        <w:rPr>
          <w:rFonts w:ascii="Times New Roman" w:eastAsia="Calibri" w:hAnsi="Times New Roman" w:cs="Times New Roman"/>
          <w:szCs w:val="24"/>
          <w:lang w:val="lt-LT"/>
        </w:rPr>
        <w:t xml:space="preserve">, tačiau laivo liudijimą </w:t>
      </w:r>
      <w:r w:rsidR="00CA565A">
        <w:rPr>
          <w:rFonts w:ascii="Times New Roman" w:eastAsia="Calibri" w:hAnsi="Times New Roman" w:cs="Times New Roman"/>
          <w:szCs w:val="24"/>
          <w:lang w:val="lt-LT"/>
        </w:rPr>
        <w:t>pasikeičia</w:t>
      </w:r>
      <w:r>
        <w:rPr>
          <w:rFonts w:ascii="Times New Roman" w:eastAsia="Calibri" w:hAnsi="Times New Roman" w:cs="Times New Roman"/>
          <w:szCs w:val="24"/>
          <w:lang w:val="lt-LT"/>
        </w:rPr>
        <w:t xml:space="preserve">. </w:t>
      </w:r>
      <w:r w:rsidR="003C34E4">
        <w:rPr>
          <w:rFonts w:ascii="Times New Roman" w:eastAsia="Calibri" w:hAnsi="Times New Roman" w:cs="Times New Roman"/>
          <w:szCs w:val="24"/>
          <w:lang w:val="lt-LT"/>
        </w:rPr>
        <w:t xml:space="preserve">Įstatymo projektu siūloma nustatyti, kad pasikeitus žvejybos laivo valdytojui laivo liudijimas panaikinamas su teise naujam valdytojui kreiptis dėl naujo </w:t>
      </w:r>
      <w:r w:rsidR="003C34E4">
        <w:rPr>
          <w:rFonts w:ascii="Times New Roman" w:eastAsia="Calibri" w:hAnsi="Times New Roman" w:cs="Times New Roman"/>
          <w:szCs w:val="24"/>
          <w:lang w:val="lt-LT"/>
        </w:rPr>
        <w:lastRenderedPageBreak/>
        <w:t>laivo liudijimo išdavimo. Šiuo atveju tur</w:t>
      </w:r>
      <w:r w:rsidR="00334695">
        <w:rPr>
          <w:rFonts w:ascii="Times New Roman" w:eastAsia="Calibri" w:hAnsi="Times New Roman" w:cs="Times New Roman"/>
          <w:szCs w:val="24"/>
          <w:lang w:val="lt-LT"/>
        </w:rPr>
        <w:t>ės</w:t>
      </w:r>
      <w:r w:rsidR="003C34E4">
        <w:rPr>
          <w:rFonts w:ascii="Times New Roman" w:eastAsia="Calibri" w:hAnsi="Times New Roman" w:cs="Times New Roman"/>
          <w:szCs w:val="24"/>
          <w:lang w:val="lt-LT"/>
        </w:rPr>
        <w:t xml:space="preserve"> būti tikrinama ar naujasis laivo valdytojas atitinka visas sąlygas laivo liudijimui gauti.</w:t>
      </w:r>
    </w:p>
    <w:p w14:paraId="795130F5" w14:textId="33993B2B" w:rsidR="0027145F" w:rsidRPr="0004126D" w:rsidRDefault="0027145F"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siūloma nustatyti pareigą žuvų išteklių naudotojams, užsiimantiems versline žvejyba vidaus vandenyse, pildyti žvejybos žurnal</w:t>
      </w:r>
      <w:r w:rsidR="00952417">
        <w:rPr>
          <w:rFonts w:ascii="Times New Roman" w:eastAsia="Calibri" w:hAnsi="Times New Roman" w:cs="Times New Roman"/>
          <w:szCs w:val="24"/>
          <w:lang w:val="lt-LT"/>
        </w:rPr>
        <w:t>ą a</w:t>
      </w:r>
      <w:r w:rsidRPr="0004126D">
        <w:rPr>
          <w:rFonts w:ascii="Times New Roman" w:eastAsia="Calibri" w:hAnsi="Times New Roman" w:cs="Times New Roman"/>
          <w:szCs w:val="24"/>
          <w:lang w:val="lt-LT"/>
        </w:rPr>
        <w:t>plinkos ministro nustatyta tvarka. Toks reikalavimas iki šiol Žuvininkystės įstatyme nebuvo nustatytas, nors aplinkos ministro nustatytų žvejybos vidaus vandenyse žurnalų pildymo taisyklių pažeidimai, atitinkantys tam tikrus kriterijus</w:t>
      </w:r>
      <w:r w:rsidR="00523C3B" w:rsidRPr="0004126D">
        <w:rPr>
          <w:rFonts w:ascii="Times New Roman" w:eastAsia="Calibri" w:hAnsi="Times New Roman" w:cs="Times New Roman"/>
          <w:szCs w:val="24"/>
          <w:lang w:val="lt-LT"/>
        </w:rPr>
        <w:t>, pagal Žuvininkystės įstatymo 16 straipsnio 2 dalį yra laikytini šiurkščiais pažeidimais.</w:t>
      </w:r>
    </w:p>
    <w:p w14:paraId="24131ACD" w14:textId="6A514F79" w:rsidR="00935D67" w:rsidRPr="0004126D" w:rsidRDefault="0027145F" w:rsidP="00ED4FA6">
      <w:pPr>
        <w:tabs>
          <w:tab w:val="left" w:pos="426"/>
        </w:tabs>
        <w:spacing w:line="360" w:lineRule="auto"/>
        <w:ind w:firstLine="426"/>
        <w:jc w:val="both"/>
        <w:rPr>
          <w:rFonts w:ascii="Times New Roman" w:hAnsi="Times New Roman"/>
          <w:szCs w:val="24"/>
          <w:lang w:val="lt-LT"/>
        </w:rPr>
      </w:pPr>
      <w:r w:rsidRPr="0004126D">
        <w:rPr>
          <w:rFonts w:ascii="Times New Roman" w:eastAsia="Calibri" w:hAnsi="Times New Roman" w:cs="Times New Roman"/>
          <w:szCs w:val="24"/>
          <w:lang w:val="lt-LT"/>
        </w:rPr>
        <w:t>Žuvininkystės įstatymo 14</w:t>
      </w:r>
      <w:r w:rsidRPr="0004126D">
        <w:rPr>
          <w:rFonts w:ascii="Times New Roman" w:eastAsia="Calibri" w:hAnsi="Times New Roman" w:cs="Times New Roman"/>
          <w:szCs w:val="24"/>
          <w:vertAlign w:val="superscript"/>
          <w:lang w:val="lt-LT"/>
        </w:rPr>
        <w:t xml:space="preserve">1 </w:t>
      </w:r>
      <w:r w:rsidRPr="0004126D">
        <w:rPr>
          <w:rFonts w:ascii="Times New Roman" w:eastAsia="Calibri" w:hAnsi="Times New Roman" w:cs="Times New Roman"/>
          <w:szCs w:val="24"/>
          <w:lang w:val="lt-LT"/>
        </w:rPr>
        <w:t xml:space="preserve">straipsnio 1 dalyje nėra nustatyta, kokiais kriterijais remiantis pasirenkamas </w:t>
      </w:r>
      <w:r w:rsidRPr="0004126D">
        <w:rPr>
          <w:rFonts w:ascii="Times New Roman" w:hAnsi="Times New Roman"/>
          <w:szCs w:val="24"/>
          <w:lang w:val="lt-LT"/>
        </w:rPr>
        <w:t xml:space="preserve">perleidžiamosios teisės į verslinės žvejybos vidaus vandenyse kvotą (toliau – teisė į žvejybos kvotą) galiojimo laikotarpis. </w:t>
      </w:r>
      <w:r w:rsidR="00935D67" w:rsidRPr="0004126D">
        <w:rPr>
          <w:rFonts w:ascii="Times New Roman" w:eastAsia="Calibri" w:hAnsi="Times New Roman" w:cs="Times New Roman"/>
          <w:szCs w:val="24"/>
          <w:lang w:val="lt-LT"/>
        </w:rPr>
        <w:t xml:space="preserve">Kadangi praktikoje </w:t>
      </w:r>
      <w:r w:rsidRPr="0004126D">
        <w:rPr>
          <w:rFonts w:ascii="Times New Roman" w:eastAsia="Calibri" w:hAnsi="Times New Roman" w:cs="Times New Roman"/>
          <w:szCs w:val="24"/>
          <w:lang w:val="lt-LT"/>
        </w:rPr>
        <w:t xml:space="preserve">teisė į žvejybos kvotą </w:t>
      </w:r>
      <w:r w:rsidR="00935D67" w:rsidRPr="0004126D">
        <w:rPr>
          <w:rFonts w:ascii="Times New Roman" w:eastAsia="Calibri" w:hAnsi="Times New Roman" w:cs="Times New Roman"/>
          <w:szCs w:val="24"/>
          <w:lang w:val="lt-LT"/>
        </w:rPr>
        <w:t xml:space="preserve">dažniausiai </w:t>
      </w:r>
      <w:r w:rsidR="00935D67" w:rsidRPr="0004126D">
        <w:rPr>
          <w:rFonts w:ascii="Times New Roman" w:hAnsi="Times New Roman"/>
          <w:szCs w:val="24"/>
          <w:lang w:val="lt-LT"/>
        </w:rPr>
        <w:t>suteikiama 5 kalendoriniams metams, nors gali būti suteikiama nuo 5 iki 10 kalendorinių metų laikotarpiui, įstatymo projektu siūloma nustatyti vieningą 5 kalendorinių metų teisės į žvejybos galimybes suteikimo terminą. Toks terminas yra pagrįstas, nes tam pačiam laikotarpiui nustatomi ir žvejybos limitai vidaus vandenyse. Ilgesnis laikotarpis netikslingas, nes per ilgą laikotarpį gali pablogėti žuvų išteklių būklė, sunku prognozuoti žvejyb</w:t>
      </w:r>
      <w:r w:rsidR="00225FD3" w:rsidRPr="0004126D">
        <w:rPr>
          <w:rFonts w:ascii="Times New Roman" w:hAnsi="Times New Roman"/>
          <w:szCs w:val="24"/>
          <w:lang w:val="lt-LT"/>
        </w:rPr>
        <w:t>os limitus, kurie užtikrintų neblogėjančią žuvų išteklių būklę</w:t>
      </w:r>
      <w:r w:rsidR="00935D67" w:rsidRPr="0004126D">
        <w:rPr>
          <w:rFonts w:ascii="Times New Roman" w:hAnsi="Times New Roman"/>
          <w:szCs w:val="24"/>
          <w:lang w:val="lt-LT"/>
        </w:rPr>
        <w:t xml:space="preserve">. </w:t>
      </w:r>
      <w:r w:rsidR="000D5CCC" w:rsidRPr="0004126D">
        <w:rPr>
          <w:rFonts w:ascii="Times New Roman" w:hAnsi="Times New Roman"/>
          <w:szCs w:val="24"/>
          <w:lang w:val="lt-LT"/>
        </w:rPr>
        <w:t>Kadangi vidaus vandenų žvejyboje kvotos dažniausiai išreiškiamos žvejybos įrankiais, jei viename telkinyje žvejoja keli ūkio subjektai, dažniausiai neįmanoma proporcingai sumažinti visiems viename vidaus vandenų telkinyje žvejojantiems ūkio subjektams teis</w:t>
      </w:r>
      <w:r w:rsidR="00E6763A" w:rsidRPr="0004126D">
        <w:rPr>
          <w:rFonts w:ascii="Times New Roman" w:hAnsi="Times New Roman"/>
          <w:szCs w:val="24"/>
          <w:lang w:val="lt-LT"/>
        </w:rPr>
        <w:t>ių</w:t>
      </w:r>
      <w:r w:rsidR="000D5CCC" w:rsidRPr="0004126D">
        <w:rPr>
          <w:rFonts w:ascii="Times New Roman" w:hAnsi="Times New Roman"/>
          <w:szCs w:val="24"/>
          <w:lang w:val="lt-LT"/>
        </w:rPr>
        <w:t xml:space="preserve"> į žvejybos kvotas, jei tai padaryti būtina dėl pablogėjusios išteklių būklės.</w:t>
      </w:r>
    </w:p>
    <w:p w14:paraId="18C731F6" w14:textId="06A3D70E" w:rsidR="000D5CCC" w:rsidRPr="0004126D" w:rsidRDefault="000D5CCC" w:rsidP="00ED4FA6">
      <w:pPr>
        <w:tabs>
          <w:tab w:val="left" w:pos="426"/>
        </w:tabs>
        <w:spacing w:line="360" w:lineRule="auto"/>
        <w:ind w:firstLine="426"/>
        <w:jc w:val="both"/>
        <w:rPr>
          <w:rFonts w:ascii="Times New Roman" w:hAnsi="Times New Roman"/>
          <w:szCs w:val="24"/>
          <w:lang w:val="lt-LT"/>
        </w:rPr>
      </w:pPr>
      <w:r w:rsidRPr="0004126D">
        <w:rPr>
          <w:rFonts w:ascii="Times New Roman" w:hAnsi="Times New Roman"/>
          <w:szCs w:val="24"/>
          <w:lang w:val="lt-LT"/>
        </w:rPr>
        <w:t>Tais atvejais, kai teisė į žvejybos kvotą buvo panaikinta dar nepasibaigus jos galiojimo laikotarpiui, iš naujo teisė į žvejybos kvotą neturėtų būti suteikiama 5 kalendorinių metų laikotarpiui, nes atitinkam</w:t>
      </w:r>
      <w:r w:rsidR="00B524FA" w:rsidRPr="0004126D">
        <w:rPr>
          <w:rFonts w:ascii="Times New Roman" w:hAnsi="Times New Roman"/>
          <w:szCs w:val="24"/>
          <w:lang w:val="lt-LT"/>
        </w:rPr>
        <w:t>am</w:t>
      </w:r>
      <w:r w:rsidRPr="0004126D">
        <w:rPr>
          <w:rFonts w:ascii="Times New Roman" w:hAnsi="Times New Roman"/>
          <w:szCs w:val="24"/>
          <w:lang w:val="lt-LT"/>
        </w:rPr>
        <w:t xml:space="preserve"> telkini</w:t>
      </w:r>
      <w:r w:rsidR="00B524FA" w:rsidRPr="0004126D">
        <w:rPr>
          <w:rFonts w:ascii="Times New Roman" w:hAnsi="Times New Roman"/>
          <w:szCs w:val="24"/>
          <w:lang w:val="lt-LT"/>
        </w:rPr>
        <w:t>ui nustatytas</w:t>
      </w:r>
      <w:r w:rsidRPr="0004126D">
        <w:rPr>
          <w:rFonts w:ascii="Times New Roman" w:hAnsi="Times New Roman"/>
          <w:szCs w:val="24"/>
          <w:lang w:val="lt-LT"/>
        </w:rPr>
        <w:t xml:space="preserve"> žvejybos limitas galioja trumpiau. Įstatymo projektu siūloma tokiais atvejais iš naujo teis</w:t>
      </w:r>
      <w:r w:rsidR="00E6763A" w:rsidRPr="0004126D">
        <w:rPr>
          <w:rFonts w:ascii="Times New Roman" w:hAnsi="Times New Roman"/>
          <w:szCs w:val="24"/>
          <w:lang w:val="lt-LT"/>
        </w:rPr>
        <w:t>ę</w:t>
      </w:r>
      <w:r w:rsidRPr="0004126D">
        <w:rPr>
          <w:rFonts w:ascii="Times New Roman" w:hAnsi="Times New Roman"/>
          <w:szCs w:val="24"/>
          <w:lang w:val="lt-LT"/>
        </w:rPr>
        <w:t xml:space="preserve"> į žvejybos galimybes suteikti jau trumpesniam laikotarpiui – tiek, kiek būtų galiojusi panaikinta teisė į žvejybos galimybes.</w:t>
      </w:r>
    </w:p>
    <w:p w14:paraId="589B7C64" w14:textId="349FAE37" w:rsidR="002F3E3D" w:rsidRPr="0004126D" w:rsidRDefault="002F3E3D"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Šiuo metu pagal Žuvininkystės įstatymo 14</w:t>
      </w:r>
      <w:r w:rsidRPr="0004126D">
        <w:rPr>
          <w:rFonts w:ascii="Times New Roman" w:eastAsia="Calibri" w:hAnsi="Times New Roman" w:cs="Times New Roman"/>
          <w:szCs w:val="24"/>
          <w:vertAlign w:val="superscript"/>
          <w:lang w:val="lt-LT"/>
        </w:rPr>
        <w:t>1</w:t>
      </w:r>
      <w:r w:rsidRPr="0004126D">
        <w:rPr>
          <w:rFonts w:ascii="Times New Roman" w:eastAsia="Calibri" w:hAnsi="Times New Roman" w:cs="Times New Roman"/>
          <w:szCs w:val="24"/>
          <w:lang w:val="lt-LT"/>
        </w:rPr>
        <w:t xml:space="preserve"> straipsnio 4 dalį aukciono būdu suteikiant teisę į žvejybos kvotą vertinamas kiekvieno aukcione dalyvaujančio ūkio subjekto surinktų balų skaičius. Balų skaičių </w:t>
      </w:r>
      <w:r w:rsidR="00A95205" w:rsidRPr="0004126D">
        <w:rPr>
          <w:rFonts w:ascii="Times New Roman" w:eastAsia="Calibri" w:hAnsi="Times New Roman" w:cs="Times New Roman"/>
          <w:szCs w:val="24"/>
          <w:lang w:val="lt-LT"/>
        </w:rPr>
        <w:t>lemia</w:t>
      </w:r>
      <w:r w:rsidRPr="0004126D">
        <w:rPr>
          <w:rFonts w:ascii="Times New Roman" w:eastAsia="Calibri" w:hAnsi="Times New Roman" w:cs="Times New Roman"/>
          <w:szCs w:val="24"/>
          <w:lang w:val="lt-LT"/>
        </w:rPr>
        <w:t xml:space="preserve"> siūloma kaina, </w:t>
      </w:r>
      <w:r w:rsidR="00A95205" w:rsidRPr="0004126D">
        <w:rPr>
          <w:rFonts w:ascii="Times New Roman" w:eastAsia="Calibri" w:hAnsi="Times New Roman" w:cs="Times New Roman"/>
          <w:szCs w:val="24"/>
          <w:lang w:val="lt-LT"/>
        </w:rPr>
        <w:t>taip pat balų skaičius didinamas po 10 procentų už</w:t>
      </w:r>
      <w:r w:rsidRPr="0004126D">
        <w:rPr>
          <w:rFonts w:ascii="Times New Roman" w:eastAsia="Calibri" w:hAnsi="Times New Roman" w:cs="Times New Roman"/>
          <w:szCs w:val="24"/>
          <w:lang w:val="lt-LT"/>
        </w:rPr>
        <w:t xml:space="preserve"> žvej</w:t>
      </w:r>
      <w:r w:rsidR="00A95205" w:rsidRPr="0004126D">
        <w:rPr>
          <w:rFonts w:ascii="Times New Roman" w:eastAsia="Calibri" w:hAnsi="Times New Roman" w:cs="Times New Roman"/>
          <w:szCs w:val="24"/>
          <w:lang w:val="lt-LT"/>
        </w:rPr>
        <w:t>ybą kiekvienais metais, kuriais per paskutinius 5 metus žvejojo</w:t>
      </w:r>
      <w:r w:rsidRPr="0004126D">
        <w:rPr>
          <w:rFonts w:ascii="Times New Roman" w:eastAsia="Calibri" w:hAnsi="Times New Roman" w:cs="Times New Roman"/>
          <w:szCs w:val="24"/>
          <w:lang w:val="lt-LT"/>
        </w:rPr>
        <w:t xml:space="preserve"> tam tikrame vandens telkinyje, </w:t>
      </w:r>
      <w:r w:rsidR="00A95205" w:rsidRPr="0004126D">
        <w:rPr>
          <w:rFonts w:ascii="Times New Roman" w:eastAsia="Calibri" w:hAnsi="Times New Roman" w:cs="Times New Roman"/>
          <w:szCs w:val="24"/>
          <w:lang w:val="lt-LT"/>
        </w:rPr>
        <w:t>5 procentais už registraciją atitinkamos savivaldybės teritorijoje, 15 procentų už projekto, susijusio su žuvų išteklių naudojimu, vykdymą.</w:t>
      </w:r>
      <w:r w:rsidRPr="0004126D">
        <w:rPr>
          <w:rFonts w:ascii="Times New Roman" w:eastAsia="Calibri" w:hAnsi="Times New Roman" w:cs="Times New Roman"/>
          <w:szCs w:val="24"/>
          <w:lang w:val="lt-LT"/>
        </w:rPr>
        <w:t xml:space="preserve"> Balų skaičius mažinamas tik vieninteliu atveju – jei ūkio subjektas yra padaręs verslinės žvejybos vidaus vandenyse tvarkos pažeidimų</w:t>
      </w:r>
      <w:r w:rsidR="00A95205" w:rsidRPr="0004126D">
        <w:rPr>
          <w:rFonts w:ascii="Times New Roman" w:eastAsia="Calibri" w:hAnsi="Times New Roman" w:cs="Times New Roman"/>
          <w:szCs w:val="24"/>
          <w:lang w:val="lt-LT"/>
        </w:rPr>
        <w:t>, tačiau palyginus labai nežymiai – vos 1 ar 3 procentais už pažeidimą</w:t>
      </w:r>
      <w:r w:rsidRPr="0004126D">
        <w:rPr>
          <w:rFonts w:ascii="Times New Roman" w:eastAsia="Calibri" w:hAnsi="Times New Roman" w:cs="Times New Roman"/>
          <w:szCs w:val="24"/>
          <w:lang w:val="lt-LT"/>
        </w:rPr>
        <w:t xml:space="preserve">. </w:t>
      </w:r>
      <w:r w:rsidR="00A95205" w:rsidRPr="0004126D">
        <w:rPr>
          <w:rFonts w:ascii="Times New Roman" w:eastAsia="Calibri" w:hAnsi="Times New Roman" w:cs="Times New Roman"/>
          <w:szCs w:val="24"/>
          <w:lang w:val="lt-LT"/>
        </w:rPr>
        <w:t>Esant tokiam reglamentavimui, ū</w:t>
      </w:r>
      <w:r w:rsidRPr="0004126D">
        <w:rPr>
          <w:rFonts w:ascii="Times New Roman" w:eastAsia="Calibri" w:hAnsi="Times New Roman" w:cs="Times New Roman"/>
          <w:szCs w:val="24"/>
          <w:lang w:val="lt-LT"/>
        </w:rPr>
        <w:t xml:space="preserve">kio subjektas, </w:t>
      </w:r>
      <w:r w:rsidR="00A95205" w:rsidRPr="0004126D">
        <w:rPr>
          <w:rFonts w:ascii="Times New Roman" w:eastAsia="Calibri" w:hAnsi="Times New Roman" w:cs="Times New Roman"/>
          <w:szCs w:val="24"/>
          <w:lang w:val="lt-LT"/>
        </w:rPr>
        <w:t>padaręs net šiurkštų pažeidimą</w:t>
      </w:r>
      <w:r w:rsidRPr="0004126D">
        <w:rPr>
          <w:rFonts w:ascii="Times New Roman" w:eastAsia="Calibri" w:hAnsi="Times New Roman" w:cs="Times New Roman"/>
          <w:szCs w:val="24"/>
          <w:lang w:val="lt-LT"/>
        </w:rPr>
        <w:t xml:space="preserve">, esant vienodai ar panašiai pradinei balų sumai, surinktų daugiau balų atitikdamas nors vieną kriterijų, už kurį didinama balų suma, nei ūkio subjektas, kuris nedaro pažeidimų, tačiau neatitinka </w:t>
      </w:r>
      <w:r w:rsidRPr="0004126D">
        <w:rPr>
          <w:rFonts w:ascii="Times New Roman" w:eastAsia="Calibri" w:hAnsi="Times New Roman" w:cs="Times New Roman"/>
          <w:szCs w:val="24"/>
          <w:lang w:val="lt-LT"/>
        </w:rPr>
        <w:lastRenderedPageBreak/>
        <w:t>kriterijų, už kuriuos didinama balų suma</w:t>
      </w:r>
      <w:r w:rsidR="00A95205" w:rsidRPr="0004126D">
        <w:rPr>
          <w:rFonts w:ascii="Times New Roman" w:eastAsia="Calibri" w:hAnsi="Times New Roman" w:cs="Times New Roman"/>
          <w:szCs w:val="24"/>
          <w:lang w:val="lt-LT"/>
        </w:rPr>
        <w:t xml:space="preserve">. Įstatymo projektu siūloma </w:t>
      </w:r>
      <w:r w:rsidR="00F03401" w:rsidRPr="0004126D">
        <w:rPr>
          <w:rFonts w:ascii="Times New Roman" w:eastAsia="Calibri" w:hAnsi="Times New Roman" w:cs="Times New Roman"/>
          <w:szCs w:val="24"/>
          <w:lang w:val="lt-LT"/>
        </w:rPr>
        <w:t xml:space="preserve">mažiausiai 3 kartus padidinti padarytų pažeidimų kriterijaus svorį suteikiant teisę į žvejybos kvotą aukciono būdu. Vietoj 1 būtų 3 procentais mažinamas balų skaičius už padarytą pažeidimą, kuris nelaikomas šiurkščiu, ir vietoj 3 būtų 10 procentų mažinamas balų skaičius už šiurkštų pažeidimą. Tokiu būdu būtų labiau subalansuota balų pagal nustatytus kriterijus didinimo ir mažinimo sistema, sumažinta galimybė aukcione įgyti pranašumą sistemingai pažeidinėjančiam reikalavimus ūkio subjektui. </w:t>
      </w:r>
    </w:p>
    <w:p w14:paraId="4E4323BF" w14:textId="03A9B962" w:rsidR="000D5CCC" w:rsidRPr="0004126D" w:rsidRDefault="000D5CCC"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siūloma nustatyti konkretų 5 darbo dienų laikotarpį</w:t>
      </w:r>
      <w:r w:rsidR="00F34C6F" w:rsidRPr="0004126D">
        <w:rPr>
          <w:rFonts w:ascii="Times New Roman" w:eastAsia="Calibri" w:hAnsi="Times New Roman" w:cs="Times New Roman"/>
          <w:szCs w:val="24"/>
          <w:lang w:val="lt-LT"/>
        </w:rPr>
        <w:t xml:space="preserve"> lėšų žuvų ištekliams atkurti ir saugoti skyrimui prieš sustabdant teisės į žvejybos kvotą galiojimą. Tokiu būdu ūkio subjektas tiksliai žinos, per kiek laiko jis privalo sumokėti šias lėšas, kad nebūtų sustabdyta jo teisė į žvejybos galimybes, nebus vilkinamas įsiskolinimas.</w:t>
      </w:r>
    </w:p>
    <w:p w14:paraId="213994B5" w14:textId="085266AB" w:rsidR="00F03401" w:rsidRPr="0004126D" w:rsidRDefault="00F03401"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Įstatymo projektu siūloma papildyti nuostatą, </w:t>
      </w:r>
      <w:r w:rsidR="00C14985" w:rsidRPr="0004126D">
        <w:rPr>
          <w:rFonts w:ascii="Times New Roman" w:eastAsia="Calibri" w:hAnsi="Times New Roman" w:cs="Times New Roman"/>
          <w:szCs w:val="24"/>
          <w:lang w:val="lt-LT"/>
        </w:rPr>
        <w:t xml:space="preserve">kad </w:t>
      </w:r>
      <w:r w:rsidRPr="0004126D">
        <w:rPr>
          <w:rFonts w:ascii="Times New Roman" w:eastAsia="Calibri" w:hAnsi="Times New Roman" w:cs="Times New Roman"/>
          <w:szCs w:val="24"/>
          <w:lang w:val="lt-LT"/>
        </w:rPr>
        <w:t>teisės į žvejybos kvotą verslinei žvejybai tam tikrame vidaus vandenų telkinyje galiojimas stabdomas, jei ūkio subjektas pateikė neteisingus duomenis apie žvejybos produktus, įrankius, trukmę ir žvejybos produktų pirminio pardavimo kainą</w:t>
      </w:r>
      <w:r w:rsidR="00C14985" w:rsidRPr="0004126D">
        <w:rPr>
          <w:rFonts w:ascii="Times New Roman" w:eastAsia="Calibri" w:hAnsi="Times New Roman" w:cs="Times New Roman"/>
          <w:szCs w:val="24"/>
          <w:lang w:val="lt-LT"/>
        </w:rPr>
        <w:t xml:space="preserve">, nes neteisingų duomenų pateikimas taip pat yra reikšmingas teisės aktų pažeidimas. </w:t>
      </w:r>
    </w:p>
    <w:p w14:paraId="27DFA7F5" w14:textId="77777777" w:rsidR="009E30BD" w:rsidRDefault="00696818" w:rsidP="00AE1ED6">
      <w:pPr>
        <w:tabs>
          <w:tab w:val="left" w:pos="993"/>
        </w:tabs>
        <w:spacing w:line="360" w:lineRule="auto"/>
        <w:ind w:firstLine="426"/>
        <w:jc w:val="both"/>
        <w:rPr>
          <w:rFonts w:ascii="Times New Roman" w:hAnsi="Times New Roman"/>
          <w:szCs w:val="24"/>
          <w:lang w:val="lt-LT"/>
        </w:rPr>
      </w:pPr>
      <w:r>
        <w:rPr>
          <w:rFonts w:ascii="Times New Roman" w:hAnsi="Times New Roman"/>
          <w:szCs w:val="24"/>
          <w:lang w:val="lt-LT"/>
        </w:rPr>
        <w:t>Šiuo metu</w:t>
      </w:r>
      <w:r w:rsidR="00AE1ED6" w:rsidRPr="0004126D">
        <w:rPr>
          <w:rFonts w:ascii="Times New Roman" w:hAnsi="Times New Roman"/>
          <w:szCs w:val="24"/>
          <w:lang w:val="lt-LT"/>
        </w:rPr>
        <w:t xml:space="preserve"> Žuvininkystės įstatymo 14</w:t>
      </w:r>
      <w:r w:rsidR="00AE1ED6" w:rsidRPr="0004126D">
        <w:rPr>
          <w:rFonts w:ascii="Times New Roman" w:hAnsi="Times New Roman"/>
          <w:szCs w:val="24"/>
          <w:vertAlign w:val="superscript"/>
          <w:lang w:val="lt-LT"/>
        </w:rPr>
        <w:t>4</w:t>
      </w:r>
      <w:r w:rsidR="00AE1ED6" w:rsidRPr="0004126D">
        <w:rPr>
          <w:rFonts w:ascii="Times New Roman" w:hAnsi="Times New Roman"/>
          <w:szCs w:val="24"/>
          <w:lang w:val="lt-LT"/>
        </w:rPr>
        <w:t xml:space="preserve"> straipsnio 1 ir 3 dal</w:t>
      </w:r>
      <w:r>
        <w:rPr>
          <w:rFonts w:ascii="Times New Roman" w:hAnsi="Times New Roman"/>
          <w:szCs w:val="24"/>
          <w:lang w:val="lt-LT"/>
        </w:rPr>
        <w:t>yse nustatyta</w:t>
      </w:r>
      <w:r w:rsidR="00AE1ED6" w:rsidRPr="0004126D">
        <w:rPr>
          <w:rFonts w:ascii="Times New Roman" w:hAnsi="Times New Roman"/>
          <w:szCs w:val="24"/>
          <w:lang w:val="lt-LT"/>
        </w:rPr>
        <w:t>, ka</w:t>
      </w:r>
      <w:r>
        <w:rPr>
          <w:rFonts w:ascii="Times New Roman" w:hAnsi="Times New Roman"/>
          <w:szCs w:val="24"/>
          <w:lang w:val="lt-LT"/>
        </w:rPr>
        <w:t>d</w:t>
      </w:r>
      <w:r w:rsidR="00AE1ED6" w:rsidRPr="0004126D">
        <w:rPr>
          <w:rFonts w:ascii="Times New Roman" w:hAnsi="Times New Roman"/>
          <w:szCs w:val="24"/>
          <w:lang w:val="lt-LT"/>
        </w:rPr>
        <w:t xml:space="preserve"> turėtų būti vertinama ūkio subjekto vykdyta verslinė žvejyba iš naujo suteikiant </w:t>
      </w:r>
      <w:bookmarkStart w:id="5" w:name="_Hlk22310130"/>
      <w:r w:rsidR="00AE1ED6" w:rsidRPr="0004126D">
        <w:rPr>
          <w:rFonts w:ascii="Times New Roman" w:hAnsi="Times New Roman"/>
          <w:szCs w:val="24"/>
          <w:lang w:val="lt-LT"/>
        </w:rPr>
        <w:t>teis</w:t>
      </w:r>
      <w:r w:rsidR="00935D67" w:rsidRPr="0004126D">
        <w:rPr>
          <w:rFonts w:ascii="Times New Roman" w:hAnsi="Times New Roman"/>
          <w:szCs w:val="24"/>
          <w:lang w:val="lt-LT"/>
        </w:rPr>
        <w:t>ę</w:t>
      </w:r>
      <w:r w:rsidR="00AE1ED6" w:rsidRPr="0004126D">
        <w:rPr>
          <w:rFonts w:ascii="Times New Roman" w:hAnsi="Times New Roman"/>
          <w:szCs w:val="24"/>
          <w:lang w:val="lt-LT"/>
        </w:rPr>
        <w:t xml:space="preserve"> į žvejybos kvotą</w:t>
      </w:r>
      <w:bookmarkEnd w:id="5"/>
      <w:r w:rsidR="00AE1ED6" w:rsidRPr="0004126D">
        <w:rPr>
          <w:rFonts w:ascii="Times New Roman" w:hAnsi="Times New Roman"/>
          <w:szCs w:val="24"/>
          <w:lang w:val="lt-LT"/>
        </w:rPr>
        <w:t>, jei ūkio subjektas anksčiau buvo perleidęs teisę į žvejybos kvotą arba išnuomojęs ar atidavęs panaudai pačią žvejybos kvotą, arba įsigijęs papildomą teisę į žvejybos kvotą arba išsinuomojęs ar gavęs panaudai žvejybos kvotą iš kito ūkio subjekto</w:t>
      </w:r>
      <w:r>
        <w:rPr>
          <w:rFonts w:ascii="Times New Roman" w:hAnsi="Times New Roman"/>
          <w:szCs w:val="24"/>
          <w:lang w:val="lt-LT"/>
        </w:rPr>
        <w:t xml:space="preserve">, arba abiejų – perleidusio ar </w:t>
      </w:r>
      <w:r w:rsidR="002D5B06">
        <w:rPr>
          <w:rFonts w:ascii="Times New Roman" w:hAnsi="Times New Roman"/>
          <w:szCs w:val="24"/>
          <w:lang w:val="lt-LT"/>
        </w:rPr>
        <w:t xml:space="preserve">išnuomojusio bei gavusio teisę į žvejybos kvotą </w:t>
      </w:r>
      <w:r>
        <w:rPr>
          <w:rFonts w:ascii="Times New Roman" w:hAnsi="Times New Roman"/>
          <w:szCs w:val="24"/>
          <w:lang w:val="lt-LT"/>
        </w:rPr>
        <w:t>ūkio subjektų žvejyba</w:t>
      </w:r>
      <w:r w:rsidR="00AE1ED6" w:rsidRPr="0004126D">
        <w:rPr>
          <w:rFonts w:ascii="Times New Roman" w:hAnsi="Times New Roman"/>
          <w:szCs w:val="24"/>
          <w:lang w:val="lt-LT"/>
        </w:rPr>
        <w:t>.</w:t>
      </w:r>
      <w:r>
        <w:rPr>
          <w:rFonts w:ascii="Times New Roman" w:hAnsi="Times New Roman"/>
          <w:szCs w:val="24"/>
          <w:lang w:val="lt-LT"/>
        </w:rPr>
        <w:t xml:space="preserve"> </w:t>
      </w:r>
      <w:bookmarkStart w:id="6" w:name="_Hlk20922543"/>
      <w:r w:rsidR="00AE1ED6" w:rsidRPr="0004126D">
        <w:rPr>
          <w:rFonts w:ascii="Times New Roman" w:hAnsi="Times New Roman"/>
          <w:szCs w:val="24"/>
          <w:lang w:val="lt-LT"/>
        </w:rPr>
        <w:t>Pagal Žuvininkystės įstatymo 14</w:t>
      </w:r>
      <w:r w:rsidR="00AE1ED6" w:rsidRPr="0004126D">
        <w:rPr>
          <w:rFonts w:ascii="Times New Roman" w:hAnsi="Times New Roman"/>
          <w:szCs w:val="24"/>
          <w:vertAlign w:val="superscript"/>
          <w:lang w:val="lt-LT"/>
        </w:rPr>
        <w:t>1</w:t>
      </w:r>
      <w:r w:rsidR="00AE1ED6" w:rsidRPr="0004126D">
        <w:rPr>
          <w:rFonts w:ascii="Times New Roman" w:hAnsi="Times New Roman"/>
          <w:szCs w:val="24"/>
          <w:lang w:val="lt-LT"/>
        </w:rPr>
        <w:t xml:space="preserve"> straipsnį suteikiant teisę į žvejybos kvotą aukciono būdu atsižvelgiama į tai, kiek metų ūkio subjektas vykdė žvejybą atitinkamame vandens telkinyje ir ar padarė verslinę žvejybą vidaus vandenyse reglamentuojančių teisės aktų pažeidimų, o suteikiant teisę į žvejybos kvotą ne aukciono būdu vertinamos ūkio subjekto turėtos žvejybos kvotos</w:t>
      </w:r>
      <w:r w:rsidR="00954F92">
        <w:rPr>
          <w:rFonts w:ascii="Times New Roman" w:hAnsi="Times New Roman"/>
          <w:szCs w:val="24"/>
          <w:lang w:val="lt-LT"/>
        </w:rPr>
        <w:t>,</w:t>
      </w:r>
      <w:r w:rsidR="00AE1ED6" w:rsidRPr="0004126D">
        <w:rPr>
          <w:rFonts w:ascii="Times New Roman" w:hAnsi="Times New Roman"/>
          <w:szCs w:val="24"/>
          <w:lang w:val="lt-LT"/>
        </w:rPr>
        <w:t xml:space="preserve"> bet ne vykdyta žvejyba.</w:t>
      </w:r>
      <w:bookmarkEnd w:id="6"/>
      <w:r w:rsidR="00AE1ED6" w:rsidRPr="0004126D">
        <w:rPr>
          <w:rFonts w:ascii="Times New Roman" w:hAnsi="Times New Roman"/>
          <w:szCs w:val="24"/>
          <w:lang w:val="lt-LT"/>
        </w:rPr>
        <w:t xml:space="preserve"> </w:t>
      </w:r>
      <w:r w:rsidR="00954F92">
        <w:rPr>
          <w:rFonts w:ascii="Times New Roman" w:hAnsi="Times New Roman"/>
          <w:szCs w:val="24"/>
          <w:lang w:val="lt-LT"/>
        </w:rPr>
        <w:t xml:space="preserve">Minėtos </w:t>
      </w:r>
      <w:r w:rsidR="00954F92" w:rsidRPr="0004126D">
        <w:rPr>
          <w:rFonts w:ascii="Times New Roman" w:hAnsi="Times New Roman"/>
          <w:szCs w:val="24"/>
          <w:lang w:val="lt-LT"/>
        </w:rPr>
        <w:t xml:space="preserve">Žuvininkystės įstatymo </w:t>
      </w:r>
      <w:bookmarkStart w:id="7" w:name="_Hlk36730190"/>
      <w:r w:rsidR="00954F92" w:rsidRPr="0004126D">
        <w:rPr>
          <w:rFonts w:ascii="Times New Roman" w:hAnsi="Times New Roman"/>
          <w:szCs w:val="24"/>
          <w:lang w:val="lt-LT"/>
        </w:rPr>
        <w:t>14</w:t>
      </w:r>
      <w:r w:rsidR="00954F92" w:rsidRPr="0004126D">
        <w:rPr>
          <w:rFonts w:ascii="Times New Roman" w:hAnsi="Times New Roman"/>
          <w:szCs w:val="24"/>
          <w:vertAlign w:val="superscript"/>
          <w:lang w:val="lt-LT"/>
        </w:rPr>
        <w:t>4</w:t>
      </w:r>
      <w:r w:rsidR="00954F92" w:rsidRPr="0004126D">
        <w:rPr>
          <w:rFonts w:ascii="Times New Roman" w:hAnsi="Times New Roman"/>
          <w:szCs w:val="24"/>
          <w:lang w:val="lt-LT"/>
        </w:rPr>
        <w:t xml:space="preserve"> straipsnio 1 </w:t>
      </w:r>
      <w:bookmarkEnd w:id="7"/>
      <w:r w:rsidR="00954F92" w:rsidRPr="0004126D">
        <w:rPr>
          <w:rFonts w:ascii="Times New Roman" w:hAnsi="Times New Roman"/>
          <w:szCs w:val="24"/>
          <w:lang w:val="lt-LT"/>
        </w:rPr>
        <w:t>ir 3 dal</w:t>
      </w:r>
      <w:r w:rsidR="00954F92">
        <w:rPr>
          <w:rFonts w:ascii="Times New Roman" w:hAnsi="Times New Roman"/>
          <w:szCs w:val="24"/>
          <w:lang w:val="lt-LT"/>
        </w:rPr>
        <w:t xml:space="preserve">ių nuostatos gali būti taikomos tik įvertinant padarytus </w:t>
      </w:r>
      <w:r w:rsidR="00954F92" w:rsidRPr="0004126D">
        <w:rPr>
          <w:rFonts w:ascii="Times New Roman" w:hAnsi="Times New Roman"/>
          <w:szCs w:val="24"/>
          <w:lang w:val="lt-LT"/>
        </w:rPr>
        <w:t>verslinę žvejybą vidaus vandenyse reglamentuojančių teisės aktų pažeidim</w:t>
      </w:r>
      <w:r w:rsidR="00954F92">
        <w:rPr>
          <w:rFonts w:ascii="Times New Roman" w:hAnsi="Times New Roman"/>
          <w:szCs w:val="24"/>
          <w:lang w:val="lt-LT"/>
        </w:rPr>
        <w:t xml:space="preserve">us, nes kiti teisės į žvejybos kvotą suteikimo kriterijai </w:t>
      </w:r>
      <w:r w:rsidR="002D5B06">
        <w:rPr>
          <w:rFonts w:ascii="Times New Roman" w:hAnsi="Times New Roman"/>
          <w:szCs w:val="24"/>
          <w:lang w:val="lt-LT"/>
        </w:rPr>
        <w:t>nesusiję su vykdytos verslinės žvejybos vertinimu.</w:t>
      </w:r>
      <w:r w:rsidR="00954F92" w:rsidRPr="0004126D">
        <w:rPr>
          <w:rFonts w:ascii="Times New Roman" w:hAnsi="Times New Roman"/>
          <w:szCs w:val="24"/>
          <w:lang w:val="lt-LT"/>
        </w:rPr>
        <w:t xml:space="preserve"> </w:t>
      </w:r>
    </w:p>
    <w:p w14:paraId="5A5D22B4" w14:textId="77777777" w:rsidR="009E30BD" w:rsidRDefault="002D5B06" w:rsidP="00AE1ED6">
      <w:pPr>
        <w:tabs>
          <w:tab w:val="left" w:pos="993"/>
        </w:tabs>
        <w:spacing w:line="360" w:lineRule="auto"/>
        <w:ind w:firstLine="426"/>
        <w:jc w:val="both"/>
        <w:rPr>
          <w:rFonts w:ascii="Times New Roman" w:hAnsi="Times New Roman"/>
          <w:szCs w:val="24"/>
          <w:lang w:val="lt-LT"/>
        </w:rPr>
      </w:pPr>
      <w:r>
        <w:rPr>
          <w:rFonts w:ascii="Times New Roman" w:hAnsi="Times New Roman"/>
          <w:szCs w:val="24"/>
          <w:lang w:val="lt-LT"/>
        </w:rPr>
        <w:t xml:space="preserve">Žuvininkystės įstatymo </w:t>
      </w:r>
      <w:r w:rsidRPr="0004126D">
        <w:rPr>
          <w:rFonts w:ascii="Times New Roman" w:hAnsi="Times New Roman"/>
          <w:szCs w:val="24"/>
          <w:lang w:val="lt-LT"/>
        </w:rPr>
        <w:t>14</w:t>
      </w:r>
      <w:r w:rsidRPr="0004126D">
        <w:rPr>
          <w:rFonts w:ascii="Times New Roman" w:hAnsi="Times New Roman"/>
          <w:szCs w:val="24"/>
          <w:vertAlign w:val="superscript"/>
          <w:lang w:val="lt-LT"/>
        </w:rPr>
        <w:t>4</w:t>
      </w:r>
      <w:r w:rsidRPr="0004126D">
        <w:rPr>
          <w:rFonts w:ascii="Times New Roman" w:hAnsi="Times New Roman"/>
          <w:szCs w:val="24"/>
          <w:lang w:val="lt-LT"/>
        </w:rPr>
        <w:t xml:space="preserve"> straipsnio 1 </w:t>
      </w:r>
      <w:r>
        <w:rPr>
          <w:rFonts w:ascii="Times New Roman" w:hAnsi="Times New Roman"/>
          <w:szCs w:val="24"/>
          <w:lang w:val="lt-LT"/>
        </w:rPr>
        <w:t xml:space="preserve">dalies nuostata tiek, kiek ji reglamentuoja teisės į žvejybos kvotą suteikimą, yra perteklinė, nes nenustato kitokio reglamentavimo, nei nustatyta keičiamo įstatymo </w:t>
      </w:r>
      <w:r w:rsidRPr="0004126D">
        <w:rPr>
          <w:rFonts w:ascii="Times New Roman" w:hAnsi="Times New Roman"/>
          <w:szCs w:val="24"/>
          <w:lang w:val="lt-LT"/>
        </w:rPr>
        <w:t>14</w:t>
      </w:r>
      <w:r w:rsidRPr="0004126D">
        <w:rPr>
          <w:rFonts w:ascii="Times New Roman" w:hAnsi="Times New Roman"/>
          <w:szCs w:val="24"/>
          <w:vertAlign w:val="superscript"/>
          <w:lang w:val="lt-LT"/>
        </w:rPr>
        <w:t>1</w:t>
      </w:r>
      <w:r w:rsidRPr="0004126D">
        <w:rPr>
          <w:rFonts w:ascii="Times New Roman" w:hAnsi="Times New Roman"/>
          <w:szCs w:val="24"/>
          <w:lang w:val="lt-LT"/>
        </w:rPr>
        <w:t xml:space="preserve"> straipsn</w:t>
      </w:r>
      <w:r>
        <w:rPr>
          <w:rFonts w:ascii="Times New Roman" w:hAnsi="Times New Roman"/>
          <w:szCs w:val="24"/>
          <w:lang w:val="lt-LT"/>
        </w:rPr>
        <w:t xml:space="preserve">yje, todėl Įstatymo projektu siūloma ją panaikinti. </w:t>
      </w:r>
    </w:p>
    <w:p w14:paraId="48DE03A4" w14:textId="07718136" w:rsidR="00AE1ED6" w:rsidRPr="0004126D" w:rsidRDefault="00617E1F" w:rsidP="00AE1ED6">
      <w:pPr>
        <w:tabs>
          <w:tab w:val="left" w:pos="993"/>
        </w:tabs>
        <w:spacing w:line="360" w:lineRule="auto"/>
        <w:ind w:firstLine="426"/>
        <w:jc w:val="both"/>
        <w:rPr>
          <w:rFonts w:ascii="Times New Roman" w:hAnsi="Times New Roman"/>
          <w:szCs w:val="24"/>
          <w:lang w:val="lt-LT"/>
        </w:rPr>
      </w:pPr>
      <w:r w:rsidRPr="0004126D">
        <w:rPr>
          <w:rFonts w:ascii="Times New Roman" w:eastAsia="Calibri" w:hAnsi="Times New Roman" w:cs="Times New Roman"/>
          <w:szCs w:val="24"/>
          <w:lang w:val="lt-LT"/>
        </w:rPr>
        <w:t>Teisė į žvejybos kvotą suteikiama 5–10 metų laikotarpiui ir jos gavėjui užtikrina galimybę vykdyti žvejybą ilgą laikotarpį, tuo tarpu ją perleidęs ūkio subjektas gali pasitraukti iš žvejybos verslo.</w:t>
      </w:r>
      <w:r>
        <w:rPr>
          <w:rFonts w:ascii="Times New Roman" w:eastAsia="Calibri" w:hAnsi="Times New Roman" w:cs="Times New Roman"/>
          <w:szCs w:val="24"/>
          <w:lang w:val="lt-LT"/>
        </w:rPr>
        <w:t xml:space="preserve"> </w:t>
      </w:r>
      <w:r w:rsidR="00A75A36">
        <w:rPr>
          <w:rFonts w:ascii="Times New Roman" w:hAnsi="Times New Roman"/>
          <w:szCs w:val="24"/>
          <w:lang w:val="lt-LT"/>
        </w:rPr>
        <w:t xml:space="preserve">Žuvininkystės įstatymo </w:t>
      </w:r>
      <w:r w:rsidR="00A75A36" w:rsidRPr="0004126D">
        <w:rPr>
          <w:rFonts w:ascii="Times New Roman" w:hAnsi="Times New Roman"/>
          <w:szCs w:val="24"/>
          <w:lang w:val="lt-LT"/>
        </w:rPr>
        <w:t>14</w:t>
      </w:r>
      <w:r w:rsidR="00A75A36" w:rsidRPr="0004126D">
        <w:rPr>
          <w:rFonts w:ascii="Times New Roman" w:hAnsi="Times New Roman"/>
          <w:szCs w:val="24"/>
          <w:vertAlign w:val="superscript"/>
          <w:lang w:val="lt-LT"/>
        </w:rPr>
        <w:t>4</w:t>
      </w:r>
      <w:r w:rsidR="00A75A36" w:rsidRPr="0004126D">
        <w:rPr>
          <w:rFonts w:ascii="Times New Roman" w:hAnsi="Times New Roman"/>
          <w:szCs w:val="24"/>
          <w:lang w:val="lt-LT"/>
        </w:rPr>
        <w:t xml:space="preserve"> straipsnio 3 dal</w:t>
      </w:r>
      <w:r w:rsidR="00A75A36">
        <w:rPr>
          <w:rFonts w:ascii="Times New Roman" w:hAnsi="Times New Roman"/>
          <w:szCs w:val="24"/>
          <w:lang w:val="lt-LT"/>
        </w:rPr>
        <w:t xml:space="preserve">ies nuostata yra neproporcinga, nes nėra teisinga, jei ūkio subjektui, perėmusiam teisę į žvejybos kvotą iš kito ūkio subjekto, būtų vertinami ne tik jo paties </w:t>
      </w:r>
      <w:r w:rsidR="00A75A36">
        <w:rPr>
          <w:rFonts w:ascii="Times New Roman" w:hAnsi="Times New Roman"/>
          <w:szCs w:val="24"/>
          <w:lang w:val="lt-LT"/>
        </w:rPr>
        <w:lastRenderedPageBreak/>
        <w:t>padaryti teisės aktų pažeidimai, bet ir ūkio subjekto, kuris tą teisę į žvejybos kvotą perleido</w:t>
      </w:r>
      <w:r w:rsidR="009E30BD">
        <w:rPr>
          <w:rFonts w:ascii="Times New Roman" w:hAnsi="Times New Roman"/>
          <w:szCs w:val="24"/>
          <w:lang w:val="lt-LT"/>
        </w:rPr>
        <w:t>, – neturėtų būti ūkio subjektas baudžiamas už kito padarytus nusižengimus</w:t>
      </w:r>
      <w:r w:rsidR="00A75A36">
        <w:rPr>
          <w:rFonts w:ascii="Times New Roman" w:hAnsi="Times New Roman"/>
          <w:szCs w:val="24"/>
          <w:lang w:val="lt-LT"/>
        </w:rPr>
        <w:t xml:space="preserve">. </w:t>
      </w:r>
      <w:r w:rsidR="009E30BD">
        <w:rPr>
          <w:rFonts w:ascii="Times New Roman" w:hAnsi="Times New Roman"/>
          <w:szCs w:val="24"/>
          <w:lang w:val="lt-LT"/>
        </w:rPr>
        <w:t>Įstatymo projektu siūloma šią nuostatą panaikinti. Kadangi šios nuostatos panaikinimas pagerins ūkio subjektams verslo sąlygas</w:t>
      </w:r>
      <w:r>
        <w:rPr>
          <w:rFonts w:ascii="Times New Roman" w:hAnsi="Times New Roman"/>
          <w:szCs w:val="24"/>
          <w:lang w:val="lt-LT"/>
        </w:rPr>
        <w:t xml:space="preserve">, šiuo atžvilgiu nenumatoma jokių baigiamųjų ar pereinamųjų nuostatų, tai yra </w:t>
      </w:r>
      <w:r w:rsidR="002B03DE">
        <w:rPr>
          <w:rFonts w:ascii="Times New Roman" w:hAnsi="Times New Roman"/>
          <w:szCs w:val="24"/>
          <w:lang w:val="lt-LT"/>
        </w:rPr>
        <w:t xml:space="preserve">Žuvininkystės įstatymo </w:t>
      </w:r>
      <w:r w:rsidR="002B03DE" w:rsidRPr="0004126D">
        <w:rPr>
          <w:rFonts w:ascii="Times New Roman" w:hAnsi="Times New Roman"/>
          <w:szCs w:val="24"/>
          <w:lang w:val="lt-LT"/>
        </w:rPr>
        <w:t>14</w:t>
      </w:r>
      <w:r w:rsidR="002B03DE" w:rsidRPr="0004126D">
        <w:rPr>
          <w:rFonts w:ascii="Times New Roman" w:hAnsi="Times New Roman"/>
          <w:szCs w:val="24"/>
          <w:vertAlign w:val="superscript"/>
          <w:lang w:val="lt-LT"/>
        </w:rPr>
        <w:t>4</w:t>
      </w:r>
      <w:r w:rsidR="002B03DE" w:rsidRPr="0004126D">
        <w:rPr>
          <w:rFonts w:ascii="Times New Roman" w:hAnsi="Times New Roman"/>
          <w:szCs w:val="24"/>
          <w:lang w:val="lt-LT"/>
        </w:rPr>
        <w:t xml:space="preserve"> straipsnio 3 dal</w:t>
      </w:r>
      <w:r w:rsidR="002B03DE">
        <w:rPr>
          <w:rFonts w:ascii="Times New Roman" w:hAnsi="Times New Roman"/>
          <w:szCs w:val="24"/>
          <w:lang w:val="lt-LT"/>
        </w:rPr>
        <w:t xml:space="preserve">ies </w:t>
      </w:r>
      <w:r>
        <w:rPr>
          <w:rFonts w:ascii="Times New Roman" w:hAnsi="Times New Roman"/>
          <w:szCs w:val="24"/>
          <w:lang w:val="lt-LT"/>
        </w:rPr>
        <w:t xml:space="preserve">nuostata nebus taikoma ir iki Įstatymo projekto įsigaliojimo sudarytų teisės į žvejybos kvotą perleidimo sandorių atžvilgiu. </w:t>
      </w:r>
    </w:p>
    <w:p w14:paraId="76E032B4" w14:textId="77777777" w:rsidR="00512A5E" w:rsidRPr="0004126D" w:rsidRDefault="00B524FA"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Žvejybos vidaus vandenyse kvotos galiojimo laikotarpis dažnai nesutampa su teisės į žvejybos kvotą galiojimo laikotarpiu. Kadangi verslinės žvejybos vidaus vandens telkiniuose leidimai išduodami per bendrą įvairioms ūkio šakoms elektroninę aplinkosaugos leidimų išdavimo sistemą, siekiant sumažinti leidimų išdavimo administravimą ir supaprastinti leidim</w:t>
      </w:r>
      <w:r w:rsidR="00512A5E" w:rsidRPr="0004126D">
        <w:rPr>
          <w:rFonts w:ascii="Times New Roman" w:eastAsia="Calibri" w:hAnsi="Times New Roman" w:cs="Times New Roman"/>
          <w:szCs w:val="24"/>
          <w:lang w:val="lt-LT"/>
        </w:rPr>
        <w:t>ų</w:t>
      </w:r>
      <w:r w:rsidRPr="0004126D">
        <w:rPr>
          <w:rFonts w:ascii="Times New Roman" w:eastAsia="Calibri" w:hAnsi="Times New Roman" w:cs="Times New Roman"/>
          <w:szCs w:val="24"/>
          <w:lang w:val="lt-LT"/>
        </w:rPr>
        <w:t xml:space="preserve"> išdavimą ūkio subjektams, </w:t>
      </w:r>
      <w:r w:rsidR="00512A5E" w:rsidRPr="0004126D">
        <w:rPr>
          <w:rFonts w:ascii="Times New Roman" w:eastAsia="Calibri" w:hAnsi="Times New Roman" w:cs="Times New Roman"/>
          <w:szCs w:val="24"/>
          <w:lang w:val="lt-LT"/>
        </w:rPr>
        <w:t>Įstatymo projektu siūloma</w:t>
      </w:r>
      <w:r w:rsidRPr="0004126D">
        <w:rPr>
          <w:rFonts w:ascii="Times New Roman" w:eastAsia="Calibri" w:hAnsi="Times New Roman" w:cs="Times New Roman"/>
          <w:szCs w:val="24"/>
          <w:lang w:val="lt-LT"/>
        </w:rPr>
        <w:t xml:space="preserve"> verslinės žvejybos leidimo galiojimo terminą susieti su žuvų išteklių naudotojui skirtos </w:t>
      </w:r>
      <w:r w:rsidR="00512A5E" w:rsidRPr="0004126D">
        <w:rPr>
          <w:rFonts w:ascii="Times New Roman" w:eastAsia="Calibri" w:hAnsi="Times New Roman" w:cs="Times New Roman"/>
          <w:szCs w:val="24"/>
          <w:lang w:val="lt-LT"/>
        </w:rPr>
        <w:t xml:space="preserve">žvejybos </w:t>
      </w:r>
      <w:r w:rsidRPr="0004126D">
        <w:rPr>
          <w:rFonts w:ascii="Times New Roman" w:eastAsia="Calibri" w:hAnsi="Times New Roman" w:cs="Times New Roman"/>
          <w:szCs w:val="24"/>
          <w:lang w:val="lt-LT"/>
        </w:rPr>
        <w:t>kvotos galiojimo laikotarpiu, o ne su teisės į žvejybos kvotą galiojimo laikotarpiu.</w:t>
      </w:r>
    </w:p>
    <w:p w14:paraId="14CFC6C6" w14:textId="3DA74233" w:rsidR="0086629A" w:rsidRPr="0004126D" w:rsidRDefault="0086629A" w:rsidP="0086629A">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siūloma panaikinti 17</w:t>
      </w:r>
      <w:r w:rsidRPr="0004126D">
        <w:rPr>
          <w:rFonts w:ascii="Times New Roman" w:eastAsia="Calibri" w:hAnsi="Times New Roman" w:cs="Times New Roman"/>
          <w:szCs w:val="24"/>
          <w:vertAlign w:val="superscript"/>
          <w:lang w:val="lt-LT"/>
        </w:rPr>
        <w:t>1</w:t>
      </w:r>
      <w:r w:rsidRPr="0004126D">
        <w:rPr>
          <w:rFonts w:ascii="Times New Roman" w:eastAsia="Calibri" w:hAnsi="Times New Roman" w:cs="Times New Roman"/>
          <w:szCs w:val="24"/>
          <w:lang w:val="lt-LT"/>
        </w:rPr>
        <w:t xml:space="preserve"> straipsnio 4 dalį, kuria šiuo metu ribojami apsikeitimai individualiomis žvejybos galimybėmis su kitomis Europos Sąjungos valstybėmis narėmis ir užsienio valstybėmis. Tokie apsikeitimai šiuo metu negalimi, jei ūkio subjektas turi nepanaudotų daugiau kaip 30 procentų jam skirtų tos pačios rūšies žuvų individualių žvejybos galimybių, kurių papildomai gautų po apsikeitimo. Tokio apribojimo atsisakymas leis optimizuoti žvejybos veiklą</w:t>
      </w:r>
      <w:r w:rsidR="002E2ED9" w:rsidRPr="0004126D">
        <w:rPr>
          <w:rFonts w:ascii="Times New Roman" w:eastAsia="Calibri" w:hAnsi="Times New Roman" w:cs="Times New Roman"/>
          <w:szCs w:val="24"/>
          <w:lang w:val="lt-LT"/>
        </w:rPr>
        <w:t>, padidinti žvejybos reiso pelningumą per apsikeitimus sukaupus didesnes</w:t>
      </w:r>
      <w:r w:rsidRPr="0004126D">
        <w:rPr>
          <w:rFonts w:ascii="Times New Roman" w:eastAsia="Calibri" w:hAnsi="Times New Roman" w:cs="Times New Roman"/>
          <w:szCs w:val="24"/>
          <w:lang w:val="lt-LT"/>
        </w:rPr>
        <w:t xml:space="preserve"> </w:t>
      </w:r>
      <w:r w:rsidR="002E2ED9" w:rsidRPr="0004126D">
        <w:rPr>
          <w:rFonts w:ascii="Times New Roman" w:eastAsia="Calibri" w:hAnsi="Times New Roman" w:cs="Times New Roman"/>
          <w:szCs w:val="24"/>
          <w:lang w:val="lt-LT"/>
        </w:rPr>
        <w:t>žvejybos galimybes.</w:t>
      </w:r>
      <w:r w:rsidRPr="0004126D">
        <w:rPr>
          <w:rFonts w:ascii="Times New Roman" w:eastAsia="Calibri" w:hAnsi="Times New Roman" w:cs="Times New Roman"/>
          <w:szCs w:val="24"/>
          <w:lang w:val="lt-LT"/>
        </w:rPr>
        <w:t xml:space="preserve"> </w:t>
      </w:r>
    </w:p>
    <w:p w14:paraId="54A3712C" w14:textId="1CDC3A94" w:rsidR="00EE4AF5" w:rsidRPr="0004126D" w:rsidRDefault="00EE4AF5" w:rsidP="0086629A">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Šiuo metu ūkio subjektai turi teisę išlyginti apsikeičiamų nelygiaverčių individualių žvejybos galimybių vertę per kelis apsikeitimus, jei keitimąsi vykdo su ūkio subjektu, valdančiu žvejybos laivą, plaukiojantį su ne Lietuvos Respublikos vėliava. Įstatymo projektu siūloma tokią pat teisę suteikti ir </w:t>
      </w:r>
      <w:r w:rsidR="004065D6" w:rsidRPr="0004126D">
        <w:rPr>
          <w:rFonts w:ascii="Times New Roman" w:eastAsia="Calibri" w:hAnsi="Times New Roman" w:cs="Times New Roman"/>
          <w:szCs w:val="24"/>
          <w:lang w:val="lt-LT"/>
        </w:rPr>
        <w:t xml:space="preserve">tarpusavyje besikeičiantiems individualiomis žvejybos galimybėmis </w:t>
      </w:r>
      <w:r w:rsidRPr="0004126D">
        <w:rPr>
          <w:rFonts w:ascii="Times New Roman" w:eastAsia="Calibri" w:hAnsi="Times New Roman" w:cs="Times New Roman"/>
          <w:szCs w:val="24"/>
          <w:lang w:val="lt-LT"/>
        </w:rPr>
        <w:t>ūkio subjektams</w:t>
      </w:r>
      <w:r w:rsidR="004065D6" w:rsidRPr="0004126D">
        <w:rPr>
          <w:rFonts w:ascii="Times New Roman" w:eastAsia="Calibri" w:hAnsi="Times New Roman" w:cs="Times New Roman"/>
          <w:szCs w:val="24"/>
          <w:lang w:val="lt-LT"/>
        </w:rPr>
        <w:t>, valdantiems Lietuvos Respublikos žvejybos laivus. Tokiu būdu bus suvienodintos apsikeitimų individualiomis žvejybos galimybėmis sąlygos.</w:t>
      </w:r>
    </w:p>
    <w:p w14:paraId="47C002E7" w14:textId="3E4CE385" w:rsidR="004065D6" w:rsidRDefault="004065D6" w:rsidP="0086629A">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Žuvininkystės įstatyme nenumatyta galimybė perleisti individualias žvejybos galimybes kitam ūkio subjektui, nors nelygiavertis apsikeitimas tarp Lietuvos Respublikos žvejybos laivus valdančių ūkio subjektų yra leidžiamas, sumokant 10 proc. mokestį nuo individualių žvejybos galimybių verčių skirtumo. Individualių žvejybos galimybių perleidimas </w:t>
      </w:r>
      <w:r w:rsidR="00FD1E1F" w:rsidRPr="0004126D">
        <w:rPr>
          <w:rFonts w:ascii="Times New Roman" w:eastAsia="Calibri" w:hAnsi="Times New Roman" w:cs="Times New Roman"/>
          <w:szCs w:val="24"/>
          <w:lang w:val="lt-LT"/>
        </w:rPr>
        <w:t>tampa</w:t>
      </w:r>
      <w:r w:rsidRPr="0004126D">
        <w:rPr>
          <w:rFonts w:ascii="Times New Roman" w:eastAsia="Calibri" w:hAnsi="Times New Roman" w:cs="Times New Roman"/>
          <w:szCs w:val="24"/>
          <w:lang w:val="lt-LT"/>
        </w:rPr>
        <w:t xml:space="preserve"> ypač </w:t>
      </w:r>
      <w:r w:rsidR="00FD1E1F" w:rsidRPr="0004126D">
        <w:rPr>
          <w:rFonts w:ascii="Times New Roman" w:eastAsia="Calibri" w:hAnsi="Times New Roman" w:cs="Times New Roman"/>
          <w:szCs w:val="24"/>
          <w:lang w:val="lt-LT"/>
        </w:rPr>
        <w:t>aktualus metų pabaigoje, kai dalis įmonių būna savo individualias galimybes išnaudoję, o kai kurias ir pereikvoję, ir negali įsigyti papildomų galimybių pereikvojimui padengti. Įstatymo projektu siūloma leisti individualių galimybių perleidimą. Siekiant sumažinti prekybą ir pasipelnymą iš valstybės nemokamai gautomis individualiomis žvejybos galimybėmis, kaip ir nelygiaverčio apsikeitimo, taip ir perleidimo atveju, turės būti mokamas 10 proc. perleidžiamų individualių žvejybos galimybių vertės mokestis.</w:t>
      </w:r>
    </w:p>
    <w:p w14:paraId="26C14321" w14:textId="10ADC17D" w:rsidR="00480C19" w:rsidRPr="0004126D" w:rsidRDefault="00480C19" w:rsidP="0086629A">
      <w:pPr>
        <w:tabs>
          <w:tab w:val="left" w:pos="426"/>
        </w:tabs>
        <w:spacing w:line="360" w:lineRule="auto"/>
        <w:ind w:firstLine="426"/>
        <w:jc w:val="both"/>
        <w:rPr>
          <w:rFonts w:ascii="Times New Roman" w:eastAsia="Calibri" w:hAnsi="Times New Roman" w:cs="Times New Roman"/>
          <w:szCs w:val="24"/>
          <w:lang w:val="lt-LT"/>
        </w:rPr>
      </w:pPr>
      <w:r w:rsidRPr="00480C19">
        <w:rPr>
          <w:rFonts w:ascii="Times New Roman" w:eastAsia="Calibri" w:hAnsi="Times New Roman" w:cs="Times New Roman"/>
          <w:szCs w:val="24"/>
          <w:lang w:val="lt-LT"/>
        </w:rPr>
        <w:lastRenderedPageBreak/>
        <w:t>2017 m. gruodžio 12 d. Europos Parlamento ir Tarybos reglament</w:t>
      </w:r>
      <w:r>
        <w:rPr>
          <w:rFonts w:ascii="Times New Roman" w:eastAsia="Calibri" w:hAnsi="Times New Roman" w:cs="Times New Roman"/>
          <w:szCs w:val="24"/>
          <w:lang w:val="lt-LT"/>
        </w:rPr>
        <w:t>o</w:t>
      </w:r>
      <w:r w:rsidRPr="00480C19">
        <w:rPr>
          <w:rFonts w:ascii="Times New Roman" w:eastAsia="Calibri" w:hAnsi="Times New Roman" w:cs="Times New Roman"/>
          <w:szCs w:val="24"/>
          <w:lang w:val="lt-LT"/>
        </w:rPr>
        <w:t xml:space="preserve"> (ES) 2017/2403 dėl tvaraus išorės žvejybos laivynų valdymo, kuriuo panaikinamas Tarybos reglamentas (EB) Nr. 1006/2008</w:t>
      </w:r>
      <w:r>
        <w:rPr>
          <w:rFonts w:ascii="Times New Roman" w:eastAsia="Calibri" w:hAnsi="Times New Roman" w:cs="Times New Roman"/>
          <w:szCs w:val="24"/>
          <w:lang w:val="lt-LT"/>
        </w:rPr>
        <w:t>, 26 straipsnio 4 dalyje yra nustatyta, kad f</w:t>
      </w:r>
      <w:r w:rsidRPr="00480C19">
        <w:rPr>
          <w:rFonts w:ascii="Times New Roman" w:eastAsia="Calibri" w:hAnsi="Times New Roman" w:cs="Times New Roman"/>
          <w:szCs w:val="24"/>
          <w:lang w:val="lt-LT"/>
        </w:rPr>
        <w:t>rachtuojamas Sąjungos žvejybos laivas nenaudoja savo vėliavos valstybės narės žvejybos galimybių frachtavimo susitarimo taikymo laikotarpiu</w:t>
      </w:r>
      <w:r>
        <w:rPr>
          <w:rFonts w:ascii="Times New Roman" w:eastAsia="Calibri" w:hAnsi="Times New Roman" w:cs="Times New Roman"/>
          <w:szCs w:val="24"/>
          <w:lang w:val="lt-LT"/>
        </w:rPr>
        <w:t>;</w:t>
      </w:r>
      <w:r w:rsidRPr="00480C19">
        <w:rPr>
          <w:rFonts w:ascii="Times New Roman" w:eastAsia="Calibri" w:hAnsi="Times New Roman" w:cs="Times New Roman"/>
          <w:szCs w:val="24"/>
          <w:lang w:val="lt-LT"/>
        </w:rPr>
        <w:t xml:space="preserve"> </w:t>
      </w:r>
      <w:r>
        <w:rPr>
          <w:rFonts w:ascii="Times New Roman" w:eastAsia="Calibri" w:hAnsi="Times New Roman" w:cs="Times New Roman"/>
          <w:szCs w:val="24"/>
          <w:lang w:val="lt-LT"/>
        </w:rPr>
        <w:t>f</w:t>
      </w:r>
      <w:r w:rsidRPr="00480C19">
        <w:rPr>
          <w:rFonts w:ascii="Times New Roman" w:eastAsia="Calibri" w:hAnsi="Times New Roman" w:cs="Times New Roman"/>
          <w:szCs w:val="24"/>
          <w:lang w:val="lt-LT"/>
        </w:rPr>
        <w:t>rachtuojamo Sąjungos žvejybos laivo sužvejotos žuvys įskaičiuojamos į frachtuojančios valstybės žvejybos galimybes.</w:t>
      </w:r>
      <w:r>
        <w:rPr>
          <w:rFonts w:ascii="Times New Roman" w:eastAsia="Calibri" w:hAnsi="Times New Roman" w:cs="Times New Roman"/>
          <w:szCs w:val="24"/>
          <w:lang w:val="lt-LT"/>
        </w:rPr>
        <w:t xml:space="preserve"> </w:t>
      </w:r>
      <w:r w:rsidR="00807D03">
        <w:rPr>
          <w:rFonts w:ascii="Times New Roman" w:eastAsia="Calibri" w:hAnsi="Times New Roman" w:cs="Times New Roman"/>
          <w:szCs w:val="24"/>
          <w:lang w:val="lt-LT"/>
        </w:rPr>
        <w:t>Nors ir nenaudojamos laivo vėliavos valstybės žvejybos galimybės,</w:t>
      </w:r>
      <w:r>
        <w:rPr>
          <w:rFonts w:ascii="Times New Roman" w:eastAsia="Calibri" w:hAnsi="Times New Roman" w:cs="Times New Roman"/>
          <w:szCs w:val="24"/>
          <w:lang w:val="lt-LT"/>
        </w:rPr>
        <w:t xml:space="preserve"> pagal to paties reglamento 27 straipsnį žvejybos leidimą frachtuojamam laivui išduoda laivo vėliavos valstybė. </w:t>
      </w:r>
      <w:r w:rsidR="008523D2">
        <w:rPr>
          <w:rFonts w:ascii="Times New Roman" w:eastAsia="Calibri" w:hAnsi="Times New Roman" w:cs="Times New Roman"/>
          <w:szCs w:val="24"/>
          <w:lang w:val="lt-LT"/>
        </w:rPr>
        <w:t>Pagal Žuvininkystės įstatymo 2 straipsnio 14</w:t>
      </w:r>
      <w:r w:rsidR="008523D2">
        <w:rPr>
          <w:rFonts w:ascii="Times New Roman" w:eastAsia="Calibri" w:hAnsi="Times New Roman" w:cs="Times New Roman"/>
          <w:szCs w:val="24"/>
          <w:vertAlign w:val="superscript"/>
          <w:lang w:val="lt-LT"/>
        </w:rPr>
        <w:t xml:space="preserve">1 </w:t>
      </w:r>
      <w:r w:rsidR="008523D2">
        <w:rPr>
          <w:rFonts w:ascii="Times New Roman" w:eastAsia="Calibri" w:hAnsi="Times New Roman" w:cs="Times New Roman"/>
          <w:szCs w:val="24"/>
          <w:lang w:val="lt-LT"/>
        </w:rPr>
        <w:t xml:space="preserve">dalį teisė į žvejybos galimybes yra </w:t>
      </w:r>
      <w:r w:rsidR="008523D2" w:rsidRPr="008523D2">
        <w:rPr>
          <w:rFonts w:ascii="Times New Roman" w:eastAsia="Calibri" w:hAnsi="Times New Roman" w:cs="Times New Roman"/>
          <w:szCs w:val="24"/>
          <w:lang w:val="lt-LT"/>
        </w:rPr>
        <w:t>ūkio subjektui suteikiama kitam ūkio subjektui galima perleisti teisė į Lietuvos Respublikai nustatytų tam tikros rūšies žuvų žvejybos galimybių jūrų vandenyse dalį</w:t>
      </w:r>
      <w:r w:rsidR="008523D2">
        <w:rPr>
          <w:rFonts w:ascii="Times New Roman" w:eastAsia="Calibri" w:hAnsi="Times New Roman" w:cs="Times New Roman"/>
          <w:szCs w:val="24"/>
          <w:lang w:val="lt-LT"/>
        </w:rPr>
        <w:t>, o pagal to paties straipsnio 8 dalį individualios žvejybos galimybės yra</w:t>
      </w:r>
      <w:r w:rsidR="008523D2" w:rsidRPr="008523D2">
        <w:t xml:space="preserve"> </w:t>
      </w:r>
      <w:r w:rsidR="008523D2" w:rsidRPr="008523D2">
        <w:rPr>
          <w:rFonts w:ascii="Times New Roman" w:eastAsia="Calibri" w:hAnsi="Times New Roman" w:cs="Times New Roman"/>
          <w:szCs w:val="24"/>
          <w:lang w:val="lt-LT"/>
        </w:rPr>
        <w:t>ūkio subjektui skirta Lietuvos Respublikai nustatytų žvejybos galimybių dalis</w:t>
      </w:r>
      <w:r w:rsidR="008523D2">
        <w:rPr>
          <w:rFonts w:ascii="Times New Roman" w:eastAsia="Calibri" w:hAnsi="Times New Roman" w:cs="Times New Roman"/>
          <w:szCs w:val="24"/>
          <w:lang w:val="lt-LT"/>
        </w:rPr>
        <w:t>.</w:t>
      </w:r>
      <w:r w:rsidR="008523D2" w:rsidRPr="008523D2">
        <w:rPr>
          <w:rFonts w:ascii="Times New Roman" w:eastAsia="Calibri" w:hAnsi="Times New Roman" w:cs="Times New Roman"/>
          <w:szCs w:val="24"/>
          <w:lang w:val="lt-LT"/>
        </w:rPr>
        <w:t xml:space="preserve"> </w:t>
      </w:r>
      <w:r>
        <w:rPr>
          <w:rFonts w:ascii="Times New Roman" w:eastAsia="Calibri" w:hAnsi="Times New Roman" w:cs="Times New Roman"/>
          <w:szCs w:val="24"/>
          <w:lang w:val="lt-LT"/>
        </w:rPr>
        <w:t xml:space="preserve">Atsižvelgiant į tai, įstatymo projektu </w:t>
      </w:r>
      <w:r w:rsidR="00807D03">
        <w:rPr>
          <w:rFonts w:ascii="Times New Roman" w:eastAsia="Calibri" w:hAnsi="Times New Roman" w:cs="Times New Roman"/>
          <w:szCs w:val="24"/>
          <w:lang w:val="lt-LT"/>
        </w:rPr>
        <w:t xml:space="preserve">siūloma netaikyti </w:t>
      </w:r>
      <w:r w:rsidR="008523D2">
        <w:rPr>
          <w:rFonts w:ascii="Times New Roman" w:eastAsia="Calibri" w:hAnsi="Times New Roman" w:cs="Times New Roman"/>
          <w:szCs w:val="24"/>
          <w:lang w:val="lt-LT"/>
        </w:rPr>
        <w:t xml:space="preserve">verslinės žvejybos leidimo išdavimui </w:t>
      </w:r>
      <w:r w:rsidR="00807D03">
        <w:rPr>
          <w:rFonts w:ascii="Times New Roman" w:eastAsia="Calibri" w:hAnsi="Times New Roman" w:cs="Times New Roman"/>
          <w:szCs w:val="24"/>
          <w:lang w:val="lt-LT"/>
        </w:rPr>
        <w:t xml:space="preserve">Žuvininkystės įstatymo 18 straipsnio 3 dalies 1 punktu nustatyto reikalavimo turėti </w:t>
      </w:r>
      <w:r w:rsidR="00807D03" w:rsidRPr="00807D03">
        <w:rPr>
          <w:rFonts w:ascii="Times New Roman" w:eastAsia="Calibri" w:hAnsi="Times New Roman" w:cs="Times New Roman"/>
          <w:szCs w:val="24"/>
          <w:lang w:val="lt-LT"/>
        </w:rPr>
        <w:t>teisę į prašyme nurodytos rūšies ar rūšių žuvų žvejybos galimybes</w:t>
      </w:r>
      <w:r w:rsidR="00807D03" w:rsidRPr="00807D03">
        <w:t xml:space="preserve"> </w:t>
      </w:r>
      <w:r w:rsidR="00807D03" w:rsidRPr="00807D03">
        <w:rPr>
          <w:rFonts w:ascii="Times New Roman" w:eastAsia="Calibri" w:hAnsi="Times New Roman" w:cs="Times New Roman"/>
          <w:szCs w:val="24"/>
          <w:lang w:val="lt-LT"/>
        </w:rPr>
        <w:t>ir (ar) individualias žvejybos galimybes</w:t>
      </w:r>
      <w:r w:rsidR="00807D03">
        <w:rPr>
          <w:rFonts w:ascii="Times New Roman" w:eastAsia="Calibri" w:hAnsi="Times New Roman" w:cs="Times New Roman"/>
          <w:szCs w:val="24"/>
          <w:lang w:val="lt-LT"/>
        </w:rPr>
        <w:t xml:space="preserve"> Lietuvos Respublikos žvejybos laivo frachtavimo atveju.</w:t>
      </w:r>
    </w:p>
    <w:p w14:paraId="5F342FB0" w14:textId="734067AE" w:rsidR="00AB4FBB" w:rsidRPr="0004126D" w:rsidRDefault="0021773E" w:rsidP="00483E59">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 xml:space="preserve">Įstatymo projektu siūloma pavesti žemės ūkio ministro ir aplinkos ministro įgaliotoms institucijoms organizuoti saugomų rūšių žuvų veisimo, neršto ir migracijos sąlygų gerinimo darbus. Šiuos darbus organizuojanti žemės ūkio ministro įgaliota Žuvininkystės tarnyba </w:t>
      </w:r>
      <w:r w:rsidR="00984497" w:rsidRPr="0004126D">
        <w:rPr>
          <w:rFonts w:ascii="Times New Roman" w:hAnsi="Times New Roman" w:cs="Times New Roman"/>
          <w:bCs/>
          <w:szCs w:val="24"/>
          <w:lang w:val="lt-LT"/>
        </w:rPr>
        <w:t>neturi pakankamai pajėgumų viena įvykdyti visus Vandenų srities plėtros 2017–2023 metų programos įgyvendinimo veiksmų plane, patvirtintame Lietuvos Respublikos aplinkos ministro ir Lietuvos Respublikos žemės ūkio ministro 2017 m. gegužės 5 d. įsakymu Nr. D1-375/3D-312 „Dėl Vandenų srities plėtros 2017–2023 metų programos įgyvendinimo veiksmų plano patvirtinimo“, numatytus žuvų migracijos sąlygų gerinimo darbus, todėl siūloma šią funkciją pavesti ir aplinkos ministro įgaliot</w:t>
      </w:r>
      <w:r w:rsidR="00586DD5">
        <w:rPr>
          <w:rFonts w:ascii="Times New Roman" w:hAnsi="Times New Roman" w:cs="Times New Roman"/>
          <w:bCs/>
          <w:szCs w:val="24"/>
          <w:lang w:val="lt-LT"/>
        </w:rPr>
        <w:t>ai</w:t>
      </w:r>
      <w:r w:rsidR="00984497" w:rsidRPr="0004126D">
        <w:rPr>
          <w:rFonts w:ascii="Times New Roman" w:hAnsi="Times New Roman" w:cs="Times New Roman"/>
          <w:bCs/>
          <w:szCs w:val="24"/>
          <w:lang w:val="lt-LT"/>
        </w:rPr>
        <w:t xml:space="preserve"> institucij</w:t>
      </w:r>
      <w:r w:rsidR="00586DD5">
        <w:rPr>
          <w:rFonts w:ascii="Times New Roman" w:hAnsi="Times New Roman" w:cs="Times New Roman"/>
          <w:bCs/>
          <w:szCs w:val="24"/>
          <w:lang w:val="lt-LT"/>
        </w:rPr>
        <w:t>ai – Aplinkos apsaugos agentūrai</w:t>
      </w:r>
      <w:r w:rsidR="00984497" w:rsidRPr="0004126D">
        <w:rPr>
          <w:rFonts w:ascii="Times New Roman" w:hAnsi="Times New Roman" w:cs="Times New Roman"/>
          <w:bCs/>
          <w:szCs w:val="24"/>
          <w:lang w:val="lt-LT"/>
        </w:rPr>
        <w:t xml:space="preserve">. </w:t>
      </w:r>
      <w:r w:rsidR="00586DD5">
        <w:rPr>
          <w:rFonts w:ascii="Times New Roman" w:hAnsi="Times New Roman" w:cs="Times New Roman"/>
          <w:bCs/>
          <w:szCs w:val="24"/>
          <w:lang w:val="lt-LT"/>
        </w:rPr>
        <w:t>Minėtos programos įgyvendinimo veiksmų plane yra numatyti ir šių darbų finansavimo šaltiniai – tai Europos jūrų reikalų ir žuvininkystės fondas bei Sanglaudos fondas</w:t>
      </w:r>
      <w:r w:rsidR="00A127E1">
        <w:rPr>
          <w:rFonts w:ascii="Times New Roman" w:hAnsi="Times New Roman" w:cs="Times New Roman"/>
          <w:bCs/>
          <w:szCs w:val="24"/>
          <w:lang w:val="lt-LT"/>
        </w:rPr>
        <w:t>, todėl šiai nuostatai įgyvendinti papildomų lėšų nereikės.</w:t>
      </w:r>
    </w:p>
    <w:p w14:paraId="4CE8A286" w14:textId="6BF02CC2" w:rsidR="0086629A" w:rsidRPr="0004126D" w:rsidRDefault="002E2ED9"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numatoma papildyti Žuvininkystės įstatymo 53 straipsnio 1 dalyje įvard</w:t>
      </w:r>
      <w:r w:rsidR="00E6763A" w:rsidRPr="0004126D">
        <w:rPr>
          <w:rFonts w:ascii="Times New Roman" w:eastAsia="Calibri" w:hAnsi="Times New Roman" w:cs="Times New Roman"/>
          <w:szCs w:val="24"/>
          <w:lang w:val="lt-LT"/>
        </w:rPr>
        <w:t>y</w:t>
      </w:r>
      <w:r w:rsidRPr="0004126D">
        <w:rPr>
          <w:rFonts w:ascii="Times New Roman" w:eastAsia="Calibri" w:hAnsi="Times New Roman" w:cs="Times New Roman"/>
          <w:szCs w:val="24"/>
          <w:lang w:val="lt-LT"/>
        </w:rPr>
        <w:t xml:space="preserve">tą sąrašą, kas yra laikoma sunkiu pažeidimu, įtraukiant sunkius pažeidimus, nurodytus Europos Sąjungos teisės aktuose, reglamentuojančiuose </w:t>
      </w:r>
      <w:bookmarkStart w:id="8" w:name="_Hlk32321173"/>
      <w:r w:rsidRPr="0004126D">
        <w:rPr>
          <w:rFonts w:ascii="Times New Roman" w:eastAsia="Calibri" w:hAnsi="Times New Roman" w:cs="Times New Roman"/>
          <w:szCs w:val="24"/>
          <w:lang w:val="lt-LT"/>
        </w:rPr>
        <w:t>regioninių žvejybos valdymo organizacijų reguliuojamose akvatorijose vykdomą žvejybą</w:t>
      </w:r>
      <w:bookmarkEnd w:id="8"/>
      <w:r w:rsidRPr="0004126D">
        <w:rPr>
          <w:rFonts w:ascii="Times New Roman" w:eastAsia="Calibri" w:hAnsi="Times New Roman" w:cs="Times New Roman"/>
          <w:szCs w:val="24"/>
          <w:lang w:val="lt-LT"/>
        </w:rPr>
        <w:t>. Dažniausiai regioninės žvejybos valdymo organizacijos turi savo žvejybos taisykles, taikomas nariams</w:t>
      </w:r>
      <w:r w:rsidR="00605EE8" w:rsidRPr="0004126D">
        <w:rPr>
          <w:rFonts w:ascii="Times New Roman" w:eastAsia="Calibri" w:hAnsi="Times New Roman" w:cs="Times New Roman"/>
          <w:szCs w:val="24"/>
          <w:lang w:val="lt-LT"/>
        </w:rPr>
        <w:t xml:space="preserve">, jos paprastai perkeliamos į Europos Sąjungos teisę reglamentais. Daugelis juose nurodytų sunkių pažeidimų iš esmės sutampa su Reglamente </w:t>
      </w:r>
      <w:r w:rsidR="00605EE8" w:rsidRPr="0004126D">
        <w:rPr>
          <w:rFonts w:ascii="Times New Roman" w:eastAsia="Calibri" w:hAnsi="Times New Roman" w:cs="Times New Roman"/>
          <w:bCs/>
          <w:szCs w:val="24"/>
          <w:lang w:val="lt-LT"/>
        </w:rPr>
        <w:t>(EB) Nr. 1224/2009 ir Reglamente (EB) Nr. 1005/2008 nurodytais pažeidimais, tačiau pasitaiko tik konkrečiam žvejybos rajonui būdingų sunkių pažeidimų. Įstatymo projektu įtraukus šiuos sunkius pažeidimus</w:t>
      </w:r>
      <w:r w:rsidR="008677B2" w:rsidRPr="0004126D">
        <w:rPr>
          <w:rFonts w:ascii="Times New Roman" w:eastAsia="Calibri" w:hAnsi="Times New Roman" w:cs="Times New Roman"/>
          <w:bCs/>
          <w:szCs w:val="24"/>
          <w:lang w:val="lt-LT"/>
        </w:rPr>
        <w:t xml:space="preserve">, bus užtikrinta, </w:t>
      </w:r>
      <w:r w:rsidR="008677B2" w:rsidRPr="0004126D">
        <w:rPr>
          <w:rFonts w:ascii="Times New Roman" w:eastAsia="Calibri" w:hAnsi="Times New Roman" w:cs="Times New Roman"/>
          <w:bCs/>
          <w:szCs w:val="24"/>
          <w:lang w:val="lt-LT"/>
        </w:rPr>
        <w:lastRenderedPageBreak/>
        <w:t>kad jie taip pat bus nagrinėjami ir už juos traukiama atsakomybėn Žuvininkystės įstatymo nustatyta tvarka.</w:t>
      </w:r>
      <w:r w:rsidR="00605EE8" w:rsidRPr="0004126D">
        <w:rPr>
          <w:rFonts w:ascii="Times New Roman" w:eastAsia="Calibri" w:hAnsi="Times New Roman" w:cs="Times New Roman"/>
          <w:szCs w:val="24"/>
          <w:lang w:val="lt-LT"/>
        </w:rPr>
        <w:t xml:space="preserve"> Įstatymo projektu </w:t>
      </w:r>
      <w:r w:rsidR="007F4A2A" w:rsidRPr="0004126D">
        <w:rPr>
          <w:rFonts w:ascii="Times New Roman" w:eastAsia="Calibri" w:hAnsi="Times New Roman" w:cs="Times New Roman"/>
          <w:szCs w:val="24"/>
          <w:lang w:val="lt-LT"/>
        </w:rPr>
        <w:t xml:space="preserve">keičiamo įstatymo 53 straipsnio 1 dalies 3 punkte nėra tikslinga </w:t>
      </w:r>
      <w:r w:rsidR="00605EE8" w:rsidRPr="0004126D">
        <w:rPr>
          <w:rFonts w:ascii="Times New Roman" w:eastAsia="Calibri" w:hAnsi="Times New Roman" w:cs="Times New Roman"/>
          <w:szCs w:val="24"/>
          <w:lang w:val="lt-LT"/>
        </w:rPr>
        <w:t>pateik</w:t>
      </w:r>
      <w:r w:rsidR="007F4A2A" w:rsidRPr="0004126D">
        <w:rPr>
          <w:rFonts w:ascii="Times New Roman" w:eastAsia="Calibri" w:hAnsi="Times New Roman" w:cs="Times New Roman"/>
          <w:szCs w:val="24"/>
          <w:lang w:val="lt-LT"/>
        </w:rPr>
        <w:t>t</w:t>
      </w:r>
      <w:r w:rsidR="00605EE8" w:rsidRPr="0004126D">
        <w:rPr>
          <w:rFonts w:ascii="Times New Roman" w:eastAsia="Calibri" w:hAnsi="Times New Roman" w:cs="Times New Roman"/>
          <w:szCs w:val="24"/>
          <w:lang w:val="lt-LT"/>
        </w:rPr>
        <w:t>i</w:t>
      </w:r>
      <w:r w:rsidR="005C337F" w:rsidRPr="0004126D">
        <w:rPr>
          <w:rFonts w:ascii="Times New Roman" w:eastAsia="Calibri" w:hAnsi="Times New Roman" w:cs="Times New Roman"/>
          <w:szCs w:val="24"/>
          <w:lang w:val="lt-LT"/>
        </w:rPr>
        <w:t xml:space="preserve"> nuorod</w:t>
      </w:r>
      <w:r w:rsidR="007F4A2A" w:rsidRPr="0004126D">
        <w:rPr>
          <w:rFonts w:ascii="Times New Roman" w:eastAsia="Calibri" w:hAnsi="Times New Roman" w:cs="Times New Roman"/>
          <w:szCs w:val="24"/>
          <w:lang w:val="lt-LT"/>
        </w:rPr>
        <w:t>ų</w:t>
      </w:r>
      <w:r w:rsidR="005C337F" w:rsidRPr="0004126D">
        <w:rPr>
          <w:rFonts w:ascii="Times New Roman" w:eastAsia="Calibri" w:hAnsi="Times New Roman" w:cs="Times New Roman"/>
          <w:szCs w:val="24"/>
          <w:lang w:val="lt-LT"/>
        </w:rPr>
        <w:t xml:space="preserve"> į</w:t>
      </w:r>
      <w:r w:rsidR="00605EE8" w:rsidRPr="0004126D">
        <w:rPr>
          <w:rFonts w:ascii="Times New Roman" w:eastAsia="Calibri" w:hAnsi="Times New Roman" w:cs="Times New Roman"/>
          <w:szCs w:val="24"/>
          <w:lang w:val="lt-LT"/>
        </w:rPr>
        <w:t xml:space="preserve"> konkreči</w:t>
      </w:r>
      <w:r w:rsidR="005C337F" w:rsidRPr="0004126D">
        <w:rPr>
          <w:rFonts w:ascii="Times New Roman" w:eastAsia="Calibri" w:hAnsi="Times New Roman" w:cs="Times New Roman"/>
          <w:szCs w:val="24"/>
          <w:lang w:val="lt-LT"/>
        </w:rPr>
        <w:t>us</w:t>
      </w:r>
      <w:r w:rsidR="00605EE8" w:rsidRPr="0004126D">
        <w:rPr>
          <w:rFonts w:ascii="Times New Roman" w:eastAsia="Calibri" w:hAnsi="Times New Roman" w:cs="Times New Roman"/>
          <w:szCs w:val="24"/>
          <w:lang w:val="lt-LT"/>
        </w:rPr>
        <w:t xml:space="preserve"> Europos Sąjungos teisės akt</w:t>
      </w:r>
      <w:r w:rsidR="005C337F" w:rsidRPr="0004126D">
        <w:rPr>
          <w:rFonts w:ascii="Times New Roman" w:eastAsia="Calibri" w:hAnsi="Times New Roman" w:cs="Times New Roman"/>
          <w:szCs w:val="24"/>
          <w:lang w:val="lt-LT"/>
        </w:rPr>
        <w:t>us</w:t>
      </w:r>
      <w:r w:rsidR="00605EE8" w:rsidRPr="0004126D">
        <w:rPr>
          <w:rFonts w:ascii="Times New Roman" w:eastAsia="Calibri" w:hAnsi="Times New Roman" w:cs="Times New Roman"/>
          <w:szCs w:val="24"/>
          <w:lang w:val="lt-LT"/>
        </w:rPr>
        <w:t xml:space="preserve">, kadangi ne visuose </w:t>
      </w:r>
      <w:r w:rsidR="007F4A2A" w:rsidRPr="0004126D">
        <w:rPr>
          <w:rFonts w:ascii="Times New Roman" w:eastAsia="Calibri" w:hAnsi="Times New Roman" w:cs="Times New Roman"/>
          <w:szCs w:val="24"/>
          <w:lang w:val="lt-LT"/>
        </w:rPr>
        <w:t xml:space="preserve">tarptautiniuose </w:t>
      </w:r>
      <w:r w:rsidR="00605EE8" w:rsidRPr="0004126D">
        <w:rPr>
          <w:rFonts w:ascii="Times New Roman" w:eastAsia="Calibri" w:hAnsi="Times New Roman" w:cs="Times New Roman"/>
          <w:szCs w:val="24"/>
          <w:lang w:val="lt-LT"/>
        </w:rPr>
        <w:t>r</w:t>
      </w:r>
      <w:r w:rsidR="005C337F" w:rsidRPr="0004126D">
        <w:rPr>
          <w:rFonts w:ascii="Times New Roman" w:eastAsia="Calibri" w:hAnsi="Times New Roman" w:cs="Times New Roman"/>
          <w:szCs w:val="24"/>
          <w:lang w:val="lt-LT"/>
        </w:rPr>
        <w:t>ajonuos</w:t>
      </w:r>
      <w:r w:rsidR="00605EE8" w:rsidRPr="0004126D">
        <w:rPr>
          <w:rFonts w:ascii="Times New Roman" w:eastAsia="Calibri" w:hAnsi="Times New Roman" w:cs="Times New Roman"/>
          <w:szCs w:val="24"/>
          <w:lang w:val="lt-LT"/>
        </w:rPr>
        <w:t xml:space="preserve">e Lietuvos laivai vykdo žvejybą, </w:t>
      </w:r>
      <w:r w:rsidR="005C337F" w:rsidRPr="0004126D">
        <w:rPr>
          <w:rFonts w:ascii="Times New Roman" w:eastAsia="Calibri" w:hAnsi="Times New Roman" w:cs="Times New Roman"/>
          <w:szCs w:val="24"/>
          <w:lang w:val="lt-LT"/>
        </w:rPr>
        <w:t>gali atsirasti galimybių žvejoti</w:t>
      </w:r>
      <w:r w:rsidR="00605EE8" w:rsidRPr="0004126D">
        <w:rPr>
          <w:rFonts w:ascii="Times New Roman" w:eastAsia="Calibri" w:hAnsi="Times New Roman" w:cs="Times New Roman"/>
          <w:szCs w:val="24"/>
          <w:lang w:val="lt-LT"/>
        </w:rPr>
        <w:t xml:space="preserve"> nauj</w:t>
      </w:r>
      <w:r w:rsidR="005C337F" w:rsidRPr="0004126D">
        <w:rPr>
          <w:rFonts w:ascii="Times New Roman" w:eastAsia="Calibri" w:hAnsi="Times New Roman" w:cs="Times New Roman"/>
          <w:szCs w:val="24"/>
          <w:lang w:val="lt-LT"/>
        </w:rPr>
        <w:t>uose</w:t>
      </w:r>
      <w:r w:rsidR="00605EE8" w:rsidRPr="0004126D">
        <w:rPr>
          <w:rFonts w:ascii="Times New Roman" w:eastAsia="Calibri" w:hAnsi="Times New Roman" w:cs="Times New Roman"/>
          <w:szCs w:val="24"/>
          <w:lang w:val="lt-LT"/>
        </w:rPr>
        <w:t xml:space="preserve"> žvejybos rajon</w:t>
      </w:r>
      <w:r w:rsidR="005C337F" w:rsidRPr="0004126D">
        <w:rPr>
          <w:rFonts w:ascii="Times New Roman" w:eastAsia="Calibri" w:hAnsi="Times New Roman" w:cs="Times New Roman"/>
          <w:szCs w:val="24"/>
          <w:lang w:val="lt-LT"/>
        </w:rPr>
        <w:t>uose</w:t>
      </w:r>
      <w:r w:rsidR="00605EE8" w:rsidRPr="0004126D">
        <w:rPr>
          <w:rFonts w:ascii="Times New Roman" w:eastAsia="Calibri" w:hAnsi="Times New Roman" w:cs="Times New Roman"/>
          <w:szCs w:val="24"/>
          <w:lang w:val="lt-LT"/>
        </w:rPr>
        <w:t xml:space="preserve">, </w:t>
      </w:r>
      <w:r w:rsidR="002B208C" w:rsidRPr="0004126D">
        <w:rPr>
          <w:rFonts w:ascii="Times New Roman" w:eastAsia="Calibri" w:hAnsi="Times New Roman" w:cs="Times New Roman"/>
          <w:szCs w:val="24"/>
          <w:lang w:val="lt-LT"/>
        </w:rPr>
        <w:t>ne visiems žvejybos rajonams yra nustatyti saviti sunkūs pažeidimai</w:t>
      </w:r>
      <w:r w:rsidR="00605EE8" w:rsidRPr="0004126D">
        <w:rPr>
          <w:rFonts w:ascii="Times New Roman" w:eastAsia="Calibri" w:hAnsi="Times New Roman" w:cs="Times New Roman"/>
          <w:szCs w:val="24"/>
          <w:lang w:val="lt-LT"/>
        </w:rPr>
        <w:t>.</w:t>
      </w:r>
      <w:r w:rsidR="007F4A2A" w:rsidRPr="0004126D">
        <w:rPr>
          <w:rFonts w:ascii="Times New Roman" w:eastAsia="Calibri" w:hAnsi="Times New Roman" w:cs="Times New Roman"/>
          <w:szCs w:val="24"/>
          <w:lang w:val="lt-LT"/>
        </w:rPr>
        <w:t xml:space="preserve"> Be to, yra labai daug galiojančių Europos Sąjungos teisės aktų, reglamentuojančių regioninių žvejybos valdymo organizacijų reguliuojamose akvatorijose vykdomą žvejybą</w:t>
      </w:r>
      <w:r w:rsidR="00F906F9" w:rsidRPr="0004126D">
        <w:rPr>
          <w:rFonts w:ascii="Times New Roman" w:eastAsia="Calibri" w:hAnsi="Times New Roman" w:cs="Times New Roman"/>
          <w:szCs w:val="24"/>
          <w:lang w:val="lt-LT"/>
        </w:rPr>
        <w:t>;</w:t>
      </w:r>
      <w:r w:rsidR="007F4A2A" w:rsidRPr="0004126D">
        <w:rPr>
          <w:rFonts w:ascii="Times New Roman" w:eastAsia="Calibri" w:hAnsi="Times New Roman" w:cs="Times New Roman"/>
          <w:szCs w:val="24"/>
          <w:lang w:val="lt-LT"/>
        </w:rPr>
        <w:t xml:space="preserve"> pačių organizacijų yra daugiau kaip 10, dažnai organizacija turi </w:t>
      </w:r>
      <w:r w:rsidR="00F906F9" w:rsidRPr="0004126D">
        <w:rPr>
          <w:rFonts w:ascii="Times New Roman" w:eastAsia="Calibri" w:hAnsi="Times New Roman" w:cs="Times New Roman"/>
          <w:szCs w:val="24"/>
          <w:lang w:val="lt-LT"/>
        </w:rPr>
        <w:t xml:space="preserve">kelias </w:t>
      </w:r>
      <w:r w:rsidR="007F4A2A" w:rsidRPr="0004126D">
        <w:rPr>
          <w:rFonts w:ascii="Times New Roman" w:eastAsia="Calibri" w:hAnsi="Times New Roman" w:cs="Times New Roman"/>
          <w:szCs w:val="24"/>
          <w:lang w:val="lt-LT"/>
        </w:rPr>
        <w:t>atskiras taisykles, taikomas skirtingų žuvų rūšių žvejybai</w:t>
      </w:r>
      <w:r w:rsidR="00F906F9" w:rsidRPr="0004126D">
        <w:rPr>
          <w:rFonts w:ascii="Times New Roman" w:eastAsia="Calibri" w:hAnsi="Times New Roman" w:cs="Times New Roman"/>
          <w:szCs w:val="24"/>
          <w:lang w:val="lt-LT"/>
        </w:rPr>
        <w:t>, šie teisės aktai dažnai keičiami.</w:t>
      </w:r>
    </w:p>
    <w:p w14:paraId="08BAA2AA" w14:textId="77777777" w:rsidR="009E32CD" w:rsidRPr="0004126D" w:rsidRDefault="009E32CD">
      <w:pPr>
        <w:ind w:firstLine="426"/>
        <w:jc w:val="both"/>
        <w:rPr>
          <w:rFonts w:ascii="Times New Roman" w:hAnsi="Times New Roman" w:cs="Times New Roman"/>
          <w:b/>
          <w:lang w:val="lt-LT"/>
        </w:rPr>
      </w:pPr>
    </w:p>
    <w:p w14:paraId="08BAA2AB" w14:textId="77777777" w:rsidR="009E32CD" w:rsidRPr="0004126D" w:rsidRDefault="009E32CD" w:rsidP="008A2D6A">
      <w:pPr>
        <w:ind w:firstLine="425"/>
        <w:jc w:val="both"/>
        <w:rPr>
          <w:rFonts w:ascii="Times New Roman" w:eastAsia="Calibri" w:hAnsi="Times New Roman" w:cs="Times New Roman"/>
          <w:b/>
          <w:bCs/>
          <w:szCs w:val="24"/>
          <w:lang w:val="lt-LT"/>
        </w:rPr>
      </w:pPr>
      <w:r w:rsidRPr="0004126D">
        <w:rPr>
          <w:rFonts w:ascii="Times New Roman" w:hAnsi="Times New Roman" w:cs="Times New Roman"/>
          <w:b/>
          <w:lang w:val="lt-LT"/>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725881ED" w14:textId="5C5573AD" w:rsidR="00CB6835" w:rsidRPr="0004126D" w:rsidRDefault="009E32CD" w:rsidP="001107C7">
      <w:pPr>
        <w:tabs>
          <w:tab w:val="left" w:pos="426"/>
        </w:tabs>
        <w:spacing w:line="360" w:lineRule="auto"/>
        <w:ind w:firstLine="425"/>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Įstatymo projektu </w:t>
      </w:r>
      <w:r w:rsidR="001107C7" w:rsidRPr="0004126D">
        <w:rPr>
          <w:rFonts w:ascii="Times New Roman" w:eastAsia="Calibri" w:hAnsi="Times New Roman" w:cs="Times New Roman"/>
          <w:szCs w:val="24"/>
          <w:lang w:val="lt-LT"/>
        </w:rPr>
        <w:t>numatom</w:t>
      </w:r>
      <w:r w:rsidR="00CB6835" w:rsidRPr="0004126D">
        <w:rPr>
          <w:rFonts w:ascii="Times New Roman" w:eastAsia="Calibri" w:hAnsi="Times New Roman" w:cs="Times New Roman"/>
          <w:szCs w:val="24"/>
          <w:lang w:val="lt-LT"/>
        </w:rPr>
        <w:t>as</w:t>
      </w:r>
      <w:r w:rsidR="001107C7" w:rsidRPr="0004126D">
        <w:rPr>
          <w:rFonts w:ascii="Times New Roman" w:eastAsia="Calibri" w:hAnsi="Times New Roman" w:cs="Times New Roman"/>
          <w:szCs w:val="24"/>
          <w:lang w:val="lt-LT"/>
        </w:rPr>
        <w:t xml:space="preserve"> nauj</w:t>
      </w:r>
      <w:r w:rsidR="00CB6835" w:rsidRPr="0004126D">
        <w:rPr>
          <w:rFonts w:ascii="Times New Roman" w:eastAsia="Calibri" w:hAnsi="Times New Roman" w:cs="Times New Roman"/>
          <w:szCs w:val="24"/>
          <w:lang w:val="lt-LT"/>
        </w:rPr>
        <w:t>as</w:t>
      </w:r>
      <w:r w:rsidR="001107C7" w:rsidRPr="0004126D">
        <w:rPr>
          <w:rFonts w:ascii="Times New Roman" w:eastAsia="Calibri" w:hAnsi="Times New Roman" w:cs="Times New Roman"/>
          <w:szCs w:val="24"/>
          <w:lang w:val="lt-LT"/>
        </w:rPr>
        <w:t xml:space="preserve"> reikalavima</w:t>
      </w:r>
      <w:r w:rsidR="00CB6835" w:rsidRPr="0004126D">
        <w:rPr>
          <w:rFonts w:ascii="Times New Roman" w:eastAsia="Calibri" w:hAnsi="Times New Roman" w:cs="Times New Roman"/>
          <w:szCs w:val="24"/>
          <w:lang w:val="lt-LT"/>
        </w:rPr>
        <w:t>s</w:t>
      </w:r>
      <w:r w:rsidR="001107C7" w:rsidRPr="0004126D">
        <w:rPr>
          <w:rFonts w:ascii="Times New Roman" w:eastAsia="Calibri" w:hAnsi="Times New Roman" w:cs="Times New Roman"/>
          <w:szCs w:val="24"/>
          <w:lang w:val="lt-LT"/>
        </w:rPr>
        <w:t xml:space="preserve"> specialiosios žvejybos leidimo išdavimui</w:t>
      </w:r>
      <w:r w:rsidR="00CB6835" w:rsidRPr="0004126D">
        <w:rPr>
          <w:rFonts w:ascii="Times New Roman" w:eastAsia="Calibri" w:hAnsi="Times New Roman" w:cs="Times New Roman"/>
          <w:szCs w:val="24"/>
          <w:lang w:val="lt-LT"/>
        </w:rPr>
        <w:t>, kad laivui būtų išduotas verslinės žvejybos jūrų vandenyse leidimas,</w:t>
      </w:r>
      <w:r w:rsidR="001107C7" w:rsidRPr="0004126D">
        <w:rPr>
          <w:rFonts w:ascii="Times New Roman" w:eastAsia="Calibri" w:hAnsi="Times New Roman" w:cs="Times New Roman"/>
          <w:szCs w:val="24"/>
          <w:lang w:val="lt-LT"/>
        </w:rPr>
        <w:t xml:space="preserve"> iš esmės specialiosios žvejybos sąlygų nepakeis. Kadangi dažniausiai mokslininkų užsakymu specialiąją žvejybą vykdo versline žvejyba užsiimantys ūkio subjektai arba patys mokslininkai laivu iki 10 m ilgio, kuriam nereikia verslinės žvejybos jūrų vandenyse leidimo</w:t>
      </w:r>
      <w:r w:rsidR="00CB6835" w:rsidRPr="0004126D">
        <w:rPr>
          <w:rFonts w:ascii="Times New Roman" w:eastAsia="Calibri" w:hAnsi="Times New Roman" w:cs="Times New Roman"/>
          <w:szCs w:val="24"/>
          <w:lang w:val="lt-LT"/>
        </w:rPr>
        <w:t>, administracinės naštos padidėjimo nenumatoma</w:t>
      </w:r>
      <w:r w:rsidR="00EE4AF5" w:rsidRPr="0004126D">
        <w:rPr>
          <w:rFonts w:ascii="Times New Roman" w:eastAsia="Calibri" w:hAnsi="Times New Roman" w:cs="Times New Roman"/>
          <w:szCs w:val="24"/>
          <w:lang w:val="lt-LT"/>
        </w:rPr>
        <w:t>, todėl administracinės naštos pokytis neskaičiuojamas</w:t>
      </w:r>
      <w:r w:rsidR="00CB6835" w:rsidRPr="0004126D">
        <w:rPr>
          <w:rFonts w:ascii="Times New Roman" w:eastAsia="Calibri" w:hAnsi="Times New Roman" w:cs="Times New Roman"/>
          <w:szCs w:val="24"/>
          <w:lang w:val="lt-LT"/>
        </w:rPr>
        <w:t xml:space="preserve">. Tam, kad būtų užkertamas kelias neigiamai reikalavimo </w:t>
      </w:r>
      <w:r w:rsidR="005C337F" w:rsidRPr="0004126D">
        <w:rPr>
          <w:rFonts w:ascii="Times New Roman" w:eastAsia="Calibri" w:hAnsi="Times New Roman" w:cs="Times New Roman"/>
          <w:szCs w:val="24"/>
          <w:lang w:val="lt-LT"/>
        </w:rPr>
        <w:t xml:space="preserve">turėti verslinės žvejybos jūrų vandenyse leidimą </w:t>
      </w:r>
      <w:r w:rsidR="00CB6835" w:rsidRPr="0004126D">
        <w:rPr>
          <w:rFonts w:ascii="Times New Roman" w:eastAsia="Calibri" w:hAnsi="Times New Roman" w:cs="Times New Roman"/>
          <w:szCs w:val="24"/>
          <w:lang w:val="lt-LT"/>
        </w:rPr>
        <w:t>pasekmei – draudimui vykdyti specialiąją žvejybą, jei laivui nėra išduotas Lietuvos Respublikos žvejybos laivo liudijimas, įstatymo projektu numatoma leisti laikinai registruoti laivus žvejybai mokslinių tyrimų tikslais ir netaikyti tokių laivų registracijai reikalavimo turėti laisvą žvejybos pajėgumą.</w:t>
      </w:r>
    </w:p>
    <w:p w14:paraId="5543A3F1" w14:textId="7986A650" w:rsidR="00EE4AF5" w:rsidRPr="0004126D" w:rsidRDefault="00EE4AF5" w:rsidP="001107C7">
      <w:pPr>
        <w:tabs>
          <w:tab w:val="left" w:pos="426"/>
        </w:tabs>
        <w:spacing w:line="360" w:lineRule="auto"/>
        <w:ind w:firstLine="425"/>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Pakeitus verslinės žvejybos vidaus vandenyse leidimo galiojimo laikotarpį, nežymiai padidėja administracinė našta ūkio subjektams (administracinė naštos ūkio subjektams apskaičiavimo ataskaita pridedama).</w:t>
      </w:r>
    </w:p>
    <w:p w14:paraId="5297A16F" w14:textId="4B176B34" w:rsidR="00504611" w:rsidRPr="0004126D" w:rsidRDefault="00CB6835" w:rsidP="001107C7">
      <w:pPr>
        <w:tabs>
          <w:tab w:val="left" w:pos="426"/>
        </w:tabs>
        <w:spacing w:line="360" w:lineRule="auto"/>
        <w:ind w:firstLine="425"/>
        <w:jc w:val="both"/>
        <w:rPr>
          <w:rFonts w:ascii="Times New Roman" w:eastAsia="Calibri" w:hAnsi="Times New Roman" w:cs="Times New Roman"/>
          <w:szCs w:val="24"/>
          <w:lang w:val="lt-LT"/>
        </w:rPr>
      </w:pPr>
      <w:bookmarkStart w:id="9" w:name="_Hlk22049161"/>
      <w:r w:rsidRPr="0004126D">
        <w:rPr>
          <w:rFonts w:ascii="Times New Roman" w:eastAsia="Calibri" w:hAnsi="Times New Roman" w:cs="Times New Roman"/>
          <w:szCs w:val="24"/>
          <w:lang w:val="lt-LT"/>
        </w:rPr>
        <w:t>Panaikinus apribojimą apsikeitimui individualiomis žvejybos galimybėmis</w:t>
      </w:r>
      <w:r w:rsidR="00A101D5" w:rsidRPr="0004126D">
        <w:rPr>
          <w:rFonts w:ascii="Times New Roman" w:eastAsia="Calibri" w:hAnsi="Times New Roman" w:cs="Times New Roman"/>
          <w:szCs w:val="24"/>
          <w:lang w:val="lt-LT"/>
        </w:rPr>
        <w:t xml:space="preserve"> ir numačius jų perleidimo galimybę</w:t>
      </w:r>
      <w:r w:rsidRPr="0004126D">
        <w:rPr>
          <w:rFonts w:ascii="Times New Roman" w:eastAsia="Calibri" w:hAnsi="Times New Roman" w:cs="Times New Roman"/>
          <w:szCs w:val="24"/>
          <w:lang w:val="lt-LT"/>
        </w:rPr>
        <w:t>, sukuriamos sąlygos geresniam žvejybos kvotų panaudojimui</w:t>
      </w:r>
      <w:r w:rsidR="00504611" w:rsidRPr="0004126D">
        <w:rPr>
          <w:rFonts w:ascii="Times New Roman" w:eastAsia="Calibri" w:hAnsi="Times New Roman" w:cs="Times New Roman"/>
          <w:szCs w:val="24"/>
          <w:lang w:val="lt-LT"/>
        </w:rPr>
        <w:t>, didesniam žvejybos verslo efektyvumui</w:t>
      </w:r>
      <w:bookmarkEnd w:id="9"/>
      <w:r w:rsidR="00504611" w:rsidRPr="0004126D">
        <w:rPr>
          <w:rFonts w:ascii="Times New Roman" w:eastAsia="Calibri" w:hAnsi="Times New Roman" w:cs="Times New Roman"/>
          <w:szCs w:val="24"/>
          <w:lang w:val="lt-LT"/>
        </w:rPr>
        <w:t>, sumažės administracinė našta institucijai, tvarkančiai apsikeitimus individualiomis žvejybos galimybėmis.</w:t>
      </w:r>
    </w:p>
    <w:p w14:paraId="64031768" w14:textId="3D5EE8D4" w:rsidR="00C20A0A" w:rsidRPr="0004126D" w:rsidRDefault="00A21E40" w:rsidP="001107C7">
      <w:pPr>
        <w:tabs>
          <w:tab w:val="left" w:pos="426"/>
        </w:tabs>
        <w:spacing w:line="360" w:lineRule="auto"/>
        <w:ind w:firstLine="425"/>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Atsisakius </w:t>
      </w:r>
      <w:r w:rsidR="005C337F" w:rsidRPr="0004126D">
        <w:rPr>
          <w:rFonts w:ascii="Times New Roman" w:eastAsia="Calibri" w:hAnsi="Times New Roman" w:cs="Times New Roman"/>
          <w:szCs w:val="24"/>
          <w:lang w:val="lt-LT"/>
        </w:rPr>
        <w:t xml:space="preserve">perteklinių ir neaiškių, įvairiai interpretuotinų </w:t>
      </w:r>
      <w:r w:rsidR="001F422F" w:rsidRPr="0004126D">
        <w:rPr>
          <w:rFonts w:ascii="Times New Roman" w:eastAsia="Calibri" w:hAnsi="Times New Roman" w:cs="Times New Roman"/>
          <w:szCs w:val="24"/>
          <w:lang w:val="lt-LT"/>
        </w:rPr>
        <w:t>nuostatų dėl teisės į žvejybos kvotą suteikimo</w:t>
      </w:r>
      <w:r w:rsidR="005C337F" w:rsidRPr="0004126D">
        <w:rPr>
          <w:rFonts w:ascii="Times New Roman" w:eastAsia="Calibri" w:hAnsi="Times New Roman" w:cs="Times New Roman"/>
          <w:szCs w:val="24"/>
          <w:lang w:val="lt-LT"/>
        </w:rPr>
        <w:t xml:space="preserve"> atsižvelgiant į vykdytą žvejybą</w:t>
      </w:r>
      <w:r w:rsidR="001F422F" w:rsidRPr="0004126D">
        <w:rPr>
          <w:rFonts w:ascii="Times New Roman" w:eastAsia="Calibri" w:hAnsi="Times New Roman" w:cs="Times New Roman"/>
          <w:szCs w:val="24"/>
          <w:lang w:val="lt-LT"/>
        </w:rPr>
        <w:t xml:space="preserve">, </w:t>
      </w:r>
      <w:r w:rsidR="005C337F" w:rsidRPr="0004126D">
        <w:rPr>
          <w:rFonts w:ascii="Times New Roman" w:eastAsia="Calibri" w:hAnsi="Times New Roman" w:cs="Times New Roman"/>
          <w:szCs w:val="24"/>
          <w:lang w:val="lt-LT"/>
        </w:rPr>
        <w:t>jei</w:t>
      </w:r>
      <w:r w:rsidR="001F422F" w:rsidRPr="0004126D">
        <w:rPr>
          <w:rFonts w:ascii="Times New Roman" w:eastAsia="Calibri" w:hAnsi="Times New Roman" w:cs="Times New Roman"/>
          <w:szCs w:val="24"/>
          <w:lang w:val="lt-LT"/>
        </w:rPr>
        <w:t xml:space="preserve"> buvo perleista anksčiau galiojusi teisė į žvejybos kvotą arba pati žvejybos kvota</w:t>
      </w:r>
      <w:r w:rsidR="005C337F" w:rsidRPr="0004126D">
        <w:rPr>
          <w:rFonts w:ascii="Times New Roman" w:eastAsia="Calibri" w:hAnsi="Times New Roman" w:cs="Times New Roman"/>
          <w:szCs w:val="24"/>
          <w:lang w:val="lt-LT"/>
        </w:rPr>
        <w:t xml:space="preserve">, bus užtikrintos vienareikšmiškos teisių į žvejybos kvotas ir žvejybos kvotų suteikimo taisyklės visiems ūkio subjektams, </w:t>
      </w:r>
      <w:r w:rsidR="000F45FA" w:rsidRPr="0004126D">
        <w:rPr>
          <w:rFonts w:ascii="Times New Roman" w:eastAsia="Calibri" w:hAnsi="Times New Roman" w:cs="Times New Roman"/>
          <w:szCs w:val="24"/>
          <w:lang w:val="lt-LT"/>
        </w:rPr>
        <w:t xml:space="preserve">užkirstas kelias piktnaudžiavimui, </w:t>
      </w:r>
      <w:r w:rsidR="00706933" w:rsidRPr="0004126D">
        <w:rPr>
          <w:rFonts w:ascii="Times New Roman" w:eastAsia="Calibri" w:hAnsi="Times New Roman" w:cs="Times New Roman"/>
          <w:szCs w:val="24"/>
          <w:lang w:val="lt-LT"/>
        </w:rPr>
        <w:t xml:space="preserve">sumažintos korupcijos prielaidos </w:t>
      </w:r>
      <w:r w:rsidR="00AE7399" w:rsidRPr="0004126D">
        <w:rPr>
          <w:rFonts w:ascii="Times New Roman" w:eastAsia="Calibri" w:hAnsi="Times New Roman" w:cs="Times New Roman"/>
          <w:szCs w:val="24"/>
          <w:lang w:val="lt-LT"/>
        </w:rPr>
        <w:t xml:space="preserve">ir taip </w:t>
      </w:r>
      <w:r w:rsidR="000F45FA" w:rsidRPr="0004126D">
        <w:rPr>
          <w:rFonts w:ascii="Times New Roman" w:eastAsia="Calibri" w:hAnsi="Times New Roman" w:cs="Times New Roman"/>
          <w:szCs w:val="24"/>
          <w:lang w:val="lt-LT"/>
        </w:rPr>
        <w:t xml:space="preserve">sudarytos </w:t>
      </w:r>
      <w:r w:rsidR="005C337F" w:rsidRPr="0004126D">
        <w:rPr>
          <w:rFonts w:ascii="Times New Roman" w:eastAsia="Calibri" w:hAnsi="Times New Roman" w:cs="Times New Roman"/>
          <w:szCs w:val="24"/>
          <w:lang w:val="lt-LT"/>
        </w:rPr>
        <w:t>skaidresnės konkurencijos sąlygos</w:t>
      </w:r>
      <w:r w:rsidR="000F45FA" w:rsidRPr="0004126D">
        <w:rPr>
          <w:rFonts w:ascii="Times New Roman" w:eastAsia="Calibri" w:hAnsi="Times New Roman" w:cs="Times New Roman"/>
          <w:szCs w:val="24"/>
          <w:lang w:val="lt-LT"/>
        </w:rPr>
        <w:t>.</w:t>
      </w:r>
      <w:r w:rsidR="005C337F" w:rsidRPr="0004126D">
        <w:rPr>
          <w:rFonts w:ascii="Times New Roman" w:eastAsia="Calibri" w:hAnsi="Times New Roman" w:cs="Times New Roman"/>
          <w:szCs w:val="24"/>
          <w:lang w:val="lt-LT"/>
        </w:rPr>
        <w:t xml:space="preserve"> </w:t>
      </w:r>
    </w:p>
    <w:p w14:paraId="5D8CA217" w14:textId="294425B2" w:rsidR="00AE7399" w:rsidRPr="0004126D" w:rsidRDefault="00AE7399" w:rsidP="001107C7">
      <w:pPr>
        <w:tabs>
          <w:tab w:val="left" w:pos="426"/>
        </w:tabs>
        <w:spacing w:line="360" w:lineRule="auto"/>
        <w:ind w:firstLine="425"/>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lastRenderedPageBreak/>
        <w:t>Sąlyga, kad vieną žvejybos laivą vienu metu gali valdyti tik vienas ūkio subjektas, bus užtikrinta galimybė kontroliuoti žvejybos kvotų panaudojimą pagal Europos Sąjungos reikalavimus</w:t>
      </w:r>
      <w:r w:rsidR="00190999" w:rsidRPr="0004126D">
        <w:rPr>
          <w:rFonts w:ascii="Times New Roman" w:eastAsia="Calibri" w:hAnsi="Times New Roman" w:cs="Times New Roman"/>
          <w:szCs w:val="24"/>
          <w:lang w:val="lt-LT"/>
        </w:rPr>
        <w:t>,</w:t>
      </w:r>
      <w:r w:rsidR="001D0728" w:rsidRPr="0004126D">
        <w:rPr>
          <w:rFonts w:ascii="Times New Roman" w:eastAsia="Calibri" w:hAnsi="Times New Roman" w:cs="Times New Roman"/>
          <w:szCs w:val="24"/>
          <w:lang w:val="lt-LT"/>
        </w:rPr>
        <w:t xml:space="preserve"> </w:t>
      </w:r>
      <w:r w:rsidR="00243B11" w:rsidRPr="0004126D">
        <w:rPr>
          <w:rFonts w:ascii="Times New Roman" w:eastAsia="Calibri" w:hAnsi="Times New Roman" w:cs="Times New Roman"/>
          <w:szCs w:val="24"/>
          <w:lang w:val="lt-LT"/>
        </w:rPr>
        <w:t xml:space="preserve">taip </w:t>
      </w:r>
      <w:r w:rsidR="001D0728" w:rsidRPr="0004126D">
        <w:rPr>
          <w:rFonts w:ascii="Times New Roman" w:eastAsia="Calibri" w:hAnsi="Times New Roman" w:cs="Times New Roman"/>
          <w:szCs w:val="24"/>
          <w:lang w:val="lt-LT"/>
        </w:rPr>
        <w:t xml:space="preserve">sudarant prielaidas tausesniam žuvų išteklių naudojimui ir jų išsaugojimui. </w:t>
      </w:r>
    </w:p>
    <w:p w14:paraId="08BAA2B3" w14:textId="77777777" w:rsidR="0088057F" w:rsidRPr="0004126D" w:rsidRDefault="009E32CD" w:rsidP="008A2D6A">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Papildomų lėšų įstatymui įgyvendinti nereikės, sutaupyta lėšų taip pat nebus. </w:t>
      </w:r>
    </w:p>
    <w:p w14:paraId="08BAA2BC" w14:textId="77777777" w:rsidR="009E32CD" w:rsidRPr="0004126D" w:rsidRDefault="009E32CD" w:rsidP="008A2D6A">
      <w:pPr>
        <w:tabs>
          <w:tab w:val="left" w:pos="567"/>
        </w:tabs>
        <w:spacing w:line="360" w:lineRule="auto"/>
        <w:ind w:firstLine="426"/>
        <w:jc w:val="both"/>
        <w:rPr>
          <w:rFonts w:ascii="Times New Roman" w:hAnsi="Times New Roman" w:cs="Times New Roman"/>
          <w:b/>
          <w:lang w:val="lt-LT"/>
        </w:rPr>
      </w:pPr>
      <w:r w:rsidRPr="0004126D">
        <w:rPr>
          <w:rFonts w:ascii="Times New Roman" w:hAnsi="Times New Roman" w:cs="Times New Roman"/>
          <w:szCs w:val="24"/>
          <w:lang w:val="lt-LT"/>
        </w:rPr>
        <w:t>Neigiamų įstatymo projekto priėmimo pasekmių nenumatoma.</w:t>
      </w:r>
    </w:p>
    <w:p w14:paraId="08BAA2BD" w14:textId="77777777" w:rsidR="008A2D6A" w:rsidRPr="0004126D" w:rsidRDefault="008A2D6A" w:rsidP="008A2D6A">
      <w:pPr>
        <w:spacing w:line="360" w:lineRule="auto"/>
        <w:ind w:firstLine="426"/>
        <w:jc w:val="both"/>
        <w:rPr>
          <w:rFonts w:ascii="Times New Roman" w:hAnsi="Times New Roman" w:cs="Times New Roman"/>
          <w:b/>
          <w:lang w:val="lt-LT"/>
        </w:rPr>
      </w:pPr>
    </w:p>
    <w:p w14:paraId="08BAA2BE" w14:textId="77777777" w:rsidR="009E32CD" w:rsidRPr="0004126D" w:rsidRDefault="009E32CD" w:rsidP="008A2D6A">
      <w:pPr>
        <w:spacing w:line="360" w:lineRule="auto"/>
        <w:ind w:firstLine="426"/>
        <w:jc w:val="both"/>
        <w:rPr>
          <w:rFonts w:ascii="Times New Roman" w:hAnsi="Times New Roman" w:cs="Times New Roman"/>
          <w:lang w:val="lt-LT"/>
        </w:rPr>
      </w:pPr>
      <w:r w:rsidRPr="0004126D">
        <w:rPr>
          <w:rFonts w:ascii="Times New Roman" w:hAnsi="Times New Roman" w:cs="Times New Roman"/>
          <w:b/>
          <w:lang w:val="lt-LT"/>
        </w:rPr>
        <w:t>6. Kokią įtaką priimtas įstatymas turės kriminogeninei situacijai, korupcijai</w:t>
      </w:r>
    </w:p>
    <w:p w14:paraId="08BAA2BF" w14:textId="20A6E7F3" w:rsidR="009E32CD" w:rsidRPr="0004126D" w:rsidRDefault="009E32CD" w:rsidP="008A2D6A">
      <w:pPr>
        <w:spacing w:line="360" w:lineRule="auto"/>
        <w:ind w:firstLine="426"/>
        <w:jc w:val="both"/>
        <w:rPr>
          <w:rFonts w:ascii="Times New Roman" w:hAnsi="Times New Roman" w:cs="Times New Roman"/>
          <w:lang w:val="lt-LT"/>
        </w:rPr>
      </w:pPr>
      <w:r w:rsidRPr="0004126D">
        <w:rPr>
          <w:rFonts w:ascii="Times New Roman" w:hAnsi="Times New Roman" w:cs="Times New Roman"/>
          <w:lang w:val="lt-LT"/>
        </w:rPr>
        <w:t>Priėmus Žuvininkystės įstatymo pakeitimo projektą, poveikio kriminogeninei situacijai nenumatoma.</w:t>
      </w:r>
    </w:p>
    <w:p w14:paraId="5B67A149" w14:textId="77777777" w:rsidR="00C20A0A" w:rsidRPr="0004126D" w:rsidRDefault="007C17EF" w:rsidP="008A2D6A">
      <w:pPr>
        <w:spacing w:line="360" w:lineRule="auto"/>
        <w:ind w:firstLine="426"/>
        <w:jc w:val="both"/>
        <w:rPr>
          <w:rFonts w:ascii="Times New Roman" w:hAnsi="Times New Roman" w:cs="Times New Roman"/>
          <w:lang w:val="lt-LT"/>
        </w:rPr>
      </w:pPr>
      <w:r w:rsidRPr="0004126D">
        <w:rPr>
          <w:rFonts w:ascii="Times New Roman" w:hAnsi="Times New Roman" w:cs="Times New Roman"/>
          <w:lang w:val="lt-LT"/>
        </w:rPr>
        <w:t>Nustačius konkretų teisės į žvejybos kvotą suteikimo terminą</w:t>
      </w:r>
      <w:r w:rsidR="00C20A0A" w:rsidRPr="0004126D">
        <w:rPr>
          <w:rFonts w:ascii="Times New Roman" w:hAnsi="Times New Roman" w:cs="Times New Roman"/>
          <w:lang w:val="lt-LT"/>
        </w:rPr>
        <w:t xml:space="preserve"> ir</w:t>
      </w:r>
      <w:r w:rsidRPr="0004126D">
        <w:rPr>
          <w:rFonts w:ascii="Times New Roman" w:hAnsi="Times New Roman" w:cs="Times New Roman"/>
          <w:lang w:val="lt-LT"/>
        </w:rPr>
        <w:t xml:space="preserve"> lėšų žuvų ištekliams atkurti ir saugoti terminą, užtikrinamas didesnis teisių į žvejybos kvotą suteikimo, jų galiojimo sustabdymo, galiojimo sustabdymo panaikinimo ir teisių galiojimo panaikinimo procesų skaidrum</w:t>
      </w:r>
      <w:r w:rsidR="00C20A0A" w:rsidRPr="0004126D">
        <w:rPr>
          <w:rFonts w:ascii="Times New Roman" w:hAnsi="Times New Roman" w:cs="Times New Roman"/>
          <w:lang w:val="lt-LT"/>
        </w:rPr>
        <w:t>as, sumažinama korupcijos rizika.</w:t>
      </w:r>
    </w:p>
    <w:p w14:paraId="3E1D0FA6" w14:textId="13650476" w:rsidR="00190999" w:rsidRPr="0004126D" w:rsidRDefault="00A368CF" w:rsidP="008A2D6A">
      <w:pPr>
        <w:spacing w:line="360" w:lineRule="auto"/>
        <w:ind w:firstLine="426"/>
        <w:jc w:val="both"/>
        <w:rPr>
          <w:rFonts w:ascii="Times New Roman" w:eastAsia="Calibri" w:hAnsi="Times New Roman" w:cs="Times New Roman"/>
          <w:szCs w:val="24"/>
          <w:lang w:val="lt-LT"/>
        </w:rPr>
      </w:pPr>
      <w:r w:rsidRPr="0004126D">
        <w:rPr>
          <w:rFonts w:ascii="Times New Roman" w:hAnsi="Times New Roman" w:cs="Times New Roman"/>
          <w:lang w:val="lt-LT"/>
        </w:rPr>
        <w:t xml:space="preserve">Atsisakius perteklinės </w:t>
      </w:r>
      <w:r w:rsidRPr="0004126D">
        <w:rPr>
          <w:rFonts w:ascii="Times New Roman" w:eastAsia="Calibri" w:hAnsi="Times New Roman" w:cs="Times New Roman"/>
          <w:szCs w:val="24"/>
          <w:lang w:val="lt-LT"/>
        </w:rPr>
        <w:t>Žuvininkystės įstatymo 14</w:t>
      </w:r>
      <w:r w:rsidRPr="0004126D">
        <w:rPr>
          <w:rFonts w:ascii="Times New Roman" w:eastAsia="Calibri" w:hAnsi="Times New Roman" w:cs="Times New Roman"/>
          <w:szCs w:val="24"/>
          <w:vertAlign w:val="superscript"/>
          <w:lang w:val="lt-LT"/>
        </w:rPr>
        <w:t>4</w:t>
      </w:r>
      <w:r w:rsidRPr="0004126D">
        <w:rPr>
          <w:rFonts w:ascii="Times New Roman" w:eastAsia="Calibri" w:hAnsi="Times New Roman" w:cs="Times New Roman"/>
          <w:szCs w:val="24"/>
          <w:lang w:val="lt-LT"/>
        </w:rPr>
        <w:t xml:space="preserve"> straipsnio 1 dalies nuostatos, kad pasibaigus teisės į žvejybos kvotą galiojimo laikotarpiui ir iš naujo suteikiant teisę į žvejybos kvotą ūkio subjektui, kuris buvo išnuomojęs, perleidęs ar atidavęs panaudai savo žvejybos kvotą arba apsikeitęs ja, vertinama tik to ūkio subjekto vykdyta verslinė žvejyba, ir panaikinus 14</w:t>
      </w:r>
      <w:r w:rsidRPr="0004126D">
        <w:rPr>
          <w:rFonts w:ascii="Times New Roman" w:eastAsia="Calibri" w:hAnsi="Times New Roman" w:cs="Times New Roman"/>
          <w:szCs w:val="24"/>
          <w:vertAlign w:val="superscript"/>
          <w:lang w:val="lt-LT"/>
        </w:rPr>
        <w:t xml:space="preserve">4 </w:t>
      </w:r>
      <w:r w:rsidRPr="0004126D">
        <w:rPr>
          <w:rFonts w:ascii="Times New Roman" w:eastAsia="Calibri" w:hAnsi="Times New Roman" w:cs="Times New Roman"/>
          <w:szCs w:val="24"/>
          <w:lang w:val="lt-LT"/>
        </w:rPr>
        <w:t xml:space="preserve"> straipsnio 3 dalį bus sumažinta korupcijos rizika dėl neaiškaus taikymo nuostatų.</w:t>
      </w:r>
    </w:p>
    <w:p w14:paraId="08BAA2C0" w14:textId="77777777" w:rsidR="008A2D6A" w:rsidRPr="0004126D" w:rsidRDefault="008A2D6A" w:rsidP="008A2D6A">
      <w:pPr>
        <w:spacing w:line="360" w:lineRule="auto"/>
        <w:ind w:firstLine="426"/>
        <w:jc w:val="both"/>
        <w:rPr>
          <w:rFonts w:ascii="Times New Roman" w:hAnsi="Times New Roman" w:cs="Times New Roman"/>
          <w:b/>
          <w:lang w:val="lt-LT"/>
        </w:rPr>
      </w:pPr>
    </w:p>
    <w:p w14:paraId="08BAA2C1" w14:textId="77777777" w:rsidR="009E32CD" w:rsidRPr="0004126D" w:rsidRDefault="009E32CD">
      <w:pPr>
        <w:keepNext/>
        <w:keepLines/>
        <w:spacing w:after="240"/>
        <w:ind w:firstLine="426"/>
        <w:jc w:val="both"/>
        <w:rPr>
          <w:rFonts w:ascii="Times New Roman" w:eastAsia="Calibri" w:hAnsi="Times New Roman" w:cs="Times New Roman"/>
          <w:szCs w:val="24"/>
          <w:lang w:val="lt-LT"/>
        </w:rPr>
      </w:pPr>
      <w:r w:rsidRPr="0004126D">
        <w:rPr>
          <w:rFonts w:ascii="Times New Roman" w:hAnsi="Times New Roman" w:cs="Times New Roman"/>
          <w:b/>
          <w:lang w:val="lt-LT"/>
        </w:rPr>
        <w:t>7. Kaip įstatymo įgyvendinimas atsilieps verslo sąlygoms ir jo plėtrai</w:t>
      </w:r>
    </w:p>
    <w:p w14:paraId="08BAA2C2" w14:textId="0738DCF1" w:rsidR="009E32CD" w:rsidRPr="0004126D" w:rsidRDefault="00A368CF" w:rsidP="00D5789A">
      <w:pPr>
        <w:pStyle w:val="Betarp"/>
        <w:spacing w:line="360" w:lineRule="auto"/>
        <w:ind w:firstLine="426"/>
        <w:jc w:val="both"/>
        <w:rPr>
          <w:bCs/>
          <w:szCs w:val="24"/>
        </w:rPr>
      </w:pPr>
      <w:r w:rsidRPr="0004126D">
        <w:rPr>
          <w:szCs w:val="24"/>
        </w:rPr>
        <w:t>Panaikinus apribojimą apsikeitimui individualiomis žvejybos galimybėmis, sukuriamos sąlygos geresniam žvejybos kvotų panaudojimui, didesniam žvejybos verslo efektyvumui</w:t>
      </w:r>
      <w:r w:rsidRPr="0004126D">
        <w:rPr>
          <w:bCs/>
          <w:szCs w:val="24"/>
        </w:rPr>
        <w:t xml:space="preserve"> ir plėtrai. </w:t>
      </w:r>
    </w:p>
    <w:p w14:paraId="2B80C485" w14:textId="27F912D9" w:rsidR="00A368CF" w:rsidRPr="0004126D" w:rsidRDefault="00A368CF" w:rsidP="00D5789A">
      <w:pPr>
        <w:pStyle w:val="Betarp"/>
        <w:spacing w:line="360" w:lineRule="auto"/>
        <w:ind w:firstLine="426"/>
        <w:jc w:val="both"/>
        <w:rPr>
          <w:szCs w:val="24"/>
        </w:rPr>
      </w:pPr>
      <w:r w:rsidRPr="0004126D">
        <w:rPr>
          <w:bCs/>
          <w:szCs w:val="24"/>
        </w:rPr>
        <w:t xml:space="preserve">Atsisakius perteklinių ir neaiškių nuostatų dėl teisės į žvejybos kvotą skyrimo vertinant vykdytą verslinę žvejybą, bus skaidresnės verslo plėtros sąlygos perleidžiant teisę į žvejybos kvotą kitam ar perimant </w:t>
      </w:r>
      <w:r w:rsidR="000E4965" w:rsidRPr="0004126D">
        <w:rPr>
          <w:bCs/>
          <w:szCs w:val="24"/>
        </w:rPr>
        <w:t xml:space="preserve">ją </w:t>
      </w:r>
      <w:r w:rsidRPr="0004126D">
        <w:rPr>
          <w:bCs/>
          <w:szCs w:val="24"/>
        </w:rPr>
        <w:t>iš kito ūkio subjekto.</w:t>
      </w:r>
    </w:p>
    <w:p w14:paraId="08BAA2C3" w14:textId="77777777" w:rsidR="009E32CD" w:rsidRPr="0004126D" w:rsidRDefault="009E32CD" w:rsidP="00860CA9">
      <w:pPr>
        <w:pStyle w:val="WW-BodyText3"/>
        <w:widowControl/>
        <w:tabs>
          <w:tab w:val="left" w:pos="0"/>
        </w:tabs>
        <w:suppressAutoHyphens w:val="0"/>
        <w:spacing w:before="240"/>
        <w:ind w:firstLine="426"/>
        <w:jc w:val="both"/>
        <w:rPr>
          <w:b w:val="0"/>
          <w:szCs w:val="24"/>
        </w:rPr>
      </w:pPr>
      <w:r w:rsidRPr="0004126D">
        <w:rPr>
          <w:szCs w:val="24"/>
        </w:rPr>
        <w:t>8. Įstatymų inkorporavimas į teisinę sistemą, kokius teisės aktus būtina priimti ir kokius galiojančius teisės aktus reikia pakeisti ar pripažinti netekusiais galios</w:t>
      </w:r>
    </w:p>
    <w:p w14:paraId="08BAA2C5" w14:textId="77777777" w:rsidR="009E32CD" w:rsidRPr="0004126D" w:rsidRDefault="009E32CD" w:rsidP="008A2D6A">
      <w:pPr>
        <w:pStyle w:val="WW-BodyText3"/>
        <w:widowControl/>
        <w:tabs>
          <w:tab w:val="left" w:pos="0"/>
        </w:tabs>
        <w:suppressAutoHyphens w:val="0"/>
        <w:spacing w:line="360" w:lineRule="auto"/>
        <w:ind w:firstLine="426"/>
        <w:jc w:val="both"/>
        <w:rPr>
          <w:b w:val="0"/>
          <w:szCs w:val="24"/>
        </w:rPr>
      </w:pPr>
      <w:r w:rsidRPr="0004126D">
        <w:rPr>
          <w:b w:val="0"/>
          <w:szCs w:val="24"/>
        </w:rPr>
        <w:t>Keistini teisės aktai:</w:t>
      </w:r>
    </w:p>
    <w:p w14:paraId="08BAA2C8" w14:textId="676F372D" w:rsidR="009E32CD" w:rsidRPr="0004126D" w:rsidRDefault="000E4965">
      <w:pPr>
        <w:pStyle w:val="WW-BodyText3"/>
        <w:widowControl/>
        <w:tabs>
          <w:tab w:val="left" w:pos="0"/>
        </w:tabs>
        <w:suppressAutoHyphens w:val="0"/>
        <w:spacing w:line="360" w:lineRule="auto"/>
        <w:ind w:firstLine="426"/>
        <w:jc w:val="both"/>
        <w:rPr>
          <w:b w:val="0"/>
          <w:szCs w:val="24"/>
        </w:rPr>
      </w:pPr>
      <w:r w:rsidRPr="0004126D">
        <w:rPr>
          <w:b w:val="0"/>
          <w:szCs w:val="24"/>
        </w:rPr>
        <w:t>1</w:t>
      </w:r>
      <w:r w:rsidR="00B6340E" w:rsidRPr="0004126D">
        <w:rPr>
          <w:b w:val="0"/>
          <w:szCs w:val="24"/>
        </w:rPr>
        <w:t xml:space="preserve">) </w:t>
      </w:r>
      <w:r w:rsidR="009E32CD" w:rsidRPr="0004126D">
        <w:rPr>
          <w:b w:val="0"/>
          <w:szCs w:val="24"/>
        </w:rPr>
        <w:t xml:space="preserve">Lietuvos Respublikos žemės ūkio ministro 2009 m. vasario 12 d. įsakymas Nr. 3D-94 „Dėl </w:t>
      </w:r>
      <w:r w:rsidR="009E32CD" w:rsidRPr="0004126D">
        <w:rPr>
          <w:rFonts w:eastAsia="TimesLT Regular"/>
          <w:b w:val="0"/>
          <w:szCs w:val="24"/>
        </w:rPr>
        <w:t>Verslinės žvejybos jūrų vandenyse taisyklių patvirtinimo“;</w:t>
      </w:r>
    </w:p>
    <w:p w14:paraId="08BAA2C9" w14:textId="355062DE" w:rsidR="009E32CD" w:rsidRPr="0004126D" w:rsidRDefault="000E4965">
      <w:pPr>
        <w:pStyle w:val="WW-BodyText3"/>
        <w:widowControl/>
        <w:tabs>
          <w:tab w:val="left" w:pos="0"/>
        </w:tabs>
        <w:suppressAutoHyphens w:val="0"/>
        <w:spacing w:line="360" w:lineRule="auto"/>
        <w:ind w:firstLine="426"/>
        <w:jc w:val="both"/>
        <w:rPr>
          <w:b w:val="0"/>
          <w:szCs w:val="24"/>
        </w:rPr>
      </w:pPr>
      <w:r w:rsidRPr="0004126D">
        <w:rPr>
          <w:b w:val="0"/>
          <w:szCs w:val="24"/>
        </w:rPr>
        <w:t>2</w:t>
      </w:r>
      <w:r w:rsidR="00B6340E" w:rsidRPr="0004126D">
        <w:rPr>
          <w:b w:val="0"/>
          <w:szCs w:val="24"/>
        </w:rPr>
        <w:t xml:space="preserve">) </w:t>
      </w:r>
      <w:r w:rsidR="009E32CD" w:rsidRPr="0004126D">
        <w:rPr>
          <w:b w:val="0"/>
          <w:szCs w:val="24"/>
        </w:rPr>
        <w:t xml:space="preserve">Lietuvos Respublikos žemės ūkio ministro 2014 m. gegužės 28 d. įsakymas Nr. 3D-310 „Dėl Perleidžiamųjų teisių į žvejybos vidaus vandenyse kvotas suteikimo komisijos sudarymo, šios komisijos darbo reglamento ir Perleidžiamųjų teisių į žvejybos vidaus vandenyse kvotas suteikimo, </w:t>
      </w:r>
      <w:r w:rsidR="009E32CD" w:rsidRPr="0004126D">
        <w:rPr>
          <w:b w:val="0"/>
          <w:szCs w:val="24"/>
        </w:rPr>
        <w:lastRenderedPageBreak/>
        <w:t>galiojimo sustabdymo, galiojimo sustabdymo panaikinimo ir teisės į žvejybos kvotą panaikinimo bei žvejybos kvotų skyrimo taisyklių patvirtinimo“;</w:t>
      </w:r>
    </w:p>
    <w:p w14:paraId="0E4AEE13" w14:textId="77777777" w:rsidR="000E4965" w:rsidRPr="0004126D" w:rsidRDefault="000E4965">
      <w:pPr>
        <w:pStyle w:val="WW-BodyText3"/>
        <w:widowControl/>
        <w:tabs>
          <w:tab w:val="left" w:pos="0"/>
        </w:tabs>
        <w:suppressAutoHyphens w:val="0"/>
        <w:spacing w:line="360" w:lineRule="auto"/>
        <w:ind w:firstLine="426"/>
        <w:jc w:val="both"/>
        <w:rPr>
          <w:b w:val="0"/>
          <w:szCs w:val="24"/>
        </w:rPr>
      </w:pPr>
      <w:r w:rsidRPr="0004126D">
        <w:rPr>
          <w:b w:val="0"/>
          <w:szCs w:val="24"/>
        </w:rPr>
        <w:t>3</w:t>
      </w:r>
      <w:r w:rsidR="00D0367A" w:rsidRPr="0004126D">
        <w:rPr>
          <w:b w:val="0"/>
          <w:szCs w:val="24"/>
        </w:rPr>
        <w:t>) Lietuvos Respublikos žemės ūkio ministro 2008 m. lapkričio 24 d. įsakymas Nr. 3D-630 „Dėl Specialiosios žvejybos jūrų vandenyse taisyklių patvirtinimo“</w:t>
      </w:r>
      <w:r w:rsidRPr="0004126D">
        <w:rPr>
          <w:b w:val="0"/>
          <w:szCs w:val="24"/>
        </w:rPr>
        <w:t>;</w:t>
      </w:r>
    </w:p>
    <w:p w14:paraId="767EDC0B" w14:textId="03A2807B" w:rsidR="000E4965" w:rsidRPr="0004126D" w:rsidRDefault="000E4965">
      <w:pPr>
        <w:pStyle w:val="WW-BodyText3"/>
        <w:widowControl/>
        <w:tabs>
          <w:tab w:val="left" w:pos="0"/>
        </w:tabs>
        <w:suppressAutoHyphens w:val="0"/>
        <w:spacing w:line="360" w:lineRule="auto"/>
        <w:ind w:firstLine="426"/>
        <w:jc w:val="both"/>
        <w:rPr>
          <w:b w:val="0"/>
          <w:szCs w:val="24"/>
        </w:rPr>
      </w:pPr>
      <w:r w:rsidRPr="0004126D">
        <w:rPr>
          <w:b w:val="0"/>
          <w:szCs w:val="24"/>
        </w:rPr>
        <w:t>4) Lietuvos Respublikos žemės ūkio ministro 2016 m. spalio 26 d. įsakymas Nr. 3D-628 „Dėl Apsikeitimo Lietuvos Respublikos žvejybos galimybėmis ir individualiomis žvejybos galimybėmis taisyklių patvirtinimo“;</w:t>
      </w:r>
    </w:p>
    <w:p w14:paraId="34B910A4" w14:textId="3FD701E2" w:rsidR="00D0367A" w:rsidRPr="0004126D" w:rsidRDefault="000E4965">
      <w:pPr>
        <w:pStyle w:val="WW-BodyText3"/>
        <w:widowControl/>
        <w:tabs>
          <w:tab w:val="left" w:pos="0"/>
        </w:tabs>
        <w:suppressAutoHyphens w:val="0"/>
        <w:spacing w:line="360" w:lineRule="auto"/>
        <w:ind w:firstLine="426"/>
        <w:jc w:val="both"/>
        <w:rPr>
          <w:b w:val="0"/>
          <w:szCs w:val="24"/>
        </w:rPr>
      </w:pPr>
      <w:r w:rsidRPr="0004126D">
        <w:rPr>
          <w:b w:val="0"/>
          <w:szCs w:val="24"/>
        </w:rPr>
        <w:t>5) Lietuvos Respublikos žemės ūkio ministro 2013 m. gruodžio 23 d. įsakymas Nr. 3D-884 „Dėl Lietuvos Respublikos žvejybos laivo liudijimo išdavimo, jo galiojimo sustabdymo, galiojimo sustabdymo panaikinimo, liudijimo pakeitimo ir liudijimo galiojimo panaikinimo tvarkos aprašo patvirtinimo ir kai kurių žemės ūkio ministro įsakymų pripažinimo netekusiais galios“</w:t>
      </w:r>
      <w:r w:rsidR="00C20A0A" w:rsidRPr="0004126D">
        <w:rPr>
          <w:b w:val="0"/>
          <w:szCs w:val="24"/>
        </w:rPr>
        <w:t>;</w:t>
      </w:r>
    </w:p>
    <w:p w14:paraId="11C9931A" w14:textId="77777777" w:rsidR="00C53B97" w:rsidRDefault="00C20A0A">
      <w:pPr>
        <w:pStyle w:val="WW-BodyText3"/>
        <w:widowControl/>
        <w:tabs>
          <w:tab w:val="left" w:pos="0"/>
        </w:tabs>
        <w:suppressAutoHyphens w:val="0"/>
        <w:spacing w:line="360" w:lineRule="auto"/>
        <w:ind w:firstLine="426"/>
        <w:jc w:val="both"/>
        <w:rPr>
          <w:b w:val="0"/>
          <w:szCs w:val="24"/>
        </w:rPr>
      </w:pPr>
      <w:r w:rsidRPr="0004126D">
        <w:rPr>
          <w:b w:val="0"/>
          <w:szCs w:val="24"/>
        </w:rPr>
        <w:t>6) Lietuvos Respublikos aplinkos ministro 2013 m. spalio 7 d. įsakymas Nr. D1-750 „Dėl Verslinės žvejybos vidaus vandenyse leidimų išdavimo tvarkos aprašo patvirtinimo“</w:t>
      </w:r>
      <w:r w:rsidR="00C53B97">
        <w:rPr>
          <w:b w:val="0"/>
          <w:szCs w:val="24"/>
        </w:rPr>
        <w:t>;</w:t>
      </w:r>
    </w:p>
    <w:p w14:paraId="366FFFA9" w14:textId="0D13CF70" w:rsidR="00C20A0A" w:rsidRDefault="00C53B97">
      <w:pPr>
        <w:pStyle w:val="WW-BodyText3"/>
        <w:widowControl/>
        <w:tabs>
          <w:tab w:val="left" w:pos="0"/>
        </w:tabs>
        <w:suppressAutoHyphens w:val="0"/>
        <w:spacing w:line="360" w:lineRule="auto"/>
        <w:ind w:firstLine="426"/>
        <w:jc w:val="both"/>
        <w:rPr>
          <w:b w:val="0"/>
          <w:szCs w:val="24"/>
        </w:rPr>
      </w:pPr>
      <w:r>
        <w:rPr>
          <w:b w:val="0"/>
          <w:szCs w:val="24"/>
        </w:rPr>
        <w:t xml:space="preserve">7) </w:t>
      </w:r>
      <w:r w:rsidRPr="0004126D">
        <w:rPr>
          <w:b w:val="0"/>
          <w:szCs w:val="24"/>
        </w:rPr>
        <w:t xml:space="preserve">Lietuvos Respublikos </w:t>
      </w:r>
      <w:r w:rsidRPr="00C53B97">
        <w:rPr>
          <w:b w:val="0"/>
          <w:szCs w:val="24"/>
        </w:rPr>
        <w:t>aplinkos ministro 2000 m. gegužės 1d. įsakymas Nr. 180 „Dėl Žvejybos padalinių žvejybos žurnalų pildymo taisyklių patvirtinimo“</w:t>
      </w:r>
      <w:r w:rsidR="00C20A0A" w:rsidRPr="0004126D">
        <w:rPr>
          <w:b w:val="0"/>
          <w:szCs w:val="24"/>
        </w:rPr>
        <w:t>.</w:t>
      </w:r>
    </w:p>
    <w:p w14:paraId="4C09C15F" w14:textId="3743B383" w:rsidR="00190827" w:rsidRPr="0004126D" w:rsidRDefault="00190827">
      <w:pPr>
        <w:pStyle w:val="WW-BodyText3"/>
        <w:widowControl/>
        <w:tabs>
          <w:tab w:val="left" w:pos="0"/>
        </w:tabs>
        <w:suppressAutoHyphens w:val="0"/>
        <w:spacing w:line="360" w:lineRule="auto"/>
        <w:ind w:firstLine="426"/>
        <w:jc w:val="both"/>
        <w:rPr>
          <w:b w:val="0"/>
          <w:szCs w:val="24"/>
        </w:rPr>
      </w:pPr>
      <w:r>
        <w:rPr>
          <w:b w:val="0"/>
          <w:szCs w:val="24"/>
        </w:rPr>
        <w:t>Priėmus Žuvininkystės įstatymo pakeitimo projektą</w:t>
      </w:r>
      <w:r w:rsidR="00595B65">
        <w:rPr>
          <w:b w:val="0"/>
          <w:szCs w:val="24"/>
        </w:rPr>
        <w:t>, turės būti patvirtintas</w:t>
      </w:r>
      <w:r>
        <w:rPr>
          <w:b w:val="0"/>
          <w:szCs w:val="24"/>
        </w:rPr>
        <w:t xml:space="preserve"> </w:t>
      </w:r>
      <w:r w:rsidR="00595B65">
        <w:rPr>
          <w:b w:val="0"/>
          <w:szCs w:val="24"/>
        </w:rPr>
        <w:t>žemės ūkio ministro įsakymas „Dėl</w:t>
      </w:r>
      <w:r>
        <w:rPr>
          <w:b w:val="0"/>
          <w:szCs w:val="24"/>
        </w:rPr>
        <w:t xml:space="preserve"> </w:t>
      </w:r>
      <w:bookmarkStart w:id="10" w:name="_Hlk39671481"/>
      <w:r w:rsidR="006D2B44" w:rsidRPr="006D2B44">
        <w:rPr>
          <w:b w:val="0"/>
          <w:szCs w:val="24"/>
        </w:rPr>
        <w:t>Lietuvos Respublikos žvejybos laivų varomųjų variklių galios sertifikavimo tvark</w:t>
      </w:r>
      <w:bookmarkEnd w:id="10"/>
      <w:r w:rsidR="00595B65">
        <w:rPr>
          <w:b w:val="0"/>
          <w:szCs w:val="24"/>
        </w:rPr>
        <w:t>os aprašo patvirtinimo“</w:t>
      </w:r>
      <w:r w:rsidR="006D2B44">
        <w:rPr>
          <w:b w:val="0"/>
          <w:szCs w:val="24"/>
        </w:rPr>
        <w:t>.</w:t>
      </w:r>
    </w:p>
    <w:p w14:paraId="08BAA2CF" w14:textId="77777777" w:rsidR="009E32CD" w:rsidRPr="0004126D" w:rsidRDefault="009E32CD">
      <w:pPr>
        <w:pStyle w:val="WW-BodyText3"/>
        <w:widowControl/>
        <w:tabs>
          <w:tab w:val="left" w:pos="0"/>
        </w:tabs>
        <w:suppressAutoHyphens w:val="0"/>
        <w:ind w:firstLine="426"/>
        <w:jc w:val="both"/>
      </w:pPr>
    </w:p>
    <w:p w14:paraId="08BAA2D0" w14:textId="77777777" w:rsidR="009E32CD" w:rsidRPr="0004126D" w:rsidRDefault="009E32CD">
      <w:pPr>
        <w:pStyle w:val="WW-BodyText3"/>
        <w:widowControl/>
        <w:tabs>
          <w:tab w:val="left" w:pos="0"/>
        </w:tabs>
        <w:suppressAutoHyphens w:val="0"/>
        <w:ind w:firstLine="426"/>
        <w:jc w:val="both"/>
        <w:rPr>
          <w:b w:val="0"/>
          <w:szCs w:val="24"/>
        </w:rPr>
      </w:pPr>
      <w:r w:rsidRPr="0004126D">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08BAA2D1" w14:textId="77777777" w:rsidR="009E32CD" w:rsidRPr="0004126D" w:rsidRDefault="009E32CD" w:rsidP="00D5789A">
      <w:pPr>
        <w:pStyle w:val="WW-BodyText3"/>
        <w:widowControl/>
        <w:tabs>
          <w:tab w:val="left" w:pos="0"/>
        </w:tabs>
        <w:suppressAutoHyphens w:val="0"/>
        <w:spacing w:line="360" w:lineRule="auto"/>
        <w:ind w:firstLine="426"/>
        <w:jc w:val="both"/>
        <w:rPr>
          <w:b w:val="0"/>
        </w:rPr>
      </w:pPr>
      <w:r w:rsidRPr="0004126D">
        <w:rPr>
          <w:b w:val="0"/>
          <w:szCs w:val="24"/>
        </w:rPr>
        <w:t xml:space="preserve">Įstatymo </w:t>
      </w:r>
      <w:r w:rsidRPr="0004126D">
        <w:rPr>
          <w:b w:val="0"/>
        </w:rPr>
        <w:t>projektas atitinka Valstybinės kalbos, Teisėkūros pagrindų įstatymų reikalavimus ir bendrinės lietuvių kalbos normas. Projekto sąvokos ir jas įvardijantys terminai įvertinti Terminų banko įstatymo ir jo įgyvendinamųjų teisės aktų nustatyta tvarka.</w:t>
      </w:r>
    </w:p>
    <w:p w14:paraId="08BAA2D2" w14:textId="77777777" w:rsidR="009E32CD" w:rsidRPr="0004126D" w:rsidRDefault="009E32CD">
      <w:pPr>
        <w:pStyle w:val="WW-BodyText3"/>
        <w:widowControl/>
        <w:tabs>
          <w:tab w:val="left" w:pos="0"/>
        </w:tabs>
        <w:suppressAutoHyphens w:val="0"/>
        <w:ind w:firstLine="426"/>
        <w:jc w:val="both"/>
        <w:rPr>
          <w:b w:val="0"/>
        </w:rPr>
      </w:pPr>
    </w:p>
    <w:p w14:paraId="08BAA2D3" w14:textId="77777777" w:rsidR="009E32CD" w:rsidRPr="0004126D" w:rsidRDefault="009E32CD">
      <w:pPr>
        <w:ind w:firstLine="426"/>
        <w:jc w:val="both"/>
        <w:rPr>
          <w:rFonts w:ascii="Times New Roman" w:hAnsi="Times New Roman" w:cs="Times New Roman"/>
          <w:lang w:val="lt-LT"/>
        </w:rPr>
      </w:pPr>
      <w:r w:rsidRPr="0004126D">
        <w:rPr>
          <w:rFonts w:ascii="Times New Roman" w:hAnsi="Times New Roman" w:cs="Times New Roman"/>
          <w:b/>
          <w:lang w:val="lt-LT"/>
        </w:rPr>
        <w:t>10. Ar įstatymo projektas atitinka Žmogaus teisų ir pagrindinių laisvių apsaugos konvencijos nuostatas ir Europos Sąjungos dokumentus</w:t>
      </w:r>
      <w:r w:rsidRPr="0004126D">
        <w:rPr>
          <w:rFonts w:ascii="Times New Roman" w:hAnsi="Times New Roman" w:cs="Times New Roman"/>
          <w:lang w:val="lt-LT"/>
        </w:rPr>
        <w:t xml:space="preserve"> </w:t>
      </w:r>
    </w:p>
    <w:p w14:paraId="08BAA2D4" w14:textId="77777777" w:rsidR="009E32CD" w:rsidRPr="0004126D" w:rsidRDefault="009E32CD" w:rsidP="008A2D6A">
      <w:pPr>
        <w:spacing w:line="360" w:lineRule="auto"/>
        <w:ind w:firstLine="425"/>
        <w:jc w:val="both"/>
        <w:rPr>
          <w:rFonts w:ascii="Times New Roman" w:hAnsi="Times New Roman" w:cs="Times New Roman"/>
          <w:lang w:val="lt-LT"/>
        </w:rPr>
      </w:pPr>
      <w:r w:rsidRPr="0004126D">
        <w:rPr>
          <w:rFonts w:ascii="Times New Roman" w:hAnsi="Times New Roman" w:cs="Times New Roman"/>
          <w:lang w:val="lt-LT"/>
        </w:rPr>
        <w:t>Įstatymo projektas</w:t>
      </w:r>
      <w:r w:rsidRPr="0004126D">
        <w:rPr>
          <w:rFonts w:ascii="Times New Roman" w:hAnsi="Times New Roman" w:cs="Times New Roman"/>
          <w:b/>
          <w:lang w:val="lt-LT"/>
        </w:rPr>
        <w:t xml:space="preserve"> </w:t>
      </w:r>
      <w:r w:rsidRPr="0004126D">
        <w:rPr>
          <w:rFonts w:ascii="Times New Roman" w:hAnsi="Times New Roman" w:cs="Times New Roman"/>
          <w:lang w:val="lt-LT"/>
        </w:rPr>
        <w:t xml:space="preserve">atitinka Europos žmogaus teisių ir pagrindinių laisvių apsaugos konvencijos nuostatas ir Europos Sąjungos teisė aktus. </w:t>
      </w:r>
      <w:r w:rsidRPr="0004126D">
        <w:rPr>
          <w:rFonts w:ascii="Times New Roman" w:hAnsi="Times New Roman" w:cs="Times New Roman"/>
          <w:bCs/>
          <w:szCs w:val="24"/>
          <w:lang w:val="lt-LT"/>
        </w:rPr>
        <w:t xml:space="preserve"> </w:t>
      </w:r>
    </w:p>
    <w:p w14:paraId="08BAA2D5" w14:textId="77777777" w:rsidR="009E32CD" w:rsidRPr="0004126D" w:rsidRDefault="009E32CD" w:rsidP="008A2D6A">
      <w:pPr>
        <w:spacing w:line="360" w:lineRule="auto"/>
        <w:ind w:firstLine="425"/>
        <w:jc w:val="both"/>
        <w:rPr>
          <w:rFonts w:ascii="Times New Roman" w:hAnsi="Times New Roman" w:cs="Times New Roman"/>
          <w:lang w:val="lt-LT"/>
        </w:rPr>
      </w:pPr>
    </w:p>
    <w:p w14:paraId="08BAA2D6" w14:textId="77777777" w:rsidR="009E32CD" w:rsidRPr="0004126D" w:rsidRDefault="009E32CD" w:rsidP="008A2D6A">
      <w:pPr>
        <w:pStyle w:val="WW-BodyText3"/>
        <w:widowControl/>
        <w:tabs>
          <w:tab w:val="left" w:pos="0"/>
        </w:tabs>
        <w:suppressAutoHyphens w:val="0"/>
        <w:ind w:firstLine="425"/>
        <w:jc w:val="both"/>
        <w:rPr>
          <w:b w:val="0"/>
          <w:bCs/>
          <w:szCs w:val="24"/>
        </w:rPr>
      </w:pPr>
      <w:r w:rsidRPr="0004126D">
        <w:t>11. Jeigu įstatymui įgyvendinti reikia įgyvendinamųjų teisės aktų, – kas ir kada juos turėtų priimti</w:t>
      </w:r>
    </w:p>
    <w:p w14:paraId="0665E477" w14:textId="77777777" w:rsidR="00595B65" w:rsidRDefault="009E7415" w:rsidP="000E4965">
      <w:pPr>
        <w:pStyle w:val="WW-BodyText3"/>
        <w:spacing w:line="360" w:lineRule="auto"/>
        <w:ind w:firstLine="425"/>
        <w:jc w:val="both"/>
        <w:rPr>
          <w:b w:val="0"/>
          <w:bCs/>
          <w:lang w:val="en-GB"/>
        </w:rPr>
      </w:pPr>
      <w:r w:rsidRPr="0004126D">
        <w:rPr>
          <w:b w:val="0"/>
          <w:bCs/>
        </w:rPr>
        <w:t xml:space="preserve">Žemės ūkio ministras </w:t>
      </w:r>
      <w:r w:rsidR="003759B7" w:rsidRPr="0004126D">
        <w:rPr>
          <w:b w:val="0"/>
          <w:bCs/>
        </w:rPr>
        <w:t xml:space="preserve">ir aplinkos ministras </w:t>
      </w:r>
      <w:r w:rsidRPr="0004126D">
        <w:rPr>
          <w:b w:val="0"/>
          <w:bCs/>
        </w:rPr>
        <w:t xml:space="preserve">turės priimti </w:t>
      </w:r>
      <w:r w:rsidR="000E4965" w:rsidRPr="0004126D">
        <w:rPr>
          <w:b w:val="0"/>
          <w:bCs/>
        </w:rPr>
        <w:t xml:space="preserve">aiškinamojo rašto 8 punkte </w:t>
      </w:r>
      <w:r w:rsidR="000E4965" w:rsidRPr="0004126D">
        <w:rPr>
          <w:b w:val="0"/>
          <w:bCs/>
          <w:lang w:val="en-GB"/>
        </w:rPr>
        <w:t xml:space="preserve">nurodytų teisės aktų pakeitimus iki 2020 m. </w:t>
      </w:r>
      <w:r w:rsidR="00AB368E" w:rsidRPr="0004126D">
        <w:rPr>
          <w:b w:val="0"/>
          <w:bCs/>
          <w:lang w:val="en-GB"/>
        </w:rPr>
        <w:t>spalio</w:t>
      </w:r>
      <w:r w:rsidR="000E4965" w:rsidRPr="0004126D">
        <w:rPr>
          <w:b w:val="0"/>
          <w:bCs/>
          <w:lang w:val="en-GB"/>
        </w:rPr>
        <w:t xml:space="preserve"> </w:t>
      </w:r>
      <w:r w:rsidR="003759B7" w:rsidRPr="0004126D">
        <w:rPr>
          <w:b w:val="0"/>
          <w:bCs/>
          <w:lang w:val="en-GB"/>
        </w:rPr>
        <w:t>3</w:t>
      </w:r>
      <w:r w:rsidR="00AB368E" w:rsidRPr="0004126D">
        <w:rPr>
          <w:b w:val="0"/>
          <w:bCs/>
          <w:lang w:val="en-GB"/>
        </w:rPr>
        <w:t>1</w:t>
      </w:r>
      <w:r w:rsidR="000E4965" w:rsidRPr="0004126D">
        <w:rPr>
          <w:b w:val="0"/>
          <w:bCs/>
          <w:lang w:val="en-GB"/>
        </w:rPr>
        <w:t xml:space="preserve"> d. </w:t>
      </w:r>
    </w:p>
    <w:p w14:paraId="08BAA2D8" w14:textId="1DD1845B" w:rsidR="009E7415" w:rsidRPr="0004126D" w:rsidRDefault="00595B65" w:rsidP="000E4965">
      <w:pPr>
        <w:pStyle w:val="WW-BodyText3"/>
        <w:spacing w:line="360" w:lineRule="auto"/>
        <w:ind w:firstLine="425"/>
        <w:jc w:val="both"/>
        <w:rPr>
          <w:bCs/>
        </w:rPr>
      </w:pPr>
      <w:r>
        <w:rPr>
          <w:b w:val="0"/>
          <w:bCs/>
          <w:lang w:val="en-GB"/>
        </w:rPr>
        <w:t>Žemės ūkio ministras</w:t>
      </w:r>
      <w:r w:rsidR="006D2B44">
        <w:rPr>
          <w:b w:val="0"/>
          <w:bCs/>
          <w:lang w:val="en-GB"/>
        </w:rPr>
        <w:t xml:space="preserve"> </w:t>
      </w:r>
      <w:r>
        <w:rPr>
          <w:b w:val="0"/>
          <w:bCs/>
          <w:lang w:val="en-GB"/>
        </w:rPr>
        <w:t>iki 2020 m. spalio 31 d.</w:t>
      </w:r>
      <w:r>
        <w:rPr>
          <w:b w:val="0"/>
          <w:bCs/>
          <w:lang w:val="en-GB"/>
        </w:rPr>
        <w:t xml:space="preserve"> </w:t>
      </w:r>
      <w:r w:rsidR="006D2B44">
        <w:rPr>
          <w:b w:val="0"/>
          <w:bCs/>
          <w:lang w:val="en-GB"/>
        </w:rPr>
        <w:t xml:space="preserve">turės </w:t>
      </w:r>
      <w:r>
        <w:rPr>
          <w:b w:val="0"/>
          <w:bCs/>
          <w:lang w:val="en-GB"/>
        </w:rPr>
        <w:t>patvirtinti</w:t>
      </w:r>
      <w:r w:rsidR="006D2B44">
        <w:rPr>
          <w:b w:val="0"/>
          <w:bCs/>
          <w:lang w:val="en-GB"/>
        </w:rPr>
        <w:t xml:space="preserve"> </w:t>
      </w:r>
      <w:r w:rsidR="006D2B44" w:rsidRPr="006D2B44">
        <w:rPr>
          <w:b w:val="0"/>
          <w:bCs/>
          <w:lang w:val="en-GB"/>
        </w:rPr>
        <w:t>Lietuvos Respublikos žvejybos laivų varomųjų variklių galios sertifikavimo tvark</w:t>
      </w:r>
      <w:r>
        <w:rPr>
          <w:b w:val="0"/>
          <w:bCs/>
          <w:lang w:val="en-GB"/>
        </w:rPr>
        <w:t>os aprašą.</w:t>
      </w:r>
      <w:r w:rsidR="006D2B44">
        <w:rPr>
          <w:b w:val="0"/>
          <w:bCs/>
          <w:lang w:val="en-GB"/>
        </w:rPr>
        <w:t xml:space="preserve"> </w:t>
      </w:r>
    </w:p>
    <w:p w14:paraId="08BAA2D9" w14:textId="77777777" w:rsidR="008A2D6A" w:rsidRPr="0004126D" w:rsidRDefault="008A2D6A" w:rsidP="008A2D6A">
      <w:pPr>
        <w:tabs>
          <w:tab w:val="left" w:pos="993"/>
        </w:tabs>
        <w:spacing w:line="360" w:lineRule="auto"/>
        <w:ind w:firstLine="425"/>
        <w:jc w:val="both"/>
        <w:rPr>
          <w:rFonts w:ascii="Times New Roman" w:hAnsi="Times New Roman" w:cs="Times New Roman"/>
          <w:b/>
          <w:lang w:val="lt-LT"/>
        </w:rPr>
      </w:pPr>
    </w:p>
    <w:p w14:paraId="08BAA2DA" w14:textId="77777777" w:rsidR="009E32CD" w:rsidRPr="0004126D" w:rsidRDefault="009E32CD" w:rsidP="008A2D6A">
      <w:pPr>
        <w:tabs>
          <w:tab w:val="left" w:pos="993"/>
        </w:tabs>
        <w:ind w:firstLine="425"/>
        <w:jc w:val="both"/>
        <w:rPr>
          <w:rFonts w:ascii="Times New Roman" w:hAnsi="Times New Roman" w:cs="Times New Roman"/>
          <w:lang w:val="lt-LT"/>
        </w:rPr>
      </w:pPr>
      <w:r w:rsidRPr="0004126D">
        <w:rPr>
          <w:rFonts w:ascii="Times New Roman" w:hAnsi="Times New Roman" w:cs="Times New Roman"/>
          <w:b/>
          <w:lang w:val="lt-LT"/>
        </w:rPr>
        <w:t>12. Kiek valstybės, savivaldybių biudžetų ir kitų valstybės įsteigtų fondų lėšų prireiks įstatymams įgyvendinti, ar bus galima sutaupyti (pateikiami prognozuojami rodikliai einamaisiais ir artimiausiais 3 biudžetiniais metais)</w:t>
      </w:r>
    </w:p>
    <w:p w14:paraId="08BAA2DB" w14:textId="77777777" w:rsidR="009E32CD" w:rsidRPr="0004126D" w:rsidRDefault="009C46ED" w:rsidP="008A2D6A">
      <w:pPr>
        <w:spacing w:line="360" w:lineRule="auto"/>
        <w:ind w:firstLine="425"/>
        <w:jc w:val="both"/>
        <w:rPr>
          <w:rFonts w:ascii="Times New Roman" w:hAnsi="Times New Roman" w:cs="Times New Roman"/>
          <w:b/>
          <w:lang w:val="lt-LT"/>
        </w:rPr>
      </w:pPr>
      <w:r w:rsidRPr="0004126D">
        <w:rPr>
          <w:rFonts w:ascii="Times New Roman" w:hAnsi="Times New Roman" w:cs="Times New Roman"/>
          <w:lang w:val="lt-LT"/>
        </w:rPr>
        <w:t>Papildomų lėšų Įstatymo projektui</w:t>
      </w:r>
      <w:r w:rsidR="009E32CD" w:rsidRPr="0004126D">
        <w:rPr>
          <w:rFonts w:ascii="Times New Roman" w:hAnsi="Times New Roman" w:cs="Times New Roman"/>
          <w:lang w:val="lt-LT"/>
        </w:rPr>
        <w:t xml:space="preserve"> įgyvendinti nereikės. </w:t>
      </w:r>
    </w:p>
    <w:p w14:paraId="08BAA2DC" w14:textId="77777777" w:rsidR="008A2D6A" w:rsidRPr="0004126D" w:rsidRDefault="008A2D6A" w:rsidP="008A2D6A">
      <w:pPr>
        <w:tabs>
          <w:tab w:val="left" w:pos="993"/>
        </w:tabs>
        <w:spacing w:line="360" w:lineRule="auto"/>
        <w:ind w:firstLine="425"/>
        <w:jc w:val="both"/>
        <w:rPr>
          <w:rFonts w:ascii="Times New Roman" w:hAnsi="Times New Roman" w:cs="Times New Roman"/>
          <w:b/>
          <w:lang w:val="lt-LT"/>
        </w:rPr>
      </w:pPr>
    </w:p>
    <w:p w14:paraId="08BAA2DD" w14:textId="77777777" w:rsidR="009E32CD" w:rsidRPr="0004126D" w:rsidRDefault="009E32CD" w:rsidP="008A2D6A">
      <w:pPr>
        <w:tabs>
          <w:tab w:val="left" w:pos="993"/>
        </w:tabs>
        <w:spacing w:line="360" w:lineRule="auto"/>
        <w:ind w:firstLine="425"/>
        <w:jc w:val="both"/>
        <w:rPr>
          <w:rFonts w:ascii="Times New Roman" w:hAnsi="Times New Roman" w:cs="Times New Roman"/>
          <w:lang w:val="lt-LT"/>
        </w:rPr>
      </w:pPr>
      <w:r w:rsidRPr="0004126D">
        <w:rPr>
          <w:rFonts w:ascii="Times New Roman" w:hAnsi="Times New Roman" w:cs="Times New Roman"/>
          <w:b/>
          <w:lang w:val="lt-LT"/>
        </w:rPr>
        <w:t>13. Įstatymo projekto rengimo metu gauti specialistų vertinimai ir išvados</w:t>
      </w:r>
    </w:p>
    <w:p w14:paraId="08BAA2DE" w14:textId="77777777" w:rsidR="009E32CD" w:rsidRPr="0004126D" w:rsidRDefault="009E32CD" w:rsidP="008A2D6A">
      <w:pPr>
        <w:tabs>
          <w:tab w:val="left" w:pos="993"/>
        </w:tabs>
        <w:spacing w:line="360" w:lineRule="auto"/>
        <w:ind w:firstLine="425"/>
        <w:jc w:val="both"/>
        <w:rPr>
          <w:rFonts w:ascii="Times New Roman" w:hAnsi="Times New Roman" w:cs="Times New Roman"/>
          <w:b/>
          <w:lang w:val="lt-LT"/>
        </w:rPr>
      </w:pPr>
      <w:r w:rsidRPr="0004126D">
        <w:rPr>
          <w:rFonts w:ascii="Times New Roman" w:hAnsi="Times New Roman" w:cs="Times New Roman"/>
          <w:lang w:val="lt-LT"/>
        </w:rPr>
        <w:t>Įstatymo projekto rengimo metu specialistų vertinimų ir išvadų negauta.</w:t>
      </w:r>
    </w:p>
    <w:p w14:paraId="08BAA2DF" w14:textId="77777777" w:rsidR="008A2D6A" w:rsidRPr="0004126D" w:rsidRDefault="008A2D6A" w:rsidP="008A2D6A">
      <w:pPr>
        <w:spacing w:line="360" w:lineRule="auto"/>
        <w:ind w:firstLine="425"/>
        <w:jc w:val="both"/>
        <w:rPr>
          <w:rFonts w:ascii="Times New Roman" w:hAnsi="Times New Roman" w:cs="Times New Roman"/>
          <w:b/>
          <w:lang w:val="lt-LT"/>
        </w:rPr>
      </w:pPr>
    </w:p>
    <w:p w14:paraId="08BAA2E0" w14:textId="77777777" w:rsidR="009E32CD" w:rsidRPr="0004126D" w:rsidRDefault="009E32CD" w:rsidP="008A2D6A">
      <w:pPr>
        <w:spacing w:line="360" w:lineRule="auto"/>
        <w:ind w:firstLine="425"/>
        <w:jc w:val="both"/>
        <w:rPr>
          <w:rFonts w:ascii="Times New Roman" w:hAnsi="Times New Roman" w:cs="Times New Roman"/>
          <w:lang w:val="lt-LT"/>
        </w:rPr>
      </w:pPr>
      <w:r w:rsidRPr="0004126D">
        <w:rPr>
          <w:rFonts w:ascii="Times New Roman" w:hAnsi="Times New Roman" w:cs="Times New Roman"/>
          <w:b/>
          <w:lang w:val="lt-LT"/>
        </w:rPr>
        <w:t xml:space="preserve">14. Reikšminiai žodžiai, kurių reikia šiam projektui įtraukti į kompiuterinę paieškos sistemą, įskaitant Europos žodyno </w:t>
      </w:r>
      <w:r w:rsidRPr="0004126D">
        <w:rPr>
          <w:rFonts w:ascii="Times New Roman" w:hAnsi="Times New Roman" w:cs="Times New Roman"/>
          <w:b/>
          <w:i/>
          <w:lang w:val="lt-LT"/>
        </w:rPr>
        <w:t xml:space="preserve">Eurovoc </w:t>
      </w:r>
      <w:r w:rsidRPr="0004126D">
        <w:rPr>
          <w:rFonts w:ascii="Times New Roman" w:hAnsi="Times New Roman" w:cs="Times New Roman"/>
          <w:b/>
          <w:lang w:val="lt-LT"/>
        </w:rPr>
        <w:t>terminus, temas bei sritis</w:t>
      </w:r>
    </w:p>
    <w:p w14:paraId="08BAA2E1" w14:textId="77777777" w:rsidR="009E32CD" w:rsidRPr="0004126D" w:rsidRDefault="009E32CD" w:rsidP="008A2D6A">
      <w:pPr>
        <w:spacing w:line="360" w:lineRule="auto"/>
        <w:ind w:firstLine="425"/>
        <w:jc w:val="both"/>
        <w:rPr>
          <w:lang w:val="lt-LT"/>
        </w:rPr>
      </w:pPr>
      <w:r w:rsidRPr="0004126D">
        <w:rPr>
          <w:rFonts w:ascii="Times New Roman" w:hAnsi="Times New Roman" w:cs="Times New Roman"/>
          <w:lang w:val="lt-LT"/>
        </w:rPr>
        <w:t>„žvejybos teisės“, „žuvininkystė“, „žvejybos laivas“, „kvota“.</w:t>
      </w:r>
    </w:p>
    <w:sectPr w:rsidR="009E32CD" w:rsidRPr="0004126D" w:rsidSect="008A2D6A">
      <w:headerReference w:type="default" r:id="rId7"/>
      <w:pgSz w:w="11906" w:h="16838"/>
      <w:pgMar w:top="1134" w:right="567" w:bottom="1418" w:left="1559"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16B1A" w14:textId="77777777" w:rsidR="00AF014E" w:rsidRDefault="00AF014E">
      <w:r>
        <w:separator/>
      </w:r>
    </w:p>
  </w:endnote>
  <w:endnote w:type="continuationSeparator" w:id="0">
    <w:p w14:paraId="1029C9FD" w14:textId="77777777" w:rsidR="00AF014E" w:rsidRDefault="00AF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EUAlbertina">
    <w:altName w:val="Cambria"/>
    <w:panose1 w:val="00000000000000000000"/>
    <w:charset w:val="00"/>
    <w:family w:val="roman"/>
    <w:notTrueType/>
    <w:pitch w:val="default"/>
    <w:sig w:usb0="00000003" w:usb1="00000000" w:usb2="00000000" w:usb3="00000000" w:csb0="00000001" w:csb1="00000000"/>
  </w:font>
  <w:font w:name="TimesLT Regular">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45880" w14:textId="77777777" w:rsidR="00AF014E" w:rsidRDefault="00AF014E">
      <w:r>
        <w:separator/>
      </w:r>
    </w:p>
  </w:footnote>
  <w:footnote w:type="continuationSeparator" w:id="0">
    <w:p w14:paraId="2D69F328" w14:textId="77777777" w:rsidR="00AF014E" w:rsidRDefault="00AF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A2E6" w14:textId="77777777" w:rsidR="008A2D6A" w:rsidRDefault="008A2D6A">
    <w:pPr>
      <w:pStyle w:val="Antrats"/>
      <w:jc w:val="center"/>
    </w:pPr>
    <w:r>
      <w:fldChar w:fldCharType="begin"/>
    </w:r>
    <w:r>
      <w:instrText>PAGE   \* MERGEFORMAT</w:instrText>
    </w:r>
    <w:r>
      <w:fldChar w:fldCharType="separate"/>
    </w:r>
    <w:r w:rsidR="00A24E41">
      <w:rPr>
        <w:noProof/>
      </w:rPr>
      <w:t>21</w:t>
    </w:r>
    <w:r>
      <w:fldChar w:fldCharType="end"/>
    </w:r>
  </w:p>
  <w:p w14:paraId="08BAA2E7" w14:textId="77777777" w:rsidR="009E32CD" w:rsidRDefault="009E32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04"/>
    <w:rsid w:val="000114DA"/>
    <w:rsid w:val="0001170A"/>
    <w:rsid w:val="00016B42"/>
    <w:rsid w:val="00022B5E"/>
    <w:rsid w:val="00022BC3"/>
    <w:rsid w:val="00023AA2"/>
    <w:rsid w:val="00026D7E"/>
    <w:rsid w:val="0003498D"/>
    <w:rsid w:val="0003513A"/>
    <w:rsid w:val="0004126D"/>
    <w:rsid w:val="00042F73"/>
    <w:rsid w:val="000464EF"/>
    <w:rsid w:val="00051B3F"/>
    <w:rsid w:val="000603EB"/>
    <w:rsid w:val="00060915"/>
    <w:rsid w:val="00063799"/>
    <w:rsid w:val="000654F7"/>
    <w:rsid w:val="00074092"/>
    <w:rsid w:val="00085AB5"/>
    <w:rsid w:val="0009025F"/>
    <w:rsid w:val="0009564C"/>
    <w:rsid w:val="000A0DD4"/>
    <w:rsid w:val="000A1EFE"/>
    <w:rsid w:val="000D1712"/>
    <w:rsid w:val="000D5CCC"/>
    <w:rsid w:val="000E4965"/>
    <w:rsid w:val="000E5CAF"/>
    <w:rsid w:val="000F02EF"/>
    <w:rsid w:val="000F0324"/>
    <w:rsid w:val="000F45FA"/>
    <w:rsid w:val="00101A81"/>
    <w:rsid w:val="001107C7"/>
    <w:rsid w:val="001121ED"/>
    <w:rsid w:val="001140D4"/>
    <w:rsid w:val="001164E4"/>
    <w:rsid w:val="00122E8E"/>
    <w:rsid w:val="0012701F"/>
    <w:rsid w:val="001274D6"/>
    <w:rsid w:val="001323C5"/>
    <w:rsid w:val="00137E3D"/>
    <w:rsid w:val="0014564B"/>
    <w:rsid w:val="00165D19"/>
    <w:rsid w:val="00177F78"/>
    <w:rsid w:val="001823FE"/>
    <w:rsid w:val="00183F3C"/>
    <w:rsid w:val="00190827"/>
    <w:rsid w:val="00190999"/>
    <w:rsid w:val="00192DD6"/>
    <w:rsid w:val="00197FE1"/>
    <w:rsid w:val="001A0657"/>
    <w:rsid w:val="001B2333"/>
    <w:rsid w:val="001B4973"/>
    <w:rsid w:val="001C27CD"/>
    <w:rsid w:val="001C7F0A"/>
    <w:rsid w:val="001D03A7"/>
    <w:rsid w:val="001D0728"/>
    <w:rsid w:val="001D39B3"/>
    <w:rsid w:val="001D4655"/>
    <w:rsid w:val="001E41B2"/>
    <w:rsid w:val="001E58F3"/>
    <w:rsid w:val="001F0E2D"/>
    <w:rsid w:val="001F422F"/>
    <w:rsid w:val="001F548F"/>
    <w:rsid w:val="001F6E4B"/>
    <w:rsid w:val="00207395"/>
    <w:rsid w:val="002109C9"/>
    <w:rsid w:val="00212CCA"/>
    <w:rsid w:val="0021773E"/>
    <w:rsid w:val="00221D71"/>
    <w:rsid w:val="00225FD3"/>
    <w:rsid w:val="00225FFC"/>
    <w:rsid w:val="0022707C"/>
    <w:rsid w:val="00235BA9"/>
    <w:rsid w:val="002426CA"/>
    <w:rsid w:val="002428FA"/>
    <w:rsid w:val="00243B11"/>
    <w:rsid w:val="00247139"/>
    <w:rsid w:val="0025288E"/>
    <w:rsid w:val="002540BC"/>
    <w:rsid w:val="00257011"/>
    <w:rsid w:val="00257981"/>
    <w:rsid w:val="00263783"/>
    <w:rsid w:val="00264AB6"/>
    <w:rsid w:val="0027145F"/>
    <w:rsid w:val="00282EF1"/>
    <w:rsid w:val="002849FC"/>
    <w:rsid w:val="00290F06"/>
    <w:rsid w:val="002A0A36"/>
    <w:rsid w:val="002A0A55"/>
    <w:rsid w:val="002A2A60"/>
    <w:rsid w:val="002A6634"/>
    <w:rsid w:val="002A6AF3"/>
    <w:rsid w:val="002B03DE"/>
    <w:rsid w:val="002B0B2E"/>
    <w:rsid w:val="002B208C"/>
    <w:rsid w:val="002C2BE1"/>
    <w:rsid w:val="002C3B6C"/>
    <w:rsid w:val="002D1C7D"/>
    <w:rsid w:val="002D2F5B"/>
    <w:rsid w:val="002D40ED"/>
    <w:rsid w:val="002D4405"/>
    <w:rsid w:val="002D5B06"/>
    <w:rsid w:val="002E04E1"/>
    <w:rsid w:val="002E2ED9"/>
    <w:rsid w:val="002E445D"/>
    <w:rsid w:val="002E6EA9"/>
    <w:rsid w:val="002F32E2"/>
    <w:rsid w:val="002F3E3D"/>
    <w:rsid w:val="003104A8"/>
    <w:rsid w:val="00313944"/>
    <w:rsid w:val="0032262D"/>
    <w:rsid w:val="003258B0"/>
    <w:rsid w:val="00331A0F"/>
    <w:rsid w:val="00332EC9"/>
    <w:rsid w:val="00334695"/>
    <w:rsid w:val="00334D52"/>
    <w:rsid w:val="003418DC"/>
    <w:rsid w:val="0034229C"/>
    <w:rsid w:val="003461FB"/>
    <w:rsid w:val="00352719"/>
    <w:rsid w:val="003529B7"/>
    <w:rsid w:val="00352BD8"/>
    <w:rsid w:val="00352D20"/>
    <w:rsid w:val="00354340"/>
    <w:rsid w:val="00360CC1"/>
    <w:rsid w:val="003624E5"/>
    <w:rsid w:val="00364539"/>
    <w:rsid w:val="003759B7"/>
    <w:rsid w:val="00382383"/>
    <w:rsid w:val="0038415F"/>
    <w:rsid w:val="003A4938"/>
    <w:rsid w:val="003A49D3"/>
    <w:rsid w:val="003B551E"/>
    <w:rsid w:val="003C34E4"/>
    <w:rsid w:val="003C48F9"/>
    <w:rsid w:val="003C7A92"/>
    <w:rsid w:val="003D6221"/>
    <w:rsid w:val="003E5F8E"/>
    <w:rsid w:val="003E6B8D"/>
    <w:rsid w:val="003F117E"/>
    <w:rsid w:val="003F5C07"/>
    <w:rsid w:val="00402102"/>
    <w:rsid w:val="004065D6"/>
    <w:rsid w:val="004127F3"/>
    <w:rsid w:val="00417ECD"/>
    <w:rsid w:val="00422DA2"/>
    <w:rsid w:val="00426CA1"/>
    <w:rsid w:val="00430195"/>
    <w:rsid w:val="0043068C"/>
    <w:rsid w:val="00431948"/>
    <w:rsid w:val="004356F7"/>
    <w:rsid w:val="00440ED7"/>
    <w:rsid w:val="00442360"/>
    <w:rsid w:val="0044748D"/>
    <w:rsid w:val="00451A52"/>
    <w:rsid w:val="00457EB2"/>
    <w:rsid w:val="00460FBD"/>
    <w:rsid w:val="004622C4"/>
    <w:rsid w:val="004629DE"/>
    <w:rsid w:val="00466DE0"/>
    <w:rsid w:val="00467DC7"/>
    <w:rsid w:val="004716E0"/>
    <w:rsid w:val="00472809"/>
    <w:rsid w:val="00472ADA"/>
    <w:rsid w:val="00480C19"/>
    <w:rsid w:val="00483E59"/>
    <w:rsid w:val="004975A4"/>
    <w:rsid w:val="004B37AE"/>
    <w:rsid w:val="004B5225"/>
    <w:rsid w:val="004B72D6"/>
    <w:rsid w:val="004B76F5"/>
    <w:rsid w:val="004D1199"/>
    <w:rsid w:val="004D2DE0"/>
    <w:rsid w:val="004D3E02"/>
    <w:rsid w:val="004D44AC"/>
    <w:rsid w:val="004E5C63"/>
    <w:rsid w:val="004E66A2"/>
    <w:rsid w:val="004E708B"/>
    <w:rsid w:val="004F0919"/>
    <w:rsid w:val="005039A3"/>
    <w:rsid w:val="00504002"/>
    <w:rsid w:val="00504611"/>
    <w:rsid w:val="005113C4"/>
    <w:rsid w:val="00512A5E"/>
    <w:rsid w:val="00513E6E"/>
    <w:rsid w:val="005166F7"/>
    <w:rsid w:val="00520F9D"/>
    <w:rsid w:val="00523C3B"/>
    <w:rsid w:val="00526949"/>
    <w:rsid w:val="00551484"/>
    <w:rsid w:val="005566F5"/>
    <w:rsid w:val="00560588"/>
    <w:rsid w:val="0056240B"/>
    <w:rsid w:val="00563DEE"/>
    <w:rsid w:val="00564760"/>
    <w:rsid w:val="00565A29"/>
    <w:rsid w:val="00580678"/>
    <w:rsid w:val="00581B52"/>
    <w:rsid w:val="00586DD5"/>
    <w:rsid w:val="00587B90"/>
    <w:rsid w:val="005933B9"/>
    <w:rsid w:val="00595B65"/>
    <w:rsid w:val="00596136"/>
    <w:rsid w:val="00596687"/>
    <w:rsid w:val="005A1FA1"/>
    <w:rsid w:val="005A2396"/>
    <w:rsid w:val="005B14ED"/>
    <w:rsid w:val="005B51DC"/>
    <w:rsid w:val="005B5468"/>
    <w:rsid w:val="005C337F"/>
    <w:rsid w:val="005C412C"/>
    <w:rsid w:val="005C51B7"/>
    <w:rsid w:val="005D004C"/>
    <w:rsid w:val="005D2BFA"/>
    <w:rsid w:val="005E4FC5"/>
    <w:rsid w:val="005E65D0"/>
    <w:rsid w:val="00605EE8"/>
    <w:rsid w:val="006107D2"/>
    <w:rsid w:val="006112C4"/>
    <w:rsid w:val="00617E1F"/>
    <w:rsid w:val="00631291"/>
    <w:rsid w:val="00632110"/>
    <w:rsid w:val="00634A92"/>
    <w:rsid w:val="00634E38"/>
    <w:rsid w:val="00641715"/>
    <w:rsid w:val="00641993"/>
    <w:rsid w:val="00644D26"/>
    <w:rsid w:val="00644D48"/>
    <w:rsid w:val="00650C16"/>
    <w:rsid w:val="0065264A"/>
    <w:rsid w:val="00653B29"/>
    <w:rsid w:val="00653F06"/>
    <w:rsid w:val="0066048C"/>
    <w:rsid w:val="00660B04"/>
    <w:rsid w:val="0066102E"/>
    <w:rsid w:val="00667A95"/>
    <w:rsid w:val="00675626"/>
    <w:rsid w:val="00675CBD"/>
    <w:rsid w:val="00686A63"/>
    <w:rsid w:val="00686AD5"/>
    <w:rsid w:val="00694BB6"/>
    <w:rsid w:val="00696818"/>
    <w:rsid w:val="006A070C"/>
    <w:rsid w:val="006A0E96"/>
    <w:rsid w:val="006A37B3"/>
    <w:rsid w:val="006B41E2"/>
    <w:rsid w:val="006B706A"/>
    <w:rsid w:val="006C127E"/>
    <w:rsid w:val="006C1B0D"/>
    <w:rsid w:val="006C44C4"/>
    <w:rsid w:val="006C51CA"/>
    <w:rsid w:val="006D2B44"/>
    <w:rsid w:val="006E2E2E"/>
    <w:rsid w:val="006E49AA"/>
    <w:rsid w:val="006F45BB"/>
    <w:rsid w:val="00701F66"/>
    <w:rsid w:val="007056C4"/>
    <w:rsid w:val="00705D69"/>
    <w:rsid w:val="00706933"/>
    <w:rsid w:val="00710B35"/>
    <w:rsid w:val="00716F27"/>
    <w:rsid w:val="00717737"/>
    <w:rsid w:val="007212E8"/>
    <w:rsid w:val="00721FDB"/>
    <w:rsid w:val="00722F70"/>
    <w:rsid w:val="00724EAA"/>
    <w:rsid w:val="00751E05"/>
    <w:rsid w:val="00765FBA"/>
    <w:rsid w:val="007662B9"/>
    <w:rsid w:val="00782188"/>
    <w:rsid w:val="007839F5"/>
    <w:rsid w:val="00793295"/>
    <w:rsid w:val="00793B0B"/>
    <w:rsid w:val="007A0A9F"/>
    <w:rsid w:val="007A2942"/>
    <w:rsid w:val="007A5CCB"/>
    <w:rsid w:val="007B0D60"/>
    <w:rsid w:val="007B4708"/>
    <w:rsid w:val="007C0FEC"/>
    <w:rsid w:val="007C17EF"/>
    <w:rsid w:val="007E2B8C"/>
    <w:rsid w:val="007E36F6"/>
    <w:rsid w:val="007F18A0"/>
    <w:rsid w:val="007F2D2D"/>
    <w:rsid w:val="007F4A2A"/>
    <w:rsid w:val="008031DF"/>
    <w:rsid w:val="00807D03"/>
    <w:rsid w:val="0081038A"/>
    <w:rsid w:val="0082493A"/>
    <w:rsid w:val="0082652C"/>
    <w:rsid w:val="00834E05"/>
    <w:rsid w:val="008360AC"/>
    <w:rsid w:val="00846689"/>
    <w:rsid w:val="008510C7"/>
    <w:rsid w:val="008523D2"/>
    <w:rsid w:val="008570D7"/>
    <w:rsid w:val="008578C1"/>
    <w:rsid w:val="00860CA9"/>
    <w:rsid w:val="0086629A"/>
    <w:rsid w:val="00866E9D"/>
    <w:rsid w:val="008677B2"/>
    <w:rsid w:val="00880390"/>
    <w:rsid w:val="0088057F"/>
    <w:rsid w:val="00881560"/>
    <w:rsid w:val="00890E61"/>
    <w:rsid w:val="00896E9B"/>
    <w:rsid w:val="00897060"/>
    <w:rsid w:val="008A2D6A"/>
    <w:rsid w:val="008A57C5"/>
    <w:rsid w:val="008B1C50"/>
    <w:rsid w:val="008B326D"/>
    <w:rsid w:val="008C2788"/>
    <w:rsid w:val="008C44D3"/>
    <w:rsid w:val="008C7C79"/>
    <w:rsid w:val="008E3777"/>
    <w:rsid w:val="008E4C36"/>
    <w:rsid w:val="008F1446"/>
    <w:rsid w:val="008F7D10"/>
    <w:rsid w:val="00901836"/>
    <w:rsid w:val="00902590"/>
    <w:rsid w:val="00916596"/>
    <w:rsid w:val="009200F2"/>
    <w:rsid w:val="00931281"/>
    <w:rsid w:val="00931723"/>
    <w:rsid w:val="00935D67"/>
    <w:rsid w:val="00937FD5"/>
    <w:rsid w:val="0094236B"/>
    <w:rsid w:val="009512B9"/>
    <w:rsid w:val="00952417"/>
    <w:rsid w:val="00954F92"/>
    <w:rsid w:val="00964C18"/>
    <w:rsid w:val="009709F4"/>
    <w:rsid w:val="00972DC6"/>
    <w:rsid w:val="009757A7"/>
    <w:rsid w:val="00975EE4"/>
    <w:rsid w:val="00980541"/>
    <w:rsid w:val="00984497"/>
    <w:rsid w:val="009912AF"/>
    <w:rsid w:val="009A174B"/>
    <w:rsid w:val="009A2D28"/>
    <w:rsid w:val="009C1FB0"/>
    <w:rsid w:val="009C44E0"/>
    <w:rsid w:val="009C46ED"/>
    <w:rsid w:val="009D44CB"/>
    <w:rsid w:val="009E30BD"/>
    <w:rsid w:val="009E32CD"/>
    <w:rsid w:val="009E4C7C"/>
    <w:rsid w:val="009E4F4E"/>
    <w:rsid w:val="009E59AC"/>
    <w:rsid w:val="009E7415"/>
    <w:rsid w:val="009F221D"/>
    <w:rsid w:val="00A101D5"/>
    <w:rsid w:val="00A127E1"/>
    <w:rsid w:val="00A12FAF"/>
    <w:rsid w:val="00A13CB8"/>
    <w:rsid w:val="00A1520E"/>
    <w:rsid w:val="00A21E40"/>
    <w:rsid w:val="00A24CA7"/>
    <w:rsid w:val="00A24E41"/>
    <w:rsid w:val="00A25EAC"/>
    <w:rsid w:val="00A2678B"/>
    <w:rsid w:val="00A278BE"/>
    <w:rsid w:val="00A368CF"/>
    <w:rsid w:val="00A4153E"/>
    <w:rsid w:val="00A42AF9"/>
    <w:rsid w:val="00A43688"/>
    <w:rsid w:val="00A457D5"/>
    <w:rsid w:val="00A51307"/>
    <w:rsid w:val="00A547F6"/>
    <w:rsid w:val="00A62764"/>
    <w:rsid w:val="00A75A36"/>
    <w:rsid w:val="00A770EF"/>
    <w:rsid w:val="00A818C3"/>
    <w:rsid w:val="00A9194D"/>
    <w:rsid w:val="00A91E1E"/>
    <w:rsid w:val="00A94283"/>
    <w:rsid w:val="00A95205"/>
    <w:rsid w:val="00AA0CD1"/>
    <w:rsid w:val="00AA47EE"/>
    <w:rsid w:val="00AB07ED"/>
    <w:rsid w:val="00AB1211"/>
    <w:rsid w:val="00AB2B7C"/>
    <w:rsid w:val="00AB368E"/>
    <w:rsid w:val="00AB4FBB"/>
    <w:rsid w:val="00AB6B3A"/>
    <w:rsid w:val="00AC2BE6"/>
    <w:rsid w:val="00AD1482"/>
    <w:rsid w:val="00AD2FE7"/>
    <w:rsid w:val="00AD4483"/>
    <w:rsid w:val="00AD5B9E"/>
    <w:rsid w:val="00AE1ED6"/>
    <w:rsid w:val="00AE7399"/>
    <w:rsid w:val="00AF014E"/>
    <w:rsid w:val="00AF476C"/>
    <w:rsid w:val="00AF56DD"/>
    <w:rsid w:val="00AF74E4"/>
    <w:rsid w:val="00B06984"/>
    <w:rsid w:val="00B078D1"/>
    <w:rsid w:val="00B15372"/>
    <w:rsid w:val="00B23423"/>
    <w:rsid w:val="00B41499"/>
    <w:rsid w:val="00B42D5B"/>
    <w:rsid w:val="00B44D4B"/>
    <w:rsid w:val="00B4589D"/>
    <w:rsid w:val="00B5041F"/>
    <w:rsid w:val="00B524FA"/>
    <w:rsid w:val="00B52657"/>
    <w:rsid w:val="00B554BD"/>
    <w:rsid w:val="00B57573"/>
    <w:rsid w:val="00B57C0C"/>
    <w:rsid w:val="00B6340E"/>
    <w:rsid w:val="00B83BE9"/>
    <w:rsid w:val="00B84822"/>
    <w:rsid w:val="00B951F6"/>
    <w:rsid w:val="00B956D6"/>
    <w:rsid w:val="00B95F20"/>
    <w:rsid w:val="00BB2BEE"/>
    <w:rsid w:val="00BB46AA"/>
    <w:rsid w:val="00BB62D8"/>
    <w:rsid w:val="00BC27BC"/>
    <w:rsid w:val="00BC4868"/>
    <w:rsid w:val="00BC7B66"/>
    <w:rsid w:val="00BD3B6B"/>
    <w:rsid w:val="00BD5472"/>
    <w:rsid w:val="00BD7A3F"/>
    <w:rsid w:val="00BE023F"/>
    <w:rsid w:val="00BE641A"/>
    <w:rsid w:val="00BF5F1A"/>
    <w:rsid w:val="00BF6AD4"/>
    <w:rsid w:val="00C003F6"/>
    <w:rsid w:val="00C011D0"/>
    <w:rsid w:val="00C062E7"/>
    <w:rsid w:val="00C1150D"/>
    <w:rsid w:val="00C13F6A"/>
    <w:rsid w:val="00C14985"/>
    <w:rsid w:val="00C20A0A"/>
    <w:rsid w:val="00C222D3"/>
    <w:rsid w:val="00C30F2E"/>
    <w:rsid w:val="00C3258A"/>
    <w:rsid w:val="00C52A5C"/>
    <w:rsid w:val="00C53B97"/>
    <w:rsid w:val="00C567AA"/>
    <w:rsid w:val="00C56A49"/>
    <w:rsid w:val="00C64338"/>
    <w:rsid w:val="00C71BD3"/>
    <w:rsid w:val="00C7275E"/>
    <w:rsid w:val="00C82CFD"/>
    <w:rsid w:val="00C8466E"/>
    <w:rsid w:val="00C93D7E"/>
    <w:rsid w:val="00CA16F0"/>
    <w:rsid w:val="00CA565A"/>
    <w:rsid w:val="00CB4885"/>
    <w:rsid w:val="00CB6835"/>
    <w:rsid w:val="00CB6D61"/>
    <w:rsid w:val="00CC170A"/>
    <w:rsid w:val="00CC20A5"/>
    <w:rsid w:val="00CC4143"/>
    <w:rsid w:val="00CD70E5"/>
    <w:rsid w:val="00CD762F"/>
    <w:rsid w:val="00CE68EC"/>
    <w:rsid w:val="00CE6D57"/>
    <w:rsid w:val="00CF17B1"/>
    <w:rsid w:val="00CF1933"/>
    <w:rsid w:val="00CF5778"/>
    <w:rsid w:val="00CF7DF4"/>
    <w:rsid w:val="00D02BF2"/>
    <w:rsid w:val="00D0367A"/>
    <w:rsid w:val="00D12B2F"/>
    <w:rsid w:val="00D163DB"/>
    <w:rsid w:val="00D16A5F"/>
    <w:rsid w:val="00D222E0"/>
    <w:rsid w:val="00D27B01"/>
    <w:rsid w:val="00D510ED"/>
    <w:rsid w:val="00D5789A"/>
    <w:rsid w:val="00D6134E"/>
    <w:rsid w:val="00D7531B"/>
    <w:rsid w:val="00D776CE"/>
    <w:rsid w:val="00D858FC"/>
    <w:rsid w:val="00D9102A"/>
    <w:rsid w:val="00D918D7"/>
    <w:rsid w:val="00D919ED"/>
    <w:rsid w:val="00DA10C0"/>
    <w:rsid w:val="00DA25A9"/>
    <w:rsid w:val="00DA6CAA"/>
    <w:rsid w:val="00DB4E3C"/>
    <w:rsid w:val="00DC2CB3"/>
    <w:rsid w:val="00DC43AC"/>
    <w:rsid w:val="00DC4BCB"/>
    <w:rsid w:val="00DD0DA8"/>
    <w:rsid w:val="00DE029B"/>
    <w:rsid w:val="00DE0735"/>
    <w:rsid w:val="00DE4FA7"/>
    <w:rsid w:val="00DE5B40"/>
    <w:rsid w:val="00DE5C86"/>
    <w:rsid w:val="00DF0DD2"/>
    <w:rsid w:val="00E01162"/>
    <w:rsid w:val="00E120F0"/>
    <w:rsid w:val="00E124CB"/>
    <w:rsid w:val="00E125FB"/>
    <w:rsid w:val="00E155AC"/>
    <w:rsid w:val="00E27FF3"/>
    <w:rsid w:val="00E30134"/>
    <w:rsid w:val="00E32F14"/>
    <w:rsid w:val="00E361BB"/>
    <w:rsid w:val="00E36A6A"/>
    <w:rsid w:val="00E37176"/>
    <w:rsid w:val="00E37483"/>
    <w:rsid w:val="00E41AED"/>
    <w:rsid w:val="00E42BF3"/>
    <w:rsid w:val="00E442FF"/>
    <w:rsid w:val="00E51D01"/>
    <w:rsid w:val="00E6763A"/>
    <w:rsid w:val="00E73BD6"/>
    <w:rsid w:val="00E774A2"/>
    <w:rsid w:val="00E8274A"/>
    <w:rsid w:val="00E84B4B"/>
    <w:rsid w:val="00EA41E0"/>
    <w:rsid w:val="00EA4809"/>
    <w:rsid w:val="00EA5D8D"/>
    <w:rsid w:val="00EA701E"/>
    <w:rsid w:val="00EB6865"/>
    <w:rsid w:val="00EC20E3"/>
    <w:rsid w:val="00EC2A2E"/>
    <w:rsid w:val="00EC39E5"/>
    <w:rsid w:val="00ED4FA6"/>
    <w:rsid w:val="00ED727F"/>
    <w:rsid w:val="00EE4AF5"/>
    <w:rsid w:val="00EF107E"/>
    <w:rsid w:val="00EF6419"/>
    <w:rsid w:val="00F00B49"/>
    <w:rsid w:val="00F03401"/>
    <w:rsid w:val="00F05169"/>
    <w:rsid w:val="00F05B1B"/>
    <w:rsid w:val="00F10498"/>
    <w:rsid w:val="00F10B32"/>
    <w:rsid w:val="00F17D98"/>
    <w:rsid w:val="00F21D6E"/>
    <w:rsid w:val="00F21DD8"/>
    <w:rsid w:val="00F34C6F"/>
    <w:rsid w:val="00F360B3"/>
    <w:rsid w:val="00F44B48"/>
    <w:rsid w:val="00F50E01"/>
    <w:rsid w:val="00F51EA3"/>
    <w:rsid w:val="00F570CA"/>
    <w:rsid w:val="00F800F8"/>
    <w:rsid w:val="00F906F9"/>
    <w:rsid w:val="00F949DC"/>
    <w:rsid w:val="00F95222"/>
    <w:rsid w:val="00F97E9D"/>
    <w:rsid w:val="00FA5B63"/>
    <w:rsid w:val="00FB07B6"/>
    <w:rsid w:val="00FD1E1F"/>
    <w:rsid w:val="00FD36F2"/>
    <w:rsid w:val="00FE15B2"/>
    <w:rsid w:val="00FE25E8"/>
    <w:rsid w:val="00FE5F90"/>
    <w:rsid w:val="00FE63AD"/>
    <w:rsid w:val="00FE6B66"/>
    <w:rsid w:val="00FF1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BAA25C"/>
  <w15:chartTrackingRefBased/>
  <w15:docId w15:val="{64EC912C-2573-49FD-BDF7-B3D2E3F4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pPr>
      <w:suppressAutoHyphens/>
      <w:overflowPunct w:val="0"/>
      <w:autoSpaceDE w:val="0"/>
      <w:textAlignment w:val="baseline"/>
    </w:pPr>
    <w:rPr>
      <w:rFonts w:ascii="TimesLT" w:hAnsi="TimesLT" w:cs="TimesLT"/>
      <w:sz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LT" w:eastAsia="Times New Roman" w:hAnsi="TimesLT" w:cs="Times New Roman" w:hint="default"/>
      <w:color w:val="auto"/>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rPr>
      <w:rFonts w:ascii="Times New Roman" w:eastAsia="Calibri" w:hAnsi="Times New Roman" w:cs="Times New Roman"/>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color w:val="aut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DebesliotekstasDiagrama">
    <w:name w:val="Debesėlio tekstas Diagrama"/>
    <w:rPr>
      <w:rFonts w:ascii="Tahoma" w:hAnsi="Tahoma" w:cs="Tahoma"/>
      <w:sz w:val="16"/>
      <w:szCs w:val="16"/>
      <w:lang w:val="en-GB"/>
    </w:rPr>
  </w:style>
  <w:style w:type="character" w:customStyle="1" w:styleId="PagrindinistekstasDiagrama">
    <w:name w:val="Pagrindinis tekstas Diagrama"/>
    <w:rPr>
      <w:rFonts w:eastAsia="Andale Sans UI" w:cs="Tahoma"/>
      <w:sz w:val="24"/>
      <w:szCs w:val="24"/>
      <w:lang w:eastAsia="en-US" w:bidi="en-US"/>
    </w:rPr>
  </w:style>
  <w:style w:type="character" w:styleId="Hipersaitas">
    <w:name w:val="Hyperlink"/>
    <w:rPr>
      <w:color w:val="0000FF"/>
      <w:u w:val="single"/>
    </w:rPr>
  </w:style>
  <w:style w:type="character" w:customStyle="1" w:styleId="Typewriter">
    <w:name w:val="Typewriter"/>
    <w:rPr>
      <w:rFonts w:ascii="Courier New" w:hAnsi="Courier New" w:cs="Courier New" w:hint="default"/>
    </w:rPr>
  </w:style>
  <w:style w:type="character" w:customStyle="1" w:styleId="PoratDiagrama">
    <w:name w:val="Poraštė Diagrama"/>
    <w:rPr>
      <w:rFonts w:ascii="TimesLT" w:hAnsi="TimesLT" w:cs="TimesLT"/>
      <w:sz w:val="24"/>
      <w:lang w:val="en-GB"/>
    </w:rPr>
  </w:style>
  <w:style w:type="character" w:customStyle="1" w:styleId="HTMLiankstoformatuotasDiagrama">
    <w:name w:val="HTML iš anksto formatuotas Diagrama"/>
    <w:rPr>
      <w:rFonts w:ascii="Courier New" w:hAnsi="Courier New" w:cs="Courier New"/>
      <w:lang w:val="en-US"/>
    </w:rPr>
  </w:style>
  <w:style w:type="character" w:customStyle="1" w:styleId="Komentaronuoroda1">
    <w:name w:val="Komentaro nuoroda1"/>
    <w:rPr>
      <w:sz w:val="16"/>
      <w:szCs w:val="16"/>
    </w:rPr>
  </w:style>
  <w:style w:type="character" w:customStyle="1" w:styleId="KomentarotekstasDiagrama">
    <w:name w:val="Komentaro tekstas Diagrama"/>
    <w:rPr>
      <w:rFonts w:ascii="TimesLT" w:hAnsi="TimesLT" w:cs="TimesLT"/>
      <w:lang w:val="en-GB"/>
    </w:rPr>
  </w:style>
  <w:style w:type="character" w:customStyle="1" w:styleId="KomentarotemaDiagrama">
    <w:name w:val="Komentaro tema Diagrama"/>
    <w:rPr>
      <w:rFonts w:ascii="TimesLT" w:hAnsi="TimesLT" w:cs="TimesLT"/>
      <w:b/>
      <w:bCs/>
      <w:lang w:val="en-GB"/>
    </w:rPr>
  </w:style>
  <w:style w:type="character" w:styleId="Emfaz">
    <w:name w:val="Emphasis"/>
    <w:qFormat/>
    <w:rPr>
      <w:i/>
      <w:iCs/>
    </w:rPr>
  </w:style>
  <w:style w:type="character" w:customStyle="1" w:styleId="PaprastasistekstasDiagrama">
    <w:name w:val="Paprastasis tekstas Diagrama"/>
    <w:rPr>
      <w:rFonts w:ascii="Consolas" w:eastAsia="Times New Roman" w:hAnsi="Consolas" w:cs="Times New Roman"/>
      <w:sz w:val="21"/>
      <w:szCs w:val="21"/>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widowControl w:val="0"/>
      <w:overflowPunct/>
      <w:autoSpaceDE/>
      <w:ind w:firstLine="567"/>
      <w:jc w:val="both"/>
      <w:textAlignment w:val="auto"/>
    </w:pPr>
    <w:rPr>
      <w:rFonts w:ascii="Times New Roman" w:eastAsia="Andale Sans UI" w:hAnsi="Times New Roman" w:cs="Tahoma"/>
      <w:szCs w:val="24"/>
      <w:lang w:val="x-none" w:eastAsia="en-US" w:bidi="en-US"/>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overflowPunct/>
      <w:autoSpaceDE/>
      <w:textAlignment w:val="auto"/>
    </w:pPr>
    <w:rPr>
      <w:rFonts w:ascii="Times New Roman" w:hAnsi="Times New Roman" w:cs="Times New Roman"/>
      <w:lang w:val="lt-LT"/>
    </w:rPr>
  </w:style>
  <w:style w:type="paragraph" w:customStyle="1" w:styleId="WW-BodyText3">
    <w:name w:val="WW-Body Text 3"/>
    <w:basedOn w:val="prastasis"/>
    <w:pPr>
      <w:widowControl w:val="0"/>
      <w:overflowPunct/>
      <w:autoSpaceDE/>
      <w:jc w:val="center"/>
      <w:textAlignment w:val="auto"/>
    </w:pPr>
    <w:rPr>
      <w:rFonts w:ascii="Times New Roman" w:eastAsia="Lucida Sans Unicode" w:hAnsi="Times New Roman" w:cs="Times New Roman"/>
      <w:b/>
      <w:kern w:val="1"/>
      <w:lang w:val="lt-LT"/>
    </w:rPr>
  </w:style>
  <w:style w:type="paragraph" w:styleId="Debesliotekstas">
    <w:name w:val="Balloon Text"/>
    <w:basedOn w:val="prastasis"/>
    <w:rPr>
      <w:rFonts w:ascii="Tahoma" w:hAnsi="Tahoma" w:cs="Tahoma"/>
      <w:sz w:val="16"/>
      <w:szCs w:val="16"/>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ar-SA"/>
    </w:rPr>
  </w:style>
  <w:style w:type="paragraph" w:styleId="Porat">
    <w:name w:val="footer"/>
    <w:basedOn w:val="prastasis"/>
    <w:pPr>
      <w:tabs>
        <w:tab w:val="center" w:pos="4819"/>
        <w:tab w:val="right" w:pos="9638"/>
      </w:tabs>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textAlignment w:val="auto"/>
    </w:pPr>
    <w:rPr>
      <w:rFonts w:ascii="Courier New" w:hAnsi="Courier New" w:cs="Courier New"/>
      <w:sz w:val="20"/>
      <w:lang w:val="en-US"/>
    </w:rPr>
  </w:style>
  <w:style w:type="paragraph" w:customStyle="1" w:styleId="Default">
    <w:name w:val="Default"/>
    <w:pPr>
      <w:suppressAutoHyphens/>
      <w:autoSpaceDE w:val="0"/>
    </w:pPr>
    <w:rPr>
      <w:rFonts w:ascii="EUAlbertina" w:eastAsia="Calibri" w:hAnsi="EUAlbertina" w:cs="EUAlbertina"/>
      <w:color w:val="000000"/>
      <w:sz w:val="24"/>
      <w:szCs w:val="24"/>
      <w:lang w:eastAsia="ar-SA"/>
    </w:rPr>
  </w:style>
  <w:style w:type="paragraph" w:styleId="Sraopastraipa">
    <w:name w:val="List Paragraph"/>
    <w:basedOn w:val="prastasis"/>
    <w:qFormat/>
    <w:pPr>
      <w:overflowPunct/>
      <w:autoSpaceDE/>
      <w:ind w:left="720"/>
      <w:textAlignment w:val="auto"/>
    </w:pPr>
    <w:rPr>
      <w:rFonts w:ascii="Times New Roman" w:eastAsia="Calibri" w:hAnsi="Times New Roman" w:cs="Times New Roman"/>
      <w:szCs w:val="22"/>
      <w:lang w:val="lt-LT"/>
    </w:rPr>
  </w:style>
  <w:style w:type="paragraph" w:customStyle="1" w:styleId="Komentarotekstas1">
    <w:name w:val="Komentaro tekstas1"/>
    <w:basedOn w:val="prastasis"/>
    <w:rPr>
      <w:sz w:val="20"/>
    </w:rPr>
  </w:style>
  <w:style w:type="paragraph" w:styleId="Komentarotema">
    <w:name w:val="annotation subject"/>
    <w:basedOn w:val="Komentarotekstas1"/>
    <w:next w:val="Komentarotekstas1"/>
    <w:rPr>
      <w:b/>
      <w:bCs/>
    </w:rPr>
  </w:style>
  <w:style w:type="paragraph" w:customStyle="1" w:styleId="istatymas">
    <w:name w:val="istatymas"/>
    <w:basedOn w:val="prastasis"/>
    <w:pPr>
      <w:overflowPunct/>
      <w:autoSpaceDE/>
      <w:spacing w:before="280" w:after="280"/>
      <w:textAlignment w:val="auto"/>
    </w:pPr>
    <w:rPr>
      <w:rFonts w:ascii="Times New Roman" w:hAnsi="Times New Roman" w:cs="Times New Roman"/>
      <w:szCs w:val="24"/>
      <w:lang w:val="en-US"/>
    </w:rPr>
  </w:style>
  <w:style w:type="paragraph" w:customStyle="1" w:styleId="pavadinimas">
    <w:name w:val="pavadinimas"/>
    <w:basedOn w:val="prastasis"/>
    <w:pPr>
      <w:overflowPunct/>
      <w:autoSpaceDE/>
      <w:spacing w:before="280" w:after="280"/>
      <w:textAlignment w:val="auto"/>
    </w:pPr>
    <w:rPr>
      <w:rFonts w:ascii="Times New Roman" w:hAnsi="Times New Roman" w:cs="Times New Roman"/>
      <w:szCs w:val="24"/>
      <w:lang w:val="en-US"/>
    </w:rPr>
  </w:style>
  <w:style w:type="paragraph" w:customStyle="1" w:styleId="patvirtinta0">
    <w:name w:val="patvirtinta"/>
    <w:basedOn w:val="prastasis"/>
    <w:pPr>
      <w:overflowPunct/>
      <w:autoSpaceDE/>
      <w:spacing w:before="280" w:after="280"/>
      <w:textAlignment w:val="auto"/>
    </w:pPr>
    <w:rPr>
      <w:rFonts w:ascii="Times New Roman" w:hAnsi="Times New Roman" w:cs="Times New Roman"/>
      <w:szCs w:val="24"/>
      <w:lang w:val="en-US"/>
    </w:rPr>
  </w:style>
  <w:style w:type="paragraph" w:customStyle="1" w:styleId="Paprastasistekstas1">
    <w:name w:val="Paprastasis tekstas1"/>
    <w:basedOn w:val="prastasis"/>
    <w:pPr>
      <w:overflowPunct/>
      <w:autoSpaceDE/>
      <w:textAlignment w:val="auto"/>
    </w:pPr>
    <w:rPr>
      <w:rFonts w:ascii="Consolas" w:hAnsi="Consolas" w:cs="Times New Roman"/>
      <w:sz w:val="21"/>
      <w:szCs w:val="21"/>
      <w:lang w:val="lt-LT"/>
    </w:rPr>
  </w:style>
  <w:style w:type="paragraph" w:styleId="Betarp">
    <w:name w:val="No Spacing"/>
    <w:qFormat/>
    <w:pPr>
      <w:suppressAutoHyphens/>
    </w:pPr>
    <w:rPr>
      <w:rFonts w:eastAsia="Calibri"/>
      <w:sz w:val="24"/>
      <w:szCs w:val="22"/>
      <w:lang w:eastAsia="ar-SA"/>
    </w:rPr>
  </w:style>
  <w:style w:type="paragraph" w:customStyle="1" w:styleId="Pasiulymai">
    <w:name w:val="Pasiulymai"/>
    <w:basedOn w:val="prastasis"/>
    <w:pPr>
      <w:overflowPunct/>
      <w:autoSpaceDE/>
      <w:jc w:val="both"/>
      <w:textAlignment w:val="auto"/>
    </w:pPr>
    <w:rPr>
      <w:rFonts w:ascii="Times New Roman" w:hAnsi="Times New Roman" w:cs="Times New Roman"/>
      <w:bCs/>
      <w:szCs w:val="24"/>
      <w:lang w:val="lt-LT"/>
    </w:rPr>
  </w:style>
  <w:style w:type="paragraph" w:customStyle="1" w:styleId="tactin">
    <w:name w:val="tactin"/>
    <w:basedOn w:val="prastasis"/>
    <w:pPr>
      <w:overflowPunct/>
      <w:autoSpaceDE/>
      <w:spacing w:after="150"/>
      <w:textAlignment w:val="auto"/>
    </w:pPr>
    <w:rPr>
      <w:rFonts w:ascii="Times New Roman" w:hAnsi="Times New Roman" w:cs="Times New Roman"/>
      <w:szCs w:val="24"/>
      <w:lang w:val="lt-LT"/>
    </w:rPr>
  </w:style>
  <w:style w:type="paragraph" w:customStyle="1" w:styleId="Kadroturinys">
    <w:name w:val="Kadro turinys"/>
    <w:basedOn w:val="Pagrindinistekstas"/>
  </w:style>
  <w:style w:type="character" w:customStyle="1" w:styleId="AntratsDiagrama">
    <w:name w:val="Antraštės Diagrama"/>
    <w:link w:val="Antrats"/>
    <w:uiPriority w:val="99"/>
    <w:rsid w:val="008A2D6A"/>
    <w:rPr>
      <w:sz w:val="24"/>
      <w:lang w:eastAsia="ar-SA"/>
    </w:rPr>
  </w:style>
  <w:style w:type="character" w:styleId="Komentaronuoroda">
    <w:name w:val="annotation reference"/>
    <w:uiPriority w:val="99"/>
    <w:semiHidden/>
    <w:unhideWhenUsed/>
    <w:rsid w:val="00F97E9D"/>
    <w:rPr>
      <w:sz w:val="16"/>
      <w:szCs w:val="16"/>
    </w:rPr>
  </w:style>
  <w:style w:type="paragraph" w:styleId="Komentarotekstas">
    <w:name w:val="annotation text"/>
    <w:basedOn w:val="prastasis"/>
    <w:link w:val="KomentarotekstasDiagrama1"/>
    <w:uiPriority w:val="99"/>
    <w:semiHidden/>
    <w:unhideWhenUsed/>
    <w:rsid w:val="00F97E9D"/>
    <w:rPr>
      <w:sz w:val="20"/>
    </w:rPr>
  </w:style>
  <w:style w:type="character" w:customStyle="1" w:styleId="KomentarotekstasDiagrama1">
    <w:name w:val="Komentaro tekstas Diagrama1"/>
    <w:link w:val="Komentarotekstas"/>
    <w:uiPriority w:val="99"/>
    <w:semiHidden/>
    <w:rsid w:val="00F97E9D"/>
    <w:rPr>
      <w:rFonts w:ascii="TimesLT" w:hAnsi="TimesLT" w:cs="TimesLT"/>
      <w:lang w:val="en-GB" w:eastAsia="ar-SA"/>
    </w:rPr>
  </w:style>
  <w:style w:type="table" w:styleId="Lentelstinklelis">
    <w:name w:val="Table Grid"/>
    <w:basedOn w:val="prastojilentel"/>
    <w:uiPriority w:val="39"/>
    <w:rsid w:val="0035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7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mune.Mickuviene@zum.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2464</TotalTime>
  <Pages>16</Pages>
  <Words>28831</Words>
  <Characters>16434</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ŽUVININKYSTĖS ĮSTATYMO 2,  4, 10, 12, 14, 16, 22, 23, 261,  263, 265, 2617, 2618, 2619, 27, 29  STRAIPSNIŲ IR ĮSTATYMO PRIEDO PAKEITIMO ĮSTATYMO</vt:lpstr>
      <vt:lpstr>LIETUVOS RESPUBLIKOS ŽUVININKYSTĖS ĮSTATYMO 2,  4, 10, 12, 14, 16, 22, 23, 261,  263, 265, 2617, 2618, 2619, 27, 29  STRAIPSNIŲ IR ĮSTATYMO PRIEDO PAKEITIMO ĮSTATYMO</vt:lpstr>
    </vt:vector>
  </TitlesOfParts>
  <Company/>
  <LinksUpToDate>false</LinksUpToDate>
  <CharactersWithSpaces>45175</CharactersWithSpaces>
  <SharedDoc>false</SharedDoc>
  <HLinks>
    <vt:vector size="18" baseType="variant">
      <vt:variant>
        <vt:i4>1114236</vt:i4>
      </vt:variant>
      <vt:variant>
        <vt:i4>6</vt:i4>
      </vt:variant>
      <vt:variant>
        <vt:i4>0</vt:i4>
      </vt:variant>
      <vt:variant>
        <vt:i4>5</vt:i4>
      </vt:variant>
      <vt:variant>
        <vt:lpwstr>mailto:laima.vaitonyte@zum.lt</vt:lpwstr>
      </vt:variant>
      <vt:variant>
        <vt:lpwstr/>
      </vt:variant>
      <vt:variant>
        <vt:i4>3276892</vt:i4>
      </vt:variant>
      <vt:variant>
        <vt:i4>3</vt:i4>
      </vt:variant>
      <vt:variant>
        <vt:i4>0</vt:i4>
      </vt:variant>
      <vt:variant>
        <vt:i4>5</vt:i4>
      </vt:variant>
      <vt:variant>
        <vt:lpwstr>mailto:Ramune.Mickuviene@zum.lt</vt:lpwstr>
      </vt:variant>
      <vt:variant>
        <vt:lpwstr/>
      </vt:variant>
      <vt:variant>
        <vt:i4>458813</vt:i4>
      </vt:variant>
      <vt:variant>
        <vt:i4>0</vt:i4>
      </vt:variant>
      <vt:variant>
        <vt:i4>0</vt:i4>
      </vt:variant>
      <vt:variant>
        <vt:i4>5</vt:i4>
      </vt:variant>
      <vt:variant>
        <vt:lpwstr>mailto:adrijag@zum.lt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ŽUVININKYSTĖS ĮSTATYMO 2,  4, 10, 12, 14, 16, 22, 23, 261,  263, 265, 2617, 2618, 2619, 27, 29  STRAIPSNIŲ IR ĮSTATYMO PRIEDO PAKEITIMO ĮSTATYMO</dc:title>
  <dc:subject/>
  <dc:creator>SigitaM</dc:creator>
  <cp:keywords/>
  <cp:lastModifiedBy>Ramunė Mickuvienė</cp:lastModifiedBy>
  <cp:revision>20</cp:revision>
  <cp:lastPrinted>2019-12-10T07:41:00Z</cp:lastPrinted>
  <dcterms:created xsi:type="dcterms:W3CDTF">2020-02-17T07:23:00Z</dcterms:created>
  <dcterms:modified xsi:type="dcterms:W3CDTF">2020-05-06T13:04:00Z</dcterms:modified>
</cp:coreProperties>
</file>