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20"/>
        <w:gridCol w:w="3629"/>
      </w:tblGrid>
      <w:tr w:rsidR="008C56AC" w:rsidRPr="00C92597" w14:paraId="783C4DB3" w14:textId="77777777">
        <w:trPr>
          <w:jc w:val="center"/>
        </w:trPr>
        <w:tc>
          <w:tcPr>
            <w:tcW w:w="3284" w:type="dxa"/>
          </w:tcPr>
          <w:p w14:paraId="7F6726C2" w14:textId="77777777" w:rsidR="008C56AC" w:rsidRPr="00C92597" w:rsidRDefault="008C56AC">
            <w:pPr>
              <w:jc w:val="center"/>
              <w:rPr>
                <w:lang w:val="lt-LT"/>
              </w:rPr>
            </w:pPr>
          </w:p>
        </w:tc>
        <w:tc>
          <w:tcPr>
            <w:tcW w:w="2920" w:type="dxa"/>
          </w:tcPr>
          <w:p w14:paraId="3346DC56" w14:textId="77777777" w:rsidR="008C56AC" w:rsidRPr="00C92597" w:rsidRDefault="008C56AC">
            <w:pPr>
              <w:jc w:val="center"/>
              <w:rPr>
                <w:lang w:val="lt-LT"/>
              </w:rPr>
            </w:pPr>
          </w:p>
        </w:tc>
        <w:sdt>
          <w:sdtPr>
            <w:rPr>
              <w:b/>
              <w:sz w:val="24"/>
              <w:lang w:val="lt-LT"/>
            </w:rPr>
            <w:id w:val="875204231"/>
            <w:placeholder>
              <w:docPart w:val="40B39832244C4A98A6726567FEC083BD"/>
            </w:placeholder>
            <w:temporary/>
            <w:showingPlcHdr/>
          </w:sdtPr>
          <w:sdtEndPr/>
          <w:sdtContent>
            <w:tc>
              <w:tcPr>
                <w:tcW w:w="3629" w:type="dxa"/>
              </w:tcPr>
              <w:p w14:paraId="407F8C75" w14:textId="77777777" w:rsidR="008C56AC" w:rsidRPr="00C92597" w:rsidRDefault="00A77D9C" w:rsidP="00A77D9C">
                <w:pPr>
                  <w:jc w:val="center"/>
                  <w:rPr>
                    <w:b/>
                    <w:sz w:val="24"/>
                    <w:lang w:val="lt-LT"/>
                  </w:rPr>
                </w:pPr>
                <w:r w:rsidRPr="00C92597">
                  <w:rPr>
                    <w:rStyle w:val="Vietosrezervavimoenklotekstas"/>
                    <w:lang w:val="lt-LT"/>
                  </w:rPr>
                  <w:t>.</w:t>
                </w:r>
              </w:p>
            </w:tc>
          </w:sdtContent>
        </w:sdt>
      </w:tr>
      <w:tr w:rsidR="008C56AC" w:rsidRPr="00C92597" w14:paraId="7AAB7D13" w14:textId="77777777">
        <w:trPr>
          <w:jc w:val="center"/>
        </w:trPr>
        <w:tc>
          <w:tcPr>
            <w:tcW w:w="3284" w:type="dxa"/>
          </w:tcPr>
          <w:p w14:paraId="3C7DCD21" w14:textId="77777777" w:rsidR="008C56AC" w:rsidRPr="00C92597" w:rsidRDefault="008C56AC">
            <w:pPr>
              <w:jc w:val="center"/>
              <w:rPr>
                <w:lang w:val="lt-LT"/>
              </w:rPr>
            </w:pPr>
          </w:p>
        </w:tc>
        <w:bookmarkStart w:id="0" w:name="_MON_1051091041"/>
        <w:bookmarkStart w:id="1" w:name="_MON_1051091062"/>
        <w:bookmarkStart w:id="2" w:name="_MON_1051000241"/>
        <w:bookmarkStart w:id="3" w:name="_MON_1051000405"/>
        <w:bookmarkStart w:id="4" w:name="_MON_1051000430"/>
        <w:bookmarkStart w:id="5" w:name="_MON_1051000472"/>
        <w:bookmarkEnd w:id="0"/>
        <w:bookmarkEnd w:id="1"/>
        <w:bookmarkEnd w:id="2"/>
        <w:bookmarkEnd w:id="3"/>
        <w:bookmarkEnd w:id="4"/>
        <w:bookmarkEnd w:id="5"/>
        <w:bookmarkStart w:id="6" w:name="_MON_1051000718"/>
        <w:bookmarkEnd w:id="6"/>
        <w:tc>
          <w:tcPr>
            <w:tcW w:w="2920" w:type="dxa"/>
          </w:tcPr>
          <w:p w14:paraId="413343A1" w14:textId="77777777" w:rsidR="008C56AC" w:rsidRPr="00C92597" w:rsidRDefault="008C56AC">
            <w:pPr>
              <w:jc w:val="center"/>
              <w:rPr>
                <w:lang w:val="lt-LT"/>
              </w:rPr>
            </w:pPr>
            <w:r w:rsidRPr="00C92597">
              <w:rPr>
                <w:lang w:val="lt-LT"/>
              </w:rPr>
              <w:object w:dxaOrig="753" w:dyaOrig="830" w14:anchorId="055E1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8" o:title=""/>
                </v:shape>
                <o:OLEObject Type="Embed" ProgID="Word.Picture.8" ShapeID="_x0000_i1025" DrawAspect="Content" ObjectID="_1658747261" r:id="rId9"/>
              </w:object>
            </w:r>
          </w:p>
        </w:tc>
        <w:tc>
          <w:tcPr>
            <w:tcW w:w="3629" w:type="dxa"/>
          </w:tcPr>
          <w:p w14:paraId="66B64CC1" w14:textId="77777777" w:rsidR="008C56AC" w:rsidRPr="00C92597" w:rsidRDefault="008C56AC">
            <w:pPr>
              <w:jc w:val="center"/>
              <w:rPr>
                <w:lang w:val="lt-LT"/>
              </w:rPr>
            </w:pPr>
          </w:p>
        </w:tc>
      </w:tr>
    </w:tbl>
    <w:p w14:paraId="1FEA3080" w14:textId="77777777" w:rsidR="008C56AC" w:rsidRPr="00C92597" w:rsidRDefault="008C56AC">
      <w:pPr>
        <w:jc w:val="center"/>
        <w:rPr>
          <w:sz w:val="26"/>
          <w:lang w:val="lt-LT"/>
        </w:rPr>
      </w:pPr>
    </w:p>
    <w:p w14:paraId="765355DE" w14:textId="77777777" w:rsidR="008C56AC" w:rsidRPr="00C92597" w:rsidRDefault="00B331FB">
      <w:pPr>
        <w:jc w:val="center"/>
        <w:rPr>
          <w:b/>
          <w:sz w:val="28"/>
          <w:lang w:val="lt-LT"/>
        </w:rPr>
      </w:pPr>
      <w:r w:rsidRPr="00C92597">
        <w:rPr>
          <w:b/>
          <w:sz w:val="28"/>
          <w:lang w:val="lt-LT"/>
        </w:rPr>
        <w:t>LIETUVOS RESPUBLIKOS SUSISIEKIMO MINISTERIJA</w:t>
      </w:r>
    </w:p>
    <w:p w14:paraId="76122EC4" w14:textId="77777777" w:rsidR="008C56AC" w:rsidRPr="00C92597" w:rsidRDefault="008C56AC">
      <w:pPr>
        <w:jc w:val="center"/>
        <w:rPr>
          <w:sz w:val="24"/>
          <w:lang w:val="lt-LT"/>
        </w:rPr>
      </w:pPr>
    </w:p>
    <w:p w14:paraId="3298FEA1" w14:textId="77777777" w:rsidR="008C56AC" w:rsidRPr="00C92597" w:rsidRDefault="00B331FB" w:rsidP="007F6C67">
      <w:pPr>
        <w:ind w:left="567" w:right="567"/>
        <w:jc w:val="center"/>
        <w:rPr>
          <w:sz w:val="18"/>
          <w:lang w:val="lt-LT"/>
        </w:rPr>
      </w:pPr>
      <w:r w:rsidRPr="00C92597">
        <w:rPr>
          <w:sz w:val="18"/>
          <w:lang w:val="lt-LT"/>
        </w:rPr>
        <w:t>Biudžetinė įstaiga,   Gedimino pr. 17, LT-01505 Vilnius,   tel. (8 5) 2</w:t>
      </w:r>
      <w:r w:rsidR="009A481E" w:rsidRPr="00C92597">
        <w:rPr>
          <w:sz w:val="18"/>
          <w:lang w:val="lt-LT"/>
        </w:rPr>
        <w:t>61</w:t>
      </w:r>
      <w:r w:rsidRPr="00C92597">
        <w:rPr>
          <w:sz w:val="18"/>
          <w:lang w:val="lt-LT"/>
        </w:rPr>
        <w:t xml:space="preserve"> </w:t>
      </w:r>
      <w:r w:rsidR="009A481E" w:rsidRPr="00C92597">
        <w:rPr>
          <w:sz w:val="18"/>
          <w:lang w:val="lt-LT"/>
        </w:rPr>
        <w:t>2363</w:t>
      </w:r>
      <w:r w:rsidR="00583C24" w:rsidRPr="00C92597">
        <w:rPr>
          <w:sz w:val="18"/>
          <w:lang w:val="lt-LT"/>
        </w:rPr>
        <w:t>,</w:t>
      </w:r>
    </w:p>
    <w:p w14:paraId="326D2FD8" w14:textId="77777777" w:rsidR="00D81794" w:rsidRPr="00C92597" w:rsidRDefault="00B331FB" w:rsidP="007F6C67">
      <w:pPr>
        <w:ind w:left="567" w:right="567"/>
        <w:jc w:val="center"/>
        <w:rPr>
          <w:sz w:val="18"/>
          <w:lang w:val="lt-LT"/>
        </w:rPr>
      </w:pPr>
      <w:r w:rsidRPr="00C92597">
        <w:rPr>
          <w:sz w:val="18"/>
          <w:lang w:val="lt-LT"/>
        </w:rPr>
        <w:t>faks. (8 5) 212 4335</w:t>
      </w:r>
      <w:r w:rsidR="00583C24" w:rsidRPr="00C92597">
        <w:rPr>
          <w:sz w:val="18"/>
          <w:lang w:val="lt-LT"/>
        </w:rPr>
        <w:t>,</w:t>
      </w:r>
      <w:r w:rsidRPr="00C92597">
        <w:rPr>
          <w:sz w:val="18"/>
          <w:lang w:val="lt-LT"/>
        </w:rPr>
        <w:t xml:space="preserve"> el.</w:t>
      </w:r>
      <w:r w:rsidR="009A00B5" w:rsidRPr="00C92597">
        <w:rPr>
          <w:sz w:val="18"/>
          <w:lang w:val="lt-LT"/>
        </w:rPr>
        <w:t xml:space="preserve"> </w:t>
      </w:r>
      <w:r w:rsidRPr="00C92597">
        <w:rPr>
          <w:sz w:val="18"/>
          <w:lang w:val="lt-LT"/>
        </w:rPr>
        <w:t xml:space="preserve">p. </w:t>
      </w:r>
      <w:proofErr w:type="spellStart"/>
      <w:r w:rsidRPr="00C92597">
        <w:rPr>
          <w:sz w:val="18"/>
          <w:lang w:val="lt-LT"/>
        </w:rPr>
        <w:t>sumin@sumin.lt</w:t>
      </w:r>
      <w:proofErr w:type="spellEnd"/>
      <w:r w:rsidR="009A00B5" w:rsidRPr="00C92597">
        <w:rPr>
          <w:sz w:val="18"/>
          <w:lang w:val="lt-LT"/>
        </w:rPr>
        <w:t>.</w:t>
      </w:r>
    </w:p>
    <w:p w14:paraId="21D144A4" w14:textId="77777777" w:rsidR="00D81794" w:rsidRPr="00C92597" w:rsidRDefault="00B331FB" w:rsidP="007F6C67">
      <w:pPr>
        <w:ind w:left="567" w:right="567"/>
        <w:jc w:val="center"/>
        <w:rPr>
          <w:sz w:val="18"/>
          <w:lang w:val="lt-LT"/>
        </w:rPr>
      </w:pPr>
      <w:r w:rsidRPr="00C92597">
        <w:rPr>
          <w:sz w:val="18"/>
          <w:lang w:val="lt-LT"/>
        </w:rPr>
        <w:t>Duomenys kaupiami ir saugomi Juridinių asmenų registre,   kodas 188620589</w:t>
      </w:r>
    </w:p>
    <w:p w14:paraId="744312E1" w14:textId="77777777" w:rsidR="0075731A" w:rsidRPr="00C92597" w:rsidRDefault="009A481E" w:rsidP="00487533">
      <w:pPr>
        <w:jc w:val="center"/>
        <w:rPr>
          <w:b/>
          <w:sz w:val="28"/>
          <w:szCs w:val="28"/>
          <w:lang w:val="lt-LT"/>
        </w:rPr>
      </w:pPr>
      <w:r w:rsidRPr="00C92597">
        <w:rPr>
          <w:b/>
          <w:noProof/>
          <w:sz w:val="28"/>
          <w:lang w:val="lt-LT" w:eastAsia="lt-LT"/>
        </w:rPr>
        <mc:AlternateContent>
          <mc:Choice Requires="wps">
            <w:drawing>
              <wp:anchor distT="0" distB="0" distL="114300" distR="114300" simplePos="0" relativeHeight="251657728" behindDoc="0" locked="0" layoutInCell="0" allowOverlap="1" wp14:anchorId="06C6E38A" wp14:editId="1713D038">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FCC9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tbl>
      <w:tblPr>
        <w:tblW w:w="9852" w:type="dxa"/>
        <w:tblLayout w:type="fixed"/>
        <w:tblLook w:val="0000" w:firstRow="0" w:lastRow="0" w:firstColumn="0" w:lastColumn="0" w:noHBand="0" w:noVBand="0"/>
      </w:tblPr>
      <w:tblGrid>
        <w:gridCol w:w="4503"/>
        <w:gridCol w:w="459"/>
        <w:gridCol w:w="1134"/>
        <w:gridCol w:w="3756"/>
      </w:tblGrid>
      <w:tr w:rsidR="0075731A" w:rsidRPr="0058339D" w14:paraId="1BA969C0" w14:textId="77777777" w:rsidTr="00CD0E35">
        <w:tc>
          <w:tcPr>
            <w:tcW w:w="4962" w:type="dxa"/>
            <w:gridSpan w:val="2"/>
          </w:tcPr>
          <w:p w14:paraId="4C3830A2" w14:textId="77777777" w:rsidR="00E307AF" w:rsidRPr="0058339D" w:rsidRDefault="00282AC8" w:rsidP="0058339D">
            <w:pPr>
              <w:ind w:left="-108"/>
              <w:rPr>
                <w:sz w:val="24"/>
                <w:szCs w:val="24"/>
                <w:lang w:val="lt-LT"/>
              </w:rPr>
            </w:pPr>
            <w:r w:rsidRPr="0058339D">
              <w:rPr>
                <w:sz w:val="24"/>
                <w:szCs w:val="24"/>
                <w:lang w:val="lt-LT"/>
              </w:rPr>
              <w:t>Lietuvos Respublikos finansų ministerijai</w:t>
            </w:r>
          </w:p>
          <w:p w14:paraId="22AE8A19" w14:textId="77777777" w:rsidR="00282AC8" w:rsidRPr="0058339D" w:rsidRDefault="00282AC8" w:rsidP="0058339D">
            <w:pPr>
              <w:ind w:left="-108"/>
              <w:rPr>
                <w:sz w:val="24"/>
                <w:szCs w:val="24"/>
                <w:lang w:val="lt-LT"/>
              </w:rPr>
            </w:pPr>
          </w:p>
          <w:p w14:paraId="1CF4B35B" w14:textId="77777777" w:rsidR="00282AC8" w:rsidRPr="0058339D" w:rsidRDefault="00282AC8" w:rsidP="0058339D">
            <w:pPr>
              <w:ind w:left="-108"/>
              <w:rPr>
                <w:sz w:val="24"/>
                <w:szCs w:val="24"/>
                <w:lang w:val="lt-LT"/>
              </w:rPr>
            </w:pPr>
            <w:r w:rsidRPr="0058339D">
              <w:rPr>
                <w:sz w:val="24"/>
                <w:szCs w:val="24"/>
                <w:lang w:val="lt-LT"/>
              </w:rPr>
              <w:t>Kopija</w:t>
            </w:r>
          </w:p>
          <w:p w14:paraId="72916E77" w14:textId="77777777" w:rsidR="00282AC8" w:rsidRPr="0058339D" w:rsidRDefault="00282AC8" w:rsidP="0058339D">
            <w:pPr>
              <w:ind w:left="-108"/>
              <w:rPr>
                <w:sz w:val="24"/>
                <w:szCs w:val="24"/>
                <w:lang w:val="lt-LT"/>
              </w:rPr>
            </w:pPr>
            <w:r w:rsidRPr="0058339D">
              <w:rPr>
                <w:sz w:val="24"/>
                <w:szCs w:val="24"/>
                <w:lang w:val="lt-LT"/>
              </w:rPr>
              <w:t>Lietuvos Respublikos Vyriausybės kanceliarijai</w:t>
            </w:r>
          </w:p>
          <w:p w14:paraId="5047C537" w14:textId="77777777" w:rsidR="00A14B31" w:rsidRPr="0058339D" w:rsidRDefault="00A14B31" w:rsidP="0058339D">
            <w:pPr>
              <w:ind w:left="-108"/>
              <w:rPr>
                <w:sz w:val="24"/>
                <w:szCs w:val="24"/>
                <w:lang w:val="lt-LT"/>
              </w:rPr>
            </w:pPr>
          </w:p>
        </w:tc>
        <w:tc>
          <w:tcPr>
            <w:tcW w:w="1134" w:type="dxa"/>
          </w:tcPr>
          <w:p w14:paraId="6C659DBA" w14:textId="77777777" w:rsidR="0075731A" w:rsidRPr="0058339D" w:rsidRDefault="0075731A" w:rsidP="00487533">
            <w:pPr>
              <w:jc w:val="center"/>
              <w:rPr>
                <w:sz w:val="24"/>
                <w:szCs w:val="24"/>
                <w:lang w:val="lt-LT"/>
              </w:rPr>
            </w:pPr>
          </w:p>
        </w:tc>
        <w:tc>
          <w:tcPr>
            <w:tcW w:w="3756" w:type="dxa"/>
          </w:tcPr>
          <w:p w14:paraId="1160E51B" w14:textId="0C58E6F9" w:rsidR="0075731A" w:rsidRPr="0058339D" w:rsidRDefault="0075731A" w:rsidP="00487533">
            <w:pPr>
              <w:jc w:val="both"/>
              <w:rPr>
                <w:sz w:val="24"/>
                <w:szCs w:val="24"/>
                <w:lang w:val="lt-LT"/>
              </w:rPr>
            </w:pPr>
            <w:r w:rsidRPr="0058339D">
              <w:rPr>
                <w:sz w:val="24"/>
                <w:szCs w:val="24"/>
                <w:lang w:val="lt-LT"/>
              </w:rPr>
              <w:t xml:space="preserve">     </w:t>
            </w:r>
            <w:r w:rsidR="002D2C8B" w:rsidRPr="0058339D">
              <w:rPr>
                <w:sz w:val="24"/>
                <w:szCs w:val="24"/>
                <w:lang w:val="lt-LT"/>
              </w:rPr>
              <w:t>2020-0</w:t>
            </w:r>
            <w:r w:rsidR="00F45746">
              <w:rPr>
                <w:sz w:val="24"/>
                <w:szCs w:val="24"/>
                <w:lang w:val="lt-LT"/>
              </w:rPr>
              <w:t>8</w:t>
            </w:r>
            <w:r w:rsidR="002D2C8B" w:rsidRPr="0058339D">
              <w:rPr>
                <w:sz w:val="24"/>
                <w:szCs w:val="24"/>
                <w:lang w:val="lt-LT"/>
              </w:rPr>
              <w:t xml:space="preserve">- </w:t>
            </w:r>
            <w:r w:rsidRPr="0058339D">
              <w:rPr>
                <w:sz w:val="24"/>
                <w:szCs w:val="24"/>
                <w:lang w:val="lt-LT"/>
              </w:rPr>
              <w:t xml:space="preserve">  Nr. </w:t>
            </w:r>
            <w:sdt>
              <w:sdtPr>
                <w:rPr>
                  <w:sz w:val="24"/>
                  <w:szCs w:val="24"/>
                  <w:lang w:val="lt-LT"/>
                </w:rPr>
                <w:id w:val="875203839"/>
                <w:placeholder>
                  <w:docPart w:val="D1D4453DF52244DCBBEE2B0C456B607E"/>
                </w:placeholder>
                <w:temporary/>
                <w:showingPlcHdr/>
              </w:sdtPr>
              <w:sdtEndPr/>
              <w:sdtContent>
                <w:r w:rsidRPr="0058339D">
                  <w:rPr>
                    <w:sz w:val="24"/>
                    <w:szCs w:val="24"/>
                    <w:lang w:val="lt-LT"/>
                  </w:rPr>
                  <w:t xml:space="preserve">      </w:t>
                </w:r>
              </w:sdtContent>
            </w:sdt>
          </w:p>
          <w:p w14:paraId="4D41EC16" w14:textId="77777777" w:rsidR="0075731A" w:rsidRPr="0058339D" w:rsidRDefault="0075731A" w:rsidP="00487533">
            <w:pPr>
              <w:jc w:val="both"/>
              <w:rPr>
                <w:sz w:val="24"/>
                <w:szCs w:val="24"/>
                <w:lang w:val="lt-LT"/>
              </w:rPr>
            </w:pPr>
          </w:p>
          <w:p w14:paraId="750AF96E" w14:textId="77777777" w:rsidR="003D72E1" w:rsidRPr="0058339D" w:rsidRDefault="00321907" w:rsidP="004A614A">
            <w:pPr>
              <w:rPr>
                <w:sz w:val="24"/>
                <w:szCs w:val="24"/>
                <w:lang w:val="lt-LT"/>
              </w:rPr>
            </w:pPr>
            <w:r w:rsidRPr="0058339D">
              <w:rPr>
                <w:sz w:val="24"/>
                <w:szCs w:val="24"/>
                <w:lang w:val="lt-LT"/>
              </w:rPr>
              <w:t xml:space="preserve">                       Nr.</w:t>
            </w:r>
          </w:p>
          <w:p w14:paraId="410FF150" w14:textId="77777777" w:rsidR="007D6291" w:rsidRPr="0058339D" w:rsidRDefault="007D6291" w:rsidP="004A614A">
            <w:pPr>
              <w:rPr>
                <w:sz w:val="24"/>
                <w:szCs w:val="24"/>
                <w:lang w:val="lt-LT"/>
              </w:rPr>
            </w:pPr>
          </w:p>
        </w:tc>
      </w:tr>
      <w:tr w:rsidR="0075731A" w:rsidRPr="00B33380" w14:paraId="7A326E11" w14:textId="77777777" w:rsidTr="00CD0E35">
        <w:tc>
          <w:tcPr>
            <w:tcW w:w="4503" w:type="dxa"/>
          </w:tcPr>
          <w:p w14:paraId="4D4A9C80" w14:textId="77777777" w:rsidR="0075731A" w:rsidRPr="00B33380" w:rsidRDefault="0075731A" w:rsidP="00487533">
            <w:pPr>
              <w:jc w:val="center"/>
              <w:rPr>
                <w:sz w:val="23"/>
                <w:szCs w:val="23"/>
                <w:lang w:val="lt-LT"/>
              </w:rPr>
            </w:pPr>
          </w:p>
        </w:tc>
        <w:tc>
          <w:tcPr>
            <w:tcW w:w="1593" w:type="dxa"/>
            <w:gridSpan w:val="2"/>
          </w:tcPr>
          <w:p w14:paraId="4262CBB8" w14:textId="77777777" w:rsidR="0075731A" w:rsidRPr="00B33380" w:rsidRDefault="0075731A" w:rsidP="00487533">
            <w:pPr>
              <w:jc w:val="center"/>
              <w:rPr>
                <w:sz w:val="23"/>
                <w:szCs w:val="23"/>
                <w:lang w:val="lt-LT"/>
              </w:rPr>
            </w:pPr>
          </w:p>
        </w:tc>
        <w:tc>
          <w:tcPr>
            <w:tcW w:w="3756" w:type="dxa"/>
          </w:tcPr>
          <w:p w14:paraId="632E16ED" w14:textId="77777777" w:rsidR="0075731A" w:rsidRPr="00B33380" w:rsidRDefault="0075731A" w:rsidP="00487533">
            <w:pPr>
              <w:jc w:val="right"/>
              <w:rPr>
                <w:sz w:val="23"/>
                <w:szCs w:val="23"/>
                <w:lang w:val="lt-LT"/>
              </w:rPr>
            </w:pPr>
          </w:p>
        </w:tc>
      </w:tr>
    </w:tbl>
    <w:p w14:paraId="7BB5788F" w14:textId="77777777" w:rsidR="00356BCD" w:rsidRPr="00B33380" w:rsidRDefault="00356BCD" w:rsidP="0001165D">
      <w:pPr>
        <w:jc w:val="both"/>
        <w:rPr>
          <w:b/>
          <w:sz w:val="23"/>
          <w:szCs w:val="23"/>
          <w:lang w:val="lt-LT"/>
        </w:rPr>
      </w:pPr>
      <w:r w:rsidRPr="00B33380">
        <w:rPr>
          <w:b/>
          <w:sz w:val="23"/>
          <w:szCs w:val="23"/>
          <w:lang w:val="lt-LT"/>
        </w:rPr>
        <w:t>DĖL</w:t>
      </w:r>
      <w:r w:rsidR="0001165D" w:rsidRPr="00B33380">
        <w:rPr>
          <w:b/>
          <w:sz w:val="23"/>
          <w:szCs w:val="23"/>
          <w:lang w:val="lt-LT"/>
        </w:rPr>
        <w:t xml:space="preserve"> </w:t>
      </w:r>
      <w:r w:rsidR="00CB5848" w:rsidRPr="00B33380">
        <w:rPr>
          <w:b/>
          <w:sz w:val="23"/>
          <w:szCs w:val="23"/>
          <w:lang w:val="lt-LT"/>
        </w:rPr>
        <w:t>LĖŠŲ TEISINIO ATSTOVAVIMO PASLAUGOMS SKYRIMO</w:t>
      </w:r>
    </w:p>
    <w:p w14:paraId="7BDF05D9" w14:textId="77777777" w:rsidR="00B330CA" w:rsidRPr="00B33380" w:rsidRDefault="00B330CA" w:rsidP="00487533">
      <w:pPr>
        <w:rPr>
          <w:sz w:val="23"/>
          <w:szCs w:val="23"/>
          <w:lang w:val="lt-LT"/>
        </w:rPr>
      </w:pPr>
    </w:p>
    <w:p w14:paraId="339F37D6" w14:textId="3BDABFF2" w:rsidR="002D2C8B" w:rsidRPr="0058339D" w:rsidRDefault="00D67913" w:rsidP="00B32411">
      <w:pPr>
        <w:autoSpaceDE w:val="0"/>
        <w:autoSpaceDN w:val="0"/>
        <w:adjustRightInd w:val="0"/>
        <w:ind w:firstLine="851"/>
        <w:jc w:val="both"/>
        <w:rPr>
          <w:color w:val="000000"/>
          <w:sz w:val="24"/>
          <w:szCs w:val="24"/>
          <w:lang w:val="lt-LT" w:eastAsia="lt-LT"/>
        </w:rPr>
      </w:pPr>
      <w:r w:rsidRPr="0058339D">
        <w:rPr>
          <w:color w:val="000000"/>
          <w:sz w:val="24"/>
          <w:szCs w:val="24"/>
          <w:lang w:val="lt-LT" w:eastAsia="lt-LT"/>
        </w:rPr>
        <w:t xml:space="preserve">Susisiekimo ministerija, </w:t>
      </w:r>
      <w:r w:rsidR="002D2C8B" w:rsidRPr="0058339D">
        <w:rPr>
          <w:sz w:val="24"/>
          <w:szCs w:val="24"/>
          <w:lang w:val="lt-LT"/>
        </w:rPr>
        <w:t xml:space="preserve">vadovaudamasi </w:t>
      </w:r>
      <w:r w:rsidR="002D2C8B" w:rsidRPr="0058339D">
        <w:rPr>
          <w:color w:val="000000"/>
          <w:sz w:val="24"/>
          <w:szCs w:val="24"/>
          <w:lang w:val="lt-LT" w:eastAsia="lt-LT"/>
        </w:rPr>
        <w:t xml:space="preserve">Lietuvos Respublikos Vyriausybės 2011 m. kovo </w:t>
      </w:r>
      <w:r w:rsidR="002D2C8B" w:rsidRPr="0058339D">
        <w:rPr>
          <w:color w:val="000000"/>
          <w:sz w:val="24"/>
          <w:szCs w:val="24"/>
          <w:lang w:val="lt-LT" w:eastAsia="lt-LT"/>
        </w:rPr>
        <w:br/>
        <w:t>2 d. nutarimu Nr. 277 „Dėl Lietuvos Respublikos Vyriausybės rezervo lėšų skyrimo ir naudojimo taisyklių patvirtinimo“</w:t>
      </w:r>
      <w:r w:rsidR="002D2C8B" w:rsidRPr="0058339D">
        <w:rPr>
          <w:sz w:val="24"/>
          <w:szCs w:val="24"/>
          <w:lang w:val="lt-LT"/>
        </w:rPr>
        <w:t xml:space="preserve"> ir </w:t>
      </w:r>
      <w:r w:rsidRPr="0058339D">
        <w:rPr>
          <w:color w:val="000000"/>
          <w:sz w:val="24"/>
          <w:szCs w:val="24"/>
          <w:lang w:val="lt-LT" w:eastAsia="lt-LT"/>
        </w:rPr>
        <w:t>papildydama 20</w:t>
      </w:r>
      <w:r w:rsidR="00F45746">
        <w:rPr>
          <w:color w:val="000000"/>
          <w:sz w:val="24"/>
          <w:szCs w:val="24"/>
          <w:lang w:val="lt-LT" w:eastAsia="lt-LT"/>
        </w:rPr>
        <w:t>20</w:t>
      </w:r>
      <w:r w:rsidRPr="0058339D">
        <w:rPr>
          <w:color w:val="000000"/>
          <w:sz w:val="24"/>
          <w:szCs w:val="24"/>
          <w:lang w:val="lt-LT" w:eastAsia="lt-LT"/>
        </w:rPr>
        <w:t xml:space="preserve"> m. </w:t>
      </w:r>
      <w:r w:rsidR="00F45746">
        <w:rPr>
          <w:color w:val="000000"/>
          <w:sz w:val="24"/>
          <w:szCs w:val="24"/>
          <w:lang w:val="lt-LT" w:eastAsia="lt-LT"/>
        </w:rPr>
        <w:t>sausio 20</w:t>
      </w:r>
      <w:r w:rsidR="002D2C8B" w:rsidRPr="0058339D">
        <w:rPr>
          <w:color w:val="000000"/>
          <w:sz w:val="24"/>
          <w:szCs w:val="24"/>
          <w:lang w:val="lt-LT" w:eastAsia="lt-LT"/>
        </w:rPr>
        <w:t xml:space="preserve"> d. raštą Nr. 2-</w:t>
      </w:r>
      <w:r w:rsidR="00F45746">
        <w:rPr>
          <w:color w:val="000000"/>
          <w:sz w:val="24"/>
          <w:szCs w:val="24"/>
          <w:lang w:val="lt-LT" w:eastAsia="lt-LT"/>
        </w:rPr>
        <w:t>329</w:t>
      </w:r>
      <w:r w:rsidR="002D2C8B" w:rsidRPr="0058339D">
        <w:rPr>
          <w:color w:val="000000"/>
          <w:sz w:val="24"/>
          <w:szCs w:val="24"/>
          <w:lang w:val="lt-LT" w:eastAsia="lt-LT"/>
        </w:rPr>
        <w:t xml:space="preserve"> </w:t>
      </w:r>
      <w:r w:rsidRPr="0058339D">
        <w:rPr>
          <w:color w:val="000000"/>
          <w:sz w:val="24"/>
          <w:szCs w:val="24"/>
          <w:lang w:val="lt-LT" w:eastAsia="lt-LT"/>
        </w:rPr>
        <w:t xml:space="preserve">„Dėl lėšų teisinio atstovavimo paslaugoms skyrimo“, kreipiasi su prašymu dėl lėšų skyrimo Susisiekimo ministerijos atstovavimui Lietuvos Respublikos </w:t>
      </w:r>
      <w:r w:rsidR="00EE1F9A" w:rsidRPr="0058339D">
        <w:rPr>
          <w:color w:val="000000"/>
          <w:sz w:val="24"/>
          <w:szCs w:val="24"/>
          <w:lang w:val="lt-LT" w:eastAsia="lt-LT"/>
        </w:rPr>
        <w:t>V</w:t>
      </w:r>
      <w:r w:rsidRPr="0058339D">
        <w:rPr>
          <w:color w:val="000000"/>
          <w:sz w:val="24"/>
          <w:szCs w:val="24"/>
          <w:lang w:val="lt-LT" w:eastAsia="lt-LT"/>
        </w:rPr>
        <w:t>yriausybei</w:t>
      </w:r>
      <w:r w:rsidRPr="0058339D">
        <w:rPr>
          <w:rStyle w:val="Puslapioinaosnuoroda"/>
          <w:color w:val="000000"/>
          <w:sz w:val="24"/>
          <w:szCs w:val="24"/>
          <w:lang w:val="lt-LT" w:eastAsia="lt-LT"/>
        </w:rPr>
        <w:footnoteReference w:id="1"/>
      </w:r>
      <w:r w:rsidR="005B6AF0" w:rsidRPr="0058339D">
        <w:rPr>
          <w:color w:val="000000"/>
          <w:sz w:val="24"/>
          <w:szCs w:val="24"/>
          <w:lang w:val="lt-LT" w:eastAsia="lt-LT"/>
        </w:rPr>
        <w:t xml:space="preserve"> </w:t>
      </w:r>
      <w:r w:rsidR="002D2C8B" w:rsidRPr="0058339D">
        <w:rPr>
          <w:color w:val="000000"/>
          <w:sz w:val="24"/>
          <w:szCs w:val="24"/>
          <w:lang w:val="lt-LT" w:eastAsia="lt-LT"/>
        </w:rPr>
        <w:t xml:space="preserve">Vilniaus apygardos administraciniame teisme nagrinėjamoje administracinėje byloje Nr. </w:t>
      </w:r>
      <w:r w:rsidR="002D2C8B" w:rsidRPr="0058339D">
        <w:rPr>
          <w:sz w:val="24"/>
          <w:szCs w:val="24"/>
          <w:lang w:val="lt-LT"/>
        </w:rPr>
        <w:t xml:space="preserve">eI-5339-463/2019. </w:t>
      </w:r>
    </w:p>
    <w:p w14:paraId="7F933F23" w14:textId="3F93608E" w:rsidR="002D2C8B" w:rsidRPr="0058339D" w:rsidRDefault="002D2C8B" w:rsidP="002D2C8B">
      <w:pPr>
        <w:pStyle w:val="Pagrindinistekstas"/>
        <w:ind w:firstLine="851"/>
        <w:rPr>
          <w:szCs w:val="24"/>
        </w:rPr>
      </w:pPr>
      <w:r w:rsidRPr="0058339D">
        <w:rPr>
          <w:color w:val="000000"/>
          <w:szCs w:val="24"/>
          <w:lang w:eastAsia="lt-LT"/>
        </w:rPr>
        <w:t xml:space="preserve">Minėtoje byloje pareiškėjas </w:t>
      </w:r>
      <w:r w:rsidRPr="0058339D">
        <w:rPr>
          <w:szCs w:val="24"/>
        </w:rPr>
        <w:t>uždaroji akcinė bendrovė „</w:t>
      </w:r>
      <w:proofErr w:type="spellStart"/>
      <w:r w:rsidRPr="0058339D">
        <w:rPr>
          <w:szCs w:val="24"/>
        </w:rPr>
        <w:t>Vitras</w:t>
      </w:r>
      <w:proofErr w:type="spellEnd"/>
      <w:r w:rsidRPr="0058339D">
        <w:rPr>
          <w:szCs w:val="24"/>
        </w:rPr>
        <w:t xml:space="preserve">-s“ </w:t>
      </w:r>
      <w:r w:rsidRPr="0058339D">
        <w:rPr>
          <w:color w:val="000000"/>
          <w:szCs w:val="24"/>
          <w:lang w:eastAsia="lt-LT"/>
        </w:rPr>
        <w:t xml:space="preserve">siekia panaikinti </w:t>
      </w:r>
      <w:r w:rsidRPr="0058339D">
        <w:rPr>
          <w:szCs w:val="24"/>
        </w:rPr>
        <w:t xml:space="preserve">Lietuvos Respublikos Vyriausybės 2019 m. rugsėjo 4 d. nutarimą Nr. </w:t>
      </w:r>
      <w:r w:rsidRPr="0058339D">
        <w:rPr>
          <w:color w:val="000000" w:themeColor="text1"/>
          <w:szCs w:val="24"/>
        </w:rPr>
        <w:t>904-K-6 „Dėl sandorių pripažinimo neatitinkančiais nacionalinio saugumo interesų“</w:t>
      </w:r>
      <w:r w:rsidRPr="0058339D">
        <w:rPr>
          <w:color w:val="FF0000"/>
          <w:szCs w:val="24"/>
        </w:rPr>
        <w:t xml:space="preserve"> </w:t>
      </w:r>
      <w:r w:rsidRPr="0058339D">
        <w:rPr>
          <w:szCs w:val="24"/>
        </w:rPr>
        <w:t>ir prašo priteisti bylinėjimosi išlaidas.</w:t>
      </w:r>
    </w:p>
    <w:p w14:paraId="6E2B6FD6" w14:textId="4AE3F264" w:rsidR="002D2C8B" w:rsidRPr="0058339D" w:rsidRDefault="002D2C8B" w:rsidP="002D2C8B">
      <w:pPr>
        <w:ind w:firstLine="851"/>
        <w:jc w:val="both"/>
        <w:rPr>
          <w:sz w:val="24"/>
          <w:szCs w:val="24"/>
          <w:lang w:val="lt-LT"/>
        </w:rPr>
      </w:pPr>
      <w:r w:rsidRPr="0058339D">
        <w:rPr>
          <w:color w:val="000000"/>
          <w:sz w:val="24"/>
          <w:szCs w:val="24"/>
          <w:lang w:val="lt-LT" w:eastAsia="lt-LT"/>
        </w:rPr>
        <w:t xml:space="preserve">Susisiekimo ministerija, įvertinusi </w:t>
      </w:r>
      <w:r w:rsidRPr="0058339D">
        <w:rPr>
          <w:sz w:val="24"/>
          <w:szCs w:val="24"/>
          <w:lang w:val="lt-LT"/>
        </w:rPr>
        <w:t>administracinės bylos sudėtingumą, jog byloje keliami nacionalinio saugumo, o ne transporto teisės klausimai ar kiti Susisiekimo ministerijos kompetencijos sričiai pagal Lietuvos Respublikos susisiekimo ministerijos nuostatų, patvirtintų Lietuvos Respublikos Vyriausybės 2010 m. spalio 13 d. nutarimu Nr. 1480 „Dėl Lietuvos Respublikos susisiekimo ministerijos nuostatų patvirtinimo“ priskirti klausimai, didelę bylos apimtį, bylos baigties svarbą Lietuvos valstybei, ir siekiant užtikrinti kokybišką Lietuvos Respublikos Vyriausybės atstovavimą, įsigijo advokatų kontoros teikiamas teisinio atstovavimo paslaugas minėtoje byloje</w:t>
      </w:r>
      <w:r w:rsidR="00522669" w:rsidRPr="0058339D">
        <w:rPr>
          <w:sz w:val="24"/>
          <w:szCs w:val="24"/>
          <w:lang w:val="lt-LT"/>
        </w:rPr>
        <w:t>.</w:t>
      </w:r>
    </w:p>
    <w:p w14:paraId="607D64E0" w14:textId="48243A62" w:rsidR="009B552A" w:rsidRPr="0058339D" w:rsidRDefault="009B552A" w:rsidP="005B6AF0">
      <w:pPr>
        <w:autoSpaceDE w:val="0"/>
        <w:autoSpaceDN w:val="0"/>
        <w:adjustRightInd w:val="0"/>
        <w:ind w:firstLine="851"/>
        <w:jc w:val="both"/>
        <w:rPr>
          <w:color w:val="000000"/>
          <w:sz w:val="24"/>
          <w:szCs w:val="24"/>
          <w:lang w:val="lt-LT" w:eastAsia="lt-LT"/>
        </w:rPr>
      </w:pPr>
      <w:r w:rsidRPr="0058339D">
        <w:rPr>
          <w:color w:val="000000"/>
          <w:sz w:val="24"/>
          <w:szCs w:val="24"/>
          <w:lang w:val="lt-LT" w:eastAsia="lt-LT"/>
        </w:rPr>
        <w:t>Vadovaujantis su advokatų kontora TGS Baltic 201</w:t>
      </w:r>
      <w:r w:rsidR="00522669" w:rsidRPr="0058339D">
        <w:rPr>
          <w:color w:val="000000"/>
          <w:sz w:val="24"/>
          <w:szCs w:val="24"/>
          <w:lang w:val="lt-LT" w:eastAsia="lt-LT"/>
        </w:rPr>
        <w:t>9 m. lapkričio 20</w:t>
      </w:r>
      <w:r w:rsidRPr="0058339D">
        <w:rPr>
          <w:color w:val="000000"/>
          <w:sz w:val="24"/>
          <w:szCs w:val="24"/>
          <w:lang w:val="lt-LT" w:eastAsia="lt-LT"/>
        </w:rPr>
        <w:t xml:space="preserve"> d. </w:t>
      </w:r>
      <w:r w:rsidR="00DF3794" w:rsidRPr="0058339D">
        <w:rPr>
          <w:color w:val="000000"/>
          <w:sz w:val="24"/>
          <w:szCs w:val="24"/>
          <w:lang w:val="lt-LT" w:eastAsia="lt-LT"/>
        </w:rPr>
        <w:t xml:space="preserve">sudaryta </w:t>
      </w:r>
      <w:r w:rsidRPr="0058339D">
        <w:rPr>
          <w:color w:val="000000"/>
          <w:sz w:val="24"/>
          <w:szCs w:val="24"/>
          <w:lang w:val="lt-LT" w:eastAsia="lt-LT"/>
        </w:rPr>
        <w:t>Teisinio atstovavimo paslaugų teikimo sutartimi Nr. 1F-1</w:t>
      </w:r>
      <w:r w:rsidR="00522669" w:rsidRPr="0058339D">
        <w:rPr>
          <w:color w:val="000000"/>
          <w:sz w:val="24"/>
          <w:szCs w:val="24"/>
          <w:lang w:val="lt-LT" w:eastAsia="lt-LT"/>
        </w:rPr>
        <w:t>08</w:t>
      </w:r>
      <w:r w:rsidRPr="0058339D">
        <w:rPr>
          <w:color w:val="000000"/>
          <w:sz w:val="24"/>
          <w:szCs w:val="24"/>
          <w:lang w:val="lt-LT" w:eastAsia="lt-LT"/>
        </w:rPr>
        <w:t xml:space="preserve">, Susisiekimo ministerijai už teisines paslaugas </w:t>
      </w:r>
      <w:r w:rsidR="00DF3794" w:rsidRPr="0058339D">
        <w:rPr>
          <w:color w:val="000000"/>
          <w:sz w:val="24"/>
          <w:szCs w:val="24"/>
          <w:lang w:val="lt-LT" w:eastAsia="lt-LT"/>
        </w:rPr>
        <w:br/>
      </w:r>
      <w:r w:rsidR="00B110CF" w:rsidRPr="0058339D">
        <w:rPr>
          <w:color w:val="000000"/>
          <w:sz w:val="24"/>
          <w:szCs w:val="24"/>
          <w:lang w:val="lt-LT" w:eastAsia="lt-LT"/>
        </w:rPr>
        <w:t>20</w:t>
      </w:r>
      <w:r w:rsidR="00F45746">
        <w:rPr>
          <w:color w:val="000000"/>
          <w:sz w:val="24"/>
          <w:szCs w:val="24"/>
          <w:lang w:val="lt-LT" w:eastAsia="lt-LT"/>
        </w:rPr>
        <w:t>20</w:t>
      </w:r>
      <w:r w:rsidR="00B110CF" w:rsidRPr="0058339D">
        <w:rPr>
          <w:color w:val="000000"/>
          <w:sz w:val="24"/>
          <w:szCs w:val="24"/>
          <w:lang w:val="lt-LT" w:eastAsia="lt-LT"/>
        </w:rPr>
        <w:t xml:space="preserve"> m. </w:t>
      </w:r>
      <w:r w:rsidR="00F45746">
        <w:rPr>
          <w:color w:val="000000"/>
          <w:sz w:val="24"/>
          <w:szCs w:val="24"/>
          <w:lang w:val="lt-LT" w:eastAsia="lt-LT"/>
        </w:rPr>
        <w:t>vasario 17</w:t>
      </w:r>
      <w:r w:rsidR="00B110CF" w:rsidRPr="0058339D">
        <w:rPr>
          <w:color w:val="000000"/>
          <w:sz w:val="24"/>
          <w:szCs w:val="24"/>
          <w:lang w:val="lt-LT" w:eastAsia="lt-LT"/>
        </w:rPr>
        <w:t xml:space="preserve"> d. </w:t>
      </w:r>
      <w:r w:rsidR="00F45746">
        <w:rPr>
          <w:color w:val="000000"/>
          <w:sz w:val="24"/>
          <w:szCs w:val="24"/>
          <w:lang w:val="lt-LT" w:eastAsia="lt-LT"/>
        </w:rPr>
        <w:t>buvo išrašyta</w:t>
      </w:r>
      <w:r w:rsidRPr="0058339D">
        <w:rPr>
          <w:color w:val="000000"/>
          <w:sz w:val="24"/>
          <w:szCs w:val="24"/>
          <w:lang w:val="lt-LT" w:eastAsia="lt-LT"/>
        </w:rPr>
        <w:t xml:space="preserve"> sąskaita faktūra </w:t>
      </w:r>
      <w:r w:rsidRPr="0058339D">
        <w:rPr>
          <w:sz w:val="24"/>
          <w:szCs w:val="24"/>
          <w:lang w:val="lt-LT"/>
        </w:rPr>
        <w:t>Nr. TG</w:t>
      </w:r>
      <w:r w:rsidR="00762F75" w:rsidRPr="0058339D">
        <w:rPr>
          <w:sz w:val="24"/>
          <w:szCs w:val="24"/>
          <w:lang w:val="lt-LT"/>
        </w:rPr>
        <w:t>S</w:t>
      </w:r>
      <w:r w:rsidR="00522669" w:rsidRPr="0058339D">
        <w:rPr>
          <w:sz w:val="24"/>
          <w:szCs w:val="24"/>
          <w:lang w:val="lt-LT"/>
        </w:rPr>
        <w:t>LT</w:t>
      </w:r>
      <w:r w:rsidR="00F45746">
        <w:rPr>
          <w:sz w:val="24"/>
          <w:szCs w:val="24"/>
          <w:lang w:val="lt-LT"/>
        </w:rPr>
        <w:t>2000462</w:t>
      </w:r>
      <w:r w:rsidR="00522669" w:rsidRPr="0058339D">
        <w:rPr>
          <w:sz w:val="24"/>
          <w:szCs w:val="24"/>
          <w:lang w:val="lt-LT"/>
        </w:rPr>
        <w:t xml:space="preserve"> </w:t>
      </w:r>
      <w:r w:rsidRPr="0058339D">
        <w:rPr>
          <w:color w:val="000000"/>
          <w:sz w:val="24"/>
          <w:szCs w:val="24"/>
          <w:lang w:val="lt-LT" w:eastAsia="lt-LT"/>
        </w:rPr>
        <w:t xml:space="preserve">už </w:t>
      </w:r>
      <w:r w:rsidR="00F45746" w:rsidRPr="00540937">
        <w:rPr>
          <w:b/>
          <w:bCs/>
          <w:color w:val="000000"/>
          <w:sz w:val="24"/>
          <w:szCs w:val="24"/>
          <w:lang w:val="lt-LT" w:eastAsia="lt-LT"/>
        </w:rPr>
        <w:t>2 662,00</w:t>
      </w:r>
      <w:r w:rsidRPr="00540937">
        <w:rPr>
          <w:b/>
          <w:bCs/>
          <w:color w:val="000000"/>
          <w:sz w:val="24"/>
          <w:szCs w:val="24"/>
          <w:lang w:val="lt-LT" w:eastAsia="lt-LT"/>
        </w:rPr>
        <w:t xml:space="preserve"> Eur</w:t>
      </w:r>
      <w:r w:rsidRPr="0058339D">
        <w:rPr>
          <w:color w:val="000000"/>
          <w:sz w:val="24"/>
          <w:szCs w:val="24"/>
          <w:lang w:val="lt-LT" w:eastAsia="lt-LT"/>
        </w:rPr>
        <w:t xml:space="preserve">. </w:t>
      </w:r>
    </w:p>
    <w:p w14:paraId="4593DB50" w14:textId="41718ADE" w:rsidR="00B32411" w:rsidRDefault="00B110CF" w:rsidP="005B6AF0">
      <w:pPr>
        <w:autoSpaceDE w:val="0"/>
        <w:autoSpaceDN w:val="0"/>
        <w:adjustRightInd w:val="0"/>
        <w:ind w:firstLine="851"/>
        <w:jc w:val="both"/>
        <w:rPr>
          <w:color w:val="000000"/>
          <w:sz w:val="24"/>
          <w:szCs w:val="24"/>
          <w:lang w:val="lt-LT" w:eastAsia="lt-LT"/>
        </w:rPr>
      </w:pPr>
      <w:r w:rsidRPr="0058339D">
        <w:rPr>
          <w:color w:val="000000"/>
          <w:sz w:val="24"/>
          <w:szCs w:val="24"/>
          <w:lang w:val="lt-LT" w:eastAsia="lt-LT"/>
        </w:rPr>
        <w:t>Todėl p</w:t>
      </w:r>
      <w:r w:rsidR="00B32411" w:rsidRPr="0058339D">
        <w:rPr>
          <w:color w:val="000000"/>
          <w:sz w:val="24"/>
          <w:szCs w:val="24"/>
          <w:lang w:val="lt-LT" w:eastAsia="lt-LT"/>
        </w:rPr>
        <w:t>rašome</w:t>
      </w:r>
      <w:r w:rsidR="00522669" w:rsidRPr="0058339D">
        <w:rPr>
          <w:color w:val="000000"/>
          <w:sz w:val="24"/>
          <w:szCs w:val="24"/>
          <w:lang w:val="lt-LT" w:eastAsia="lt-LT"/>
        </w:rPr>
        <w:t xml:space="preserve"> iš </w:t>
      </w:r>
      <w:r w:rsidR="00B32411" w:rsidRPr="0058339D">
        <w:rPr>
          <w:color w:val="000000"/>
          <w:sz w:val="24"/>
          <w:szCs w:val="24"/>
          <w:lang w:val="lt-LT" w:eastAsia="lt-LT"/>
        </w:rPr>
        <w:t xml:space="preserve">Lietuvos Respublikos Vyriausybės rezervo lėšų </w:t>
      </w:r>
      <w:r w:rsidRPr="0058339D">
        <w:rPr>
          <w:color w:val="000000"/>
          <w:sz w:val="24"/>
          <w:szCs w:val="24"/>
          <w:lang w:val="lt-LT" w:eastAsia="lt-LT"/>
        </w:rPr>
        <w:t>skirti šias lėšas Susisiekimo ministerijai teisinio atstovavimo paslaugoms apmokėti.</w:t>
      </w:r>
    </w:p>
    <w:p w14:paraId="5E9B18F0" w14:textId="4AEE581C" w:rsidR="00F3116E" w:rsidRPr="00715EAB" w:rsidRDefault="00F3116E" w:rsidP="00F3116E">
      <w:pPr>
        <w:autoSpaceDE w:val="0"/>
        <w:autoSpaceDN w:val="0"/>
        <w:adjustRightInd w:val="0"/>
        <w:ind w:firstLine="851"/>
        <w:jc w:val="both"/>
        <w:rPr>
          <w:color w:val="000000"/>
          <w:sz w:val="24"/>
          <w:szCs w:val="24"/>
          <w:lang w:val="lt-LT" w:eastAsia="lt-LT"/>
        </w:rPr>
      </w:pPr>
      <w:r>
        <w:rPr>
          <w:color w:val="000000"/>
          <w:sz w:val="24"/>
          <w:szCs w:val="24"/>
          <w:lang w:val="lt-LT" w:eastAsia="lt-LT"/>
        </w:rPr>
        <w:t>Taip pat, v</w:t>
      </w:r>
      <w:r w:rsidRPr="00715EAB">
        <w:rPr>
          <w:color w:val="000000"/>
          <w:sz w:val="24"/>
          <w:szCs w:val="24"/>
          <w:lang w:val="lt-LT" w:eastAsia="lt-LT"/>
        </w:rPr>
        <w:t xml:space="preserve">adovaudamasi </w:t>
      </w:r>
      <w:r w:rsidRPr="00715EAB">
        <w:rPr>
          <w:sz w:val="24"/>
          <w:szCs w:val="24"/>
          <w:lang w:val="lt-LT"/>
        </w:rPr>
        <w:t>Lietuvos Respublikos 2019 metų valstybės biudžeto ir savivaldybių biudžetų finansinių rodiklių patvirtinimo įstatymo 1</w:t>
      </w:r>
      <w:r>
        <w:rPr>
          <w:sz w:val="24"/>
          <w:szCs w:val="24"/>
          <w:lang w:val="lt-LT"/>
        </w:rPr>
        <w:t>3</w:t>
      </w:r>
      <w:r w:rsidRPr="00715EAB">
        <w:rPr>
          <w:sz w:val="24"/>
          <w:szCs w:val="24"/>
          <w:lang w:val="lt-LT"/>
        </w:rPr>
        <w:t xml:space="preserve"> straipsnio 3 dalies 1 punkte numatyta galimybe skolintis lėšų </w:t>
      </w:r>
      <w:r w:rsidRPr="00965B13">
        <w:rPr>
          <w:color w:val="000000"/>
          <w:sz w:val="24"/>
          <w:szCs w:val="24"/>
          <w:lang w:val="lt-LT"/>
        </w:rPr>
        <w:t xml:space="preserve">išlaidoms, susijusioms su atstovavimu Lietuvos Respublikai (Vyriausybei) užsienio ginčų sprendimo institucijose, </w:t>
      </w:r>
      <w:r w:rsidRPr="00715EAB">
        <w:rPr>
          <w:sz w:val="24"/>
          <w:szCs w:val="24"/>
          <w:lang w:val="lt-LT"/>
        </w:rPr>
        <w:t>ir Lietuvos Respublikos Vyriausybės 2018 m. spalio 24 d. nutarimu Nr. 1057 „Dėl įgaliojimo atstovauti Lietuvos Respublikos Vyriausybei (valstybei) suteikimo“</w:t>
      </w:r>
      <w:r>
        <w:rPr>
          <w:sz w:val="24"/>
          <w:szCs w:val="24"/>
          <w:lang w:val="lt-LT"/>
        </w:rPr>
        <w:t>,</w:t>
      </w:r>
      <w:r w:rsidRPr="00715EAB">
        <w:rPr>
          <w:sz w:val="24"/>
          <w:szCs w:val="24"/>
          <w:lang w:val="lt-LT"/>
        </w:rPr>
        <w:t xml:space="preserve"> </w:t>
      </w:r>
      <w:r w:rsidRPr="00715EAB">
        <w:rPr>
          <w:color w:val="000000"/>
          <w:sz w:val="24"/>
          <w:szCs w:val="24"/>
          <w:lang w:val="lt-LT" w:eastAsia="lt-LT"/>
        </w:rPr>
        <w:t xml:space="preserve">Susisiekimo ministerija </w:t>
      </w:r>
      <w:r>
        <w:rPr>
          <w:color w:val="000000"/>
          <w:sz w:val="24"/>
          <w:szCs w:val="24"/>
          <w:lang w:val="lt-LT" w:eastAsia="lt-LT"/>
        </w:rPr>
        <w:t>prašo</w:t>
      </w:r>
      <w:r w:rsidRPr="00715EAB">
        <w:rPr>
          <w:color w:val="000000"/>
          <w:sz w:val="24"/>
          <w:szCs w:val="24"/>
          <w:lang w:val="lt-LT" w:eastAsia="lt-LT"/>
        </w:rPr>
        <w:t xml:space="preserve"> skirti lėšas teisinio atstovavimo paslaugoms apmokėti arbitražinėje byloje (dėl pareiškėjo „</w:t>
      </w:r>
      <w:proofErr w:type="spellStart"/>
      <w:r w:rsidRPr="00715EAB">
        <w:rPr>
          <w:color w:val="000000"/>
          <w:sz w:val="24"/>
          <w:szCs w:val="24"/>
          <w:lang w:val="lt-LT" w:eastAsia="lt-LT"/>
        </w:rPr>
        <w:t>Skinest</w:t>
      </w:r>
      <w:proofErr w:type="spellEnd"/>
      <w:r w:rsidRPr="00715EAB">
        <w:rPr>
          <w:color w:val="000000"/>
          <w:sz w:val="24"/>
          <w:szCs w:val="24"/>
          <w:lang w:val="lt-LT" w:eastAsia="lt-LT"/>
        </w:rPr>
        <w:t xml:space="preserve"> </w:t>
      </w:r>
      <w:proofErr w:type="spellStart"/>
      <w:r w:rsidRPr="00715EAB">
        <w:rPr>
          <w:color w:val="000000"/>
          <w:sz w:val="24"/>
          <w:szCs w:val="24"/>
          <w:lang w:val="lt-LT" w:eastAsia="lt-LT"/>
        </w:rPr>
        <w:t>Rail</w:t>
      </w:r>
      <w:proofErr w:type="spellEnd"/>
      <w:r w:rsidRPr="00715EAB">
        <w:rPr>
          <w:color w:val="000000"/>
          <w:sz w:val="24"/>
          <w:szCs w:val="24"/>
          <w:lang w:val="lt-LT" w:eastAsia="lt-LT"/>
        </w:rPr>
        <w:t xml:space="preserve">“ AS Lietuvos Respublikos Vyriausybei (valstybei) reiškiamos  pretenzijos dėl Estijos Respublikos Vyriausybės ir Lietuvos Respublikos </w:t>
      </w:r>
      <w:r w:rsidRPr="00715EAB">
        <w:rPr>
          <w:color w:val="000000"/>
          <w:sz w:val="24"/>
          <w:szCs w:val="24"/>
          <w:lang w:val="lt-LT" w:eastAsia="lt-LT"/>
        </w:rPr>
        <w:lastRenderedPageBreak/>
        <w:t xml:space="preserve">Vyriausybės 1995 m. rugsėjo 7 d. sutarties dėl investicijų skatinimo ir abipusės apsaugos  galimo pažeidimo ir ketinimo inicijuoti ginčą arbitraže). </w:t>
      </w:r>
    </w:p>
    <w:p w14:paraId="7F18A7AB" w14:textId="55A409C6" w:rsidR="00F3116E" w:rsidRPr="00451601" w:rsidRDefault="00F3116E" w:rsidP="00F3116E">
      <w:pPr>
        <w:autoSpaceDE w:val="0"/>
        <w:autoSpaceDN w:val="0"/>
        <w:adjustRightInd w:val="0"/>
        <w:ind w:firstLine="851"/>
        <w:jc w:val="both"/>
        <w:rPr>
          <w:color w:val="000000"/>
          <w:sz w:val="24"/>
          <w:szCs w:val="24"/>
          <w:lang w:val="lt-LT" w:eastAsia="lt-LT"/>
        </w:rPr>
      </w:pPr>
      <w:r w:rsidRPr="00451601">
        <w:rPr>
          <w:color w:val="000000"/>
          <w:sz w:val="24"/>
          <w:szCs w:val="24"/>
          <w:lang w:val="lt-LT" w:eastAsia="lt-LT"/>
        </w:rPr>
        <w:t xml:space="preserve">Teikiame Jūsų žiniai </w:t>
      </w:r>
      <w:r w:rsidR="00451601" w:rsidRPr="00451601">
        <w:rPr>
          <w:color w:val="000000"/>
          <w:sz w:val="24"/>
          <w:szCs w:val="24"/>
          <w:lang w:val="lt-LT" w:eastAsia="lt-LT"/>
        </w:rPr>
        <w:t>2020 m. liepos 9 d. išrašytą</w:t>
      </w:r>
      <w:r w:rsidRPr="00451601">
        <w:rPr>
          <w:color w:val="000000"/>
          <w:sz w:val="24"/>
          <w:szCs w:val="24"/>
          <w:lang w:val="lt-LT" w:eastAsia="lt-LT"/>
        </w:rPr>
        <w:t xml:space="preserve"> sąskait</w:t>
      </w:r>
      <w:r w:rsidR="00451601" w:rsidRPr="00451601">
        <w:rPr>
          <w:color w:val="000000"/>
          <w:sz w:val="24"/>
          <w:szCs w:val="24"/>
          <w:lang w:val="lt-LT" w:eastAsia="lt-LT"/>
        </w:rPr>
        <w:t>ą</w:t>
      </w:r>
      <w:r w:rsidRPr="00451601">
        <w:rPr>
          <w:color w:val="000000"/>
          <w:sz w:val="24"/>
          <w:szCs w:val="24"/>
          <w:lang w:val="lt-LT" w:eastAsia="lt-LT"/>
        </w:rPr>
        <w:t xml:space="preserve"> faktūr</w:t>
      </w:r>
      <w:r w:rsidR="00451601" w:rsidRPr="00451601">
        <w:rPr>
          <w:color w:val="000000"/>
          <w:sz w:val="24"/>
          <w:szCs w:val="24"/>
          <w:lang w:val="lt-LT" w:eastAsia="lt-LT"/>
        </w:rPr>
        <w:t>ą serija AMG2007 Nr. 001</w:t>
      </w:r>
      <w:r w:rsidRPr="00451601">
        <w:rPr>
          <w:color w:val="000000"/>
          <w:sz w:val="24"/>
          <w:szCs w:val="24"/>
          <w:lang w:val="lt-LT" w:eastAsia="lt-LT"/>
        </w:rPr>
        <w:t xml:space="preserve"> </w:t>
      </w:r>
      <w:r w:rsidR="00451601" w:rsidRPr="00540937">
        <w:rPr>
          <w:b/>
          <w:bCs/>
          <w:sz w:val="24"/>
          <w:szCs w:val="24"/>
          <w:lang w:val="lt-LT"/>
        </w:rPr>
        <w:t>8</w:t>
      </w:r>
      <w:r w:rsidR="00A126ED">
        <w:rPr>
          <w:b/>
          <w:bCs/>
          <w:sz w:val="24"/>
          <w:szCs w:val="24"/>
          <w:lang w:val="lt-LT"/>
        </w:rPr>
        <w:t xml:space="preserve"> </w:t>
      </w:r>
      <w:r w:rsidR="00451601" w:rsidRPr="00540937">
        <w:rPr>
          <w:b/>
          <w:bCs/>
          <w:sz w:val="24"/>
          <w:szCs w:val="24"/>
          <w:lang w:val="lt-LT"/>
        </w:rPr>
        <w:t>833,00</w:t>
      </w:r>
      <w:r w:rsidRPr="00540937">
        <w:rPr>
          <w:b/>
          <w:bCs/>
          <w:sz w:val="24"/>
          <w:szCs w:val="24"/>
          <w:lang w:val="lt-LT"/>
        </w:rPr>
        <w:t xml:space="preserve"> Eur</w:t>
      </w:r>
      <w:r w:rsidRPr="00451601">
        <w:rPr>
          <w:sz w:val="24"/>
          <w:szCs w:val="24"/>
          <w:lang w:val="lt-LT"/>
        </w:rPr>
        <w:t xml:space="preserve"> </w:t>
      </w:r>
      <w:r w:rsidRPr="00451601">
        <w:rPr>
          <w:color w:val="000000"/>
          <w:sz w:val="24"/>
          <w:szCs w:val="24"/>
          <w:lang w:val="lt-LT" w:eastAsia="lt-LT"/>
        </w:rPr>
        <w:t>sumai, kuri</w:t>
      </w:r>
      <w:r w:rsidR="00451601" w:rsidRPr="00451601">
        <w:rPr>
          <w:color w:val="000000"/>
          <w:sz w:val="24"/>
          <w:szCs w:val="24"/>
          <w:lang w:val="lt-LT" w:eastAsia="lt-LT"/>
        </w:rPr>
        <w:t>ą</w:t>
      </w:r>
      <w:r w:rsidRPr="00451601">
        <w:rPr>
          <w:color w:val="000000"/>
          <w:sz w:val="24"/>
          <w:szCs w:val="24"/>
          <w:lang w:val="lt-LT" w:eastAsia="lt-LT"/>
        </w:rPr>
        <w:t xml:space="preserve"> Susisiekimo ministerija gavo už teisines paslaugas, vadovaujantis su </w:t>
      </w:r>
      <w:r w:rsidR="00451601" w:rsidRPr="00451601">
        <w:rPr>
          <w:color w:val="000000"/>
          <w:sz w:val="24"/>
          <w:szCs w:val="24"/>
          <w:lang w:val="lt-LT" w:eastAsia="lt-LT"/>
        </w:rPr>
        <w:t xml:space="preserve">advokatų profesine bendrija „Markevičius, </w:t>
      </w:r>
      <w:proofErr w:type="spellStart"/>
      <w:r w:rsidR="00451601" w:rsidRPr="00451601">
        <w:rPr>
          <w:color w:val="000000"/>
          <w:sz w:val="24"/>
          <w:szCs w:val="24"/>
          <w:lang w:val="lt-LT" w:eastAsia="lt-LT"/>
        </w:rPr>
        <w:t>Gerasič</w:t>
      </w:r>
      <w:r w:rsidR="00E94AD5">
        <w:rPr>
          <w:color w:val="000000"/>
          <w:sz w:val="24"/>
          <w:szCs w:val="24"/>
          <w:lang w:val="lt-LT" w:eastAsia="lt-LT"/>
        </w:rPr>
        <w:t>kinas</w:t>
      </w:r>
      <w:proofErr w:type="spellEnd"/>
      <w:r w:rsidR="00451601" w:rsidRPr="00451601">
        <w:rPr>
          <w:color w:val="000000"/>
          <w:sz w:val="24"/>
          <w:szCs w:val="24"/>
          <w:lang w:val="lt-LT" w:eastAsia="lt-LT"/>
        </w:rPr>
        <w:t xml:space="preserve"> ir partneriai“ </w:t>
      </w:r>
      <w:proofErr w:type="spellStart"/>
      <w:r w:rsidR="00E94AD5">
        <w:rPr>
          <w:color w:val="000000"/>
          <w:sz w:val="24"/>
          <w:szCs w:val="24"/>
          <w:lang w:val="lt-LT" w:eastAsia="lt-LT"/>
        </w:rPr>
        <w:t>Marger</w:t>
      </w:r>
      <w:proofErr w:type="spellEnd"/>
      <w:r w:rsidR="00E94AD5">
        <w:rPr>
          <w:color w:val="000000"/>
          <w:sz w:val="24"/>
          <w:szCs w:val="24"/>
          <w:lang w:val="lt-LT" w:eastAsia="lt-LT"/>
        </w:rPr>
        <w:t xml:space="preserve"> </w:t>
      </w:r>
      <w:proofErr w:type="spellStart"/>
      <w:r w:rsidR="00E94AD5">
        <w:rPr>
          <w:color w:val="000000"/>
          <w:sz w:val="24"/>
          <w:szCs w:val="24"/>
          <w:lang w:val="lt-LT" w:eastAsia="lt-LT"/>
        </w:rPr>
        <w:t>Law</w:t>
      </w:r>
      <w:proofErr w:type="spellEnd"/>
      <w:r w:rsidR="00E94AD5">
        <w:rPr>
          <w:color w:val="000000"/>
          <w:sz w:val="24"/>
          <w:szCs w:val="24"/>
          <w:lang w:val="lt-LT" w:eastAsia="lt-LT"/>
        </w:rPr>
        <w:t xml:space="preserve"> </w:t>
      </w:r>
      <w:proofErr w:type="spellStart"/>
      <w:r w:rsidR="00E94AD5">
        <w:rPr>
          <w:color w:val="000000"/>
          <w:sz w:val="24"/>
          <w:szCs w:val="24"/>
          <w:lang w:val="lt-LT" w:eastAsia="lt-LT"/>
        </w:rPr>
        <w:t>Firm</w:t>
      </w:r>
      <w:proofErr w:type="spellEnd"/>
      <w:r w:rsidR="00E94AD5">
        <w:rPr>
          <w:color w:val="000000"/>
          <w:sz w:val="24"/>
          <w:szCs w:val="24"/>
          <w:lang w:val="lt-LT" w:eastAsia="lt-LT"/>
        </w:rPr>
        <w:t xml:space="preserve"> </w:t>
      </w:r>
      <w:r w:rsidRPr="00451601">
        <w:rPr>
          <w:color w:val="000000"/>
          <w:sz w:val="24"/>
          <w:szCs w:val="24"/>
          <w:lang w:val="lt-LT" w:eastAsia="lt-LT"/>
        </w:rPr>
        <w:t>20</w:t>
      </w:r>
      <w:r w:rsidR="00451601" w:rsidRPr="00451601">
        <w:rPr>
          <w:color w:val="000000"/>
          <w:sz w:val="24"/>
          <w:szCs w:val="24"/>
          <w:lang w:val="lt-LT" w:eastAsia="lt-LT"/>
        </w:rPr>
        <w:t>20</w:t>
      </w:r>
      <w:r w:rsidRPr="00451601">
        <w:rPr>
          <w:color w:val="000000"/>
          <w:sz w:val="24"/>
          <w:szCs w:val="24"/>
          <w:lang w:val="lt-LT" w:eastAsia="lt-LT"/>
        </w:rPr>
        <w:t xml:space="preserve"> m. </w:t>
      </w:r>
      <w:r w:rsidR="00451601" w:rsidRPr="00451601">
        <w:rPr>
          <w:color w:val="000000"/>
          <w:sz w:val="24"/>
          <w:szCs w:val="24"/>
          <w:lang w:val="lt-LT" w:eastAsia="lt-LT"/>
        </w:rPr>
        <w:t>gegužės 27</w:t>
      </w:r>
      <w:r w:rsidRPr="00451601">
        <w:rPr>
          <w:color w:val="000000"/>
          <w:sz w:val="24"/>
          <w:szCs w:val="24"/>
          <w:lang w:val="lt-LT" w:eastAsia="lt-LT"/>
        </w:rPr>
        <w:t xml:space="preserve"> d. sudaryta Teisini</w:t>
      </w:r>
      <w:r w:rsidR="00451601" w:rsidRPr="00451601">
        <w:rPr>
          <w:color w:val="000000"/>
          <w:sz w:val="24"/>
          <w:szCs w:val="24"/>
          <w:lang w:val="lt-LT" w:eastAsia="lt-LT"/>
        </w:rPr>
        <w:t xml:space="preserve">ų </w:t>
      </w:r>
      <w:r w:rsidRPr="00451601">
        <w:rPr>
          <w:color w:val="000000"/>
          <w:sz w:val="24"/>
          <w:szCs w:val="24"/>
          <w:lang w:val="lt-LT" w:eastAsia="lt-LT"/>
        </w:rPr>
        <w:t>paslaugų teikimo sutartimi Nr. 1F-</w:t>
      </w:r>
      <w:r w:rsidR="00451601" w:rsidRPr="00451601">
        <w:rPr>
          <w:color w:val="000000"/>
          <w:sz w:val="24"/>
          <w:szCs w:val="24"/>
          <w:lang w:val="lt-LT" w:eastAsia="lt-LT"/>
        </w:rPr>
        <w:t>79</w:t>
      </w:r>
      <w:r w:rsidR="00C77E39">
        <w:rPr>
          <w:color w:val="000000"/>
          <w:sz w:val="24"/>
          <w:szCs w:val="24"/>
          <w:lang w:val="lt-LT" w:eastAsia="lt-LT"/>
        </w:rPr>
        <w:t xml:space="preserve"> ir</w:t>
      </w:r>
      <w:r w:rsidRPr="00451601">
        <w:rPr>
          <w:color w:val="000000"/>
          <w:sz w:val="24"/>
          <w:szCs w:val="24"/>
          <w:lang w:val="lt-LT" w:eastAsia="lt-LT"/>
        </w:rPr>
        <w:t xml:space="preserve"> prašome Jūsų skirti </w:t>
      </w:r>
      <w:r w:rsidR="00451601" w:rsidRPr="00451601">
        <w:rPr>
          <w:color w:val="000000"/>
          <w:sz w:val="24"/>
          <w:szCs w:val="24"/>
          <w:lang w:val="lt-LT" w:eastAsia="lt-LT"/>
        </w:rPr>
        <w:t>minėt</w:t>
      </w:r>
      <w:r w:rsidR="00540937">
        <w:rPr>
          <w:color w:val="000000"/>
          <w:sz w:val="24"/>
          <w:szCs w:val="24"/>
          <w:lang w:val="lt-LT" w:eastAsia="lt-LT"/>
        </w:rPr>
        <w:t>ą</w:t>
      </w:r>
      <w:r w:rsidR="00451601" w:rsidRPr="00451601">
        <w:rPr>
          <w:color w:val="000000"/>
          <w:sz w:val="24"/>
          <w:szCs w:val="24"/>
          <w:lang w:val="lt-LT" w:eastAsia="lt-LT"/>
        </w:rPr>
        <w:t xml:space="preserve"> sumą</w:t>
      </w:r>
      <w:r w:rsidRPr="00451601">
        <w:rPr>
          <w:color w:val="000000"/>
          <w:sz w:val="24"/>
          <w:szCs w:val="24"/>
          <w:lang w:val="lt-LT" w:eastAsia="lt-LT"/>
        </w:rPr>
        <w:t xml:space="preserve"> teisinio atstovavimo paslaugoms apmokėti arbitražinėje byloje.</w:t>
      </w:r>
    </w:p>
    <w:p w14:paraId="3BE941C3" w14:textId="1C42047E" w:rsidR="00F3116E" w:rsidRDefault="00F3116E" w:rsidP="005B6AF0">
      <w:pPr>
        <w:autoSpaceDE w:val="0"/>
        <w:autoSpaceDN w:val="0"/>
        <w:adjustRightInd w:val="0"/>
        <w:ind w:firstLine="851"/>
        <w:jc w:val="both"/>
        <w:rPr>
          <w:color w:val="000000"/>
          <w:sz w:val="24"/>
          <w:szCs w:val="24"/>
          <w:lang w:val="lt-LT" w:eastAsia="lt-LT"/>
        </w:rPr>
      </w:pPr>
    </w:p>
    <w:p w14:paraId="3B390231" w14:textId="77777777" w:rsidR="0058339D" w:rsidRDefault="0058339D" w:rsidP="0058339D">
      <w:pPr>
        <w:spacing w:line="26" w:lineRule="atLeast"/>
        <w:ind w:firstLine="851"/>
        <w:jc w:val="both"/>
        <w:rPr>
          <w:sz w:val="24"/>
          <w:szCs w:val="24"/>
          <w:lang w:val="lt-LT"/>
        </w:rPr>
      </w:pPr>
      <w:r w:rsidRPr="0058339D">
        <w:rPr>
          <w:sz w:val="24"/>
          <w:szCs w:val="24"/>
          <w:lang w:val="lt-LT"/>
        </w:rPr>
        <w:t xml:space="preserve">PRIDEDAMA. </w:t>
      </w:r>
    </w:p>
    <w:p w14:paraId="3E5CA0E5" w14:textId="55309354" w:rsidR="0058339D" w:rsidRDefault="0058339D" w:rsidP="0058339D">
      <w:pPr>
        <w:pStyle w:val="Sraopastraipa"/>
        <w:numPr>
          <w:ilvl w:val="0"/>
          <w:numId w:val="7"/>
        </w:numPr>
        <w:spacing w:line="26" w:lineRule="atLeast"/>
        <w:jc w:val="both"/>
        <w:rPr>
          <w:szCs w:val="24"/>
          <w:lang w:val="lt-LT"/>
        </w:rPr>
      </w:pPr>
      <w:r w:rsidRPr="0058339D">
        <w:rPr>
          <w:szCs w:val="24"/>
          <w:lang w:val="lt-LT"/>
        </w:rPr>
        <w:t>Sąskait</w:t>
      </w:r>
      <w:r w:rsidR="008A2B88">
        <w:rPr>
          <w:szCs w:val="24"/>
          <w:lang w:val="lt-LT"/>
        </w:rPr>
        <w:t>a</w:t>
      </w:r>
      <w:r w:rsidRPr="0058339D">
        <w:rPr>
          <w:szCs w:val="24"/>
          <w:lang w:val="lt-LT"/>
        </w:rPr>
        <w:t xml:space="preserve"> faktūr</w:t>
      </w:r>
      <w:r w:rsidR="008A2B88">
        <w:rPr>
          <w:szCs w:val="24"/>
          <w:lang w:val="lt-LT"/>
        </w:rPr>
        <w:t>a</w:t>
      </w:r>
      <w:r w:rsidRPr="0058339D">
        <w:rPr>
          <w:szCs w:val="24"/>
          <w:lang w:val="lt-LT"/>
        </w:rPr>
        <w:t xml:space="preserve"> Nr. TGSLT</w:t>
      </w:r>
      <w:r w:rsidR="00F3116E">
        <w:rPr>
          <w:szCs w:val="24"/>
          <w:lang w:val="lt-LT"/>
        </w:rPr>
        <w:t>2000462</w:t>
      </w:r>
      <w:r w:rsidRPr="0058339D">
        <w:rPr>
          <w:szCs w:val="24"/>
          <w:lang w:val="lt-LT"/>
        </w:rPr>
        <w:t xml:space="preserve">, </w:t>
      </w:r>
      <w:r w:rsidR="00F3116E">
        <w:rPr>
          <w:szCs w:val="24"/>
          <w:lang w:val="lt-LT"/>
        </w:rPr>
        <w:t>1</w:t>
      </w:r>
      <w:r w:rsidRPr="0058339D">
        <w:rPr>
          <w:szCs w:val="24"/>
          <w:lang w:val="lt-LT"/>
        </w:rPr>
        <w:t xml:space="preserve"> lapa</w:t>
      </w:r>
      <w:r w:rsidR="00F3116E">
        <w:rPr>
          <w:szCs w:val="24"/>
          <w:lang w:val="lt-LT"/>
        </w:rPr>
        <w:t>s</w:t>
      </w:r>
      <w:r w:rsidRPr="0058339D">
        <w:rPr>
          <w:szCs w:val="24"/>
          <w:lang w:val="lt-LT"/>
        </w:rPr>
        <w:t>.</w:t>
      </w:r>
    </w:p>
    <w:p w14:paraId="4390EAE9" w14:textId="05E14A7F" w:rsidR="00886C2A" w:rsidRPr="00E94AD5" w:rsidRDefault="00886C2A" w:rsidP="0058339D">
      <w:pPr>
        <w:pStyle w:val="Sraopastraipa"/>
        <w:numPr>
          <w:ilvl w:val="0"/>
          <w:numId w:val="7"/>
        </w:numPr>
        <w:spacing w:line="26" w:lineRule="atLeast"/>
        <w:jc w:val="both"/>
        <w:rPr>
          <w:szCs w:val="24"/>
          <w:lang w:val="lt-LT"/>
        </w:rPr>
      </w:pPr>
      <w:r>
        <w:rPr>
          <w:color w:val="000000"/>
          <w:szCs w:val="24"/>
          <w:lang w:val="lt-LT" w:eastAsia="lt-LT"/>
        </w:rPr>
        <w:t>S</w:t>
      </w:r>
      <w:r w:rsidRPr="00451601">
        <w:rPr>
          <w:color w:val="000000"/>
          <w:szCs w:val="24"/>
          <w:lang w:val="lt-LT" w:eastAsia="lt-LT"/>
        </w:rPr>
        <w:t>ąskait</w:t>
      </w:r>
      <w:r>
        <w:rPr>
          <w:color w:val="000000"/>
          <w:szCs w:val="24"/>
          <w:lang w:val="lt-LT" w:eastAsia="lt-LT"/>
        </w:rPr>
        <w:t>a</w:t>
      </w:r>
      <w:r w:rsidRPr="00451601">
        <w:rPr>
          <w:color w:val="000000"/>
          <w:szCs w:val="24"/>
          <w:lang w:val="lt-LT" w:eastAsia="lt-LT"/>
        </w:rPr>
        <w:t xml:space="preserve"> faktūr</w:t>
      </w:r>
      <w:r>
        <w:rPr>
          <w:color w:val="000000"/>
          <w:szCs w:val="24"/>
          <w:lang w:val="lt-LT" w:eastAsia="lt-LT"/>
        </w:rPr>
        <w:t>a</w:t>
      </w:r>
      <w:r w:rsidRPr="00451601">
        <w:rPr>
          <w:color w:val="000000"/>
          <w:szCs w:val="24"/>
          <w:lang w:val="lt-LT" w:eastAsia="lt-LT"/>
        </w:rPr>
        <w:t xml:space="preserve"> serija AMG2007 Nr. 001</w:t>
      </w:r>
      <w:r w:rsidR="00E94AD5">
        <w:rPr>
          <w:color w:val="000000"/>
          <w:szCs w:val="24"/>
          <w:lang w:val="lt-LT" w:eastAsia="lt-LT"/>
        </w:rPr>
        <w:t xml:space="preserve">, 2 </w:t>
      </w:r>
      <w:r w:rsidR="00540937">
        <w:rPr>
          <w:color w:val="000000"/>
          <w:szCs w:val="24"/>
          <w:lang w:val="lt-LT" w:eastAsia="lt-LT"/>
        </w:rPr>
        <w:t>lapai</w:t>
      </w:r>
      <w:r w:rsidR="00E94AD5">
        <w:rPr>
          <w:color w:val="000000"/>
          <w:szCs w:val="24"/>
          <w:lang w:val="lt-LT" w:eastAsia="lt-LT"/>
        </w:rPr>
        <w:t>.</w:t>
      </w:r>
    </w:p>
    <w:p w14:paraId="57A6DC4E" w14:textId="66784ACB" w:rsidR="00E94AD5" w:rsidRDefault="00E94AD5" w:rsidP="00E94AD5">
      <w:pPr>
        <w:pStyle w:val="Sraopastraipa"/>
        <w:numPr>
          <w:ilvl w:val="0"/>
          <w:numId w:val="7"/>
        </w:numPr>
        <w:spacing w:line="26" w:lineRule="atLeast"/>
        <w:jc w:val="both"/>
        <w:rPr>
          <w:szCs w:val="24"/>
          <w:lang w:val="lt-LT"/>
        </w:rPr>
      </w:pPr>
      <w:r>
        <w:rPr>
          <w:color w:val="000000"/>
          <w:szCs w:val="24"/>
          <w:lang w:val="lt-LT" w:eastAsia="lt-LT"/>
        </w:rPr>
        <w:t xml:space="preserve">2020-05-27 </w:t>
      </w:r>
      <w:r w:rsidRPr="0058339D">
        <w:rPr>
          <w:color w:val="000000"/>
          <w:szCs w:val="24"/>
          <w:lang w:val="lt-LT" w:eastAsia="lt-LT"/>
        </w:rPr>
        <w:t>Teisini</w:t>
      </w:r>
      <w:r>
        <w:rPr>
          <w:color w:val="000000"/>
          <w:szCs w:val="24"/>
          <w:lang w:val="lt-LT" w:eastAsia="lt-LT"/>
        </w:rPr>
        <w:t>ų</w:t>
      </w:r>
      <w:r w:rsidRPr="0058339D">
        <w:rPr>
          <w:color w:val="000000"/>
          <w:szCs w:val="24"/>
          <w:lang w:val="lt-LT" w:eastAsia="lt-LT"/>
        </w:rPr>
        <w:t xml:space="preserve"> paslaugų teikimo sutarti</w:t>
      </w:r>
      <w:r>
        <w:rPr>
          <w:color w:val="000000"/>
          <w:szCs w:val="24"/>
          <w:lang w:val="lt-LT" w:eastAsia="lt-LT"/>
        </w:rPr>
        <w:t>es</w:t>
      </w:r>
      <w:r w:rsidRPr="0058339D">
        <w:rPr>
          <w:color w:val="000000"/>
          <w:szCs w:val="24"/>
          <w:lang w:val="lt-LT" w:eastAsia="lt-LT"/>
        </w:rPr>
        <w:t xml:space="preserve"> Nr. 1F-</w:t>
      </w:r>
      <w:r>
        <w:rPr>
          <w:color w:val="000000"/>
          <w:szCs w:val="24"/>
          <w:lang w:val="lt-LT" w:eastAsia="lt-LT"/>
        </w:rPr>
        <w:t>79 kopija, 7 lapai.</w:t>
      </w:r>
    </w:p>
    <w:p w14:paraId="11782B23" w14:textId="77777777" w:rsidR="00E94AD5" w:rsidRPr="0058339D" w:rsidRDefault="00E94AD5" w:rsidP="00E94AD5">
      <w:pPr>
        <w:pStyle w:val="Sraopastraipa"/>
        <w:spacing w:line="26" w:lineRule="atLeast"/>
        <w:ind w:left="1211"/>
        <w:jc w:val="both"/>
        <w:rPr>
          <w:szCs w:val="24"/>
          <w:lang w:val="lt-LT"/>
        </w:rPr>
      </w:pPr>
    </w:p>
    <w:p w14:paraId="340FFDAA" w14:textId="61B23202" w:rsidR="00E31960" w:rsidRDefault="00E31960" w:rsidP="001C4600">
      <w:pPr>
        <w:pStyle w:val="Sraopastraipa"/>
        <w:spacing w:line="276" w:lineRule="auto"/>
        <w:ind w:left="1211"/>
        <w:jc w:val="both"/>
        <w:rPr>
          <w:sz w:val="23"/>
          <w:szCs w:val="23"/>
          <w:lang w:val="lt-LT"/>
        </w:rPr>
      </w:pPr>
    </w:p>
    <w:p w14:paraId="2309693E" w14:textId="77777777" w:rsidR="00522669" w:rsidRDefault="00522669" w:rsidP="001C4600">
      <w:pPr>
        <w:pStyle w:val="Sraopastraipa"/>
        <w:spacing w:line="276" w:lineRule="auto"/>
        <w:ind w:left="1211"/>
        <w:jc w:val="both"/>
        <w:rPr>
          <w:sz w:val="23"/>
          <w:szCs w:val="23"/>
          <w:lang w:val="lt-LT"/>
        </w:rPr>
      </w:pPr>
    </w:p>
    <w:p w14:paraId="3B172B2B" w14:textId="5AD0FB94" w:rsidR="00522669" w:rsidRPr="0058339D" w:rsidRDefault="00522669" w:rsidP="00522669">
      <w:pPr>
        <w:pStyle w:val="Sraopastraipa"/>
        <w:spacing w:line="276" w:lineRule="auto"/>
        <w:ind w:left="0"/>
        <w:jc w:val="both"/>
        <w:rPr>
          <w:szCs w:val="24"/>
          <w:lang w:val="lt-LT"/>
        </w:rPr>
      </w:pPr>
      <w:r w:rsidRPr="0058339D">
        <w:rPr>
          <w:szCs w:val="24"/>
          <w:lang w:val="lt-LT"/>
        </w:rPr>
        <w:t>Ministerijos kancleris</w:t>
      </w:r>
      <w:r w:rsidRPr="0058339D">
        <w:rPr>
          <w:szCs w:val="24"/>
          <w:lang w:val="lt-LT"/>
        </w:rPr>
        <w:tab/>
      </w:r>
      <w:r w:rsidRPr="0058339D">
        <w:rPr>
          <w:szCs w:val="24"/>
          <w:lang w:val="lt-LT"/>
        </w:rPr>
        <w:tab/>
      </w:r>
      <w:r w:rsidRPr="0058339D">
        <w:rPr>
          <w:szCs w:val="24"/>
          <w:lang w:val="lt-LT"/>
        </w:rPr>
        <w:tab/>
      </w:r>
      <w:r w:rsidRPr="0058339D">
        <w:rPr>
          <w:szCs w:val="24"/>
          <w:lang w:val="lt-LT"/>
        </w:rPr>
        <w:tab/>
      </w:r>
      <w:r w:rsidRPr="0058339D">
        <w:rPr>
          <w:szCs w:val="24"/>
          <w:lang w:val="lt-LT"/>
        </w:rPr>
        <w:tab/>
        <w:t xml:space="preserve">Gintaras </w:t>
      </w:r>
      <w:proofErr w:type="spellStart"/>
      <w:r w:rsidRPr="0058339D">
        <w:rPr>
          <w:szCs w:val="24"/>
          <w:lang w:val="lt-LT"/>
        </w:rPr>
        <w:t>Aliksandravičius</w:t>
      </w:r>
      <w:proofErr w:type="spellEnd"/>
    </w:p>
    <w:p w14:paraId="0172EA16" w14:textId="77777777" w:rsidR="007D2810" w:rsidRPr="00B33380" w:rsidRDefault="007D2810" w:rsidP="00E31960">
      <w:pPr>
        <w:keepNext/>
        <w:framePr w:w="9744" w:h="690" w:hRule="exact" w:hSpace="181" w:wrap="around" w:vAnchor="page" w:hAnchor="page" w:x="1164" w:y="14380" w:anchorLock="1"/>
        <w:rPr>
          <w:sz w:val="23"/>
          <w:szCs w:val="23"/>
          <w:lang w:val="lt-LT"/>
        </w:rPr>
      </w:pPr>
    </w:p>
    <w:p w14:paraId="60E67D34" w14:textId="0C7BFF9C" w:rsidR="008C56AC" w:rsidRPr="0058339D" w:rsidRDefault="00D511A7" w:rsidP="00E31960">
      <w:pPr>
        <w:pStyle w:val="Sraopastraipa"/>
        <w:keepNext/>
        <w:framePr w:w="9744" w:h="690" w:hRule="exact" w:hSpace="181" w:wrap="around" w:vAnchor="page" w:hAnchor="page" w:x="1164" w:y="14380" w:anchorLock="1"/>
        <w:numPr>
          <w:ilvl w:val="0"/>
          <w:numId w:val="6"/>
        </w:numPr>
        <w:ind w:hanging="153"/>
        <w:rPr>
          <w:szCs w:val="24"/>
          <w:lang w:val="lt-LT"/>
        </w:rPr>
      </w:pPr>
      <w:r w:rsidRPr="0058339D">
        <w:rPr>
          <w:szCs w:val="24"/>
          <w:lang w:val="lt-LT"/>
        </w:rPr>
        <w:t>Lisauskienė</w:t>
      </w:r>
      <w:r w:rsidR="0075731A" w:rsidRPr="0058339D">
        <w:rPr>
          <w:szCs w:val="24"/>
          <w:lang w:val="lt-LT"/>
        </w:rPr>
        <w:t xml:space="preserve">, tel. (8 5) 239 </w:t>
      </w:r>
      <w:r w:rsidRPr="0058339D">
        <w:rPr>
          <w:szCs w:val="24"/>
          <w:lang w:val="lt-LT"/>
        </w:rPr>
        <w:t>3969</w:t>
      </w:r>
      <w:r w:rsidR="0075731A" w:rsidRPr="0058339D">
        <w:rPr>
          <w:szCs w:val="24"/>
          <w:lang w:val="lt-LT"/>
        </w:rPr>
        <w:t xml:space="preserve">, el. p. </w:t>
      </w:r>
      <w:r w:rsidRPr="0058339D">
        <w:rPr>
          <w:szCs w:val="24"/>
          <w:lang w:val="lt-LT"/>
        </w:rPr>
        <w:t>aelita.lisauskiene</w:t>
      </w:r>
      <w:r w:rsidR="0075731A" w:rsidRPr="0058339D">
        <w:rPr>
          <w:szCs w:val="24"/>
          <w:lang w:val="lt-LT"/>
        </w:rPr>
        <w:t>@sumin.lt</w:t>
      </w:r>
    </w:p>
    <w:sectPr w:rsidR="008C56AC" w:rsidRPr="0058339D" w:rsidSect="00C77E39">
      <w:headerReference w:type="even" r:id="rId10"/>
      <w:headerReference w:type="default" r:id="rId11"/>
      <w:headerReference w:type="first" r:id="rId12"/>
      <w:footerReference w:type="first" r:id="rId13"/>
      <w:type w:val="continuous"/>
      <w:pgSz w:w="11906" w:h="16838" w:code="9"/>
      <w:pgMar w:top="1418" w:right="567" w:bottom="284"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A48E7" w14:textId="77777777" w:rsidR="00C83EAE" w:rsidRDefault="00C83EAE">
      <w:r>
        <w:separator/>
      </w:r>
    </w:p>
  </w:endnote>
  <w:endnote w:type="continuationSeparator" w:id="0">
    <w:p w14:paraId="784EF402" w14:textId="77777777" w:rsidR="00C83EAE" w:rsidRDefault="00C8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5913F" w14:textId="62F16E35" w:rsidR="00845923" w:rsidRDefault="00C77E39" w:rsidP="00CC6858">
    <w:pPr>
      <w:pStyle w:val="Porat"/>
      <w:tabs>
        <w:tab w:val="clear" w:pos="4153"/>
        <w:tab w:val="clear" w:pos="8306"/>
      </w:tabs>
      <w:jc w:val="right"/>
    </w:pPr>
    <w:r>
      <w:rPr>
        <w:noProof/>
        <w:lang w:val="lt-LT" w:eastAsia="lt-LT"/>
      </w:rPr>
      <w:drawing>
        <wp:anchor distT="0" distB="0" distL="114300" distR="114300" simplePos="0" relativeHeight="251659264" behindDoc="1" locked="0" layoutInCell="1" allowOverlap="0" wp14:anchorId="51BC4027" wp14:editId="0BFDEE74">
          <wp:simplePos x="0" y="0"/>
          <wp:positionH relativeFrom="page">
            <wp:posOffset>6033135</wp:posOffset>
          </wp:positionH>
          <wp:positionV relativeFrom="page">
            <wp:posOffset>9930765</wp:posOffset>
          </wp:positionV>
          <wp:extent cx="1112400" cy="838800"/>
          <wp:effectExtent l="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4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728FE" w14:textId="77777777" w:rsidR="00C83EAE" w:rsidRDefault="00C83EAE">
      <w:r>
        <w:separator/>
      </w:r>
    </w:p>
  </w:footnote>
  <w:footnote w:type="continuationSeparator" w:id="0">
    <w:p w14:paraId="1CE43F55" w14:textId="77777777" w:rsidR="00C83EAE" w:rsidRDefault="00C83EAE">
      <w:r>
        <w:continuationSeparator/>
      </w:r>
    </w:p>
  </w:footnote>
  <w:footnote w:id="1">
    <w:p w14:paraId="45246005" w14:textId="77777777" w:rsidR="00D67913" w:rsidRPr="00B33380" w:rsidRDefault="00D67913" w:rsidP="00ED41BF">
      <w:pPr>
        <w:pStyle w:val="Puslapioinaostekstas"/>
        <w:jc w:val="both"/>
        <w:rPr>
          <w:sz w:val="18"/>
          <w:szCs w:val="18"/>
          <w:lang w:val="lt-LT"/>
        </w:rPr>
      </w:pPr>
      <w:r>
        <w:rPr>
          <w:rStyle w:val="Puslapioinaosnuoroda"/>
        </w:rPr>
        <w:footnoteRef/>
      </w:r>
      <w:r>
        <w:t xml:space="preserve"> </w:t>
      </w:r>
      <w:r w:rsidR="009B552A" w:rsidRPr="00B33380">
        <w:rPr>
          <w:color w:val="000000"/>
          <w:sz w:val="18"/>
          <w:szCs w:val="18"/>
          <w:lang w:val="lt-LT" w:eastAsia="lt-LT"/>
        </w:rPr>
        <w:t>Lietuvos Respublikos Vyriausybės 2014 m. rugsėjo 29 d. nutarimo Nr. 1054 „Dėl valstybės ir Vyriausybės atstovo teismuose nustatymo“ 1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732B"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679F1C0D"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A1B87"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522669">
      <w:rPr>
        <w:rStyle w:val="Puslapionumeris"/>
        <w:noProof/>
      </w:rPr>
      <w:t>2</w:t>
    </w:r>
    <w:r>
      <w:rPr>
        <w:rStyle w:val="Puslapionumeris"/>
      </w:rPr>
      <w:fldChar w:fldCharType="end"/>
    </w:r>
  </w:p>
  <w:p w14:paraId="081EE1DD" w14:textId="77777777" w:rsidR="00845923" w:rsidRDefault="008459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2845" w14:textId="77777777" w:rsidR="002E62E7" w:rsidRDefault="002E62E7" w:rsidP="002E62E7">
    <w:pPr>
      <w:pStyle w:val="Antrats"/>
      <w:tabs>
        <w:tab w:val="clear" w:pos="4153"/>
        <w:tab w:val="clear" w:pos="8306"/>
        <w:tab w:val="left" w:pos="85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42C5"/>
    <w:multiLevelType w:val="hybridMultilevel"/>
    <w:tmpl w:val="B12A45D2"/>
    <w:lvl w:ilvl="0" w:tplc="5588B5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ACB4AD3"/>
    <w:multiLevelType w:val="hybridMultilevel"/>
    <w:tmpl w:val="18D64A32"/>
    <w:lvl w:ilvl="0" w:tplc="DFD23C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000F33"/>
    <w:multiLevelType w:val="hybridMultilevel"/>
    <w:tmpl w:val="564E6B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B61D8C"/>
    <w:multiLevelType w:val="hybridMultilevel"/>
    <w:tmpl w:val="9F587BAC"/>
    <w:lvl w:ilvl="0" w:tplc="F37C9268">
      <w:start w:val="1"/>
      <w:numFmt w:val="bullet"/>
      <w:pStyle w:val="Punktas1"/>
      <w:lvlText w:val=""/>
      <w:lvlJc w:val="left"/>
      <w:pPr>
        <w:ind w:left="3479" w:hanging="360"/>
      </w:pPr>
      <w:rPr>
        <w:rFonts w:ascii="Wingdings" w:hAnsi="Wingdings" w:hint="default"/>
        <w:color w:val="004B7E"/>
        <w:sz w:val="24"/>
        <w:szCs w:val="24"/>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4" w15:restartNumberingAfterBreak="0">
    <w:nsid w:val="3DE83EBF"/>
    <w:multiLevelType w:val="hybridMultilevel"/>
    <w:tmpl w:val="ED346744"/>
    <w:lvl w:ilvl="0" w:tplc="CDD4B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8C07EC0"/>
    <w:multiLevelType w:val="hybridMultilevel"/>
    <w:tmpl w:val="0B32D676"/>
    <w:lvl w:ilvl="0" w:tplc="D74CF58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D7037A3"/>
    <w:multiLevelType w:val="hybridMultilevel"/>
    <w:tmpl w:val="52668A4A"/>
    <w:lvl w:ilvl="0" w:tplc="29561018">
      <w:start w:val="1"/>
      <w:numFmt w:val="bullet"/>
      <w:lvlText w:val=""/>
      <w:lvlJc w:val="left"/>
      <w:pPr>
        <w:ind w:left="107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DB"/>
    <w:rsid w:val="000051C6"/>
    <w:rsid w:val="0001165D"/>
    <w:rsid w:val="000177B7"/>
    <w:rsid w:val="00023B14"/>
    <w:rsid w:val="00030CDD"/>
    <w:rsid w:val="00030D79"/>
    <w:rsid w:val="00031EFA"/>
    <w:rsid w:val="00034C8A"/>
    <w:rsid w:val="00044B0D"/>
    <w:rsid w:val="00045BDF"/>
    <w:rsid w:val="000571EA"/>
    <w:rsid w:val="00057E08"/>
    <w:rsid w:val="00067E74"/>
    <w:rsid w:val="000715EC"/>
    <w:rsid w:val="00091BEA"/>
    <w:rsid w:val="00096C9E"/>
    <w:rsid w:val="000A5F7E"/>
    <w:rsid w:val="000B26A6"/>
    <w:rsid w:val="000B399B"/>
    <w:rsid w:val="000B59D3"/>
    <w:rsid w:val="000C36CA"/>
    <w:rsid w:val="000D3DCF"/>
    <w:rsid w:val="000D6EA6"/>
    <w:rsid w:val="000E1445"/>
    <w:rsid w:val="000E476E"/>
    <w:rsid w:val="000F052D"/>
    <w:rsid w:val="000F5CE9"/>
    <w:rsid w:val="000F7C72"/>
    <w:rsid w:val="00113A22"/>
    <w:rsid w:val="00116BF9"/>
    <w:rsid w:val="001179F0"/>
    <w:rsid w:val="00122B55"/>
    <w:rsid w:val="00125438"/>
    <w:rsid w:val="0013213C"/>
    <w:rsid w:val="001333D9"/>
    <w:rsid w:val="0014060C"/>
    <w:rsid w:val="00146F94"/>
    <w:rsid w:val="00161DC7"/>
    <w:rsid w:val="00167D7E"/>
    <w:rsid w:val="00184524"/>
    <w:rsid w:val="00192F70"/>
    <w:rsid w:val="00196CF0"/>
    <w:rsid w:val="001B268A"/>
    <w:rsid w:val="001B691A"/>
    <w:rsid w:val="001C0A9D"/>
    <w:rsid w:val="001C3711"/>
    <w:rsid w:val="001C4600"/>
    <w:rsid w:val="001D2A75"/>
    <w:rsid w:val="001D2CF7"/>
    <w:rsid w:val="001E14B2"/>
    <w:rsid w:val="001E5F42"/>
    <w:rsid w:val="001E64DD"/>
    <w:rsid w:val="001F6580"/>
    <w:rsid w:val="0020771A"/>
    <w:rsid w:val="002159A8"/>
    <w:rsid w:val="00220C03"/>
    <w:rsid w:val="00252CDB"/>
    <w:rsid w:val="00261B07"/>
    <w:rsid w:val="002666DE"/>
    <w:rsid w:val="002719B8"/>
    <w:rsid w:val="00277EF4"/>
    <w:rsid w:val="0028220E"/>
    <w:rsid w:val="00282AC8"/>
    <w:rsid w:val="00282ECF"/>
    <w:rsid w:val="002908F6"/>
    <w:rsid w:val="00292036"/>
    <w:rsid w:val="00292271"/>
    <w:rsid w:val="002954CF"/>
    <w:rsid w:val="002B421C"/>
    <w:rsid w:val="002B772B"/>
    <w:rsid w:val="002C04C2"/>
    <w:rsid w:val="002C4367"/>
    <w:rsid w:val="002D1643"/>
    <w:rsid w:val="002D2C8B"/>
    <w:rsid w:val="002D4BEE"/>
    <w:rsid w:val="002D60B5"/>
    <w:rsid w:val="002E62E7"/>
    <w:rsid w:val="003015C5"/>
    <w:rsid w:val="00301E48"/>
    <w:rsid w:val="003108A4"/>
    <w:rsid w:val="00321907"/>
    <w:rsid w:val="00330700"/>
    <w:rsid w:val="0033200A"/>
    <w:rsid w:val="00336A34"/>
    <w:rsid w:val="003511D9"/>
    <w:rsid w:val="0035394A"/>
    <w:rsid w:val="00356BCD"/>
    <w:rsid w:val="00365B9A"/>
    <w:rsid w:val="00380637"/>
    <w:rsid w:val="0038213F"/>
    <w:rsid w:val="00384E32"/>
    <w:rsid w:val="003906DE"/>
    <w:rsid w:val="00390E35"/>
    <w:rsid w:val="00397E94"/>
    <w:rsid w:val="003A2309"/>
    <w:rsid w:val="003C5A76"/>
    <w:rsid w:val="003D72E1"/>
    <w:rsid w:val="003E6D57"/>
    <w:rsid w:val="004062A9"/>
    <w:rsid w:val="00416754"/>
    <w:rsid w:val="0042373B"/>
    <w:rsid w:val="004273B7"/>
    <w:rsid w:val="0043541F"/>
    <w:rsid w:val="00441A39"/>
    <w:rsid w:val="00451601"/>
    <w:rsid w:val="00457FB0"/>
    <w:rsid w:val="0046161E"/>
    <w:rsid w:val="00461914"/>
    <w:rsid w:val="0047617A"/>
    <w:rsid w:val="004777F1"/>
    <w:rsid w:val="00482645"/>
    <w:rsid w:val="00487533"/>
    <w:rsid w:val="0049182D"/>
    <w:rsid w:val="0049327F"/>
    <w:rsid w:val="004A27A7"/>
    <w:rsid w:val="004A33A4"/>
    <w:rsid w:val="004A3598"/>
    <w:rsid w:val="004A614A"/>
    <w:rsid w:val="004A6EB0"/>
    <w:rsid w:val="004B080B"/>
    <w:rsid w:val="004B5301"/>
    <w:rsid w:val="004C0CE8"/>
    <w:rsid w:val="004C3D17"/>
    <w:rsid w:val="004D41F2"/>
    <w:rsid w:val="004D5178"/>
    <w:rsid w:val="004E2629"/>
    <w:rsid w:val="004F1504"/>
    <w:rsid w:val="004F513B"/>
    <w:rsid w:val="004F6BBA"/>
    <w:rsid w:val="00500A44"/>
    <w:rsid w:val="00501F9C"/>
    <w:rsid w:val="0051427D"/>
    <w:rsid w:val="0052200D"/>
    <w:rsid w:val="00522669"/>
    <w:rsid w:val="0053183A"/>
    <w:rsid w:val="00531F75"/>
    <w:rsid w:val="00540937"/>
    <w:rsid w:val="005507A7"/>
    <w:rsid w:val="005510DB"/>
    <w:rsid w:val="00574ED0"/>
    <w:rsid w:val="0058339D"/>
    <w:rsid w:val="00583C24"/>
    <w:rsid w:val="0059210A"/>
    <w:rsid w:val="00592AD7"/>
    <w:rsid w:val="00596079"/>
    <w:rsid w:val="005B0BFB"/>
    <w:rsid w:val="005B2120"/>
    <w:rsid w:val="005B22F0"/>
    <w:rsid w:val="005B6AF0"/>
    <w:rsid w:val="005D0BB6"/>
    <w:rsid w:val="005D0DEE"/>
    <w:rsid w:val="005F2A54"/>
    <w:rsid w:val="005F6732"/>
    <w:rsid w:val="00612692"/>
    <w:rsid w:val="00615688"/>
    <w:rsid w:val="00616E44"/>
    <w:rsid w:val="006274DB"/>
    <w:rsid w:val="006421EF"/>
    <w:rsid w:val="0064280A"/>
    <w:rsid w:val="006440F3"/>
    <w:rsid w:val="00656D03"/>
    <w:rsid w:val="0066486B"/>
    <w:rsid w:val="00667691"/>
    <w:rsid w:val="0067618E"/>
    <w:rsid w:val="0067795E"/>
    <w:rsid w:val="006911A4"/>
    <w:rsid w:val="006A1376"/>
    <w:rsid w:val="006A1AFF"/>
    <w:rsid w:val="006A7E54"/>
    <w:rsid w:val="006C0BE2"/>
    <w:rsid w:val="006C3FF1"/>
    <w:rsid w:val="006F18A4"/>
    <w:rsid w:val="006F2CB4"/>
    <w:rsid w:val="006F3B8F"/>
    <w:rsid w:val="007077DF"/>
    <w:rsid w:val="00711D12"/>
    <w:rsid w:val="00715E2B"/>
    <w:rsid w:val="0072003A"/>
    <w:rsid w:val="007242C6"/>
    <w:rsid w:val="00724960"/>
    <w:rsid w:val="00747D2A"/>
    <w:rsid w:val="00753B37"/>
    <w:rsid w:val="0075731A"/>
    <w:rsid w:val="007576F0"/>
    <w:rsid w:val="00762F75"/>
    <w:rsid w:val="00770725"/>
    <w:rsid w:val="007737AB"/>
    <w:rsid w:val="007775A2"/>
    <w:rsid w:val="00782CD3"/>
    <w:rsid w:val="00792FE2"/>
    <w:rsid w:val="007940D5"/>
    <w:rsid w:val="007A161D"/>
    <w:rsid w:val="007B25BA"/>
    <w:rsid w:val="007B2D2D"/>
    <w:rsid w:val="007B2F02"/>
    <w:rsid w:val="007B59BA"/>
    <w:rsid w:val="007C4430"/>
    <w:rsid w:val="007D1F85"/>
    <w:rsid w:val="007D2810"/>
    <w:rsid w:val="007D5EE5"/>
    <w:rsid w:val="007D6291"/>
    <w:rsid w:val="007E0792"/>
    <w:rsid w:val="007F3C57"/>
    <w:rsid w:val="007F6C67"/>
    <w:rsid w:val="00813392"/>
    <w:rsid w:val="00813B0C"/>
    <w:rsid w:val="00820162"/>
    <w:rsid w:val="00841AF1"/>
    <w:rsid w:val="00845923"/>
    <w:rsid w:val="0084743C"/>
    <w:rsid w:val="00851623"/>
    <w:rsid w:val="0086304B"/>
    <w:rsid w:val="0086376A"/>
    <w:rsid w:val="008729DA"/>
    <w:rsid w:val="00886C2A"/>
    <w:rsid w:val="00890FAE"/>
    <w:rsid w:val="00892AE4"/>
    <w:rsid w:val="00894803"/>
    <w:rsid w:val="00897048"/>
    <w:rsid w:val="008A2B88"/>
    <w:rsid w:val="008B0912"/>
    <w:rsid w:val="008C1648"/>
    <w:rsid w:val="008C56AC"/>
    <w:rsid w:val="008D1B01"/>
    <w:rsid w:val="008D22DA"/>
    <w:rsid w:val="008D5880"/>
    <w:rsid w:val="008D6314"/>
    <w:rsid w:val="008E4AFA"/>
    <w:rsid w:val="008E6907"/>
    <w:rsid w:val="008F00ED"/>
    <w:rsid w:val="008F0688"/>
    <w:rsid w:val="008F211F"/>
    <w:rsid w:val="008F27C3"/>
    <w:rsid w:val="009017B9"/>
    <w:rsid w:val="0090643D"/>
    <w:rsid w:val="00917A1F"/>
    <w:rsid w:val="009447DC"/>
    <w:rsid w:val="0094631B"/>
    <w:rsid w:val="00976766"/>
    <w:rsid w:val="00980392"/>
    <w:rsid w:val="00996DD5"/>
    <w:rsid w:val="009A00B5"/>
    <w:rsid w:val="009A151F"/>
    <w:rsid w:val="009A3A2D"/>
    <w:rsid w:val="009A481E"/>
    <w:rsid w:val="009B552A"/>
    <w:rsid w:val="009D052D"/>
    <w:rsid w:val="009E1E9F"/>
    <w:rsid w:val="009E57EC"/>
    <w:rsid w:val="009F0123"/>
    <w:rsid w:val="009F5CAA"/>
    <w:rsid w:val="00A126ED"/>
    <w:rsid w:val="00A14B31"/>
    <w:rsid w:val="00A16B6C"/>
    <w:rsid w:val="00A20B50"/>
    <w:rsid w:val="00A32A0D"/>
    <w:rsid w:val="00A3508F"/>
    <w:rsid w:val="00A37C0B"/>
    <w:rsid w:val="00A52650"/>
    <w:rsid w:val="00A62E76"/>
    <w:rsid w:val="00A648A8"/>
    <w:rsid w:val="00A72990"/>
    <w:rsid w:val="00A77D9C"/>
    <w:rsid w:val="00A937A3"/>
    <w:rsid w:val="00A9737B"/>
    <w:rsid w:val="00AA2D90"/>
    <w:rsid w:val="00AB50A9"/>
    <w:rsid w:val="00AC4632"/>
    <w:rsid w:val="00AD4E6F"/>
    <w:rsid w:val="00AE7092"/>
    <w:rsid w:val="00AF0DEE"/>
    <w:rsid w:val="00AF36FA"/>
    <w:rsid w:val="00AF6BA1"/>
    <w:rsid w:val="00B0007D"/>
    <w:rsid w:val="00B02654"/>
    <w:rsid w:val="00B03A54"/>
    <w:rsid w:val="00B06AC6"/>
    <w:rsid w:val="00B110CF"/>
    <w:rsid w:val="00B232D1"/>
    <w:rsid w:val="00B3061F"/>
    <w:rsid w:val="00B32411"/>
    <w:rsid w:val="00B330CA"/>
    <w:rsid w:val="00B331FB"/>
    <w:rsid w:val="00B33380"/>
    <w:rsid w:val="00B37300"/>
    <w:rsid w:val="00B455A3"/>
    <w:rsid w:val="00B45978"/>
    <w:rsid w:val="00B63C4C"/>
    <w:rsid w:val="00B64CC4"/>
    <w:rsid w:val="00B72AB3"/>
    <w:rsid w:val="00B81FDB"/>
    <w:rsid w:val="00B864D2"/>
    <w:rsid w:val="00B90DBE"/>
    <w:rsid w:val="00B91D6A"/>
    <w:rsid w:val="00B932CA"/>
    <w:rsid w:val="00B96ABE"/>
    <w:rsid w:val="00BA7358"/>
    <w:rsid w:val="00BB2343"/>
    <w:rsid w:val="00BB2865"/>
    <w:rsid w:val="00BB3FA2"/>
    <w:rsid w:val="00BC1207"/>
    <w:rsid w:val="00BC1C15"/>
    <w:rsid w:val="00BC2CB6"/>
    <w:rsid w:val="00BC4AAF"/>
    <w:rsid w:val="00BC5449"/>
    <w:rsid w:val="00BC5C8B"/>
    <w:rsid w:val="00BE20DA"/>
    <w:rsid w:val="00BE27E6"/>
    <w:rsid w:val="00BF0A3E"/>
    <w:rsid w:val="00BF4FC4"/>
    <w:rsid w:val="00BF6D88"/>
    <w:rsid w:val="00C0104A"/>
    <w:rsid w:val="00C04A0B"/>
    <w:rsid w:val="00C305A3"/>
    <w:rsid w:val="00C3064A"/>
    <w:rsid w:val="00C415FB"/>
    <w:rsid w:val="00C469F4"/>
    <w:rsid w:val="00C50CA1"/>
    <w:rsid w:val="00C57F1C"/>
    <w:rsid w:val="00C6348B"/>
    <w:rsid w:val="00C71C73"/>
    <w:rsid w:val="00C746C8"/>
    <w:rsid w:val="00C77E39"/>
    <w:rsid w:val="00C83EAE"/>
    <w:rsid w:val="00C87B75"/>
    <w:rsid w:val="00C92597"/>
    <w:rsid w:val="00C95558"/>
    <w:rsid w:val="00C957F9"/>
    <w:rsid w:val="00C96AD1"/>
    <w:rsid w:val="00CA0382"/>
    <w:rsid w:val="00CB5588"/>
    <w:rsid w:val="00CB5848"/>
    <w:rsid w:val="00CC05EF"/>
    <w:rsid w:val="00CC5F99"/>
    <w:rsid w:val="00CC6858"/>
    <w:rsid w:val="00CD0E35"/>
    <w:rsid w:val="00CE0F9D"/>
    <w:rsid w:val="00CF094A"/>
    <w:rsid w:val="00CF3BC7"/>
    <w:rsid w:val="00D01B50"/>
    <w:rsid w:val="00D3177C"/>
    <w:rsid w:val="00D36FDD"/>
    <w:rsid w:val="00D378B4"/>
    <w:rsid w:val="00D4288B"/>
    <w:rsid w:val="00D511A7"/>
    <w:rsid w:val="00D56CCC"/>
    <w:rsid w:val="00D57C86"/>
    <w:rsid w:val="00D64ADD"/>
    <w:rsid w:val="00D65343"/>
    <w:rsid w:val="00D67913"/>
    <w:rsid w:val="00D81794"/>
    <w:rsid w:val="00D861ED"/>
    <w:rsid w:val="00D9050A"/>
    <w:rsid w:val="00D91FC5"/>
    <w:rsid w:val="00D944D9"/>
    <w:rsid w:val="00D96098"/>
    <w:rsid w:val="00D97705"/>
    <w:rsid w:val="00DA0B0B"/>
    <w:rsid w:val="00DA2816"/>
    <w:rsid w:val="00DA682F"/>
    <w:rsid w:val="00DB05C2"/>
    <w:rsid w:val="00DB7F2D"/>
    <w:rsid w:val="00DC04B6"/>
    <w:rsid w:val="00DC0594"/>
    <w:rsid w:val="00DC7535"/>
    <w:rsid w:val="00DD3855"/>
    <w:rsid w:val="00DD3F34"/>
    <w:rsid w:val="00DF131C"/>
    <w:rsid w:val="00DF3794"/>
    <w:rsid w:val="00E055F5"/>
    <w:rsid w:val="00E20CC6"/>
    <w:rsid w:val="00E307AF"/>
    <w:rsid w:val="00E31960"/>
    <w:rsid w:val="00E4067F"/>
    <w:rsid w:val="00E62CCC"/>
    <w:rsid w:val="00E6558D"/>
    <w:rsid w:val="00E70630"/>
    <w:rsid w:val="00E717AF"/>
    <w:rsid w:val="00E80E64"/>
    <w:rsid w:val="00E91B59"/>
    <w:rsid w:val="00E92AF4"/>
    <w:rsid w:val="00E93BFD"/>
    <w:rsid w:val="00E94AD5"/>
    <w:rsid w:val="00E97DDB"/>
    <w:rsid w:val="00EA5482"/>
    <w:rsid w:val="00EB076B"/>
    <w:rsid w:val="00ED41BF"/>
    <w:rsid w:val="00EE1B3E"/>
    <w:rsid w:val="00EE1F9A"/>
    <w:rsid w:val="00EE25FA"/>
    <w:rsid w:val="00EE557F"/>
    <w:rsid w:val="00F11979"/>
    <w:rsid w:val="00F12EBD"/>
    <w:rsid w:val="00F23943"/>
    <w:rsid w:val="00F26C95"/>
    <w:rsid w:val="00F3116E"/>
    <w:rsid w:val="00F32E41"/>
    <w:rsid w:val="00F45746"/>
    <w:rsid w:val="00F619A2"/>
    <w:rsid w:val="00F622C7"/>
    <w:rsid w:val="00F62CFB"/>
    <w:rsid w:val="00F7021A"/>
    <w:rsid w:val="00F800F4"/>
    <w:rsid w:val="00F821A6"/>
    <w:rsid w:val="00F83C8E"/>
    <w:rsid w:val="00F936F8"/>
    <w:rsid w:val="00F96674"/>
    <w:rsid w:val="00F966FB"/>
    <w:rsid w:val="00FA629F"/>
    <w:rsid w:val="00FB1AF9"/>
    <w:rsid w:val="00FB56FB"/>
    <w:rsid w:val="00FB601D"/>
    <w:rsid w:val="00FB6626"/>
    <w:rsid w:val="00FB699E"/>
    <w:rsid w:val="00FB69B9"/>
    <w:rsid w:val="00FD3308"/>
    <w:rsid w:val="00FD5A51"/>
    <w:rsid w:val="00FE4E0B"/>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63E55E"/>
  <w15:docId w15:val="{99ABD166-818F-46C3-99A7-B3E93444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592AD7"/>
    <w:rPr>
      <w:sz w:val="24"/>
      <w:lang w:eastAsia="en-US"/>
    </w:rPr>
  </w:style>
  <w:style w:type="paragraph" w:styleId="Sraopastraipa">
    <w:name w:val="List Paragraph"/>
    <w:basedOn w:val="prastasis"/>
    <w:uiPriority w:val="34"/>
    <w:qFormat/>
    <w:rsid w:val="00B45978"/>
    <w:pPr>
      <w:ind w:left="720"/>
      <w:contextualSpacing/>
    </w:pPr>
    <w:rPr>
      <w:sz w:val="24"/>
    </w:rPr>
  </w:style>
  <w:style w:type="character" w:customStyle="1" w:styleId="st1">
    <w:name w:val="st1"/>
    <w:basedOn w:val="Numatytasispastraiposriftas"/>
    <w:rsid w:val="00C415FB"/>
  </w:style>
  <w:style w:type="character" w:styleId="Komentaronuoroda">
    <w:name w:val="annotation reference"/>
    <w:basedOn w:val="Numatytasispastraiposriftas"/>
    <w:semiHidden/>
    <w:unhideWhenUsed/>
    <w:rsid w:val="005D0DEE"/>
    <w:rPr>
      <w:sz w:val="16"/>
      <w:szCs w:val="16"/>
    </w:rPr>
  </w:style>
  <w:style w:type="paragraph" w:styleId="Komentarotekstas">
    <w:name w:val="annotation text"/>
    <w:basedOn w:val="prastasis"/>
    <w:link w:val="KomentarotekstasDiagrama"/>
    <w:semiHidden/>
    <w:unhideWhenUsed/>
    <w:rsid w:val="005D0DEE"/>
  </w:style>
  <w:style w:type="character" w:customStyle="1" w:styleId="KomentarotekstasDiagrama">
    <w:name w:val="Komentaro tekstas Diagrama"/>
    <w:basedOn w:val="Numatytasispastraiposriftas"/>
    <w:link w:val="Komentarotekstas"/>
    <w:semiHidden/>
    <w:rsid w:val="005D0DEE"/>
    <w:rPr>
      <w:lang w:val="en-GB" w:eastAsia="en-US"/>
    </w:rPr>
  </w:style>
  <w:style w:type="paragraph" w:styleId="Komentarotema">
    <w:name w:val="annotation subject"/>
    <w:basedOn w:val="Komentarotekstas"/>
    <w:next w:val="Komentarotekstas"/>
    <w:link w:val="KomentarotemaDiagrama"/>
    <w:semiHidden/>
    <w:unhideWhenUsed/>
    <w:rsid w:val="005D0DEE"/>
    <w:rPr>
      <w:b/>
      <w:bCs/>
    </w:rPr>
  </w:style>
  <w:style w:type="character" w:customStyle="1" w:styleId="KomentarotemaDiagrama">
    <w:name w:val="Komentaro tema Diagrama"/>
    <w:basedOn w:val="KomentarotekstasDiagrama"/>
    <w:link w:val="Komentarotema"/>
    <w:semiHidden/>
    <w:rsid w:val="005D0DEE"/>
    <w:rPr>
      <w:b/>
      <w:bCs/>
      <w:lang w:val="en-GB" w:eastAsia="en-US"/>
    </w:rPr>
  </w:style>
  <w:style w:type="paragraph" w:customStyle="1" w:styleId="Default">
    <w:name w:val="Default"/>
    <w:rsid w:val="00F936F8"/>
    <w:pPr>
      <w:autoSpaceDE w:val="0"/>
      <w:autoSpaceDN w:val="0"/>
      <w:adjustRightInd w:val="0"/>
    </w:pPr>
    <w:rPr>
      <w:rFonts w:ascii="Arial" w:hAnsi="Arial" w:cs="Arial"/>
      <w:color w:val="000000"/>
      <w:sz w:val="24"/>
      <w:szCs w:val="24"/>
    </w:rPr>
  </w:style>
  <w:style w:type="paragraph" w:styleId="Puslapioinaostekstas">
    <w:name w:val="footnote text"/>
    <w:basedOn w:val="prastasis"/>
    <w:link w:val="PuslapioinaostekstasDiagrama"/>
    <w:semiHidden/>
    <w:unhideWhenUsed/>
    <w:rsid w:val="00792FE2"/>
  </w:style>
  <w:style w:type="character" w:customStyle="1" w:styleId="PuslapioinaostekstasDiagrama">
    <w:name w:val="Puslapio išnašos tekstas Diagrama"/>
    <w:basedOn w:val="Numatytasispastraiposriftas"/>
    <w:link w:val="Puslapioinaostekstas"/>
    <w:semiHidden/>
    <w:rsid w:val="00792FE2"/>
    <w:rPr>
      <w:lang w:val="en-GB" w:eastAsia="en-US"/>
    </w:rPr>
  </w:style>
  <w:style w:type="character" w:styleId="Puslapioinaosnuoroda">
    <w:name w:val="footnote reference"/>
    <w:basedOn w:val="Numatytasispastraiposriftas"/>
    <w:semiHidden/>
    <w:unhideWhenUsed/>
    <w:rsid w:val="00792FE2"/>
    <w:rPr>
      <w:vertAlign w:val="superscript"/>
    </w:rPr>
  </w:style>
  <w:style w:type="paragraph" w:customStyle="1" w:styleId="Punktas1">
    <w:name w:val="Punktas_1"/>
    <w:basedOn w:val="prastasis"/>
    <w:qFormat/>
    <w:rsid w:val="00252CDB"/>
    <w:pPr>
      <w:numPr>
        <w:numId w:val="3"/>
      </w:numPr>
      <w:spacing w:line="276" w:lineRule="auto"/>
      <w:jc w:val="both"/>
    </w:pPr>
    <w:rPr>
      <w:rFonts w:ascii="Segoe UI" w:eastAsiaTheme="minorEastAsia" w:hAnsi="Segoe UI" w:cs="Segoe UI"/>
      <w:color w:val="000000"/>
      <w:lang w:val="lt-LT" w:eastAsia="lt-LT"/>
    </w:rPr>
  </w:style>
  <w:style w:type="character" w:styleId="Hipersaitas">
    <w:name w:val="Hyperlink"/>
    <w:basedOn w:val="Numatytasispastraiposriftas"/>
    <w:unhideWhenUsed/>
    <w:rsid w:val="00192F70"/>
    <w:rPr>
      <w:color w:val="0000FF" w:themeColor="hyperlink"/>
      <w:u w:val="single"/>
    </w:rPr>
  </w:style>
  <w:style w:type="character" w:styleId="Perirtashipersaitas">
    <w:name w:val="FollowedHyperlink"/>
    <w:basedOn w:val="Numatytasispastraiposriftas"/>
    <w:semiHidden/>
    <w:unhideWhenUsed/>
    <w:rsid w:val="00192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173865">
      <w:bodyDiv w:val="1"/>
      <w:marLeft w:val="0"/>
      <w:marRight w:val="0"/>
      <w:marTop w:val="0"/>
      <w:marBottom w:val="0"/>
      <w:divBdr>
        <w:top w:val="none" w:sz="0" w:space="0" w:color="auto"/>
        <w:left w:val="none" w:sz="0" w:space="0" w:color="auto"/>
        <w:bottom w:val="none" w:sz="0" w:space="0" w:color="auto"/>
        <w:right w:val="none" w:sz="0" w:space="0" w:color="auto"/>
      </w:divBdr>
      <w:divsChild>
        <w:div w:id="1836338775">
          <w:marLeft w:val="0"/>
          <w:marRight w:val="0"/>
          <w:marTop w:val="0"/>
          <w:marBottom w:val="0"/>
          <w:divBdr>
            <w:top w:val="none" w:sz="0" w:space="0" w:color="auto"/>
            <w:left w:val="none" w:sz="0" w:space="0" w:color="auto"/>
            <w:bottom w:val="none" w:sz="0" w:space="0" w:color="auto"/>
            <w:right w:val="none" w:sz="0" w:space="0" w:color="auto"/>
          </w:divBdr>
        </w:div>
      </w:divsChild>
    </w:div>
    <w:div w:id="966354323">
      <w:bodyDiv w:val="1"/>
      <w:marLeft w:val="0"/>
      <w:marRight w:val="0"/>
      <w:marTop w:val="0"/>
      <w:marBottom w:val="0"/>
      <w:divBdr>
        <w:top w:val="none" w:sz="0" w:space="0" w:color="auto"/>
        <w:left w:val="none" w:sz="0" w:space="0" w:color="auto"/>
        <w:bottom w:val="none" w:sz="0" w:space="0" w:color="auto"/>
        <w:right w:val="none" w:sz="0" w:space="0" w:color="auto"/>
      </w:divBdr>
      <w:divsChild>
        <w:div w:id="1382436280">
          <w:marLeft w:val="0"/>
          <w:marRight w:val="0"/>
          <w:marTop w:val="0"/>
          <w:marBottom w:val="0"/>
          <w:divBdr>
            <w:top w:val="none" w:sz="0" w:space="0" w:color="auto"/>
            <w:left w:val="none" w:sz="0" w:space="0" w:color="auto"/>
            <w:bottom w:val="none" w:sz="0" w:space="0" w:color="auto"/>
            <w:right w:val="none" w:sz="0" w:space="0" w:color="auto"/>
          </w:divBdr>
        </w:div>
      </w:divsChild>
    </w:div>
    <w:div w:id="971134530">
      <w:bodyDiv w:val="1"/>
      <w:marLeft w:val="0"/>
      <w:marRight w:val="0"/>
      <w:marTop w:val="0"/>
      <w:marBottom w:val="0"/>
      <w:divBdr>
        <w:top w:val="none" w:sz="0" w:space="0" w:color="auto"/>
        <w:left w:val="none" w:sz="0" w:space="0" w:color="auto"/>
        <w:bottom w:val="none" w:sz="0" w:space="0" w:color="auto"/>
        <w:right w:val="none" w:sz="0" w:space="0" w:color="auto"/>
      </w:divBdr>
    </w:div>
    <w:div w:id="1268197874">
      <w:bodyDiv w:val="1"/>
      <w:marLeft w:val="0"/>
      <w:marRight w:val="0"/>
      <w:marTop w:val="0"/>
      <w:marBottom w:val="0"/>
      <w:divBdr>
        <w:top w:val="none" w:sz="0" w:space="0" w:color="auto"/>
        <w:left w:val="none" w:sz="0" w:space="0" w:color="auto"/>
        <w:bottom w:val="none" w:sz="0" w:space="0" w:color="auto"/>
        <w:right w:val="none" w:sz="0" w:space="0" w:color="auto"/>
      </w:divBdr>
      <w:divsChild>
        <w:div w:id="2755049">
          <w:marLeft w:val="0"/>
          <w:marRight w:val="0"/>
          <w:marTop w:val="0"/>
          <w:marBottom w:val="0"/>
          <w:divBdr>
            <w:top w:val="none" w:sz="0" w:space="0" w:color="auto"/>
            <w:left w:val="none" w:sz="0" w:space="0" w:color="auto"/>
            <w:bottom w:val="none" w:sz="0" w:space="0" w:color="auto"/>
            <w:right w:val="none" w:sz="0" w:space="0" w:color="auto"/>
          </w:divBdr>
          <w:divsChild>
            <w:div w:id="1417286307">
              <w:marLeft w:val="0"/>
              <w:marRight w:val="0"/>
              <w:marTop w:val="0"/>
              <w:marBottom w:val="0"/>
              <w:divBdr>
                <w:top w:val="none" w:sz="0" w:space="0" w:color="auto"/>
                <w:left w:val="none" w:sz="0" w:space="0" w:color="auto"/>
                <w:bottom w:val="none" w:sz="0" w:space="0" w:color="auto"/>
                <w:right w:val="none" w:sz="0" w:space="0" w:color="auto"/>
              </w:divBdr>
              <w:divsChild>
                <w:div w:id="1889877645">
                  <w:marLeft w:val="0"/>
                  <w:marRight w:val="0"/>
                  <w:marTop w:val="0"/>
                  <w:marBottom w:val="0"/>
                  <w:divBdr>
                    <w:top w:val="none" w:sz="0" w:space="0" w:color="auto"/>
                    <w:left w:val="none" w:sz="0" w:space="0" w:color="auto"/>
                    <w:bottom w:val="none" w:sz="0" w:space="0" w:color="auto"/>
                    <w:right w:val="none" w:sz="0" w:space="0" w:color="auto"/>
                  </w:divBdr>
                  <w:divsChild>
                    <w:div w:id="1304894879">
                      <w:marLeft w:val="0"/>
                      <w:marRight w:val="0"/>
                      <w:marTop w:val="0"/>
                      <w:marBottom w:val="0"/>
                      <w:divBdr>
                        <w:top w:val="none" w:sz="0" w:space="0" w:color="auto"/>
                        <w:left w:val="none" w:sz="0" w:space="0" w:color="auto"/>
                        <w:bottom w:val="none" w:sz="0" w:space="0" w:color="auto"/>
                        <w:right w:val="none" w:sz="0" w:space="0" w:color="auto"/>
                      </w:divBdr>
                      <w:divsChild>
                        <w:div w:id="393814704">
                          <w:marLeft w:val="0"/>
                          <w:marRight w:val="0"/>
                          <w:marTop w:val="0"/>
                          <w:marBottom w:val="0"/>
                          <w:divBdr>
                            <w:top w:val="none" w:sz="0" w:space="0" w:color="auto"/>
                            <w:left w:val="none" w:sz="0" w:space="0" w:color="auto"/>
                            <w:bottom w:val="none" w:sz="0" w:space="0" w:color="auto"/>
                            <w:right w:val="none" w:sz="0" w:space="0" w:color="auto"/>
                          </w:divBdr>
                          <w:divsChild>
                            <w:div w:id="737435035">
                              <w:marLeft w:val="0"/>
                              <w:marRight w:val="0"/>
                              <w:marTop w:val="0"/>
                              <w:marBottom w:val="0"/>
                              <w:divBdr>
                                <w:top w:val="none" w:sz="0" w:space="0" w:color="auto"/>
                                <w:left w:val="none" w:sz="0" w:space="0" w:color="auto"/>
                                <w:bottom w:val="none" w:sz="0" w:space="0" w:color="auto"/>
                                <w:right w:val="none" w:sz="0" w:space="0" w:color="auto"/>
                              </w:divBdr>
                              <w:divsChild>
                                <w:div w:id="1588273284">
                                  <w:marLeft w:val="0"/>
                                  <w:marRight w:val="0"/>
                                  <w:marTop w:val="0"/>
                                  <w:marBottom w:val="0"/>
                                  <w:divBdr>
                                    <w:top w:val="none" w:sz="0" w:space="0" w:color="auto"/>
                                    <w:left w:val="none" w:sz="0" w:space="0" w:color="auto"/>
                                    <w:bottom w:val="none" w:sz="0" w:space="0" w:color="auto"/>
                                    <w:right w:val="none" w:sz="0" w:space="0" w:color="auto"/>
                                  </w:divBdr>
                                </w:div>
                                <w:div w:id="1994219762">
                                  <w:marLeft w:val="0"/>
                                  <w:marRight w:val="0"/>
                                  <w:marTop w:val="0"/>
                                  <w:marBottom w:val="0"/>
                                  <w:divBdr>
                                    <w:top w:val="none" w:sz="0" w:space="0" w:color="auto"/>
                                    <w:left w:val="none" w:sz="0" w:space="0" w:color="auto"/>
                                    <w:bottom w:val="none" w:sz="0" w:space="0" w:color="auto"/>
                                    <w:right w:val="none" w:sz="0" w:space="0" w:color="auto"/>
                                  </w:divBdr>
                                </w:div>
                                <w:div w:id="940256499">
                                  <w:marLeft w:val="0"/>
                                  <w:marRight w:val="0"/>
                                  <w:marTop w:val="0"/>
                                  <w:marBottom w:val="0"/>
                                  <w:divBdr>
                                    <w:top w:val="none" w:sz="0" w:space="0" w:color="auto"/>
                                    <w:left w:val="none" w:sz="0" w:space="0" w:color="auto"/>
                                    <w:bottom w:val="none" w:sz="0" w:space="0" w:color="auto"/>
                                    <w:right w:val="none" w:sz="0" w:space="0" w:color="auto"/>
                                  </w:divBdr>
                                </w:div>
                                <w:div w:id="2125416230">
                                  <w:marLeft w:val="0"/>
                                  <w:marRight w:val="0"/>
                                  <w:marTop w:val="0"/>
                                  <w:marBottom w:val="0"/>
                                  <w:divBdr>
                                    <w:top w:val="none" w:sz="0" w:space="0" w:color="auto"/>
                                    <w:left w:val="none" w:sz="0" w:space="0" w:color="auto"/>
                                    <w:bottom w:val="none" w:sz="0" w:space="0" w:color="auto"/>
                                    <w:right w:val="none" w:sz="0" w:space="0" w:color="auto"/>
                                  </w:divBdr>
                                </w:div>
                                <w:div w:id="148328212">
                                  <w:marLeft w:val="0"/>
                                  <w:marRight w:val="0"/>
                                  <w:marTop w:val="0"/>
                                  <w:marBottom w:val="0"/>
                                  <w:divBdr>
                                    <w:top w:val="none" w:sz="0" w:space="0" w:color="auto"/>
                                    <w:left w:val="none" w:sz="0" w:space="0" w:color="auto"/>
                                    <w:bottom w:val="none" w:sz="0" w:space="0" w:color="auto"/>
                                    <w:right w:val="none" w:sz="0" w:space="0" w:color="auto"/>
                                  </w:divBdr>
                                </w:div>
                                <w:div w:id="1581939298">
                                  <w:marLeft w:val="0"/>
                                  <w:marRight w:val="0"/>
                                  <w:marTop w:val="0"/>
                                  <w:marBottom w:val="0"/>
                                  <w:divBdr>
                                    <w:top w:val="none" w:sz="0" w:space="0" w:color="auto"/>
                                    <w:left w:val="none" w:sz="0" w:space="0" w:color="auto"/>
                                    <w:bottom w:val="none" w:sz="0" w:space="0" w:color="auto"/>
                                    <w:right w:val="none" w:sz="0" w:space="0" w:color="auto"/>
                                  </w:divBdr>
                                </w:div>
                                <w:div w:id="714503820">
                                  <w:marLeft w:val="0"/>
                                  <w:marRight w:val="0"/>
                                  <w:marTop w:val="0"/>
                                  <w:marBottom w:val="0"/>
                                  <w:divBdr>
                                    <w:top w:val="none" w:sz="0" w:space="0" w:color="auto"/>
                                    <w:left w:val="none" w:sz="0" w:space="0" w:color="auto"/>
                                    <w:bottom w:val="none" w:sz="0" w:space="0" w:color="auto"/>
                                    <w:right w:val="none" w:sz="0" w:space="0" w:color="auto"/>
                                  </w:divBdr>
                                </w:div>
                                <w:div w:id="20044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50583">
      <w:bodyDiv w:val="1"/>
      <w:marLeft w:val="0"/>
      <w:marRight w:val="0"/>
      <w:marTop w:val="0"/>
      <w:marBottom w:val="0"/>
      <w:divBdr>
        <w:top w:val="none" w:sz="0" w:space="0" w:color="auto"/>
        <w:left w:val="none" w:sz="0" w:space="0" w:color="auto"/>
        <w:bottom w:val="none" w:sz="0" w:space="0" w:color="auto"/>
        <w:right w:val="none" w:sz="0" w:space="0" w:color="auto"/>
      </w:divBdr>
      <w:divsChild>
        <w:div w:id="1022131457">
          <w:marLeft w:val="0"/>
          <w:marRight w:val="0"/>
          <w:marTop w:val="0"/>
          <w:marBottom w:val="0"/>
          <w:divBdr>
            <w:top w:val="none" w:sz="0" w:space="0" w:color="auto"/>
            <w:left w:val="none" w:sz="0" w:space="0" w:color="auto"/>
            <w:bottom w:val="none" w:sz="0" w:space="0" w:color="auto"/>
            <w:right w:val="none" w:sz="0" w:space="0" w:color="auto"/>
          </w:divBdr>
        </w:div>
      </w:divsChild>
    </w:div>
    <w:div w:id="1802918702">
      <w:bodyDiv w:val="1"/>
      <w:marLeft w:val="0"/>
      <w:marRight w:val="0"/>
      <w:marTop w:val="0"/>
      <w:marBottom w:val="0"/>
      <w:divBdr>
        <w:top w:val="none" w:sz="0" w:space="0" w:color="auto"/>
        <w:left w:val="none" w:sz="0" w:space="0" w:color="auto"/>
        <w:bottom w:val="none" w:sz="0" w:space="0" w:color="auto"/>
        <w:right w:val="none" w:sz="0" w:space="0" w:color="auto"/>
      </w:divBdr>
    </w:div>
    <w:div w:id="2050838830">
      <w:bodyDiv w:val="1"/>
      <w:marLeft w:val="0"/>
      <w:marRight w:val="0"/>
      <w:marTop w:val="0"/>
      <w:marBottom w:val="0"/>
      <w:divBdr>
        <w:top w:val="none" w:sz="0" w:space="0" w:color="auto"/>
        <w:left w:val="none" w:sz="0" w:space="0" w:color="auto"/>
        <w:bottom w:val="none" w:sz="0" w:space="0" w:color="auto"/>
        <w:right w:val="none" w:sz="0" w:space="0" w:color="auto"/>
      </w:divBdr>
      <w:divsChild>
        <w:div w:id="1691636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B39832244C4A98A6726567FEC083BD"/>
        <w:category>
          <w:name w:val="Bendrosios nuostatos"/>
          <w:gallery w:val="placeholder"/>
        </w:category>
        <w:types>
          <w:type w:val="bbPlcHdr"/>
        </w:types>
        <w:behaviors>
          <w:behavior w:val="content"/>
        </w:behaviors>
        <w:guid w:val="{BB590400-9762-487C-B435-4F5F853DA338}"/>
      </w:docPartPr>
      <w:docPartBody>
        <w:p w:rsidR="004420B9" w:rsidRDefault="00B13E5D">
          <w:pPr>
            <w:pStyle w:val="40B39832244C4A98A6726567FEC083BD"/>
          </w:pPr>
          <w:r w:rsidRPr="00F362A0">
            <w:rPr>
              <w:rStyle w:val="Vietosrezervavimoenklotekstas"/>
            </w:rPr>
            <w:t>.</w:t>
          </w:r>
        </w:p>
      </w:docPartBody>
    </w:docPart>
    <w:docPart>
      <w:docPartPr>
        <w:name w:val="D1D4453DF52244DCBBEE2B0C456B607E"/>
        <w:category>
          <w:name w:val="Bendrosios nuostatos"/>
          <w:gallery w:val="placeholder"/>
        </w:category>
        <w:types>
          <w:type w:val="bbPlcHdr"/>
        </w:types>
        <w:behaviors>
          <w:behavior w:val="content"/>
        </w:behaviors>
        <w:guid w:val="{9B9786F6-2C4F-4D70-8481-F0C675CDED53}"/>
      </w:docPartPr>
      <w:docPartBody>
        <w:p w:rsidR="008F3EC6" w:rsidRDefault="003B4BA7" w:rsidP="003B4BA7">
          <w:pPr>
            <w:pStyle w:val="D1D4453DF52244DCBBEE2B0C456B607E"/>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5D"/>
    <w:rsid w:val="0004093C"/>
    <w:rsid w:val="000860AA"/>
    <w:rsid w:val="000A7A90"/>
    <w:rsid w:val="000C4966"/>
    <w:rsid w:val="000D6329"/>
    <w:rsid w:val="00134868"/>
    <w:rsid w:val="001B0A17"/>
    <w:rsid w:val="001B7454"/>
    <w:rsid w:val="001D242E"/>
    <w:rsid w:val="001D7A9F"/>
    <w:rsid w:val="003B4BA7"/>
    <w:rsid w:val="00420F13"/>
    <w:rsid w:val="004420B9"/>
    <w:rsid w:val="004732A6"/>
    <w:rsid w:val="004D326F"/>
    <w:rsid w:val="004E49BA"/>
    <w:rsid w:val="004F2AD7"/>
    <w:rsid w:val="00584D82"/>
    <w:rsid w:val="00621FEE"/>
    <w:rsid w:val="0066363A"/>
    <w:rsid w:val="0069506D"/>
    <w:rsid w:val="006F3670"/>
    <w:rsid w:val="00723C07"/>
    <w:rsid w:val="00734D94"/>
    <w:rsid w:val="00755821"/>
    <w:rsid w:val="00826A22"/>
    <w:rsid w:val="00861748"/>
    <w:rsid w:val="008A55A7"/>
    <w:rsid w:val="008F3EC6"/>
    <w:rsid w:val="00923CA3"/>
    <w:rsid w:val="00A65C20"/>
    <w:rsid w:val="00B13954"/>
    <w:rsid w:val="00B13E5D"/>
    <w:rsid w:val="00BA4B7C"/>
    <w:rsid w:val="00BE1A63"/>
    <w:rsid w:val="00C4749E"/>
    <w:rsid w:val="00C62086"/>
    <w:rsid w:val="00C74972"/>
    <w:rsid w:val="00C76065"/>
    <w:rsid w:val="00CA781A"/>
    <w:rsid w:val="00CB5B8A"/>
    <w:rsid w:val="00D54BB4"/>
    <w:rsid w:val="00D81361"/>
    <w:rsid w:val="00D83E1E"/>
    <w:rsid w:val="00D9121B"/>
    <w:rsid w:val="00DC07B5"/>
    <w:rsid w:val="00DE3580"/>
    <w:rsid w:val="00E07722"/>
    <w:rsid w:val="00E81235"/>
    <w:rsid w:val="00E85192"/>
    <w:rsid w:val="00EA2E00"/>
    <w:rsid w:val="00ED1A9C"/>
    <w:rsid w:val="00F05145"/>
    <w:rsid w:val="00F450BD"/>
    <w:rsid w:val="00F95E0E"/>
    <w:rsid w:val="00FB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40B39832244C4A98A6726567FEC083BD">
    <w:name w:val="40B39832244C4A98A6726567FEC083BD"/>
  </w:style>
  <w:style w:type="paragraph" w:customStyle="1" w:styleId="84DBBB79627C4638951FC4237BB50844">
    <w:name w:val="84DBBB79627C4638951FC4237BB50844"/>
  </w:style>
  <w:style w:type="paragraph" w:customStyle="1" w:styleId="497A37C77D894DB0AF02B2C4F22E74D7">
    <w:name w:val="497A37C77D894DB0AF02B2C4F22E74D7"/>
  </w:style>
  <w:style w:type="paragraph" w:customStyle="1" w:styleId="F490D37D8AD046039CD7C81A9FD98057">
    <w:name w:val="F490D37D8AD046039CD7C81A9FD98057"/>
  </w:style>
  <w:style w:type="paragraph" w:customStyle="1" w:styleId="03B5C41529D4492589402E4D52CDF581">
    <w:name w:val="03B5C41529D4492589402E4D52CDF581"/>
  </w:style>
  <w:style w:type="paragraph" w:customStyle="1" w:styleId="2A9F25C485344484A8E94760D1E44D0A">
    <w:name w:val="2A9F25C485344484A8E94760D1E44D0A"/>
  </w:style>
  <w:style w:type="paragraph" w:customStyle="1" w:styleId="D1CF71953B0C4206B060C0D1F3126E87">
    <w:name w:val="D1CF71953B0C4206B060C0D1F3126E87"/>
  </w:style>
  <w:style w:type="paragraph" w:customStyle="1" w:styleId="01CC3E616F29416AAFF901D263301BB2">
    <w:name w:val="01CC3E616F29416AAFF901D263301BB2"/>
  </w:style>
  <w:style w:type="paragraph" w:customStyle="1" w:styleId="50B1CDD771F240A08361CDD3B53504BC">
    <w:name w:val="50B1CDD771F240A08361CDD3B53504BC"/>
  </w:style>
  <w:style w:type="paragraph" w:customStyle="1" w:styleId="41723335F1874942B257682B6CD18773">
    <w:name w:val="41723335F1874942B257682B6CD18773"/>
  </w:style>
  <w:style w:type="paragraph" w:customStyle="1" w:styleId="16E7339E10BF4EF8B1964452F165046B">
    <w:name w:val="16E7339E10BF4EF8B1964452F165046B"/>
  </w:style>
  <w:style w:type="paragraph" w:customStyle="1" w:styleId="0B52E2054000458B9D8BBFE120C69882">
    <w:name w:val="0B52E2054000458B9D8BBFE120C69882"/>
  </w:style>
  <w:style w:type="paragraph" w:customStyle="1" w:styleId="090C18B6A4D1471E9FAF7945A5E56521">
    <w:name w:val="090C18B6A4D1471E9FAF7945A5E56521"/>
  </w:style>
  <w:style w:type="paragraph" w:customStyle="1" w:styleId="FBA10E63125549D39229BE4EFC29B53F">
    <w:name w:val="FBA10E63125549D39229BE4EFC29B53F"/>
  </w:style>
  <w:style w:type="paragraph" w:customStyle="1" w:styleId="D1D4453DF52244DCBBEE2B0C456B607E">
    <w:name w:val="D1D4453DF52244DCBBEE2B0C456B607E"/>
    <w:rsid w:val="003B4BA7"/>
  </w:style>
  <w:style w:type="paragraph" w:customStyle="1" w:styleId="9A06398D745B4568B51B21901FBEA0EE">
    <w:name w:val="9A06398D745B4568B51B21901FBEA0EE"/>
    <w:rsid w:val="004D3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5B26F-47A1-4EB8-AC71-CDB5841D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486</Words>
  <Characters>3545</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2020-08-12T10:14:00Z</dcterms:created>
  <dc:creator>Brigita Virbickienė</dc:creator>
  <cp:lastModifiedBy>Aelita Lisauskiene</cp:lastModifiedBy>
  <cp:lastPrinted>2018-07-26T06:04:00Z</cp:lastPrinted>
  <dcterms:modified xsi:type="dcterms:W3CDTF">2020-08-12T11:21:00Z</dcterms:modified>
  <cp:revision>6</cp:revision>
</cp:coreProperties>
</file>