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450" w:rsidRDefault="00355250" w:rsidP="003E3B77">
      <w:pPr>
        <w:jc w:val="center"/>
        <w:rPr>
          <w:b/>
          <w:sz w:val="32"/>
          <w:szCs w:val="32"/>
          <w:lang w:val="lt-LT"/>
        </w:rPr>
      </w:pPr>
      <w:bookmarkStart w:id="0" w:name="_GoBack"/>
      <w:bookmarkEnd w:id="0"/>
      <w:r>
        <w:rPr>
          <w:b/>
          <w:sz w:val="32"/>
          <w:szCs w:val="32"/>
          <w:lang w:val="lt-LT"/>
        </w:rPr>
        <w:t xml:space="preserve">2021–2030 m. </w:t>
      </w:r>
      <w:r w:rsidR="00FE7CE4" w:rsidRPr="00BC2758">
        <w:rPr>
          <w:b/>
          <w:sz w:val="32"/>
          <w:szCs w:val="32"/>
          <w:lang w:val="lt-LT"/>
        </w:rPr>
        <w:t xml:space="preserve">Nacionalinės pažangos programos </w:t>
      </w:r>
      <w:r w:rsidR="00DC1B36" w:rsidRPr="00BC2758">
        <w:rPr>
          <w:b/>
          <w:sz w:val="32"/>
          <w:szCs w:val="32"/>
          <w:lang w:val="lt-LT"/>
        </w:rPr>
        <w:t>(toliau – NPP)</w:t>
      </w:r>
      <w:r w:rsidR="003E3B77">
        <w:rPr>
          <w:b/>
          <w:sz w:val="32"/>
          <w:szCs w:val="32"/>
          <w:lang w:val="lt-LT"/>
        </w:rPr>
        <w:t xml:space="preserve"> </w:t>
      </w:r>
      <w:r w:rsidR="00FC490F" w:rsidRPr="00BC2758">
        <w:rPr>
          <w:b/>
          <w:sz w:val="32"/>
          <w:szCs w:val="32"/>
          <w:lang w:val="lt-LT"/>
        </w:rPr>
        <w:t>koncepcija</w:t>
      </w:r>
    </w:p>
    <w:p w:rsidR="00D066D6" w:rsidRPr="00355250" w:rsidRDefault="00D066D6" w:rsidP="00355250">
      <w:pPr>
        <w:pStyle w:val="Betarp"/>
        <w:rPr>
          <w:lang w:val="lt-LT"/>
        </w:rPr>
      </w:pPr>
    </w:p>
    <w:p w:rsidR="00FE7CE4" w:rsidRPr="00BC2758" w:rsidRDefault="00FE7CE4" w:rsidP="00D066D6">
      <w:pPr>
        <w:jc w:val="center"/>
        <w:rPr>
          <w:i/>
          <w:szCs w:val="24"/>
          <w:lang w:val="lt-LT"/>
        </w:rPr>
      </w:pPr>
      <w:r w:rsidRPr="00BC2758">
        <w:rPr>
          <w:i/>
          <w:szCs w:val="24"/>
          <w:lang w:val="lt-LT"/>
        </w:rPr>
        <w:t>2018 m. birželio 25 d.</w:t>
      </w:r>
    </w:p>
    <w:p w:rsidR="00FC490F" w:rsidRPr="00BC2758" w:rsidRDefault="00FC490F">
      <w:pPr>
        <w:rPr>
          <w:lang w:val="lt-LT"/>
        </w:rPr>
      </w:pPr>
    </w:p>
    <w:tbl>
      <w:tblPr>
        <w:tblStyle w:val="Lentelstinklelis"/>
        <w:tblW w:w="9634" w:type="dxa"/>
        <w:tblLook w:val="04A0" w:firstRow="1" w:lastRow="0" w:firstColumn="1" w:lastColumn="0" w:noHBand="0" w:noVBand="1"/>
      </w:tblPr>
      <w:tblGrid>
        <w:gridCol w:w="622"/>
        <w:gridCol w:w="1736"/>
        <w:gridCol w:w="7276"/>
      </w:tblGrid>
      <w:tr w:rsidR="00E372A4" w:rsidRPr="00BC2758" w:rsidTr="00D066D6">
        <w:tc>
          <w:tcPr>
            <w:tcW w:w="622" w:type="dxa"/>
            <w:shd w:val="clear" w:color="auto" w:fill="D9D9D9" w:themeFill="background1" w:themeFillShade="D9"/>
          </w:tcPr>
          <w:p w:rsidR="00E372A4" w:rsidRPr="00BC2758" w:rsidRDefault="00E372A4" w:rsidP="00FC490F">
            <w:pPr>
              <w:jc w:val="center"/>
              <w:rPr>
                <w:b/>
                <w:lang w:val="lt-LT"/>
              </w:rPr>
            </w:pPr>
            <w:r w:rsidRPr="00BC2758">
              <w:rPr>
                <w:b/>
                <w:lang w:val="lt-LT"/>
              </w:rPr>
              <w:t>Nr.</w:t>
            </w:r>
          </w:p>
        </w:tc>
        <w:tc>
          <w:tcPr>
            <w:tcW w:w="1736" w:type="dxa"/>
            <w:shd w:val="clear" w:color="auto" w:fill="D9D9D9" w:themeFill="background1" w:themeFillShade="D9"/>
          </w:tcPr>
          <w:p w:rsidR="00E372A4" w:rsidRPr="00BC2758" w:rsidRDefault="00E372A4" w:rsidP="00FC490F">
            <w:pPr>
              <w:jc w:val="center"/>
              <w:rPr>
                <w:b/>
                <w:lang w:val="lt-LT"/>
              </w:rPr>
            </w:pPr>
            <w:r w:rsidRPr="00BC2758">
              <w:rPr>
                <w:b/>
                <w:lang w:val="lt-LT"/>
              </w:rPr>
              <w:t>Sritis</w:t>
            </w:r>
          </w:p>
        </w:tc>
        <w:tc>
          <w:tcPr>
            <w:tcW w:w="7276" w:type="dxa"/>
            <w:shd w:val="clear" w:color="auto" w:fill="D9D9D9" w:themeFill="background1" w:themeFillShade="D9"/>
          </w:tcPr>
          <w:p w:rsidR="00E372A4" w:rsidRPr="00BC2758" w:rsidRDefault="00E372A4" w:rsidP="00FC490F">
            <w:pPr>
              <w:jc w:val="center"/>
              <w:rPr>
                <w:b/>
                <w:lang w:val="lt-LT"/>
              </w:rPr>
            </w:pPr>
            <w:r w:rsidRPr="00BC2758">
              <w:rPr>
                <w:b/>
                <w:lang w:val="lt-LT"/>
              </w:rPr>
              <w:t>Aprašymas</w:t>
            </w:r>
          </w:p>
          <w:p w:rsidR="00DC1B36" w:rsidRPr="00BC2758" w:rsidRDefault="00DC1B36" w:rsidP="00FC490F">
            <w:pPr>
              <w:jc w:val="center"/>
              <w:rPr>
                <w:b/>
                <w:lang w:val="lt-LT"/>
              </w:rPr>
            </w:pPr>
          </w:p>
        </w:tc>
      </w:tr>
      <w:tr w:rsidR="00E372A4" w:rsidRPr="00794EE3" w:rsidTr="00D066D6">
        <w:tc>
          <w:tcPr>
            <w:tcW w:w="622" w:type="dxa"/>
            <w:shd w:val="clear" w:color="auto" w:fill="FFFFFF" w:themeFill="background1"/>
          </w:tcPr>
          <w:p w:rsidR="00E372A4" w:rsidRPr="00BC2758" w:rsidRDefault="00E372A4">
            <w:pPr>
              <w:rPr>
                <w:b/>
                <w:lang w:val="lt-LT"/>
              </w:rPr>
            </w:pPr>
            <w:r w:rsidRPr="00BC2758">
              <w:rPr>
                <w:b/>
                <w:lang w:val="lt-LT"/>
              </w:rPr>
              <w:t>1.</w:t>
            </w:r>
          </w:p>
        </w:tc>
        <w:tc>
          <w:tcPr>
            <w:tcW w:w="1736" w:type="dxa"/>
            <w:shd w:val="clear" w:color="auto" w:fill="FFFFFF" w:themeFill="background1"/>
          </w:tcPr>
          <w:p w:rsidR="00E372A4" w:rsidRPr="00BC2758" w:rsidRDefault="00DC1B36" w:rsidP="00DC1B36">
            <w:pPr>
              <w:rPr>
                <w:b/>
                <w:lang w:val="lt-LT"/>
              </w:rPr>
            </w:pPr>
            <w:r w:rsidRPr="00BC2758">
              <w:rPr>
                <w:b/>
                <w:lang w:val="lt-LT"/>
              </w:rPr>
              <w:t>NPP r</w:t>
            </w:r>
            <w:r w:rsidR="00E372A4" w:rsidRPr="00BC2758">
              <w:rPr>
                <w:b/>
                <w:lang w:val="lt-LT"/>
              </w:rPr>
              <w:t>engimo tikslas</w:t>
            </w:r>
          </w:p>
        </w:tc>
        <w:tc>
          <w:tcPr>
            <w:tcW w:w="7276" w:type="dxa"/>
          </w:tcPr>
          <w:p w:rsidR="00400E94" w:rsidRDefault="00E372A4" w:rsidP="00FE7CE4">
            <w:pPr>
              <w:jc w:val="both"/>
              <w:rPr>
                <w:lang w:val="lt-LT"/>
              </w:rPr>
            </w:pPr>
            <w:r w:rsidRPr="00BC2758">
              <w:rPr>
                <w:lang w:val="lt-LT"/>
              </w:rPr>
              <w:t xml:space="preserve">Parengti </w:t>
            </w:r>
            <w:r w:rsidR="001A5194" w:rsidRPr="00BC2758">
              <w:rPr>
                <w:lang w:val="lt-LT"/>
              </w:rPr>
              <w:t xml:space="preserve">pagrindinį (skėtinį) </w:t>
            </w:r>
            <w:r w:rsidRPr="00BC2758">
              <w:rPr>
                <w:lang w:val="lt-LT"/>
              </w:rPr>
              <w:t>vidut</w:t>
            </w:r>
            <w:r w:rsidR="001A5194" w:rsidRPr="00BC2758">
              <w:rPr>
                <w:lang w:val="lt-LT"/>
              </w:rPr>
              <w:t xml:space="preserve">inės trukmės planavimo </w:t>
            </w:r>
            <w:r w:rsidRPr="00BC2758">
              <w:rPr>
                <w:lang w:val="lt-LT"/>
              </w:rPr>
              <w:t>dokumentą,</w:t>
            </w:r>
            <w:r w:rsidR="00044972">
              <w:rPr>
                <w:lang w:val="lt-LT"/>
              </w:rPr>
              <w:t xml:space="preserve"> kuriame būtų nustatyti strateginiai</w:t>
            </w:r>
            <w:r w:rsidR="00400E94">
              <w:rPr>
                <w:lang w:val="lt-LT"/>
              </w:rPr>
              <w:t xml:space="preserve"> </w:t>
            </w:r>
            <w:r w:rsidR="00D066D6">
              <w:rPr>
                <w:lang w:val="lt-LT"/>
              </w:rPr>
              <w:t xml:space="preserve">šalies plėtros </w:t>
            </w:r>
            <w:r w:rsidR="00400E94">
              <w:rPr>
                <w:lang w:val="lt-LT"/>
              </w:rPr>
              <w:t>tiksl</w:t>
            </w:r>
            <w:r w:rsidR="00044972">
              <w:rPr>
                <w:lang w:val="lt-LT"/>
              </w:rPr>
              <w:t>ai</w:t>
            </w:r>
            <w:r w:rsidR="00794EE3">
              <w:rPr>
                <w:lang w:val="lt-LT"/>
              </w:rPr>
              <w:t xml:space="preserve"> ir uždavini</w:t>
            </w:r>
            <w:r w:rsidR="00044972">
              <w:rPr>
                <w:lang w:val="lt-LT"/>
              </w:rPr>
              <w:t>ai</w:t>
            </w:r>
            <w:r w:rsidR="00400E94">
              <w:rPr>
                <w:lang w:val="lt-LT"/>
              </w:rPr>
              <w:t xml:space="preserve">, </w:t>
            </w:r>
            <w:r w:rsidR="00044972">
              <w:rPr>
                <w:lang w:val="lt-LT"/>
              </w:rPr>
              <w:t>atkleidžiantys</w:t>
            </w:r>
            <w:r w:rsidR="001A5194" w:rsidRPr="00BC2758">
              <w:rPr>
                <w:lang w:val="lt-LT"/>
              </w:rPr>
              <w:t>, kokių pokyčių bus siekiama</w:t>
            </w:r>
            <w:r w:rsidR="00400E94">
              <w:rPr>
                <w:lang w:val="lt-LT"/>
              </w:rPr>
              <w:t xml:space="preserve"> per artimiausius 10 metų</w:t>
            </w:r>
            <w:r w:rsidR="00044972">
              <w:rPr>
                <w:lang w:val="lt-LT"/>
              </w:rPr>
              <w:t xml:space="preserve"> visose viešosios politikos srityse, siekiant užtikrint ilgalaikę šalies ekonominę ir socialinę pažangą</w:t>
            </w:r>
            <w:r w:rsidR="00400E94">
              <w:rPr>
                <w:lang w:val="lt-LT"/>
              </w:rPr>
              <w:t xml:space="preserve">. </w:t>
            </w:r>
          </w:p>
          <w:p w:rsidR="00044972" w:rsidRDefault="00044972" w:rsidP="00FE7CE4">
            <w:pPr>
              <w:jc w:val="both"/>
              <w:rPr>
                <w:lang w:val="lt-LT"/>
              </w:rPr>
            </w:pPr>
          </w:p>
          <w:p w:rsidR="004C3A9F" w:rsidRPr="00BC2758" w:rsidRDefault="004C3A9F" w:rsidP="00FE7CE4">
            <w:pPr>
              <w:jc w:val="both"/>
              <w:rPr>
                <w:lang w:val="lt-LT"/>
              </w:rPr>
            </w:pPr>
            <w:r w:rsidRPr="00BC2758">
              <w:rPr>
                <w:lang w:val="lt-LT"/>
              </w:rPr>
              <w:t xml:space="preserve">Parengta NPP bus tvirtinama Lietuvos Respublikos Vyriausybės nutarimu. </w:t>
            </w:r>
          </w:p>
          <w:p w:rsidR="006A590F" w:rsidRPr="00BC2758" w:rsidRDefault="006A590F" w:rsidP="00FE7CE4">
            <w:pPr>
              <w:jc w:val="both"/>
              <w:rPr>
                <w:lang w:val="lt-LT"/>
              </w:rPr>
            </w:pPr>
          </w:p>
          <w:p w:rsidR="00E372A4" w:rsidRDefault="009A200C" w:rsidP="00794EE3">
            <w:pPr>
              <w:jc w:val="both"/>
              <w:rPr>
                <w:lang w:val="lt-LT"/>
              </w:rPr>
            </w:pPr>
            <w:r>
              <w:rPr>
                <w:lang w:val="lt-LT"/>
              </w:rPr>
              <w:t xml:space="preserve">Tikimasi, kad </w:t>
            </w:r>
            <w:r w:rsidR="006A590F" w:rsidRPr="00BC2758">
              <w:rPr>
                <w:lang w:val="lt-LT"/>
              </w:rPr>
              <w:t>NPP parengimas prisidės prie strateginio planavimo sistemos pertvarkos</w:t>
            </w:r>
            <w:r>
              <w:rPr>
                <w:lang w:val="lt-LT"/>
              </w:rPr>
              <w:t>, t. y.</w:t>
            </w:r>
            <w:r w:rsidR="006A590F" w:rsidRPr="00BC2758">
              <w:rPr>
                <w:lang w:val="lt-LT"/>
              </w:rPr>
              <w:t xml:space="preserve"> sudarys </w:t>
            </w:r>
            <w:r w:rsidR="00BC2758" w:rsidRPr="00BC2758">
              <w:rPr>
                <w:lang w:val="lt-LT"/>
              </w:rPr>
              <w:t>sąlygas</w:t>
            </w:r>
            <w:r w:rsidR="006A590F" w:rsidRPr="00BC2758">
              <w:rPr>
                <w:lang w:val="lt-LT"/>
              </w:rPr>
              <w:t xml:space="preserve"> optimizuoti strateginio planavimo dokumentų skaičių. </w:t>
            </w:r>
            <w:r w:rsidR="00044972">
              <w:rPr>
                <w:lang w:val="lt-LT"/>
              </w:rPr>
              <w:t xml:space="preserve">Tai reiškia, kad </w:t>
            </w:r>
            <w:r w:rsidR="00794EE3">
              <w:rPr>
                <w:lang w:val="lt-LT"/>
              </w:rPr>
              <w:t xml:space="preserve">NPP nustatyta tikslų ir uždavinių struktūra bus naudojama kaip pagrindas </w:t>
            </w:r>
            <w:r w:rsidR="00044972">
              <w:rPr>
                <w:lang w:val="lt-LT"/>
              </w:rPr>
              <w:t>kitų</w:t>
            </w:r>
            <w:r w:rsidR="00794EE3">
              <w:rPr>
                <w:lang w:val="lt-LT"/>
              </w:rPr>
              <w:t xml:space="preserve"> planavimo dokumentų skaičiui ir struktūrai nustatyti</w:t>
            </w:r>
            <w:r w:rsidR="00044972">
              <w:rPr>
                <w:lang w:val="lt-LT"/>
              </w:rPr>
              <w:t>, įvertinti esamų ir (arba) naujų planavimo dok</w:t>
            </w:r>
            <w:r w:rsidR="00976471">
              <w:rPr>
                <w:lang w:val="lt-LT"/>
              </w:rPr>
              <w:t xml:space="preserve">umentų poreikį. </w:t>
            </w:r>
          </w:p>
          <w:p w:rsidR="00794EE3" w:rsidRPr="00BC2758" w:rsidRDefault="00794EE3" w:rsidP="00794EE3">
            <w:pPr>
              <w:jc w:val="both"/>
              <w:rPr>
                <w:lang w:val="lt-LT"/>
              </w:rPr>
            </w:pPr>
          </w:p>
        </w:tc>
      </w:tr>
      <w:tr w:rsidR="00E372A4" w:rsidRPr="00BC2758" w:rsidTr="00D066D6">
        <w:tc>
          <w:tcPr>
            <w:tcW w:w="622" w:type="dxa"/>
            <w:shd w:val="clear" w:color="auto" w:fill="FFFFFF" w:themeFill="background1"/>
          </w:tcPr>
          <w:p w:rsidR="00E372A4" w:rsidRPr="00BC2758" w:rsidRDefault="00FE7CE4">
            <w:pPr>
              <w:rPr>
                <w:b/>
                <w:lang w:val="lt-LT"/>
              </w:rPr>
            </w:pPr>
            <w:r w:rsidRPr="00BC2758">
              <w:rPr>
                <w:b/>
                <w:lang w:val="lt-LT"/>
              </w:rPr>
              <w:t>2.</w:t>
            </w:r>
          </w:p>
        </w:tc>
        <w:tc>
          <w:tcPr>
            <w:tcW w:w="1736" w:type="dxa"/>
            <w:shd w:val="clear" w:color="auto" w:fill="FFFFFF" w:themeFill="background1"/>
          </w:tcPr>
          <w:p w:rsidR="00E372A4" w:rsidRPr="00BC2758" w:rsidRDefault="00E372A4">
            <w:pPr>
              <w:rPr>
                <w:b/>
                <w:lang w:val="lt-LT"/>
              </w:rPr>
            </w:pPr>
            <w:r w:rsidRPr="00BC2758">
              <w:rPr>
                <w:b/>
                <w:lang w:val="lt-LT"/>
              </w:rPr>
              <w:t>Teisinis pagrindas</w:t>
            </w:r>
          </w:p>
        </w:tc>
        <w:tc>
          <w:tcPr>
            <w:tcW w:w="7276" w:type="dxa"/>
          </w:tcPr>
          <w:p w:rsidR="00FE7CE4" w:rsidRPr="00BC2758" w:rsidRDefault="004C3A9F" w:rsidP="001A5194">
            <w:pPr>
              <w:jc w:val="both"/>
              <w:rPr>
                <w:lang w:val="lt-LT"/>
              </w:rPr>
            </w:pPr>
            <w:r w:rsidRPr="00BC2758">
              <w:rPr>
                <w:lang w:val="lt-LT"/>
              </w:rPr>
              <w:t>NPP</w:t>
            </w:r>
            <w:r w:rsidR="001A5194" w:rsidRPr="00BC2758">
              <w:rPr>
                <w:lang w:val="lt-LT"/>
              </w:rPr>
              <w:t xml:space="preserve">, kaip svarbiausio šalies vidutinės trukmės planavimo dokumento, </w:t>
            </w:r>
            <w:r w:rsidRPr="00BC2758">
              <w:rPr>
                <w:lang w:val="lt-LT"/>
              </w:rPr>
              <w:t xml:space="preserve"> rengimą reglamentuoja</w:t>
            </w:r>
            <w:r w:rsidR="001A5194" w:rsidRPr="00BC2758">
              <w:rPr>
                <w:lang w:val="lt-LT"/>
              </w:rPr>
              <w:t xml:space="preserve"> Strateginio planavimo metodika, patvirtinta Lietuvos Respublikos Vyriausybės 2002 m. birželio 6 d. nutarimu Nr. 827. </w:t>
            </w:r>
          </w:p>
          <w:p w:rsidR="001A5194" w:rsidRPr="00BC2758" w:rsidRDefault="001A5194" w:rsidP="001A5194">
            <w:pPr>
              <w:jc w:val="both"/>
              <w:rPr>
                <w:lang w:val="lt-LT"/>
              </w:rPr>
            </w:pPr>
          </w:p>
          <w:p w:rsidR="001A5194" w:rsidRPr="00BC2758" w:rsidRDefault="001A5194" w:rsidP="001A5194">
            <w:pPr>
              <w:jc w:val="both"/>
              <w:rPr>
                <w:lang w:val="lt-LT"/>
              </w:rPr>
            </w:pPr>
            <w:r w:rsidRPr="00BC2758">
              <w:rPr>
                <w:lang w:val="lt-LT"/>
              </w:rPr>
              <w:t>2018 m. kovo 28 d. pasitarime Lietuvos Respublikos Vyriausybė pritarė 2021–2030 m. NPP rengimui ir pasiūlymui inicijuoti Strateginio planavimo metodikos, patvirtintos Lietuvos Respublikos Vyriausybės 2002 m. birželio 6 d. nutarimu Nr. 827, 6 punkto keitimą, siekiant užtikrinti, kad už NPP rengimo proceso koordinavimą būtų atsakinga Lietuvos Respublikos Vyriausybės kanceliarija</w:t>
            </w:r>
            <w:r w:rsidR="00D066D6">
              <w:rPr>
                <w:lang w:val="lt-LT"/>
              </w:rPr>
              <w:t>, bendradarbiaudama kartu su Lietuvos Respublikos finansų ministerija</w:t>
            </w:r>
            <w:r w:rsidRPr="00BC2758">
              <w:rPr>
                <w:lang w:val="lt-LT"/>
              </w:rPr>
              <w:t xml:space="preserve">. </w:t>
            </w:r>
            <w:r w:rsidR="0023137E">
              <w:rPr>
                <w:lang w:val="lt-LT"/>
              </w:rPr>
              <w:t xml:space="preserve">Minėtas punktas buvo pakeistas Lietuvos Respublikos Vyriausybės </w:t>
            </w:r>
            <w:r w:rsidR="0023137E" w:rsidRPr="0023137E">
              <w:rPr>
                <w:lang w:val="lt-LT"/>
              </w:rPr>
              <w:t>2018 m. balandžio 25 d. nutarimu Nr. 397</w:t>
            </w:r>
            <w:r w:rsidR="0023137E">
              <w:rPr>
                <w:lang w:val="lt-LT"/>
              </w:rPr>
              <w:t xml:space="preserve">. </w:t>
            </w:r>
          </w:p>
          <w:p w:rsidR="001A5194" w:rsidRPr="00BC2758" w:rsidRDefault="001A5194" w:rsidP="001A5194">
            <w:pPr>
              <w:jc w:val="both"/>
              <w:rPr>
                <w:lang w:val="lt-LT"/>
              </w:rPr>
            </w:pPr>
          </w:p>
          <w:p w:rsidR="001A5194" w:rsidRPr="00BC2758" w:rsidRDefault="001A5194" w:rsidP="001A5194">
            <w:pPr>
              <w:jc w:val="both"/>
              <w:rPr>
                <w:lang w:val="lt-LT"/>
              </w:rPr>
            </w:pPr>
            <w:r w:rsidRPr="00BC2758">
              <w:rPr>
                <w:lang w:val="lt-LT"/>
              </w:rPr>
              <w:t xml:space="preserve">Tame pačiame </w:t>
            </w:r>
            <w:r w:rsidR="0023137E" w:rsidRPr="00BC2758">
              <w:rPr>
                <w:lang w:val="lt-LT"/>
              </w:rPr>
              <w:t xml:space="preserve">2018 m. kovo 28 d. </w:t>
            </w:r>
            <w:r w:rsidRPr="00BC2758">
              <w:rPr>
                <w:lang w:val="lt-LT"/>
              </w:rPr>
              <w:t xml:space="preserve">pasitarime Vyriausybė taip pat </w:t>
            </w:r>
            <w:r w:rsidR="0023137E">
              <w:rPr>
                <w:lang w:val="lt-LT"/>
              </w:rPr>
              <w:t xml:space="preserve">pritarė </w:t>
            </w:r>
            <w:r w:rsidRPr="00BC2758">
              <w:rPr>
                <w:lang w:val="lt-LT"/>
              </w:rPr>
              <w:t>NPP rengimo grafikui:</w:t>
            </w:r>
          </w:p>
          <w:p w:rsidR="00E80293" w:rsidRPr="00BC2758" w:rsidRDefault="00E80293" w:rsidP="00E80293">
            <w:pPr>
              <w:pStyle w:val="Sraopastraipa"/>
              <w:numPr>
                <w:ilvl w:val="0"/>
                <w:numId w:val="3"/>
              </w:numPr>
              <w:rPr>
                <w:lang w:val="lt-LT"/>
              </w:rPr>
            </w:pPr>
            <w:r w:rsidRPr="00BC2758">
              <w:rPr>
                <w:lang w:val="lt-LT"/>
              </w:rPr>
              <w:t>NPP koncepcijos parengimas: iki 2018-06-30;</w:t>
            </w:r>
          </w:p>
          <w:p w:rsidR="00E80293" w:rsidRPr="00BC2758" w:rsidRDefault="00E80293" w:rsidP="00E80293">
            <w:pPr>
              <w:pStyle w:val="Sraopastraipa"/>
              <w:numPr>
                <w:ilvl w:val="0"/>
                <w:numId w:val="3"/>
              </w:numPr>
              <w:rPr>
                <w:lang w:val="lt-LT"/>
              </w:rPr>
            </w:pPr>
            <w:r w:rsidRPr="00BC2758">
              <w:rPr>
                <w:lang w:val="lt-LT"/>
              </w:rPr>
              <w:t>Esamos situacijos analizė: iki 2018-10-31;</w:t>
            </w:r>
          </w:p>
          <w:p w:rsidR="00E80293" w:rsidRPr="00BC2758" w:rsidRDefault="00E80293" w:rsidP="00E80293">
            <w:pPr>
              <w:pStyle w:val="Sraopastraipa"/>
              <w:numPr>
                <w:ilvl w:val="0"/>
                <w:numId w:val="3"/>
              </w:numPr>
              <w:rPr>
                <w:lang w:val="lt-LT"/>
              </w:rPr>
            </w:pPr>
            <w:r w:rsidRPr="00BC2758">
              <w:rPr>
                <w:lang w:val="lt-LT"/>
              </w:rPr>
              <w:t>Tikslų, uždavinių ir rodiklių nustatymas: iki 2018-05-31;</w:t>
            </w:r>
          </w:p>
          <w:p w:rsidR="00E80293" w:rsidRPr="00BC2758" w:rsidRDefault="00E80293" w:rsidP="00E80293">
            <w:pPr>
              <w:pStyle w:val="Sraopastraipa"/>
              <w:numPr>
                <w:ilvl w:val="0"/>
                <w:numId w:val="3"/>
              </w:numPr>
              <w:rPr>
                <w:lang w:val="lt-LT"/>
              </w:rPr>
            </w:pPr>
            <w:r w:rsidRPr="00BC2758">
              <w:rPr>
                <w:lang w:val="lt-LT"/>
              </w:rPr>
              <w:t>Dokumento detalizavimas ir tvirtinimas: iki 2019-09-30.</w:t>
            </w:r>
          </w:p>
          <w:p w:rsidR="00FE7CE4" w:rsidRPr="00BC2758" w:rsidRDefault="00FE7CE4" w:rsidP="00DA6E79">
            <w:pPr>
              <w:jc w:val="both"/>
              <w:rPr>
                <w:lang w:val="lt-LT"/>
              </w:rPr>
            </w:pPr>
          </w:p>
        </w:tc>
      </w:tr>
      <w:tr w:rsidR="00E372A4" w:rsidRPr="00DD1A21" w:rsidTr="00D066D6">
        <w:tc>
          <w:tcPr>
            <w:tcW w:w="622" w:type="dxa"/>
            <w:shd w:val="clear" w:color="auto" w:fill="FFFFFF" w:themeFill="background1"/>
          </w:tcPr>
          <w:p w:rsidR="00E372A4" w:rsidRPr="00BC2758" w:rsidRDefault="00FE7CE4">
            <w:pPr>
              <w:rPr>
                <w:b/>
                <w:lang w:val="lt-LT"/>
              </w:rPr>
            </w:pPr>
            <w:r w:rsidRPr="00BC2758">
              <w:rPr>
                <w:b/>
                <w:lang w:val="lt-LT"/>
              </w:rPr>
              <w:t>3</w:t>
            </w:r>
            <w:r w:rsidR="00E372A4" w:rsidRPr="00BC2758">
              <w:rPr>
                <w:b/>
                <w:lang w:val="lt-LT"/>
              </w:rPr>
              <w:t>.</w:t>
            </w:r>
          </w:p>
        </w:tc>
        <w:tc>
          <w:tcPr>
            <w:tcW w:w="1736" w:type="dxa"/>
            <w:shd w:val="clear" w:color="auto" w:fill="FFFFFF" w:themeFill="background1"/>
          </w:tcPr>
          <w:p w:rsidR="00E372A4" w:rsidRPr="00BC2758" w:rsidRDefault="00FE7CE4" w:rsidP="00FE7CE4">
            <w:pPr>
              <w:rPr>
                <w:b/>
                <w:lang w:val="lt-LT"/>
              </w:rPr>
            </w:pPr>
            <w:r w:rsidRPr="00BC2758">
              <w:rPr>
                <w:b/>
                <w:lang w:val="lt-LT"/>
              </w:rPr>
              <w:t>P</w:t>
            </w:r>
            <w:r w:rsidR="00E372A4" w:rsidRPr="00BC2758">
              <w:rPr>
                <w:b/>
                <w:lang w:val="lt-LT"/>
              </w:rPr>
              <w:t>lanavimo laikotarpis</w:t>
            </w:r>
          </w:p>
          <w:p w:rsidR="00FE7CE4" w:rsidRPr="00BC2758" w:rsidRDefault="00FE7CE4" w:rsidP="00FE7CE4">
            <w:pPr>
              <w:rPr>
                <w:b/>
                <w:lang w:val="lt-LT"/>
              </w:rPr>
            </w:pPr>
          </w:p>
        </w:tc>
        <w:tc>
          <w:tcPr>
            <w:tcW w:w="7276" w:type="dxa"/>
          </w:tcPr>
          <w:p w:rsidR="007870D2" w:rsidRDefault="007870D2" w:rsidP="009A200C">
            <w:pPr>
              <w:jc w:val="both"/>
              <w:rPr>
                <w:lang w:val="lt-LT"/>
              </w:rPr>
            </w:pPr>
            <w:r w:rsidRPr="00BC2758">
              <w:rPr>
                <w:lang w:val="lt-LT"/>
              </w:rPr>
              <w:t xml:space="preserve">Numatoma NPP trukmė </w:t>
            </w:r>
            <w:r w:rsidR="00FE3E9B">
              <w:rPr>
                <w:lang w:val="lt-LT"/>
              </w:rPr>
              <w:t xml:space="preserve">– </w:t>
            </w:r>
            <w:r w:rsidRPr="00BC2758">
              <w:rPr>
                <w:lang w:val="lt-LT"/>
              </w:rPr>
              <w:t>10 metų (</w:t>
            </w:r>
            <w:r w:rsidR="00E372A4" w:rsidRPr="00BC2758">
              <w:rPr>
                <w:lang w:val="lt-LT"/>
              </w:rPr>
              <w:t>2021–2030 m.</w:t>
            </w:r>
            <w:r w:rsidRPr="00BC2758">
              <w:rPr>
                <w:lang w:val="lt-LT"/>
              </w:rPr>
              <w:t xml:space="preserve">). Šiuo metu galiojančioje Strateginio planavimo metodikoje numatyta, kad Vyriausybė tvirtina 7-9 metų trukmės planavimo dokumentus, tačiau </w:t>
            </w:r>
            <w:r w:rsidR="00BC2758" w:rsidRPr="00BC2758">
              <w:rPr>
                <w:lang w:val="lt-LT"/>
              </w:rPr>
              <w:t>vykdant</w:t>
            </w:r>
            <w:r w:rsidRPr="00BC2758">
              <w:rPr>
                <w:lang w:val="lt-LT"/>
              </w:rPr>
              <w:t xml:space="preserve"> strateginio planavimo sistemos pertvarką, šią nuostatą planuojama keisti, siekiant suvienodinti </w:t>
            </w:r>
            <w:r w:rsidR="009A200C">
              <w:rPr>
                <w:lang w:val="lt-LT"/>
              </w:rPr>
              <w:t xml:space="preserve">skirtingas laiko perspektyvas, </w:t>
            </w:r>
            <w:r w:rsidR="009A200C">
              <w:rPr>
                <w:lang w:val="lt-LT"/>
              </w:rPr>
              <w:lastRenderedPageBreak/>
              <w:t xml:space="preserve">naudojamas strateginio lygmens dokumentuose (valstybės pažangos strategijoje „Lietuva 2030“ ir Lietuvos teritorijos bendrojo plane nustatant vidutinės trukmės erdvinio planavimo sprendinius). </w:t>
            </w:r>
          </w:p>
          <w:p w:rsidR="009A200C" w:rsidRPr="009A200C" w:rsidRDefault="009A200C" w:rsidP="009A200C">
            <w:pPr>
              <w:jc w:val="both"/>
              <w:rPr>
                <w:lang w:val="lt-LT"/>
              </w:rPr>
            </w:pPr>
          </w:p>
        </w:tc>
      </w:tr>
      <w:tr w:rsidR="00E372A4" w:rsidRPr="00DD1A21" w:rsidTr="00D066D6">
        <w:tc>
          <w:tcPr>
            <w:tcW w:w="622" w:type="dxa"/>
            <w:shd w:val="clear" w:color="auto" w:fill="FFFFFF" w:themeFill="background1"/>
          </w:tcPr>
          <w:p w:rsidR="00E372A4" w:rsidRPr="00BC2758" w:rsidRDefault="00FE7CE4">
            <w:pPr>
              <w:rPr>
                <w:b/>
                <w:lang w:val="lt-LT"/>
              </w:rPr>
            </w:pPr>
            <w:r w:rsidRPr="00BC2758">
              <w:rPr>
                <w:b/>
                <w:lang w:val="lt-LT"/>
              </w:rPr>
              <w:lastRenderedPageBreak/>
              <w:t>4</w:t>
            </w:r>
            <w:r w:rsidR="00E372A4" w:rsidRPr="00BC2758">
              <w:rPr>
                <w:b/>
                <w:lang w:val="lt-LT"/>
              </w:rPr>
              <w:t>.</w:t>
            </w:r>
          </w:p>
        </w:tc>
        <w:tc>
          <w:tcPr>
            <w:tcW w:w="1736" w:type="dxa"/>
            <w:shd w:val="clear" w:color="auto" w:fill="FFFFFF" w:themeFill="background1"/>
          </w:tcPr>
          <w:p w:rsidR="00E372A4" w:rsidRPr="00BC2758" w:rsidRDefault="00E372A4">
            <w:pPr>
              <w:rPr>
                <w:b/>
                <w:lang w:val="lt-LT"/>
              </w:rPr>
            </w:pPr>
            <w:r w:rsidRPr="00BC2758">
              <w:rPr>
                <w:b/>
                <w:lang w:val="lt-LT"/>
              </w:rPr>
              <w:t>Dokumento struktūra</w:t>
            </w:r>
          </w:p>
        </w:tc>
        <w:tc>
          <w:tcPr>
            <w:tcW w:w="7276" w:type="dxa"/>
          </w:tcPr>
          <w:p w:rsidR="00E372A4" w:rsidRDefault="00E372A4" w:rsidP="00D066D6">
            <w:pPr>
              <w:pStyle w:val="Sraopastraipa"/>
              <w:numPr>
                <w:ilvl w:val="0"/>
                <w:numId w:val="7"/>
              </w:numPr>
              <w:jc w:val="both"/>
              <w:rPr>
                <w:lang w:val="lt-LT"/>
              </w:rPr>
            </w:pPr>
            <w:r w:rsidRPr="00BC2758">
              <w:rPr>
                <w:b/>
                <w:lang w:val="lt-LT"/>
              </w:rPr>
              <w:t>Esamos situacijos analizė</w:t>
            </w:r>
            <w:r w:rsidRPr="00BC2758">
              <w:rPr>
                <w:lang w:val="lt-LT"/>
              </w:rPr>
              <w:t xml:space="preserve">: </w:t>
            </w:r>
            <w:r w:rsidR="002E0DF4">
              <w:rPr>
                <w:lang w:val="lt-LT"/>
              </w:rPr>
              <w:t>ekspertai, atlikę esamos situacijos analizę, turi pateikti išvada</w:t>
            </w:r>
            <w:r w:rsidRPr="00BC2758">
              <w:rPr>
                <w:lang w:val="lt-LT"/>
              </w:rPr>
              <w:t xml:space="preserve">s </w:t>
            </w:r>
            <w:r w:rsidR="0023137E">
              <w:rPr>
                <w:lang w:val="lt-LT"/>
              </w:rPr>
              <w:t xml:space="preserve">dėl esamų valstybės tikslų aktualumo, atsižvelgiant į šalies </w:t>
            </w:r>
            <w:r w:rsidR="00FE3E9B">
              <w:rPr>
                <w:lang w:val="lt-LT"/>
              </w:rPr>
              <w:t>ekonominę – socialinę situaciją</w:t>
            </w:r>
            <w:r w:rsidR="002E0DF4">
              <w:rPr>
                <w:lang w:val="lt-LT"/>
              </w:rPr>
              <w:t>, taip pat</w:t>
            </w:r>
            <w:r w:rsidR="00FE3E9B">
              <w:rPr>
                <w:lang w:val="lt-LT"/>
              </w:rPr>
              <w:t xml:space="preserve"> </w:t>
            </w:r>
            <w:r w:rsidRPr="00BC2758">
              <w:rPr>
                <w:lang w:val="lt-LT"/>
              </w:rPr>
              <w:t>pasiūlym</w:t>
            </w:r>
            <w:r w:rsidR="002E0DF4">
              <w:rPr>
                <w:lang w:val="lt-LT"/>
              </w:rPr>
              <w:t>us</w:t>
            </w:r>
            <w:r w:rsidRPr="00BC2758">
              <w:rPr>
                <w:lang w:val="lt-LT"/>
              </w:rPr>
              <w:t xml:space="preserve"> dėl šalies </w:t>
            </w:r>
            <w:r w:rsidR="002E0DF4">
              <w:rPr>
                <w:lang w:val="lt-LT"/>
              </w:rPr>
              <w:t xml:space="preserve">strateginių </w:t>
            </w:r>
            <w:r w:rsidRPr="00BC2758">
              <w:rPr>
                <w:lang w:val="lt-LT"/>
              </w:rPr>
              <w:t>tikslų nustatymo 2021–2030 m. laikotarpiui.</w:t>
            </w:r>
          </w:p>
          <w:p w:rsidR="0091537C" w:rsidRDefault="0091537C" w:rsidP="0091537C">
            <w:pPr>
              <w:pStyle w:val="Sraopastraipa"/>
              <w:jc w:val="both"/>
              <w:rPr>
                <w:b/>
                <w:lang w:val="lt-LT"/>
              </w:rPr>
            </w:pPr>
          </w:p>
          <w:p w:rsidR="00E372A4" w:rsidRDefault="0091537C" w:rsidP="00FE7CE4">
            <w:pPr>
              <w:pStyle w:val="Sraopastraipa"/>
              <w:jc w:val="both"/>
              <w:rPr>
                <w:lang w:val="lt-LT"/>
              </w:rPr>
            </w:pPr>
            <w:r>
              <w:rPr>
                <w:lang w:val="lt-LT"/>
              </w:rPr>
              <w:t>Esamo</w:t>
            </w:r>
            <w:r w:rsidR="002E0DF4">
              <w:rPr>
                <w:lang w:val="lt-LT"/>
              </w:rPr>
              <w:t>s</w:t>
            </w:r>
            <w:r>
              <w:rPr>
                <w:lang w:val="lt-LT"/>
              </w:rPr>
              <w:t xml:space="preserve"> situacijos analizė turi apimti rengiant Lietuvos teritorijos bendrąjį planą atliktos </w:t>
            </w:r>
            <w:r w:rsidR="00AD7128">
              <w:rPr>
                <w:lang w:val="lt-LT"/>
              </w:rPr>
              <w:t xml:space="preserve">socialinės – ekonominės situacijos </w:t>
            </w:r>
            <w:r>
              <w:rPr>
                <w:lang w:val="lt-LT"/>
              </w:rPr>
              <w:t>analizės rezultatus</w:t>
            </w:r>
            <w:r w:rsidR="00AD7128">
              <w:rPr>
                <w:lang w:val="lt-LT"/>
              </w:rPr>
              <w:t xml:space="preserve">. Tai reiškia, kad </w:t>
            </w:r>
            <w:r>
              <w:rPr>
                <w:lang w:val="lt-LT"/>
              </w:rPr>
              <w:t xml:space="preserve">esamos situacijos analizės rengėjai turi įvertinti šių rezultatų išsamumą ir pakankamumą, atsižvelgiant į tai, ar jie apima visas </w:t>
            </w:r>
            <w:r w:rsidRPr="0091537C">
              <w:rPr>
                <w:lang w:val="lt-LT"/>
              </w:rPr>
              <w:t>viešosios politikos sritis</w:t>
            </w:r>
            <w:r w:rsidR="002E0DF4">
              <w:rPr>
                <w:lang w:val="lt-LT"/>
              </w:rPr>
              <w:t xml:space="preserve">, ar </w:t>
            </w:r>
            <w:r w:rsidRPr="0091537C">
              <w:rPr>
                <w:lang w:val="lt-LT"/>
              </w:rPr>
              <w:t xml:space="preserve">leidžia suprasti </w:t>
            </w:r>
            <w:r>
              <w:rPr>
                <w:lang w:val="lt-LT"/>
              </w:rPr>
              <w:t xml:space="preserve">svarbiausias šalies socialines </w:t>
            </w:r>
            <w:r w:rsidR="002E0DF4">
              <w:rPr>
                <w:lang w:val="lt-LT"/>
              </w:rPr>
              <w:t>–</w:t>
            </w:r>
            <w:r>
              <w:rPr>
                <w:lang w:val="lt-LT"/>
              </w:rPr>
              <w:t xml:space="preserve"> ekonomines </w:t>
            </w:r>
            <w:r w:rsidR="002E0DF4">
              <w:rPr>
                <w:lang w:val="lt-LT"/>
              </w:rPr>
              <w:t xml:space="preserve">problemas ir </w:t>
            </w:r>
            <w:r>
              <w:rPr>
                <w:lang w:val="lt-LT"/>
              </w:rPr>
              <w:t>jas sąlygojančius</w:t>
            </w:r>
            <w:r w:rsidR="002E0DF4">
              <w:rPr>
                <w:lang w:val="lt-LT"/>
              </w:rPr>
              <w:t xml:space="preserve"> veiksnius, ar sudaro sąlygas nustatyti būtinus pokyčius visose viešosios politikos srityse ir pan. </w:t>
            </w:r>
            <w:r w:rsidR="00AD7128">
              <w:rPr>
                <w:lang w:val="lt-LT"/>
              </w:rPr>
              <w:t xml:space="preserve">Nustačius tam tikrų rezultatų nepakankamumą, ekspertai turi juos papildyti. </w:t>
            </w:r>
          </w:p>
          <w:p w:rsidR="00AD7128" w:rsidRPr="00BC2758" w:rsidRDefault="00AD7128" w:rsidP="00FE7CE4">
            <w:pPr>
              <w:pStyle w:val="Sraopastraipa"/>
              <w:jc w:val="both"/>
              <w:rPr>
                <w:lang w:val="lt-LT"/>
              </w:rPr>
            </w:pPr>
          </w:p>
          <w:p w:rsidR="00E372A4" w:rsidRPr="00BC2758" w:rsidRDefault="00E372A4" w:rsidP="00D066D6">
            <w:pPr>
              <w:pStyle w:val="Sraopastraipa"/>
              <w:numPr>
                <w:ilvl w:val="0"/>
                <w:numId w:val="7"/>
              </w:numPr>
              <w:jc w:val="both"/>
              <w:rPr>
                <w:lang w:val="lt-LT"/>
              </w:rPr>
            </w:pPr>
            <w:r w:rsidRPr="00BC2758">
              <w:rPr>
                <w:b/>
                <w:lang w:val="lt-LT"/>
              </w:rPr>
              <w:t xml:space="preserve">Strateginiai tikslai </w:t>
            </w:r>
            <w:r w:rsidRPr="00BC2758">
              <w:rPr>
                <w:lang w:val="lt-LT"/>
              </w:rPr>
              <w:t xml:space="preserve">– esamos situacijos pokytis, kurį siekiama įgyvendinti atskirose strateginės plėtros kryptyse. Strateginiai tikslai turi būti nustatomi </w:t>
            </w:r>
            <w:r w:rsidR="00BC2758" w:rsidRPr="00BC2758">
              <w:rPr>
                <w:lang w:val="lt-LT"/>
              </w:rPr>
              <w:t>atsižvelgiant</w:t>
            </w:r>
            <w:r w:rsidRPr="00BC2758">
              <w:rPr>
                <w:lang w:val="lt-LT"/>
              </w:rPr>
              <w:t xml:space="preserve"> į:</w:t>
            </w:r>
          </w:p>
          <w:p w:rsidR="00E372A4" w:rsidRPr="00BC2758" w:rsidRDefault="00E372A4" w:rsidP="00355250">
            <w:pPr>
              <w:pStyle w:val="Sraopastraipa"/>
              <w:numPr>
                <w:ilvl w:val="1"/>
                <w:numId w:val="9"/>
              </w:numPr>
              <w:jc w:val="both"/>
              <w:rPr>
                <w:lang w:val="lt-LT"/>
              </w:rPr>
            </w:pPr>
            <w:r w:rsidRPr="00BC2758">
              <w:rPr>
                <w:lang w:val="lt-LT"/>
              </w:rPr>
              <w:t>esamos situacijos analizės išvadas</w:t>
            </w:r>
            <w:r w:rsidR="002E0DF4">
              <w:rPr>
                <w:lang w:val="lt-LT"/>
              </w:rPr>
              <w:t xml:space="preserve"> ir pasiūlymus</w:t>
            </w:r>
            <w:r w:rsidRPr="00BC2758">
              <w:rPr>
                <w:lang w:val="lt-LT"/>
              </w:rPr>
              <w:t>;</w:t>
            </w:r>
          </w:p>
          <w:p w:rsidR="00E372A4" w:rsidRDefault="00E372A4" w:rsidP="00355250">
            <w:pPr>
              <w:pStyle w:val="Sraopastraipa"/>
              <w:numPr>
                <w:ilvl w:val="1"/>
                <w:numId w:val="9"/>
              </w:numPr>
              <w:jc w:val="both"/>
              <w:rPr>
                <w:lang w:val="lt-LT"/>
              </w:rPr>
            </w:pPr>
            <w:r w:rsidRPr="00BC2758">
              <w:rPr>
                <w:lang w:val="lt-LT"/>
              </w:rPr>
              <w:t>valstybės pažangos strategijoje nustatytą pažangos viziją ir strategines plėtros kryptis;</w:t>
            </w:r>
          </w:p>
          <w:p w:rsidR="00253FC7" w:rsidRPr="00BC2758" w:rsidRDefault="00253FC7" w:rsidP="00355250">
            <w:pPr>
              <w:pStyle w:val="Sraopastraipa"/>
              <w:numPr>
                <w:ilvl w:val="1"/>
                <w:numId w:val="9"/>
              </w:numPr>
              <w:jc w:val="both"/>
              <w:rPr>
                <w:lang w:val="lt-LT"/>
              </w:rPr>
            </w:pPr>
            <w:r>
              <w:rPr>
                <w:lang w:val="lt-LT"/>
              </w:rPr>
              <w:t>Lietuvos teritorijos bendrojo plano koncepcijoje numatytas šalies erdvinio (teritorinio) vystymo kryptis;</w:t>
            </w:r>
          </w:p>
          <w:p w:rsidR="00E372A4" w:rsidRPr="00BC2758" w:rsidRDefault="00E372A4" w:rsidP="00355250">
            <w:pPr>
              <w:pStyle w:val="Sraopastraipa"/>
              <w:numPr>
                <w:ilvl w:val="1"/>
                <w:numId w:val="9"/>
              </w:numPr>
              <w:jc w:val="both"/>
              <w:rPr>
                <w:lang w:val="lt-LT"/>
              </w:rPr>
            </w:pPr>
            <w:r w:rsidRPr="00BC2758">
              <w:rPr>
                <w:lang w:val="lt-LT"/>
              </w:rPr>
              <w:t>Jungtinių Tautų 17 darnaus vystymosi tikslus;</w:t>
            </w:r>
          </w:p>
          <w:p w:rsidR="00411717" w:rsidRDefault="00E372A4" w:rsidP="00355250">
            <w:pPr>
              <w:pStyle w:val="Sraopastraipa"/>
              <w:numPr>
                <w:ilvl w:val="1"/>
                <w:numId w:val="9"/>
              </w:numPr>
              <w:jc w:val="both"/>
              <w:rPr>
                <w:lang w:val="lt-LT"/>
              </w:rPr>
            </w:pPr>
            <w:r w:rsidRPr="00BC2758">
              <w:rPr>
                <w:lang w:val="lt-LT"/>
              </w:rPr>
              <w:t xml:space="preserve">naujojo laikotarpio ES </w:t>
            </w:r>
            <w:r w:rsidR="00E80293" w:rsidRPr="00BC2758">
              <w:rPr>
                <w:lang w:val="lt-LT"/>
              </w:rPr>
              <w:t>strateginius tikslus ir finansavimo prioritetus (tematinius tikslus)</w:t>
            </w:r>
            <w:r w:rsidR="00253FC7">
              <w:rPr>
                <w:lang w:val="lt-LT"/>
              </w:rPr>
              <w:t>;</w:t>
            </w:r>
          </w:p>
          <w:p w:rsidR="00411717" w:rsidRPr="00BC2758" w:rsidRDefault="00411717" w:rsidP="00411717">
            <w:pPr>
              <w:pStyle w:val="Sraopastraipa"/>
              <w:ind w:left="1440"/>
              <w:jc w:val="both"/>
              <w:rPr>
                <w:lang w:val="lt-LT"/>
              </w:rPr>
            </w:pPr>
          </w:p>
          <w:p w:rsidR="00411717" w:rsidRPr="00BC2758" w:rsidRDefault="00411717" w:rsidP="00411717">
            <w:pPr>
              <w:ind w:left="769"/>
              <w:jc w:val="both"/>
              <w:rPr>
                <w:lang w:val="lt-LT"/>
              </w:rPr>
            </w:pPr>
            <w:r w:rsidRPr="00BC2758">
              <w:rPr>
                <w:lang w:val="lt-LT"/>
              </w:rPr>
              <w:t xml:space="preserve">NPP nustatyti strateginiai tikslai turi apimti </w:t>
            </w:r>
            <w:r w:rsidR="002E0DF4">
              <w:rPr>
                <w:lang w:val="lt-LT"/>
              </w:rPr>
              <w:t>visas viešosios politikos sritis</w:t>
            </w:r>
            <w:r w:rsidRPr="00BC2758">
              <w:rPr>
                <w:lang w:val="lt-LT"/>
              </w:rPr>
              <w:t>.</w:t>
            </w:r>
          </w:p>
          <w:p w:rsidR="00E372A4" w:rsidRPr="00BC2758" w:rsidRDefault="00E372A4" w:rsidP="00FE7CE4">
            <w:pPr>
              <w:pStyle w:val="Sraopastraipa"/>
              <w:ind w:left="1440"/>
              <w:jc w:val="both"/>
              <w:rPr>
                <w:lang w:val="lt-LT"/>
              </w:rPr>
            </w:pPr>
          </w:p>
          <w:p w:rsidR="00E372A4" w:rsidRPr="00BC2758" w:rsidRDefault="00E372A4" w:rsidP="00D066D6">
            <w:pPr>
              <w:pStyle w:val="Sraopastraipa"/>
              <w:numPr>
                <w:ilvl w:val="0"/>
                <w:numId w:val="7"/>
              </w:numPr>
              <w:jc w:val="both"/>
              <w:rPr>
                <w:lang w:val="lt-LT"/>
              </w:rPr>
            </w:pPr>
            <w:r w:rsidRPr="00BC2758">
              <w:rPr>
                <w:b/>
                <w:lang w:val="lt-LT"/>
              </w:rPr>
              <w:t>Uždaviniai</w:t>
            </w:r>
            <w:r w:rsidRPr="00BC2758">
              <w:rPr>
                <w:lang w:val="lt-LT"/>
              </w:rPr>
              <w:t xml:space="preserve"> – į konkretų šalies ūkio sektorių orientuotas žemesnio lygmens pokytis, skirtas strateginiam tikslui pasiekti. </w:t>
            </w:r>
            <w:r w:rsidR="00764B38">
              <w:rPr>
                <w:lang w:val="lt-LT"/>
              </w:rPr>
              <w:t xml:space="preserve"> </w:t>
            </w:r>
          </w:p>
          <w:p w:rsidR="00411717" w:rsidRPr="00BC2758" w:rsidRDefault="00411717" w:rsidP="00411717">
            <w:pPr>
              <w:pStyle w:val="Sraopastraipa"/>
              <w:ind w:left="1440"/>
              <w:jc w:val="both"/>
              <w:rPr>
                <w:lang w:val="lt-LT"/>
              </w:rPr>
            </w:pPr>
          </w:p>
          <w:p w:rsidR="00411717" w:rsidRDefault="00411717" w:rsidP="00411717">
            <w:pPr>
              <w:ind w:left="769"/>
              <w:jc w:val="both"/>
              <w:rPr>
                <w:lang w:val="lt-LT"/>
              </w:rPr>
            </w:pPr>
            <w:r w:rsidRPr="00BC2758">
              <w:rPr>
                <w:lang w:val="lt-LT"/>
              </w:rPr>
              <w:t xml:space="preserve">NPP nustatytų uždavinių </w:t>
            </w:r>
            <w:r w:rsidR="00764B38">
              <w:rPr>
                <w:lang w:val="lt-LT"/>
              </w:rPr>
              <w:t xml:space="preserve">struktūra </w:t>
            </w:r>
            <w:r w:rsidRPr="00BC2758">
              <w:rPr>
                <w:lang w:val="lt-LT"/>
              </w:rPr>
              <w:t xml:space="preserve">turi užtikrinti </w:t>
            </w:r>
            <w:r w:rsidR="0091537C">
              <w:rPr>
                <w:lang w:val="lt-LT"/>
              </w:rPr>
              <w:t xml:space="preserve">NPP nustatytų </w:t>
            </w:r>
            <w:r w:rsidRPr="00BC2758">
              <w:rPr>
                <w:lang w:val="lt-LT"/>
              </w:rPr>
              <w:t xml:space="preserve">strateginių tikslų pasiekimą </w:t>
            </w:r>
            <w:r w:rsidR="002E0DF4">
              <w:rPr>
                <w:lang w:val="lt-LT"/>
              </w:rPr>
              <w:t>visose viešosios politikos srityse</w:t>
            </w:r>
            <w:r w:rsidRPr="00BC2758">
              <w:rPr>
                <w:lang w:val="lt-LT"/>
              </w:rPr>
              <w:t>.</w:t>
            </w:r>
          </w:p>
          <w:p w:rsidR="0091537C" w:rsidRDefault="0091537C" w:rsidP="00411717">
            <w:pPr>
              <w:ind w:left="769"/>
              <w:jc w:val="both"/>
              <w:rPr>
                <w:lang w:val="lt-LT"/>
              </w:rPr>
            </w:pPr>
          </w:p>
          <w:p w:rsidR="00FE7CE4" w:rsidRPr="00BC2758" w:rsidRDefault="006A590F" w:rsidP="00D066D6">
            <w:pPr>
              <w:pStyle w:val="Sraopastraipa"/>
              <w:numPr>
                <w:ilvl w:val="0"/>
                <w:numId w:val="7"/>
              </w:numPr>
              <w:jc w:val="both"/>
              <w:rPr>
                <w:lang w:val="lt-LT"/>
              </w:rPr>
            </w:pPr>
            <w:r w:rsidRPr="00BC2758">
              <w:rPr>
                <w:b/>
                <w:lang w:val="lt-LT"/>
              </w:rPr>
              <w:t>NPP</w:t>
            </w:r>
            <w:r w:rsidR="00E372A4" w:rsidRPr="00BC2758">
              <w:rPr>
                <w:b/>
                <w:lang w:val="lt-LT"/>
              </w:rPr>
              <w:t xml:space="preserve"> įgyvendinimo </w:t>
            </w:r>
            <w:r w:rsidR="00FE7CE4" w:rsidRPr="00BC2758">
              <w:rPr>
                <w:b/>
                <w:lang w:val="lt-LT"/>
              </w:rPr>
              <w:t>stebėsena:</w:t>
            </w:r>
            <w:r w:rsidR="00E372A4" w:rsidRPr="00BC2758">
              <w:rPr>
                <w:b/>
                <w:lang w:val="lt-LT"/>
              </w:rPr>
              <w:t xml:space="preserve"> </w:t>
            </w:r>
            <w:r w:rsidRPr="00BC2758">
              <w:rPr>
                <w:lang w:val="lt-LT"/>
              </w:rPr>
              <w:t xml:space="preserve">NPP nustatytų strateginių tikslų ir uždavinių </w:t>
            </w:r>
            <w:r w:rsidR="00FE7CE4" w:rsidRPr="00BC2758">
              <w:rPr>
                <w:lang w:val="lt-LT"/>
              </w:rPr>
              <w:t>įgyvendinimo steb</w:t>
            </w:r>
            <w:r w:rsidR="00411717" w:rsidRPr="00BC2758">
              <w:rPr>
                <w:lang w:val="lt-LT"/>
              </w:rPr>
              <w:t>ė</w:t>
            </w:r>
            <w:r w:rsidR="00FE7CE4" w:rsidRPr="00BC2758">
              <w:rPr>
                <w:lang w:val="lt-LT"/>
              </w:rPr>
              <w:t xml:space="preserve">senai bus </w:t>
            </w:r>
            <w:r w:rsidR="00BC2758" w:rsidRPr="00BC2758">
              <w:rPr>
                <w:lang w:val="lt-LT"/>
              </w:rPr>
              <w:t>nustatomi</w:t>
            </w:r>
            <w:r w:rsidR="00FE7CE4" w:rsidRPr="00BC2758">
              <w:rPr>
                <w:lang w:val="lt-LT"/>
              </w:rPr>
              <w:t xml:space="preserve"> dviejų lygmenų </w:t>
            </w:r>
            <w:r w:rsidR="00411717" w:rsidRPr="00BC2758">
              <w:rPr>
                <w:lang w:val="lt-LT"/>
              </w:rPr>
              <w:t xml:space="preserve">(tikslų ir uždavinių) </w:t>
            </w:r>
            <w:r w:rsidR="00FE7CE4" w:rsidRPr="00BC2758">
              <w:rPr>
                <w:lang w:val="lt-LT"/>
              </w:rPr>
              <w:t xml:space="preserve">poveikio rodikliai. </w:t>
            </w:r>
          </w:p>
          <w:p w:rsidR="0091537C" w:rsidRDefault="0091537C" w:rsidP="00FE7CE4">
            <w:pPr>
              <w:pStyle w:val="Sraopastraipa"/>
              <w:jc w:val="both"/>
              <w:rPr>
                <w:lang w:val="lt-LT"/>
              </w:rPr>
            </w:pPr>
          </w:p>
          <w:p w:rsidR="00E372A4" w:rsidRPr="00BC2758" w:rsidRDefault="00FE7CE4" w:rsidP="00FE7CE4">
            <w:pPr>
              <w:pStyle w:val="Sraopastraipa"/>
              <w:jc w:val="both"/>
              <w:rPr>
                <w:lang w:val="lt-LT"/>
              </w:rPr>
            </w:pPr>
            <w:r w:rsidRPr="00BC2758">
              <w:rPr>
                <w:lang w:val="lt-LT"/>
              </w:rPr>
              <w:t>Poveikio rodiklis – tai rodiklis, atspindintis</w:t>
            </w:r>
            <w:r w:rsidR="00E372A4" w:rsidRPr="00BC2758">
              <w:rPr>
                <w:lang w:val="lt-LT"/>
              </w:rPr>
              <w:t xml:space="preserve"> esamos situacijos pokytį, kurio siekiama</w:t>
            </w:r>
            <w:r w:rsidRPr="00BC2758">
              <w:rPr>
                <w:lang w:val="lt-LT"/>
              </w:rPr>
              <w:t xml:space="preserve"> įgyvendinant strateginį tikslą ir (arba)</w:t>
            </w:r>
            <w:r w:rsidR="00E372A4" w:rsidRPr="00BC2758">
              <w:rPr>
                <w:lang w:val="lt-LT"/>
              </w:rPr>
              <w:t xml:space="preserve"> uždavinį vardan žmonių gerovės bei šalies pažangos. Paprastai poveikio rodiklis rodo šalies, ūkio sektoriaus, teritorijos ar tikslinės grupės padėties pokyčius, kuriuos veikia ne tik institucijų veika arba neveikimas, bet ir daugelis kitų išorinių veiksnių.</w:t>
            </w:r>
          </w:p>
          <w:p w:rsidR="00411717" w:rsidRPr="00BC2758" w:rsidRDefault="00411717" w:rsidP="00FE7CE4">
            <w:pPr>
              <w:pStyle w:val="Sraopastraipa"/>
              <w:jc w:val="both"/>
              <w:rPr>
                <w:lang w:val="lt-LT"/>
              </w:rPr>
            </w:pPr>
          </w:p>
          <w:p w:rsidR="00411717" w:rsidRPr="00BC2758" w:rsidRDefault="00411717" w:rsidP="00FE7CE4">
            <w:pPr>
              <w:pStyle w:val="Sraopastraipa"/>
              <w:jc w:val="both"/>
              <w:rPr>
                <w:lang w:val="lt-LT"/>
              </w:rPr>
            </w:pPr>
            <w:r w:rsidRPr="00BC2758">
              <w:rPr>
                <w:lang w:val="lt-LT"/>
              </w:rPr>
              <w:lastRenderedPageBreak/>
              <w:t>Poveikio rodiklių skaičius negali viršyti NPP nustatytų strateginių tikslų ir uždavinių skaičiaus. Siekiama, kad kie</w:t>
            </w:r>
            <w:r w:rsidR="00BC2758">
              <w:rPr>
                <w:lang w:val="lt-LT"/>
              </w:rPr>
              <w:t>k</w:t>
            </w:r>
            <w:r w:rsidRPr="00BC2758">
              <w:rPr>
                <w:lang w:val="lt-LT"/>
              </w:rPr>
              <w:t xml:space="preserve">vienam </w:t>
            </w:r>
            <w:r w:rsidR="00E80293" w:rsidRPr="00BC2758">
              <w:rPr>
                <w:lang w:val="lt-LT"/>
              </w:rPr>
              <w:t xml:space="preserve">strateginiam </w:t>
            </w:r>
            <w:r w:rsidRPr="00BC2758">
              <w:rPr>
                <w:lang w:val="lt-LT"/>
              </w:rPr>
              <w:t>tikslui ir uždaviniu</w:t>
            </w:r>
            <w:r w:rsidR="00E80293" w:rsidRPr="00BC2758">
              <w:rPr>
                <w:lang w:val="lt-LT"/>
              </w:rPr>
              <w:t>i</w:t>
            </w:r>
            <w:r w:rsidRPr="00BC2758">
              <w:rPr>
                <w:lang w:val="lt-LT"/>
              </w:rPr>
              <w:t xml:space="preserve"> būtų nustatyta ne daugiau kaip po 1 poveikio rodiklį. </w:t>
            </w:r>
          </w:p>
          <w:p w:rsidR="00411717" w:rsidRPr="00BC2758" w:rsidRDefault="00411717" w:rsidP="00FE7CE4">
            <w:pPr>
              <w:pStyle w:val="Sraopastraipa"/>
              <w:jc w:val="both"/>
              <w:rPr>
                <w:lang w:val="lt-LT"/>
              </w:rPr>
            </w:pPr>
          </w:p>
          <w:p w:rsidR="00411717" w:rsidRPr="00BC2758" w:rsidRDefault="00411717" w:rsidP="00FE7CE4">
            <w:pPr>
              <w:pStyle w:val="Sraopastraipa"/>
              <w:jc w:val="both"/>
              <w:rPr>
                <w:lang w:val="lt-LT"/>
              </w:rPr>
            </w:pPr>
            <w:r w:rsidRPr="00BC2758">
              <w:rPr>
                <w:lang w:val="lt-LT"/>
              </w:rPr>
              <w:t>Nust</w:t>
            </w:r>
            <w:r w:rsidR="00BC2758">
              <w:rPr>
                <w:lang w:val="lt-LT"/>
              </w:rPr>
              <w:t>at</w:t>
            </w:r>
            <w:r w:rsidRPr="00BC2758">
              <w:rPr>
                <w:lang w:val="lt-LT"/>
              </w:rPr>
              <w:t>ant poveikio rodiklius, turi būti nurodyta:</w:t>
            </w:r>
          </w:p>
          <w:p w:rsidR="00411717" w:rsidRPr="00BC2758" w:rsidRDefault="00411717" w:rsidP="00355250">
            <w:pPr>
              <w:pStyle w:val="Sraopastraipa"/>
              <w:numPr>
                <w:ilvl w:val="1"/>
                <w:numId w:val="10"/>
              </w:numPr>
              <w:jc w:val="both"/>
              <w:rPr>
                <w:lang w:val="lt-LT"/>
              </w:rPr>
            </w:pPr>
            <w:r w:rsidRPr="00BC2758">
              <w:rPr>
                <w:lang w:val="lt-LT"/>
              </w:rPr>
              <w:t>Rodiklio pavadinimas ir matavimo vienetas;</w:t>
            </w:r>
          </w:p>
          <w:p w:rsidR="00411717" w:rsidRPr="00BC2758" w:rsidRDefault="00411717" w:rsidP="00355250">
            <w:pPr>
              <w:pStyle w:val="Sraopastraipa"/>
              <w:numPr>
                <w:ilvl w:val="1"/>
                <w:numId w:val="10"/>
              </w:numPr>
              <w:jc w:val="both"/>
              <w:rPr>
                <w:lang w:val="lt-LT"/>
              </w:rPr>
            </w:pPr>
            <w:r w:rsidRPr="00BC2758">
              <w:rPr>
                <w:lang w:val="lt-LT"/>
              </w:rPr>
              <w:t>Pradinė reikšmė;</w:t>
            </w:r>
          </w:p>
          <w:p w:rsidR="00411717" w:rsidRPr="00BC2758" w:rsidRDefault="00411717" w:rsidP="00355250">
            <w:pPr>
              <w:pStyle w:val="Sraopastraipa"/>
              <w:numPr>
                <w:ilvl w:val="1"/>
                <w:numId w:val="10"/>
              </w:numPr>
              <w:jc w:val="both"/>
              <w:rPr>
                <w:lang w:val="lt-LT"/>
              </w:rPr>
            </w:pPr>
            <w:r w:rsidRPr="00BC2758">
              <w:rPr>
                <w:lang w:val="lt-LT"/>
              </w:rPr>
              <w:t>Siektinos reikšmės iki 2025 m. ir 2030 m.</w:t>
            </w:r>
          </w:p>
          <w:p w:rsidR="00411717" w:rsidRPr="00BC2758" w:rsidRDefault="00411717" w:rsidP="00355250">
            <w:pPr>
              <w:pStyle w:val="Sraopastraipa"/>
              <w:numPr>
                <w:ilvl w:val="1"/>
                <w:numId w:val="10"/>
              </w:numPr>
              <w:jc w:val="both"/>
              <w:rPr>
                <w:lang w:val="lt-LT"/>
              </w:rPr>
            </w:pPr>
            <w:r w:rsidRPr="00BC2758">
              <w:rPr>
                <w:lang w:val="lt-LT"/>
              </w:rPr>
              <w:t xml:space="preserve">Duomenų šaltinis, už duomenų skaičiavimą ir (arba) duomenų pateikimą atsakinga institucija </w:t>
            </w:r>
          </w:p>
          <w:p w:rsidR="00E372A4" w:rsidRPr="00BC2758" w:rsidRDefault="00E372A4" w:rsidP="00FE7CE4">
            <w:pPr>
              <w:pStyle w:val="Sraopastraipa"/>
              <w:jc w:val="both"/>
              <w:rPr>
                <w:lang w:val="lt-LT"/>
              </w:rPr>
            </w:pPr>
          </w:p>
          <w:p w:rsidR="00E372A4" w:rsidRPr="00BC2758" w:rsidRDefault="00E372A4" w:rsidP="00D066D6">
            <w:pPr>
              <w:pStyle w:val="Sraopastraipa"/>
              <w:numPr>
                <w:ilvl w:val="0"/>
                <w:numId w:val="7"/>
              </w:numPr>
              <w:jc w:val="both"/>
              <w:rPr>
                <w:lang w:val="lt-LT"/>
              </w:rPr>
            </w:pPr>
            <w:r w:rsidRPr="00BC2758">
              <w:rPr>
                <w:b/>
                <w:lang w:val="lt-LT"/>
              </w:rPr>
              <w:t xml:space="preserve">Fiskalinė prognozė </w:t>
            </w:r>
            <w:r w:rsidRPr="00BC2758">
              <w:rPr>
                <w:lang w:val="lt-LT"/>
              </w:rPr>
              <w:t>– galimų finansavimo šaltinių, kuriais valstybė galės disponuoti, prognozės 10 metų laikotarpiui.</w:t>
            </w:r>
          </w:p>
          <w:p w:rsidR="00E372A4" w:rsidRPr="00BC2758" w:rsidRDefault="00E372A4" w:rsidP="00FE7CE4">
            <w:pPr>
              <w:pStyle w:val="Sraopastraipa"/>
              <w:jc w:val="both"/>
              <w:rPr>
                <w:lang w:val="lt-LT"/>
              </w:rPr>
            </w:pPr>
          </w:p>
          <w:p w:rsidR="00E372A4" w:rsidRPr="00BC2758" w:rsidRDefault="0023137E" w:rsidP="00D066D6">
            <w:pPr>
              <w:pStyle w:val="Sraopastraipa"/>
              <w:numPr>
                <w:ilvl w:val="0"/>
                <w:numId w:val="7"/>
              </w:numPr>
              <w:jc w:val="both"/>
              <w:rPr>
                <w:lang w:val="lt-LT"/>
              </w:rPr>
            </w:pPr>
            <w:r>
              <w:rPr>
                <w:b/>
                <w:lang w:val="lt-LT"/>
              </w:rPr>
              <w:t>NPP f</w:t>
            </w:r>
            <w:r w:rsidR="00E372A4" w:rsidRPr="00BC2758">
              <w:rPr>
                <w:b/>
                <w:lang w:val="lt-LT"/>
              </w:rPr>
              <w:t>inansavimo planas</w:t>
            </w:r>
            <w:r w:rsidR="00E372A4" w:rsidRPr="00BC2758">
              <w:rPr>
                <w:lang w:val="lt-LT"/>
              </w:rPr>
              <w:t>: NPP nustatytų strate</w:t>
            </w:r>
            <w:r w:rsidR="00FE7CE4" w:rsidRPr="00BC2758">
              <w:rPr>
                <w:lang w:val="lt-LT"/>
              </w:rPr>
              <w:t>gin</w:t>
            </w:r>
            <w:r w:rsidR="00E372A4" w:rsidRPr="00BC2758">
              <w:rPr>
                <w:lang w:val="lt-LT"/>
              </w:rPr>
              <w:t xml:space="preserve">ių tikslų ir uždavinių finansavimo </w:t>
            </w:r>
            <w:r w:rsidR="001A5194" w:rsidRPr="00BC2758">
              <w:rPr>
                <w:lang w:val="lt-LT"/>
              </w:rPr>
              <w:t xml:space="preserve">šaltiniai, </w:t>
            </w:r>
            <w:r w:rsidR="00BC2758" w:rsidRPr="00BC2758">
              <w:rPr>
                <w:lang w:val="lt-LT"/>
              </w:rPr>
              <w:t>finansinės</w:t>
            </w:r>
            <w:r w:rsidR="00E372A4" w:rsidRPr="00BC2758">
              <w:rPr>
                <w:lang w:val="lt-LT"/>
              </w:rPr>
              <w:t xml:space="preserve"> proporcijos</w:t>
            </w:r>
            <w:r w:rsidR="00FE7CE4" w:rsidRPr="00BC2758">
              <w:rPr>
                <w:lang w:val="lt-LT"/>
              </w:rPr>
              <w:t xml:space="preserve"> pagal šaltinius</w:t>
            </w:r>
            <w:r w:rsidR="00E372A4" w:rsidRPr="00BC2758">
              <w:rPr>
                <w:lang w:val="lt-LT"/>
              </w:rPr>
              <w:t>.</w:t>
            </w:r>
          </w:p>
          <w:p w:rsidR="001A5194" w:rsidRPr="00BC2758" w:rsidRDefault="001A5194" w:rsidP="001A5194">
            <w:pPr>
              <w:pStyle w:val="Sraopastraipa"/>
              <w:rPr>
                <w:lang w:val="lt-LT"/>
              </w:rPr>
            </w:pPr>
          </w:p>
          <w:p w:rsidR="001A5194" w:rsidRPr="00BC2758" w:rsidRDefault="001A5194" w:rsidP="001A5194">
            <w:pPr>
              <w:pStyle w:val="Sraopastraipa"/>
              <w:jc w:val="both"/>
              <w:rPr>
                <w:lang w:val="lt-LT"/>
              </w:rPr>
            </w:pPr>
            <w:r w:rsidRPr="00BC2758">
              <w:rPr>
                <w:lang w:val="lt-LT"/>
              </w:rPr>
              <w:t xml:space="preserve">Finansavimo </w:t>
            </w:r>
            <w:r w:rsidR="00BC2758" w:rsidRPr="00BC2758">
              <w:rPr>
                <w:lang w:val="lt-LT"/>
              </w:rPr>
              <w:t>šaltiniai</w:t>
            </w:r>
            <w:r w:rsidRPr="00BC2758">
              <w:rPr>
                <w:lang w:val="lt-LT"/>
              </w:rPr>
              <w:t xml:space="preserve"> turi apimti tiek ES fondų, tiek valstybės biudžeto lėšas. </w:t>
            </w:r>
          </w:p>
          <w:p w:rsidR="00E372A4" w:rsidRPr="00BC2758" w:rsidRDefault="00E372A4" w:rsidP="00FE7CE4">
            <w:pPr>
              <w:pStyle w:val="Sraopastraipa"/>
              <w:jc w:val="both"/>
              <w:rPr>
                <w:lang w:val="lt-LT"/>
              </w:rPr>
            </w:pPr>
          </w:p>
          <w:p w:rsidR="006A590F" w:rsidRPr="00BC2758" w:rsidRDefault="0023137E" w:rsidP="00D066D6">
            <w:pPr>
              <w:pStyle w:val="Sraopastraipa"/>
              <w:numPr>
                <w:ilvl w:val="0"/>
                <w:numId w:val="7"/>
              </w:numPr>
              <w:jc w:val="both"/>
              <w:rPr>
                <w:lang w:val="lt-LT"/>
              </w:rPr>
            </w:pPr>
            <w:r>
              <w:rPr>
                <w:b/>
                <w:lang w:val="lt-LT"/>
              </w:rPr>
              <w:t>NPP v</w:t>
            </w:r>
            <w:r w:rsidR="00BC35D2" w:rsidRPr="00BC2758">
              <w:rPr>
                <w:b/>
                <w:lang w:val="lt-LT"/>
              </w:rPr>
              <w:t xml:space="preserve">aldymo </w:t>
            </w:r>
            <w:r w:rsidR="00E372A4" w:rsidRPr="00BC2758">
              <w:rPr>
                <w:b/>
                <w:lang w:val="lt-LT"/>
              </w:rPr>
              <w:t>planas</w:t>
            </w:r>
            <w:r w:rsidR="00E372A4" w:rsidRPr="00BC2758">
              <w:rPr>
                <w:lang w:val="lt-LT"/>
              </w:rPr>
              <w:t xml:space="preserve">: </w:t>
            </w:r>
          </w:p>
          <w:p w:rsidR="006A590F" w:rsidRPr="00BC2758" w:rsidRDefault="00FE7CE4" w:rsidP="00355250">
            <w:pPr>
              <w:pStyle w:val="Sraopastraipa"/>
              <w:numPr>
                <w:ilvl w:val="1"/>
                <w:numId w:val="11"/>
              </w:numPr>
              <w:jc w:val="both"/>
              <w:rPr>
                <w:lang w:val="lt-LT"/>
              </w:rPr>
            </w:pPr>
            <w:r w:rsidRPr="00BC2758">
              <w:rPr>
                <w:lang w:val="lt-LT"/>
              </w:rPr>
              <w:t xml:space="preserve">NPP </w:t>
            </w:r>
            <w:r w:rsidR="00E372A4" w:rsidRPr="00BC2758">
              <w:rPr>
                <w:lang w:val="lt-LT"/>
              </w:rPr>
              <w:t>įgyvendi</w:t>
            </w:r>
            <w:r w:rsidR="00E80293" w:rsidRPr="00BC2758">
              <w:rPr>
                <w:lang w:val="lt-LT"/>
              </w:rPr>
              <w:t>ni</w:t>
            </w:r>
            <w:r w:rsidR="00E372A4" w:rsidRPr="00BC2758">
              <w:rPr>
                <w:lang w:val="lt-LT"/>
              </w:rPr>
              <w:t>mo priežiūros</w:t>
            </w:r>
            <w:r w:rsidR="006A590F" w:rsidRPr="00BC2758">
              <w:rPr>
                <w:lang w:val="lt-LT"/>
              </w:rPr>
              <w:t xml:space="preserve"> procesas</w:t>
            </w:r>
            <w:r w:rsidR="00BC35D2" w:rsidRPr="00BC2758">
              <w:rPr>
                <w:lang w:val="lt-LT"/>
              </w:rPr>
              <w:t xml:space="preserve">, įskaitant dokumento peržiūros ir atnaujinimo tvarką. NPP priežiūros mechanizmas turėtų užtikrinti, kad NPP taptų </w:t>
            </w:r>
            <w:r w:rsidR="0091537C">
              <w:rPr>
                <w:lang w:val="lt-LT"/>
              </w:rPr>
              <w:t>lankstus ir gyvybingas</w:t>
            </w:r>
            <w:r w:rsidR="00BC35D2" w:rsidRPr="00BC2758">
              <w:rPr>
                <w:lang w:val="lt-LT"/>
              </w:rPr>
              <w:t xml:space="preserve"> dokumentas, integruotas į sprendimų priėmimo procesą (įskaitant </w:t>
            </w:r>
            <w:r w:rsidR="0091537C">
              <w:rPr>
                <w:lang w:val="lt-LT"/>
              </w:rPr>
              <w:t xml:space="preserve">priemonių atrankos procesą ir </w:t>
            </w:r>
            <w:r w:rsidR="00BC35D2" w:rsidRPr="00BC2758">
              <w:rPr>
                <w:lang w:val="lt-LT"/>
              </w:rPr>
              <w:t>vidutinės trukmės valstybės biudžeto sudarymą)</w:t>
            </w:r>
            <w:r w:rsidR="006A590F" w:rsidRPr="00BC2758">
              <w:rPr>
                <w:lang w:val="lt-LT"/>
              </w:rPr>
              <w:t>;</w:t>
            </w:r>
            <w:r w:rsidR="00E372A4" w:rsidRPr="00BC2758">
              <w:rPr>
                <w:lang w:val="lt-LT"/>
              </w:rPr>
              <w:t xml:space="preserve"> </w:t>
            </w:r>
          </w:p>
          <w:p w:rsidR="006A590F" w:rsidRPr="00BC2758" w:rsidRDefault="006A590F" w:rsidP="00355250">
            <w:pPr>
              <w:pStyle w:val="Sraopastraipa"/>
              <w:numPr>
                <w:ilvl w:val="1"/>
                <w:numId w:val="11"/>
              </w:numPr>
              <w:jc w:val="both"/>
              <w:rPr>
                <w:lang w:val="lt-LT"/>
              </w:rPr>
            </w:pPr>
            <w:r w:rsidRPr="00BC2758">
              <w:rPr>
                <w:lang w:val="lt-LT"/>
              </w:rPr>
              <w:t>NPP s</w:t>
            </w:r>
            <w:r w:rsidR="00E372A4" w:rsidRPr="00BC2758">
              <w:rPr>
                <w:lang w:val="lt-LT"/>
              </w:rPr>
              <w:t>tebėsenos, atsiskaitymo ir vertinimo procesas</w:t>
            </w:r>
            <w:r w:rsidR="00BC35D2" w:rsidRPr="00BC2758">
              <w:rPr>
                <w:lang w:val="lt-LT"/>
              </w:rPr>
              <w:t xml:space="preserve"> – duomenų rinkimo, apdorojimo ir kaupimo tvarka; duomenų analizės ir vertinimo procedūros; vertinimo rekomendacijų įgyvendinimo priežiūros mechanizmas ir integravimas į sprendimų priėmimo procesą</w:t>
            </w:r>
            <w:r w:rsidRPr="00BC2758">
              <w:rPr>
                <w:lang w:val="lt-LT"/>
              </w:rPr>
              <w:t>;</w:t>
            </w:r>
          </w:p>
          <w:p w:rsidR="00E372A4" w:rsidRDefault="006A590F" w:rsidP="00355250">
            <w:pPr>
              <w:pStyle w:val="Sraopastraipa"/>
              <w:numPr>
                <w:ilvl w:val="1"/>
                <w:numId w:val="11"/>
              </w:numPr>
              <w:jc w:val="both"/>
              <w:rPr>
                <w:lang w:val="lt-LT"/>
              </w:rPr>
            </w:pPr>
            <w:r w:rsidRPr="00BC2758">
              <w:rPr>
                <w:lang w:val="lt-LT"/>
              </w:rPr>
              <w:t xml:space="preserve">NPP </w:t>
            </w:r>
            <w:r w:rsidR="00BC1C09" w:rsidRPr="00BC2758">
              <w:rPr>
                <w:lang w:val="lt-LT"/>
              </w:rPr>
              <w:t xml:space="preserve">įgyvendinimą </w:t>
            </w:r>
            <w:r w:rsidR="00BC35D2" w:rsidRPr="00BC2758">
              <w:rPr>
                <w:lang w:val="lt-LT"/>
              </w:rPr>
              <w:t xml:space="preserve">ir valdymą </w:t>
            </w:r>
            <w:r w:rsidR="00BC1C09" w:rsidRPr="00BC2758">
              <w:rPr>
                <w:lang w:val="lt-LT"/>
              </w:rPr>
              <w:t>užtikrinančios institucijos</w:t>
            </w:r>
            <w:r w:rsidR="00BC35D2" w:rsidRPr="00BC2758">
              <w:rPr>
                <w:lang w:val="lt-LT"/>
              </w:rPr>
              <w:t>,</w:t>
            </w:r>
            <w:r w:rsidR="00BC1C09" w:rsidRPr="00BC2758">
              <w:rPr>
                <w:lang w:val="lt-LT"/>
              </w:rPr>
              <w:t xml:space="preserve"> </w:t>
            </w:r>
            <w:r w:rsidRPr="00BC2758">
              <w:rPr>
                <w:lang w:val="lt-LT"/>
              </w:rPr>
              <w:t>a</w:t>
            </w:r>
            <w:r w:rsidR="00E372A4" w:rsidRPr="00BC2758">
              <w:rPr>
                <w:lang w:val="lt-LT"/>
              </w:rPr>
              <w:t>tsakomybių pasiskirstymas</w:t>
            </w:r>
            <w:r w:rsidR="00FE7CE4" w:rsidRPr="00BC2758">
              <w:rPr>
                <w:lang w:val="lt-LT"/>
              </w:rPr>
              <w:t>.</w:t>
            </w:r>
          </w:p>
          <w:p w:rsidR="00D066D6" w:rsidRPr="00BC2758" w:rsidRDefault="00D066D6" w:rsidP="00D066D6">
            <w:pPr>
              <w:pStyle w:val="Sraopastraipa"/>
              <w:ind w:left="1440"/>
              <w:jc w:val="both"/>
              <w:rPr>
                <w:lang w:val="lt-LT"/>
              </w:rPr>
            </w:pPr>
          </w:p>
          <w:p w:rsidR="00D066D6" w:rsidRPr="00BC2758" w:rsidRDefault="00D066D6" w:rsidP="00D066D6">
            <w:pPr>
              <w:pStyle w:val="Sraopastraipa"/>
              <w:numPr>
                <w:ilvl w:val="0"/>
                <w:numId w:val="7"/>
              </w:numPr>
              <w:jc w:val="both"/>
              <w:rPr>
                <w:lang w:val="lt-LT"/>
              </w:rPr>
            </w:pPr>
            <w:r w:rsidRPr="00BC2758">
              <w:rPr>
                <w:b/>
                <w:iCs/>
                <w:lang w:val="lt-LT"/>
              </w:rPr>
              <w:t>NPP įgyvendinimo sėkmės prielaidos</w:t>
            </w:r>
            <w:r w:rsidRPr="00BC2758">
              <w:rPr>
                <w:iCs/>
                <w:lang w:val="lt-LT"/>
              </w:rPr>
              <w:t>: turi būti įvardintos išankstinės sąlygos, kurios reikalingos, siekiant</w:t>
            </w:r>
            <w:r>
              <w:rPr>
                <w:iCs/>
                <w:lang w:val="lt-LT"/>
              </w:rPr>
              <w:t xml:space="preserve"> užti</w:t>
            </w:r>
            <w:r w:rsidRPr="00BC2758">
              <w:rPr>
                <w:iCs/>
                <w:lang w:val="lt-LT"/>
              </w:rPr>
              <w:t>k</w:t>
            </w:r>
            <w:r>
              <w:rPr>
                <w:iCs/>
                <w:lang w:val="lt-LT"/>
              </w:rPr>
              <w:t>r</w:t>
            </w:r>
            <w:r w:rsidRPr="00BC2758">
              <w:rPr>
                <w:iCs/>
                <w:lang w:val="lt-LT"/>
              </w:rPr>
              <w:t>inti, kad NPP būtų sėkmingai įgyvendinta. Šios prielaidos taip pat turi apimti:</w:t>
            </w:r>
          </w:p>
          <w:p w:rsidR="00D066D6" w:rsidRPr="00BC2758" w:rsidRDefault="00D066D6" w:rsidP="00355250">
            <w:pPr>
              <w:pStyle w:val="Sraopastraipa"/>
              <w:numPr>
                <w:ilvl w:val="1"/>
                <w:numId w:val="12"/>
              </w:numPr>
              <w:jc w:val="both"/>
              <w:rPr>
                <w:lang w:val="lt-LT"/>
              </w:rPr>
            </w:pPr>
            <w:r>
              <w:rPr>
                <w:lang w:val="lt-LT"/>
              </w:rPr>
              <w:t xml:space="preserve">susijusių planavimo dokumentų parengimo ir (arba) optimizavimo planą (naujų dokumentų parengimo, esamų dokumentų atnaujinimo, integravimo ir (arba) panaikinimo poreikius, </w:t>
            </w:r>
            <w:r w:rsidRPr="00BC2758">
              <w:rPr>
                <w:lang w:val="lt-LT"/>
              </w:rPr>
              <w:t xml:space="preserve">ypač orientuojantis į </w:t>
            </w:r>
            <w:r>
              <w:rPr>
                <w:lang w:val="lt-LT"/>
              </w:rPr>
              <w:t xml:space="preserve">įvairias strategijas ir </w:t>
            </w:r>
            <w:r w:rsidRPr="00BC2758">
              <w:rPr>
                <w:lang w:val="lt-LT"/>
              </w:rPr>
              <w:t>sektorines plėtros programas;</w:t>
            </w:r>
          </w:p>
          <w:p w:rsidR="00D066D6" w:rsidRDefault="00D066D6" w:rsidP="00355250">
            <w:pPr>
              <w:pStyle w:val="Sraopastraipa"/>
              <w:numPr>
                <w:ilvl w:val="1"/>
                <w:numId w:val="12"/>
              </w:numPr>
              <w:jc w:val="both"/>
              <w:rPr>
                <w:lang w:val="lt-LT"/>
              </w:rPr>
            </w:pPr>
            <w:r w:rsidRPr="00BC2758">
              <w:rPr>
                <w:lang w:val="lt-LT"/>
              </w:rPr>
              <w:t>vykdomas ar reikalingas reformas suplanuotiems p</w:t>
            </w:r>
            <w:r>
              <w:rPr>
                <w:lang w:val="lt-LT"/>
              </w:rPr>
              <w:t>okyčiams pasiekti;</w:t>
            </w:r>
          </w:p>
          <w:p w:rsidR="00D066D6" w:rsidRPr="00D066D6" w:rsidRDefault="00D066D6" w:rsidP="00355250">
            <w:pPr>
              <w:pStyle w:val="Sraopastraipa"/>
              <w:numPr>
                <w:ilvl w:val="1"/>
                <w:numId w:val="12"/>
              </w:numPr>
              <w:jc w:val="both"/>
              <w:rPr>
                <w:lang w:val="lt-LT"/>
              </w:rPr>
            </w:pPr>
            <w:r>
              <w:rPr>
                <w:lang w:val="lt-LT"/>
              </w:rPr>
              <w:t xml:space="preserve">suderinamumą su Lietuvos teritorijos bendruoju planu. </w:t>
            </w:r>
          </w:p>
          <w:p w:rsidR="00FE7CE4" w:rsidRPr="00BC2758" w:rsidRDefault="00FE7CE4" w:rsidP="009737EF">
            <w:pPr>
              <w:jc w:val="both"/>
              <w:rPr>
                <w:lang w:val="lt-LT"/>
              </w:rPr>
            </w:pPr>
          </w:p>
        </w:tc>
      </w:tr>
      <w:tr w:rsidR="00E372A4" w:rsidRPr="00DD1A21" w:rsidTr="00D066D6">
        <w:tc>
          <w:tcPr>
            <w:tcW w:w="622" w:type="dxa"/>
            <w:shd w:val="clear" w:color="auto" w:fill="FFFFFF" w:themeFill="background1"/>
          </w:tcPr>
          <w:p w:rsidR="00E372A4" w:rsidRPr="00BC2758" w:rsidRDefault="00FE7CE4">
            <w:pPr>
              <w:rPr>
                <w:b/>
                <w:lang w:val="lt-LT"/>
              </w:rPr>
            </w:pPr>
            <w:r w:rsidRPr="00BC2758">
              <w:rPr>
                <w:b/>
                <w:lang w:val="lt-LT"/>
              </w:rPr>
              <w:lastRenderedPageBreak/>
              <w:t>5</w:t>
            </w:r>
            <w:r w:rsidR="00E372A4" w:rsidRPr="00BC2758">
              <w:rPr>
                <w:b/>
                <w:lang w:val="lt-LT"/>
              </w:rPr>
              <w:t>.</w:t>
            </w:r>
          </w:p>
        </w:tc>
        <w:tc>
          <w:tcPr>
            <w:tcW w:w="1736" w:type="dxa"/>
            <w:shd w:val="clear" w:color="auto" w:fill="FFFFFF" w:themeFill="background1"/>
          </w:tcPr>
          <w:p w:rsidR="00E372A4" w:rsidRPr="00BC2758" w:rsidRDefault="00E80293">
            <w:pPr>
              <w:rPr>
                <w:b/>
                <w:lang w:val="lt-LT"/>
              </w:rPr>
            </w:pPr>
            <w:r w:rsidRPr="00BC2758">
              <w:rPr>
                <w:b/>
                <w:lang w:val="lt-LT"/>
              </w:rPr>
              <w:t>NPP</w:t>
            </w:r>
            <w:r w:rsidR="00E372A4" w:rsidRPr="00BC2758">
              <w:rPr>
                <w:b/>
                <w:lang w:val="lt-LT"/>
              </w:rPr>
              <w:t xml:space="preserve"> rengimo </w:t>
            </w:r>
            <w:r w:rsidRPr="00BC2758">
              <w:rPr>
                <w:b/>
                <w:lang w:val="lt-LT"/>
              </w:rPr>
              <w:t>organizavimas</w:t>
            </w:r>
          </w:p>
          <w:p w:rsidR="00E372A4" w:rsidRPr="00BC2758" w:rsidRDefault="00E372A4">
            <w:pPr>
              <w:rPr>
                <w:b/>
                <w:lang w:val="lt-LT"/>
              </w:rPr>
            </w:pPr>
          </w:p>
        </w:tc>
        <w:tc>
          <w:tcPr>
            <w:tcW w:w="7276" w:type="dxa"/>
          </w:tcPr>
          <w:p w:rsidR="00E0620D" w:rsidRPr="00BC2758" w:rsidRDefault="00E0620D" w:rsidP="00FC36DE">
            <w:pPr>
              <w:jc w:val="both"/>
              <w:rPr>
                <w:lang w:val="lt-LT"/>
              </w:rPr>
            </w:pPr>
            <w:r w:rsidRPr="00BC2758">
              <w:rPr>
                <w:lang w:val="lt-LT"/>
              </w:rPr>
              <w:lastRenderedPageBreak/>
              <w:t xml:space="preserve">NPP rengimą </w:t>
            </w:r>
            <w:r w:rsidR="00BC2758" w:rsidRPr="00BC2758">
              <w:rPr>
                <w:lang w:val="lt-LT"/>
              </w:rPr>
              <w:t>koordinuos</w:t>
            </w:r>
            <w:r w:rsidRPr="00BC2758">
              <w:rPr>
                <w:lang w:val="lt-LT"/>
              </w:rPr>
              <w:t xml:space="preserve"> Lietuvos Re</w:t>
            </w:r>
            <w:r w:rsidR="00BC35D2" w:rsidRPr="00BC2758">
              <w:rPr>
                <w:lang w:val="lt-LT"/>
              </w:rPr>
              <w:t>sp</w:t>
            </w:r>
            <w:r w:rsidRPr="00BC2758">
              <w:rPr>
                <w:lang w:val="lt-LT"/>
              </w:rPr>
              <w:t xml:space="preserve">ublikos Vyriausybės </w:t>
            </w:r>
            <w:r w:rsidR="00BC2758" w:rsidRPr="00BC2758">
              <w:rPr>
                <w:lang w:val="lt-LT"/>
              </w:rPr>
              <w:t>kanceliarija</w:t>
            </w:r>
            <w:r w:rsidRPr="00BC2758">
              <w:rPr>
                <w:lang w:val="lt-LT"/>
              </w:rPr>
              <w:t>, bendradarbiaudama su Finansų ministerija.</w:t>
            </w:r>
          </w:p>
          <w:p w:rsidR="00E0620D" w:rsidRPr="00BC2758" w:rsidRDefault="00E0620D" w:rsidP="00FC36DE">
            <w:pPr>
              <w:jc w:val="both"/>
              <w:rPr>
                <w:lang w:val="lt-LT"/>
              </w:rPr>
            </w:pPr>
          </w:p>
          <w:p w:rsidR="00E0620D" w:rsidRPr="00DE4BFC" w:rsidRDefault="00E0620D" w:rsidP="00D066D6">
            <w:pPr>
              <w:pStyle w:val="Sraopastraipa"/>
              <w:numPr>
                <w:ilvl w:val="0"/>
                <w:numId w:val="7"/>
              </w:numPr>
              <w:jc w:val="both"/>
              <w:rPr>
                <w:lang w:val="lt-LT"/>
              </w:rPr>
            </w:pPr>
            <w:r w:rsidRPr="00DE4BFC">
              <w:rPr>
                <w:u w:val="single"/>
                <w:lang w:val="lt-LT"/>
              </w:rPr>
              <w:t>Esamos situacijos analizė</w:t>
            </w:r>
            <w:r w:rsidRPr="00DE4BFC">
              <w:rPr>
                <w:lang w:val="lt-LT"/>
              </w:rPr>
              <w:t xml:space="preserve">. </w:t>
            </w:r>
            <w:r w:rsidR="00AD7128">
              <w:rPr>
                <w:lang w:val="lt-LT"/>
              </w:rPr>
              <w:t xml:space="preserve">Šiai analizei atlikti planuojama </w:t>
            </w:r>
            <w:r w:rsidRPr="00DE4BFC">
              <w:rPr>
                <w:lang w:val="lt-LT"/>
              </w:rPr>
              <w:t xml:space="preserve">pasitelkti išorės ekspertų paslaugas, </w:t>
            </w:r>
            <w:r w:rsidR="00AD7128">
              <w:rPr>
                <w:lang w:val="lt-LT"/>
              </w:rPr>
              <w:t xml:space="preserve">todėl ši </w:t>
            </w:r>
            <w:r w:rsidRPr="00DE4BFC">
              <w:rPr>
                <w:lang w:val="lt-LT"/>
              </w:rPr>
              <w:t>veikla buvo įtraukta į Finansų ministerijos organizuojamą Lietuvos ūkio sektorių finansavimo po 2020 m. vertinimą, kuris bus atliekamas Finansų ministerijos užsakymu ir finansuojamas techninės paramos lėšomis.</w:t>
            </w:r>
          </w:p>
          <w:p w:rsidR="00FC36DE" w:rsidRPr="00BC2758" w:rsidRDefault="00FC36DE" w:rsidP="00FC36DE">
            <w:pPr>
              <w:pStyle w:val="Sraopastraipa"/>
              <w:jc w:val="both"/>
              <w:rPr>
                <w:lang w:val="lt-LT"/>
              </w:rPr>
            </w:pPr>
          </w:p>
          <w:p w:rsidR="00E0620D" w:rsidRPr="00BC2758" w:rsidRDefault="00FC36DE" w:rsidP="00FC36DE">
            <w:pPr>
              <w:pStyle w:val="Sraopastraipa"/>
              <w:jc w:val="both"/>
              <w:rPr>
                <w:lang w:val="lt-LT"/>
              </w:rPr>
            </w:pPr>
            <w:r w:rsidRPr="00BC2758">
              <w:rPr>
                <w:lang w:val="lt-LT"/>
              </w:rPr>
              <w:t xml:space="preserve">Atliekant esamos situacijos analizę, svarbu užtikrinti, kad būtų atsižvelgta į </w:t>
            </w:r>
            <w:r w:rsidR="00E0620D" w:rsidRPr="00BC2758">
              <w:rPr>
                <w:lang w:val="lt-LT"/>
              </w:rPr>
              <w:t xml:space="preserve">rengiant </w:t>
            </w:r>
            <w:r w:rsidRPr="00BC2758">
              <w:rPr>
                <w:lang w:val="lt-LT"/>
              </w:rPr>
              <w:t>Lietuvos</w:t>
            </w:r>
            <w:r w:rsidR="00E0620D" w:rsidRPr="00BC2758">
              <w:rPr>
                <w:lang w:val="lt-LT"/>
              </w:rPr>
              <w:t xml:space="preserve"> teritorijos bendrąjį planą atliktos </w:t>
            </w:r>
            <w:r w:rsidR="00AD7128">
              <w:rPr>
                <w:lang w:val="lt-LT"/>
              </w:rPr>
              <w:t xml:space="preserve">socialinės – ekonominės situacijos </w:t>
            </w:r>
            <w:r w:rsidR="00E0620D" w:rsidRPr="00BC2758">
              <w:rPr>
                <w:lang w:val="lt-LT"/>
              </w:rPr>
              <w:t xml:space="preserve">analizės </w:t>
            </w:r>
            <w:r w:rsidRPr="00BC2758">
              <w:rPr>
                <w:lang w:val="lt-LT"/>
              </w:rPr>
              <w:t>rezultatus</w:t>
            </w:r>
            <w:r w:rsidR="00AD7128">
              <w:rPr>
                <w:lang w:val="lt-LT"/>
              </w:rPr>
              <w:t xml:space="preserve"> (plačiau žr. koncepcijos 4 punktą)</w:t>
            </w:r>
            <w:r w:rsidRPr="00BC2758">
              <w:rPr>
                <w:lang w:val="lt-LT"/>
              </w:rPr>
              <w:t>.</w:t>
            </w:r>
          </w:p>
          <w:p w:rsidR="00E0620D" w:rsidRPr="00BC2758" w:rsidRDefault="00E0620D" w:rsidP="00FC36DE">
            <w:pPr>
              <w:pStyle w:val="Sraopastraipa"/>
              <w:jc w:val="both"/>
              <w:rPr>
                <w:lang w:val="lt-LT"/>
              </w:rPr>
            </w:pPr>
          </w:p>
          <w:p w:rsidR="007D60CC" w:rsidRPr="00BC2758" w:rsidRDefault="00FC36DE" w:rsidP="00D066D6">
            <w:pPr>
              <w:pStyle w:val="Sraopastraipa"/>
              <w:numPr>
                <w:ilvl w:val="0"/>
                <w:numId w:val="7"/>
              </w:numPr>
              <w:jc w:val="both"/>
              <w:rPr>
                <w:lang w:val="lt-LT"/>
              </w:rPr>
            </w:pPr>
            <w:r w:rsidRPr="00BC2758">
              <w:rPr>
                <w:u w:val="single"/>
                <w:lang w:val="lt-LT"/>
              </w:rPr>
              <w:t xml:space="preserve">Tikslų, </w:t>
            </w:r>
            <w:r w:rsidR="00E0620D" w:rsidRPr="00BC2758">
              <w:rPr>
                <w:u w:val="single"/>
                <w:lang w:val="lt-LT"/>
              </w:rPr>
              <w:t xml:space="preserve">uždavinių </w:t>
            </w:r>
            <w:r w:rsidRPr="00BC2758">
              <w:rPr>
                <w:u w:val="single"/>
                <w:lang w:val="lt-LT"/>
              </w:rPr>
              <w:t xml:space="preserve">ir rodiklių </w:t>
            </w:r>
            <w:r w:rsidR="00E0620D" w:rsidRPr="00BC2758">
              <w:rPr>
                <w:u w:val="single"/>
                <w:lang w:val="lt-LT"/>
              </w:rPr>
              <w:t>nustatymas</w:t>
            </w:r>
            <w:r w:rsidR="004F035E" w:rsidRPr="00BC2758">
              <w:rPr>
                <w:u w:val="single"/>
                <w:lang w:val="lt-LT"/>
              </w:rPr>
              <w:t>.</w:t>
            </w:r>
            <w:r w:rsidR="00E0620D" w:rsidRPr="00BC2758">
              <w:rPr>
                <w:lang w:val="lt-LT"/>
              </w:rPr>
              <w:t xml:space="preserve"> </w:t>
            </w:r>
            <w:r w:rsidR="007D60CC" w:rsidRPr="00BC2758">
              <w:rPr>
                <w:lang w:val="lt-LT"/>
              </w:rPr>
              <w:t>Siekiant tinkamai įgyvendinti šį etapą, numatoma:</w:t>
            </w:r>
          </w:p>
          <w:p w:rsidR="00AD7128" w:rsidRDefault="007D60CC" w:rsidP="00355250">
            <w:pPr>
              <w:pStyle w:val="Sraopastraipa"/>
              <w:numPr>
                <w:ilvl w:val="1"/>
                <w:numId w:val="13"/>
              </w:numPr>
              <w:jc w:val="both"/>
              <w:rPr>
                <w:lang w:val="lt-LT"/>
              </w:rPr>
            </w:pPr>
            <w:r w:rsidRPr="00BC2758">
              <w:rPr>
                <w:lang w:val="lt-LT"/>
              </w:rPr>
              <w:t>Vyriausybės kanclerio įsakymu sudaryti</w:t>
            </w:r>
            <w:r w:rsidR="00AD7128">
              <w:rPr>
                <w:lang w:val="lt-LT"/>
              </w:rPr>
              <w:t xml:space="preserve"> tarpinstitucinę NPP rengimo koordinavimo komisiją, kuriai vadovaus Vyriausybės kanceliarijos atstovai. </w:t>
            </w:r>
          </w:p>
          <w:p w:rsidR="00E0620D" w:rsidRPr="00AD7128" w:rsidRDefault="00AD7128" w:rsidP="00355250">
            <w:pPr>
              <w:pStyle w:val="Sraopastraipa"/>
              <w:numPr>
                <w:ilvl w:val="1"/>
                <w:numId w:val="13"/>
              </w:numPr>
              <w:jc w:val="both"/>
              <w:rPr>
                <w:lang w:val="lt-LT"/>
              </w:rPr>
            </w:pPr>
            <w:r w:rsidRPr="00AD7128">
              <w:rPr>
                <w:lang w:val="lt-LT"/>
              </w:rPr>
              <w:t>Vyriausybės kanclerio įsakymu sudaryti</w:t>
            </w:r>
            <w:r w:rsidR="007D60CC" w:rsidRPr="00AD7128">
              <w:rPr>
                <w:lang w:val="lt-LT"/>
              </w:rPr>
              <w:t xml:space="preserve"> </w:t>
            </w:r>
            <w:r w:rsidR="00D066D6">
              <w:rPr>
                <w:lang w:val="lt-LT"/>
              </w:rPr>
              <w:t xml:space="preserve">temines darbo grupes, kurioms </w:t>
            </w:r>
            <w:r w:rsidR="007D60CC" w:rsidRPr="00AD7128">
              <w:rPr>
                <w:lang w:val="lt-LT"/>
              </w:rPr>
              <w:t xml:space="preserve">vadovaus Vyriausybės </w:t>
            </w:r>
            <w:r w:rsidR="00BC2758" w:rsidRPr="00AD7128">
              <w:rPr>
                <w:lang w:val="lt-LT"/>
              </w:rPr>
              <w:t>kanceliarijos</w:t>
            </w:r>
            <w:r w:rsidR="007D60CC" w:rsidRPr="00AD7128">
              <w:rPr>
                <w:lang w:val="lt-LT"/>
              </w:rPr>
              <w:t xml:space="preserve"> atstovai, bus įtraukti </w:t>
            </w:r>
            <w:r w:rsidR="00D066D6">
              <w:rPr>
                <w:lang w:val="lt-LT"/>
              </w:rPr>
              <w:t xml:space="preserve">visų </w:t>
            </w:r>
            <w:r w:rsidR="007D60CC" w:rsidRPr="00AD7128">
              <w:rPr>
                <w:lang w:val="lt-LT"/>
              </w:rPr>
              <w:t xml:space="preserve">ministerijų atstovai ir pagrindiniai jų socialiniai – ekonominiai partneriai. </w:t>
            </w:r>
            <w:r w:rsidR="00D066D6">
              <w:rPr>
                <w:lang w:val="lt-LT"/>
              </w:rPr>
              <w:t xml:space="preserve">Teminės darbo grupės </w:t>
            </w:r>
            <w:r w:rsidR="00D066D6" w:rsidRPr="00AD7128">
              <w:rPr>
                <w:lang w:val="lt-LT"/>
              </w:rPr>
              <w:t>bus formuojamos atsižvelgiant į esamos situacijos analizės rezultatus</w:t>
            </w:r>
            <w:r w:rsidR="00D066D6">
              <w:rPr>
                <w:lang w:val="lt-LT"/>
              </w:rPr>
              <w:t xml:space="preserve">. </w:t>
            </w:r>
          </w:p>
          <w:p w:rsidR="007D60CC" w:rsidRPr="00BC2758" w:rsidRDefault="007D60CC" w:rsidP="00355250">
            <w:pPr>
              <w:pStyle w:val="Sraopastraipa"/>
              <w:numPr>
                <w:ilvl w:val="1"/>
                <w:numId w:val="13"/>
              </w:numPr>
              <w:jc w:val="both"/>
              <w:rPr>
                <w:lang w:val="lt-LT"/>
              </w:rPr>
            </w:pPr>
            <w:r w:rsidRPr="00BC2758">
              <w:rPr>
                <w:lang w:val="lt-LT"/>
              </w:rPr>
              <w:t xml:space="preserve">Atnaujinti Valstybės pažangos tarybą, kuri turėtų pasitarnauti kaip pagrindinis pažangos idėjų šaltinis, diskusijų su įvairiais socialiniais ir ekonominiais partneriais platforma. </w:t>
            </w:r>
          </w:p>
          <w:p w:rsidR="007D60CC" w:rsidRPr="00BC2758" w:rsidRDefault="007D60CC" w:rsidP="00355250">
            <w:pPr>
              <w:pStyle w:val="Sraopastraipa"/>
              <w:numPr>
                <w:ilvl w:val="1"/>
                <w:numId w:val="13"/>
              </w:numPr>
              <w:jc w:val="both"/>
              <w:rPr>
                <w:lang w:val="lt-LT"/>
              </w:rPr>
            </w:pPr>
            <w:r w:rsidRPr="00BC2758">
              <w:rPr>
                <w:lang w:val="lt-LT"/>
              </w:rPr>
              <w:t xml:space="preserve">Vykdyti viešąsias konsultacijas, siekiant į diskusijas dėl </w:t>
            </w:r>
            <w:r w:rsidR="00BC2758" w:rsidRPr="00BC2758">
              <w:rPr>
                <w:lang w:val="lt-LT"/>
              </w:rPr>
              <w:t>strateginių</w:t>
            </w:r>
            <w:r w:rsidRPr="00BC2758">
              <w:rPr>
                <w:lang w:val="lt-LT"/>
              </w:rPr>
              <w:t xml:space="preserve"> tikslų ir į sprendimų priėmimo procesą įtraukti kuo platesnį piliečių ratą. </w:t>
            </w:r>
          </w:p>
          <w:p w:rsidR="00E0620D" w:rsidRPr="00BC2758" w:rsidRDefault="00E0620D" w:rsidP="00FC36DE">
            <w:pPr>
              <w:pStyle w:val="Sraopastraipa"/>
              <w:jc w:val="both"/>
              <w:rPr>
                <w:lang w:val="lt-LT"/>
              </w:rPr>
            </w:pPr>
          </w:p>
          <w:p w:rsidR="00E0620D" w:rsidRPr="00BC2758" w:rsidRDefault="00E0620D" w:rsidP="00D066D6">
            <w:pPr>
              <w:pStyle w:val="Sraopastraipa"/>
              <w:numPr>
                <w:ilvl w:val="0"/>
                <w:numId w:val="7"/>
              </w:numPr>
              <w:jc w:val="both"/>
              <w:rPr>
                <w:lang w:val="lt-LT"/>
              </w:rPr>
            </w:pPr>
            <w:r w:rsidRPr="00BC2758">
              <w:rPr>
                <w:u w:val="single"/>
                <w:lang w:val="lt-LT"/>
              </w:rPr>
              <w:t>Dokumento detalizavimas ir tvirtinimas</w:t>
            </w:r>
            <w:r w:rsidR="004F035E" w:rsidRPr="00BC2758">
              <w:rPr>
                <w:lang w:val="lt-LT"/>
              </w:rPr>
              <w:t>:</w:t>
            </w:r>
          </w:p>
          <w:p w:rsidR="004F035E" w:rsidRPr="00BC2758" w:rsidRDefault="004F035E" w:rsidP="00355250">
            <w:pPr>
              <w:pStyle w:val="Sraopastraipa"/>
              <w:numPr>
                <w:ilvl w:val="1"/>
                <w:numId w:val="14"/>
              </w:numPr>
              <w:jc w:val="both"/>
              <w:rPr>
                <w:lang w:val="lt-LT"/>
              </w:rPr>
            </w:pPr>
            <w:r w:rsidRPr="00BC2758">
              <w:rPr>
                <w:lang w:val="lt-LT"/>
              </w:rPr>
              <w:t xml:space="preserve">Fiskalinė prognozė ir </w:t>
            </w:r>
            <w:r w:rsidR="00CB6D46" w:rsidRPr="00BC2758">
              <w:rPr>
                <w:lang w:val="lt-LT"/>
              </w:rPr>
              <w:t xml:space="preserve">NPP </w:t>
            </w:r>
            <w:r w:rsidR="00D066D6">
              <w:rPr>
                <w:lang w:val="lt-LT"/>
              </w:rPr>
              <w:t xml:space="preserve">finansavimo planas – </w:t>
            </w:r>
            <w:r w:rsidRPr="00BC2758">
              <w:rPr>
                <w:lang w:val="lt-LT"/>
              </w:rPr>
              <w:t>informaciją rengia Finansų ministerija.</w:t>
            </w:r>
          </w:p>
          <w:p w:rsidR="004F035E" w:rsidRPr="00355250" w:rsidRDefault="004F035E" w:rsidP="00355250">
            <w:pPr>
              <w:pStyle w:val="Sraopastraipa"/>
              <w:numPr>
                <w:ilvl w:val="1"/>
                <w:numId w:val="14"/>
              </w:numPr>
              <w:jc w:val="both"/>
              <w:rPr>
                <w:lang w:val="lt-LT"/>
              </w:rPr>
            </w:pPr>
            <w:r w:rsidRPr="00BC2758">
              <w:rPr>
                <w:lang w:val="lt-LT"/>
              </w:rPr>
              <w:t xml:space="preserve">NPP </w:t>
            </w:r>
            <w:r w:rsidR="00CB6D46" w:rsidRPr="00BC2758">
              <w:rPr>
                <w:lang w:val="lt-LT"/>
              </w:rPr>
              <w:t>valdymo</w:t>
            </w:r>
            <w:r w:rsidR="00D066D6">
              <w:rPr>
                <w:lang w:val="lt-LT"/>
              </w:rPr>
              <w:t xml:space="preserve"> planas – plano </w:t>
            </w:r>
            <w:r w:rsidR="00355250">
              <w:rPr>
                <w:lang w:val="lt-LT"/>
              </w:rPr>
              <w:t xml:space="preserve">rengimą koordinuoja </w:t>
            </w:r>
            <w:r w:rsidRPr="00BC2758">
              <w:rPr>
                <w:lang w:val="lt-LT"/>
              </w:rPr>
              <w:t xml:space="preserve">Lietuvos Respublikos Vyriausybės </w:t>
            </w:r>
            <w:r w:rsidR="00BC2758" w:rsidRPr="00BC2758">
              <w:rPr>
                <w:lang w:val="lt-LT"/>
              </w:rPr>
              <w:t>kanceliarija</w:t>
            </w:r>
            <w:r w:rsidRPr="00355250">
              <w:rPr>
                <w:lang w:val="lt-LT"/>
              </w:rPr>
              <w:t>.</w:t>
            </w:r>
          </w:p>
          <w:p w:rsidR="00D066D6" w:rsidRPr="00355250" w:rsidRDefault="00D066D6" w:rsidP="00355250">
            <w:pPr>
              <w:pStyle w:val="Sraopastraipa"/>
              <w:numPr>
                <w:ilvl w:val="1"/>
                <w:numId w:val="15"/>
              </w:numPr>
              <w:jc w:val="both"/>
              <w:rPr>
                <w:lang w:val="lt-LT"/>
              </w:rPr>
            </w:pPr>
            <w:r w:rsidRPr="00BC2758">
              <w:rPr>
                <w:iCs/>
                <w:lang w:val="lt-LT"/>
              </w:rPr>
              <w:t xml:space="preserve">NPP įgyvendinimo </w:t>
            </w:r>
            <w:r>
              <w:rPr>
                <w:iCs/>
                <w:lang w:val="lt-LT"/>
              </w:rPr>
              <w:t xml:space="preserve">sėkmės prielaidos – pasiūlymus </w:t>
            </w:r>
            <w:r w:rsidR="00355250">
              <w:rPr>
                <w:iCs/>
                <w:lang w:val="lt-LT"/>
              </w:rPr>
              <w:t xml:space="preserve">teikia visi NPP rengimo procese dalyvaujantys asmenys, informaciją rengia </w:t>
            </w:r>
            <w:r w:rsidRPr="00BC2758">
              <w:rPr>
                <w:lang w:val="lt-LT"/>
              </w:rPr>
              <w:t>Lietuvos Respublikos Vyriausybės kanceliarija</w:t>
            </w:r>
            <w:r w:rsidRPr="00BC2758">
              <w:rPr>
                <w:iCs/>
                <w:lang w:val="lt-LT"/>
              </w:rPr>
              <w:t>.</w:t>
            </w:r>
          </w:p>
          <w:p w:rsidR="00355250" w:rsidRPr="00D066D6" w:rsidRDefault="00355250" w:rsidP="00355250">
            <w:pPr>
              <w:pStyle w:val="Sraopastraipa"/>
              <w:numPr>
                <w:ilvl w:val="1"/>
                <w:numId w:val="15"/>
              </w:numPr>
              <w:jc w:val="both"/>
              <w:rPr>
                <w:lang w:val="lt-LT"/>
              </w:rPr>
            </w:pPr>
            <w:r>
              <w:rPr>
                <w:iCs/>
                <w:lang w:val="lt-LT"/>
              </w:rPr>
              <w:t xml:space="preserve">Lietuvos Respublikos Vyriausybės nutarimo projektą dėl NPP patvirtinimo rengia ir derina </w:t>
            </w:r>
            <w:r w:rsidRPr="00BC2758">
              <w:rPr>
                <w:lang w:val="lt-LT"/>
              </w:rPr>
              <w:t>Lietuvos Respublikos Vyriausybės kanceliarija</w:t>
            </w:r>
            <w:r>
              <w:rPr>
                <w:lang w:val="lt-LT"/>
              </w:rPr>
              <w:t xml:space="preserve">. </w:t>
            </w:r>
          </w:p>
          <w:p w:rsidR="00E80293" w:rsidRPr="00BC2758" w:rsidRDefault="00E80293" w:rsidP="00E0620D">
            <w:pPr>
              <w:rPr>
                <w:lang w:val="lt-LT"/>
              </w:rPr>
            </w:pPr>
          </w:p>
        </w:tc>
      </w:tr>
    </w:tbl>
    <w:p w:rsidR="00FC490F" w:rsidRPr="00FC490F" w:rsidRDefault="00FC490F">
      <w:pPr>
        <w:rPr>
          <w:lang w:val="lt-LT"/>
        </w:rPr>
      </w:pPr>
    </w:p>
    <w:sectPr w:rsidR="00FC490F" w:rsidRPr="00FC490F" w:rsidSect="00D066D6">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FB1" w:rsidRDefault="00A35FB1" w:rsidP="00E80293">
      <w:pPr>
        <w:spacing w:after="0" w:line="240" w:lineRule="auto"/>
      </w:pPr>
      <w:r>
        <w:separator/>
      </w:r>
    </w:p>
  </w:endnote>
  <w:endnote w:type="continuationSeparator" w:id="0">
    <w:p w:rsidR="00A35FB1" w:rsidRDefault="00A35FB1" w:rsidP="00E8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FB1" w:rsidRDefault="00A35FB1" w:rsidP="00E80293">
      <w:pPr>
        <w:spacing w:after="0" w:line="240" w:lineRule="auto"/>
      </w:pPr>
      <w:r>
        <w:separator/>
      </w:r>
    </w:p>
  </w:footnote>
  <w:footnote w:type="continuationSeparator" w:id="0">
    <w:p w:rsidR="00A35FB1" w:rsidRDefault="00A35FB1" w:rsidP="00E80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7F73"/>
    <w:multiLevelType w:val="hybridMultilevel"/>
    <w:tmpl w:val="6190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F5ABC"/>
    <w:multiLevelType w:val="hybridMultilevel"/>
    <w:tmpl w:val="314A58E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53CA3"/>
    <w:multiLevelType w:val="hybridMultilevel"/>
    <w:tmpl w:val="1898C88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045BC"/>
    <w:multiLevelType w:val="hybridMultilevel"/>
    <w:tmpl w:val="FD6CC47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667D"/>
    <w:multiLevelType w:val="hybridMultilevel"/>
    <w:tmpl w:val="2AE60C2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601EA"/>
    <w:multiLevelType w:val="hybridMultilevel"/>
    <w:tmpl w:val="4C9A1F5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5E4DF3"/>
    <w:multiLevelType w:val="hybridMultilevel"/>
    <w:tmpl w:val="74847E7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601D8"/>
    <w:multiLevelType w:val="hybridMultilevel"/>
    <w:tmpl w:val="EB4EB0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85D55"/>
    <w:multiLevelType w:val="hybridMultilevel"/>
    <w:tmpl w:val="BD44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E6D9D"/>
    <w:multiLevelType w:val="hybridMultilevel"/>
    <w:tmpl w:val="FE6E8E3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44812"/>
    <w:multiLevelType w:val="hybridMultilevel"/>
    <w:tmpl w:val="5066D75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37907"/>
    <w:multiLevelType w:val="hybridMultilevel"/>
    <w:tmpl w:val="99FE48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D306E"/>
    <w:multiLevelType w:val="hybridMultilevel"/>
    <w:tmpl w:val="39BAF33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20E20"/>
    <w:multiLevelType w:val="hybridMultilevel"/>
    <w:tmpl w:val="664E39DC"/>
    <w:lvl w:ilvl="0" w:tplc="A49C9C0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7F583E"/>
    <w:multiLevelType w:val="hybridMultilevel"/>
    <w:tmpl w:val="13C48F5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9"/>
  </w:num>
  <w:num w:numId="5">
    <w:abstractNumId w:val="11"/>
  </w:num>
  <w:num w:numId="6">
    <w:abstractNumId w:val="5"/>
  </w:num>
  <w:num w:numId="7">
    <w:abstractNumId w:val="3"/>
  </w:num>
  <w:num w:numId="8">
    <w:abstractNumId w:val="13"/>
  </w:num>
  <w:num w:numId="9">
    <w:abstractNumId w:val="12"/>
  </w:num>
  <w:num w:numId="10">
    <w:abstractNumId w:val="6"/>
  </w:num>
  <w:num w:numId="11">
    <w:abstractNumId w:val="14"/>
  </w:num>
  <w:num w:numId="12">
    <w:abstractNumId w:val="4"/>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0F"/>
    <w:rsid w:val="00044972"/>
    <w:rsid w:val="000B1840"/>
    <w:rsid w:val="00110450"/>
    <w:rsid w:val="001A5194"/>
    <w:rsid w:val="0023137E"/>
    <w:rsid w:val="00253FC7"/>
    <w:rsid w:val="002E0DF4"/>
    <w:rsid w:val="002E3194"/>
    <w:rsid w:val="00314188"/>
    <w:rsid w:val="00355250"/>
    <w:rsid w:val="003E3B77"/>
    <w:rsid w:val="00400E94"/>
    <w:rsid w:val="00411717"/>
    <w:rsid w:val="004C1A93"/>
    <w:rsid w:val="004C3A9F"/>
    <w:rsid w:val="004F035E"/>
    <w:rsid w:val="00557292"/>
    <w:rsid w:val="006363CB"/>
    <w:rsid w:val="0066051D"/>
    <w:rsid w:val="006A590F"/>
    <w:rsid w:val="006B2407"/>
    <w:rsid w:val="00764B38"/>
    <w:rsid w:val="007870D2"/>
    <w:rsid w:val="00794EE3"/>
    <w:rsid w:val="007D60CC"/>
    <w:rsid w:val="0091537C"/>
    <w:rsid w:val="009737EF"/>
    <w:rsid w:val="00976471"/>
    <w:rsid w:val="009A200C"/>
    <w:rsid w:val="00A35FB1"/>
    <w:rsid w:val="00AD7128"/>
    <w:rsid w:val="00BC1C09"/>
    <w:rsid w:val="00BC2758"/>
    <w:rsid w:val="00BC35D2"/>
    <w:rsid w:val="00CB6D46"/>
    <w:rsid w:val="00D066D6"/>
    <w:rsid w:val="00D406B0"/>
    <w:rsid w:val="00DA6E79"/>
    <w:rsid w:val="00DC1B36"/>
    <w:rsid w:val="00DD1A21"/>
    <w:rsid w:val="00DE4BFC"/>
    <w:rsid w:val="00E0620D"/>
    <w:rsid w:val="00E372A4"/>
    <w:rsid w:val="00E61E44"/>
    <w:rsid w:val="00E80293"/>
    <w:rsid w:val="00F047D7"/>
    <w:rsid w:val="00F11C24"/>
    <w:rsid w:val="00F53BD3"/>
    <w:rsid w:val="00FC36DE"/>
    <w:rsid w:val="00FC490F"/>
    <w:rsid w:val="00FE3E9B"/>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CC8A2-2181-4F03-926A-FF209EBC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C4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4188"/>
    <w:pPr>
      <w:ind w:left="720"/>
      <w:contextualSpacing/>
    </w:pPr>
  </w:style>
  <w:style w:type="paragraph" w:styleId="Puslapioinaostekstas">
    <w:name w:val="footnote text"/>
    <w:basedOn w:val="prastasis"/>
    <w:link w:val="PuslapioinaostekstasDiagrama"/>
    <w:uiPriority w:val="99"/>
    <w:semiHidden/>
    <w:unhideWhenUsed/>
    <w:rsid w:val="00E8029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80293"/>
    <w:rPr>
      <w:sz w:val="20"/>
      <w:szCs w:val="20"/>
    </w:rPr>
  </w:style>
  <w:style w:type="character" w:styleId="Puslapioinaosnuoroda">
    <w:name w:val="footnote reference"/>
    <w:basedOn w:val="Numatytasispastraiposriftas"/>
    <w:uiPriority w:val="99"/>
    <w:semiHidden/>
    <w:unhideWhenUsed/>
    <w:rsid w:val="00E80293"/>
    <w:rPr>
      <w:vertAlign w:val="superscript"/>
    </w:rPr>
  </w:style>
  <w:style w:type="character" w:styleId="Hipersaitas">
    <w:name w:val="Hyperlink"/>
    <w:basedOn w:val="Numatytasispastraiposriftas"/>
    <w:uiPriority w:val="99"/>
    <w:unhideWhenUsed/>
    <w:rsid w:val="00E80293"/>
    <w:rPr>
      <w:color w:val="0563C1" w:themeColor="hyperlink"/>
      <w:u w:val="single"/>
    </w:rPr>
  </w:style>
  <w:style w:type="paragraph" w:styleId="Debesliotekstas">
    <w:name w:val="Balloon Text"/>
    <w:basedOn w:val="prastasis"/>
    <w:link w:val="DebesliotekstasDiagrama"/>
    <w:uiPriority w:val="99"/>
    <w:semiHidden/>
    <w:unhideWhenUsed/>
    <w:rsid w:val="002E31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3194"/>
    <w:rPr>
      <w:rFonts w:ascii="Segoe UI" w:hAnsi="Segoe UI" w:cs="Segoe UI"/>
      <w:sz w:val="18"/>
      <w:szCs w:val="18"/>
    </w:rPr>
  </w:style>
  <w:style w:type="paragraph" w:styleId="Betarp">
    <w:name w:val="No Spacing"/>
    <w:uiPriority w:val="1"/>
    <w:qFormat/>
    <w:rsid w:val="00355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A6B4-1077-442B-B7B4-53A39F43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5729</Words>
  <Characters>3266</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V.Krasauskaite</dc:creator>
  <cp:keywords/>
  <dc:description/>
  <cp:lastModifiedBy>Eurika Norkienė</cp:lastModifiedBy>
  <cp:revision>2</cp:revision>
  <cp:lastPrinted>2018-06-25T04:24:00Z</cp:lastPrinted>
  <dcterms:created xsi:type="dcterms:W3CDTF">2018-07-04T05:59:00Z</dcterms:created>
  <dcterms:modified xsi:type="dcterms:W3CDTF">2018-07-04T05:59:00Z</dcterms:modified>
</cp:coreProperties>
</file>