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E6" w:rsidRPr="00357EF7" w:rsidRDefault="00FD4AE6" w:rsidP="004A23A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EF7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POZICIJOS </w:t>
      </w:r>
      <w:r w:rsidR="006E35B7" w:rsidRPr="00357EF7">
        <w:rPr>
          <w:rFonts w:ascii="Times New Roman" w:hAnsi="Times New Roman" w:cs="Times New Roman"/>
          <w:b/>
          <w:bCs/>
          <w:sz w:val="24"/>
          <w:szCs w:val="24"/>
        </w:rPr>
        <w:t>DĖL KLAUSIMŲ, SVARSTOMŲ</w:t>
      </w:r>
      <w:r w:rsidR="00EB0C7C">
        <w:rPr>
          <w:rFonts w:ascii="Times New Roman" w:hAnsi="Times New Roman" w:cs="Times New Roman"/>
          <w:b/>
          <w:bCs/>
          <w:sz w:val="24"/>
          <w:szCs w:val="24"/>
        </w:rPr>
        <w:t xml:space="preserve"> NEEILINI</w:t>
      </w:r>
      <w:r w:rsidR="0060510B">
        <w:rPr>
          <w:rFonts w:ascii="Times New Roman" w:hAnsi="Times New Roman" w:cs="Times New Roman"/>
          <w:b/>
          <w:bCs/>
          <w:sz w:val="24"/>
          <w:szCs w:val="24"/>
        </w:rPr>
        <w:t>AME</w:t>
      </w:r>
      <w:r w:rsidR="00EB0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578">
        <w:rPr>
          <w:rFonts w:ascii="Times New Roman" w:hAnsi="Times New Roman" w:cs="Times New Roman"/>
          <w:b/>
          <w:bCs/>
          <w:sz w:val="24"/>
          <w:szCs w:val="24"/>
        </w:rPr>
        <w:t>2020 M. VASARIO 17</w:t>
      </w:r>
      <w:r w:rsidR="00984617" w:rsidRPr="00357EF7">
        <w:rPr>
          <w:rFonts w:ascii="Times New Roman" w:hAnsi="Times New Roman" w:cs="Times New Roman"/>
          <w:b/>
          <w:bCs/>
          <w:sz w:val="24"/>
          <w:szCs w:val="24"/>
        </w:rPr>
        <w:t xml:space="preserve"> D. EUROPOS SĄJUNGOS </w:t>
      </w:r>
      <w:r w:rsidR="002D6CB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84617" w:rsidRPr="00357EF7">
        <w:rPr>
          <w:rFonts w:ascii="Times New Roman" w:hAnsi="Times New Roman" w:cs="Times New Roman"/>
          <w:b/>
          <w:bCs/>
          <w:sz w:val="24"/>
          <w:szCs w:val="24"/>
        </w:rPr>
        <w:t xml:space="preserve">BENDRŲJŲ REIKALŲ </w:t>
      </w:r>
      <w:r w:rsidR="002D6CB2">
        <w:rPr>
          <w:rFonts w:ascii="Times New Roman" w:hAnsi="Times New Roman" w:cs="Times New Roman"/>
          <w:b/>
          <w:bCs/>
          <w:sz w:val="24"/>
          <w:szCs w:val="24"/>
        </w:rPr>
        <w:t xml:space="preserve">TARYBOS </w:t>
      </w:r>
      <w:r w:rsidR="0060510B">
        <w:rPr>
          <w:rFonts w:ascii="Times New Roman" w:hAnsi="Times New Roman" w:cs="Times New Roman"/>
          <w:b/>
          <w:bCs/>
          <w:sz w:val="24"/>
          <w:szCs w:val="24"/>
        </w:rPr>
        <w:t>POSĖDYJE</w:t>
      </w:r>
    </w:p>
    <w:p w:rsidR="001A4578" w:rsidRDefault="001A4578" w:rsidP="001A4578">
      <w:pPr>
        <w:pStyle w:val="ListParagraph"/>
        <w:spacing w:after="24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2020</w:t>
      </w:r>
      <w:r w:rsidRPr="00AD1CB0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 m. </w:t>
      </w:r>
      <w:r w:rsidR="00EB0C7C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vasario 17</w:t>
      </w:r>
      <w:r w:rsidRPr="00AD1CB0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 d. </w:t>
      </w:r>
      <w:r w:rsidR="00EB0C7C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neeilinis </w:t>
      </w:r>
      <w:r w:rsidRPr="00AD1CB0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ES Bendrųjų reikalų tarybos (BRT) posėdis</w:t>
      </w:r>
    </w:p>
    <w:p w:rsidR="001A4578" w:rsidRPr="001A4578" w:rsidRDefault="00EB0C7C" w:rsidP="001A457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Pasirengimas 2020</w:t>
      </w:r>
      <w:r w:rsidR="001A4578" w:rsidRPr="00357EF7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vasario 20</w:t>
      </w:r>
      <w:r w:rsidR="001A4578" w:rsidRPr="00357EF7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 xml:space="preserve">neeiliniam </w:t>
      </w:r>
      <w:r w:rsidR="001A4578" w:rsidRPr="00357EF7">
        <w:rPr>
          <w:rFonts w:ascii="Times New Roman" w:hAnsi="Times New Roman" w:cs="Times New Roman"/>
          <w:b/>
          <w:sz w:val="24"/>
          <w:szCs w:val="24"/>
        </w:rPr>
        <w:t xml:space="preserve">Europos Vadovų Tarybos </w:t>
      </w:r>
      <w:r>
        <w:rPr>
          <w:rFonts w:ascii="Times New Roman" w:hAnsi="Times New Roman" w:cs="Times New Roman"/>
          <w:b/>
          <w:sz w:val="24"/>
          <w:szCs w:val="24"/>
        </w:rPr>
        <w:t>posėdžiui</w:t>
      </w:r>
    </w:p>
    <w:p w:rsidR="001A4578" w:rsidRDefault="001A4578" w:rsidP="001A4578">
      <w:pPr>
        <w:spacing w:after="0" w:line="240" w:lineRule="auto"/>
        <w:ind w:firstLine="432"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Vasario 17 d. </w:t>
      </w:r>
      <w:r w:rsidR="00EB0C7C">
        <w:rPr>
          <w:rFonts w:ascii="Times New Roman" w:eastAsia="Calibri" w:hAnsi="Times New Roman" w:cs="Times New Roman"/>
          <w:bCs/>
          <w:color w:val="000000"/>
          <w:sz w:val="24"/>
        </w:rPr>
        <w:t>neeilinėje BRT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 bus rengiamasi neeilinei Europos Vadovų Tarybai (toliau – EVT)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 ir aptartas atnaujintas derybų </w:t>
      </w:r>
      <w:r w:rsidR="00BF763F">
        <w:rPr>
          <w:rFonts w:ascii="Times New Roman" w:eastAsia="Calibri" w:hAnsi="Times New Roman" w:cs="Times New Roman"/>
          <w:bCs/>
          <w:color w:val="000000"/>
          <w:sz w:val="24"/>
        </w:rPr>
        <w:t>dėl 2021–</w:t>
      </w:r>
      <w:r w:rsidR="005E62DE">
        <w:rPr>
          <w:rFonts w:ascii="Times New Roman" w:eastAsia="Calibri" w:hAnsi="Times New Roman" w:cs="Times New Roman"/>
          <w:bCs/>
          <w:color w:val="000000"/>
          <w:sz w:val="24"/>
        </w:rPr>
        <w:t xml:space="preserve">2027 m. ES daugiametės finansinės programos (toliau – DFP) 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paketas. Neeilinė EVT, skirta </w:t>
      </w:r>
      <w:r w:rsidR="0060510B">
        <w:rPr>
          <w:rFonts w:ascii="Times New Roman" w:eastAsia="Calibri" w:hAnsi="Times New Roman" w:cs="Times New Roman"/>
          <w:bCs/>
          <w:color w:val="000000"/>
          <w:sz w:val="24"/>
        </w:rPr>
        <w:t>aptarti DFP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, </w:t>
      </w:r>
      <w:r w:rsidR="00BF763F">
        <w:rPr>
          <w:rFonts w:ascii="Times New Roman" w:eastAsia="Calibri" w:hAnsi="Times New Roman" w:cs="Times New Roman"/>
          <w:bCs/>
          <w:color w:val="000000"/>
          <w:sz w:val="24"/>
        </w:rPr>
        <w:t>įvyks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 vasario 20 d.</w:t>
      </w:r>
    </w:p>
    <w:p w:rsidR="001A4578" w:rsidRPr="001A4578" w:rsidRDefault="001A4578" w:rsidP="001A4578">
      <w:pPr>
        <w:spacing w:after="0" w:line="240" w:lineRule="auto"/>
        <w:ind w:firstLine="432"/>
        <w:jc w:val="both"/>
        <w:rPr>
          <w:rFonts w:ascii="Times New Roman" w:eastAsia="Calibri" w:hAnsi="Times New Roman" w:cs="Times New Roman"/>
          <w:bCs/>
          <w:color w:val="000000"/>
          <w:sz w:val="24"/>
        </w:rPr>
      </w:pP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Po 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2019 m. 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gruodžio </w:t>
      </w:r>
      <w:r>
        <w:rPr>
          <w:rFonts w:ascii="Times New Roman" w:eastAsia="Calibri" w:hAnsi="Times New Roman" w:cs="Times New Roman"/>
          <w:bCs/>
          <w:color w:val="000000"/>
          <w:sz w:val="24"/>
        </w:rPr>
        <w:t>12–13 d. EVT vykusių diskusijų dėl DFP, tolesnės derybos šiame etape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persikėlė į </w:t>
      </w:r>
      <w:r w:rsidR="0060510B">
        <w:rPr>
          <w:rFonts w:ascii="Times New Roman" w:eastAsia="Calibri" w:hAnsi="Times New Roman" w:cs="Times New Roman"/>
          <w:bCs/>
          <w:color w:val="000000"/>
          <w:sz w:val="24"/>
        </w:rPr>
        <w:t>EVT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, procesui vadovauja </w:t>
      </w:r>
      <w:r w:rsidR="00EB0C7C">
        <w:rPr>
          <w:rFonts w:ascii="Times New Roman" w:eastAsia="Calibri" w:hAnsi="Times New Roman" w:cs="Times New Roman"/>
          <w:bCs/>
          <w:color w:val="000000"/>
          <w:sz w:val="24"/>
        </w:rPr>
        <w:t xml:space="preserve">EVT pirmininkas </w:t>
      </w:r>
      <w:proofErr w:type="spellStart"/>
      <w:r w:rsidR="00EB0C7C">
        <w:rPr>
          <w:rFonts w:ascii="Times New Roman" w:eastAsia="Calibri" w:hAnsi="Times New Roman" w:cs="Times New Roman"/>
          <w:bCs/>
          <w:color w:val="000000"/>
          <w:sz w:val="24"/>
        </w:rPr>
        <w:t>Charles</w:t>
      </w:r>
      <w:proofErr w:type="spellEnd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 </w:t>
      </w:r>
      <w:proofErr w:type="spellStart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Michel</w:t>
      </w:r>
      <w:proofErr w:type="spellEnd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. Sausio antroje pusėje vyko visų 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ES 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valstybių narių dvišalės konsultacijos su EVT pirmininko komanda (</w:t>
      </w:r>
      <w:proofErr w:type="spellStart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She</w:t>
      </w:r>
      <w:r w:rsidR="00EB0C7C">
        <w:rPr>
          <w:rFonts w:ascii="Times New Roman" w:eastAsia="Calibri" w:hAnsi="Times New Roman" w:cs="Times New Roman"/>
          <w:bCs/>
          <w:color w:val="000000"/>
          <w:sz w:val="24"/>
        </w:rPr>
        <w:t>rpa</w:t>
      </w:r>
      <w:proofErr w:type="spellEnd"/>
      <w:r w:rsidR="00EB0C7C">
        <w:rPr>
          <w:rFonts w:ascii="Times New Roman" w:eastAsia="Calibri" w:hAnsi="Times New Roman" w:cs="Times New Roman"/>
          <w:bCs/>
          <w:color w:val="000000"/>
          <w:sz w:val="24"/>
        </w:rPr>
        <w:t xml:space="preserve"> lygiu), o nuo vasario 3 d. vyks</w:t>
      </w:r>
      <w:r w:rsidR="005E62DE">
        <w:rPr>
          <w:rFonts w:ascii="Times New Roman" w:eastAsia="Calibri" w:hAnsi="Times New Roman" w:cs="Times New Roman"/>
          <w:bCs/>
          <w:color w:val="000000"/>
          <w:sz w:val="24"/>
        </w:rPr>
        <w:t>ta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 vadovų susitikimai su EVT pirmininku (Lietuvos 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Respublikos 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Prezidento susitikimas – vasario 1</w:t>
      </w:r>
      <w:r>
        <w:rPr>
          <w:rFonts w:ascii="Times New Roman" w:eastAsia="Calibri" w:hAnsi="Times New Roman" w:cs="Times New Roman"/>
          <w:bCs/>
          <w:color w:val="000000"/>
          <w:sz w:val="24"/>
        </w:rPr>
        <w:t xml:space="preserve">1 d.). Preliminariai vasario </w:t>
      </w:r>
      <w:r w:rsidR="0060510B">
        <w:rPr>
          <w:rFonts w:ascii="Times New Roman" w:eastAsia="Calibri" w:hAnsi="Times New Roman" w:cs="Times New Roman"/>
          <w:bCs/>
          <w:color w:val="000000"/>
          <w:sz w:val="24"/>
        </w:rPr>
        <w:t>12–</w:t>
      </w:r>
      <w:r w:rsidR="005E62DE">
        <w:rPr>
          <w:rFonts w:ascii="Times New Roman" w:eastAsia="Calibri" w:hAnsi="Times New Roman" w:cs="Times New Roman"/>
          <w:bCs/>
          <w:color w:val="000000"/>
          <w:sz w:val="24"/>
        </w:rPr>
        <w:t>14</w:t>
      </w:r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 d. turėtų pasirodyti atnaujintas derybų paketas, kurį rengia </w:t>
      </w:r>
      <w:proofErr w:type="spellStart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Ch</w:t>
      </w:r>
      <w:proofErr w:type="spellEnd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. </w:t>
      </w:r>
      <w:proofErr w:type="spellStart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>Michel</w:t>
      </w:r>
      <w:proofErr w:type="spellEnd"/>
      <w:r w:rsidRPr="001A4578">
        <w:rPr>
          <w:rFonts w:ascii="Times New Roman" w:eastAsia="Calibri" w:hAnsi="Times New Roman" w:cs="Times New Roman"/>
          <w:bCs/>
          <w:color w:val="000000"/>
          <w:sz w:val="24"/>
        </w:rPr>
        <w:t xml:space="preserve">. </w:t>
      </w:r>
      <w:bookmarkStart w:id="0" w:name="_GoBack"/>
      <w:bookmarkEnd w:id="0"/>
    </w:p>
    <w:p w:rsidR="001A4578" w:rsidRPr="001A4578" w:rsidRDefault="001A4578" w:rsidP="001A457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:rsidR="001A4578" w:rsidRPr="001A4578" w:rsidRDefault="001A4578" w:rsidP="001A4578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/>
          <w:bCs/>
          <w:sz w:val="24"/>
          <w:lang w:eastAsia="lt-LT"/>
        </w:rPr>
        <w:t>Lietuvos pozicija:</w:t>
      </w:r>
    </w:p>
    <w:p w:rsidR="001A4578" w:rsidRPr="001A4578" w:rsidRDefault="001A4578" w:rsidP="00EB0C7C">
      <w:pPr>
        <w:spacing w:after="0" w:line="252" w:lineRule="auto"/>
        <w:ind w:firstLine="432"/>
        <w:jc w:val="both"/>
        <w:rPr>
          <w:rFonts w:ascii="Times New Roman" w:eastAsia="Calibri" w:hAnsi="Times New Roman" w:cs="Times New Roman"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>Liet</w:t>
      </w:r>
      <w:r w:rsidR="00BF763F">
        <w:rPr>
          <w:rFonts w:ascii="Times New Roman" w:eastAsia="Calibri" w:hAnsi="Times New Roman" w:cs="Times New Roman"/>
          <w:bCs/>
          <w:sz w:val="24"/>
          <w:lang w:eastAsia="lt-LT"/>
        </w:rPr>
        <w:t>uvos pozicija derybose dėl 2021–</w:t>
      </w: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>2027 m. daugiametės finansinės programos nesikeičia. Siekiame, kad galutiniame kompromise būtų atspindėti Lietuvos interesai (ypač sanglaudos, bendros žemės ūkio politikos, Ignalinos AE uždarymo ir Kaliningrado STS srityse).</w:t>
      </w:r>
    </w:p>
    <w:p w:rsidR="001A4578" w:rsidRPr="001A4578" w:rsidRDefault="001A4578" w:rsidP="00EB0C7C">
      <w:pPr>
        <w:spacing w:after="0" w:line="252" w:lineRule="auto"/>
        <w:ind w:firstLine="432"/>
        <w:jc w:val="both"/>
        <w:rPr>
          <w:rFonts w:ascii="Times New Roman" w:eastAsia="Calibri" w:hAnsi="Times New Roman" w:cs="Times New Roman"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 xml:space="preserve">Lietuva siekia, kad nebūtų drastiškai mažinamas Sanglaudos politikos finansavimas. Siekiant išvengti beveik trečdaliu mažesnio biudžeto, siūlome atsižvelgti į </w:t>
      </w:r>
      <w:proofErr w:type="spellStart"/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>depopuliacijos</w:t>
      </w:r>
      <w:proofErr w:type="spellEnd"/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 xml:space="preserve"> kriterijų, iškreipiantį paramos intensyvumo Lietuvoje rodiklį. </w:t>
      </w:r>
    </w:p>
    <w:p w:rsidR="001A4578" w:rsidRPr="001A4578" w:rsidRDefault="001A4578" w:rsidP="00EB0C7C">
      <w:pPr>
        <w:spacing w:after="0" w:line="252" w:lineRule="auto"/>
        <w:ind w:firstLine="432"/>
        <w:jc w:val="both"/>
        <w:rPr>
          <w:rFonts w:ascii="Times New Roman" w:eastAsia="Calibri" w:hAnsi="Times New Roman" w:cs="Times New Roman"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 xml:space="preserve">Lietuvai taip pat labai svarbu, kad būtų sprendžiamas tiesioginių išmokų suvienodinimo klausimas. Siekiame, kad tiesioginių išmokų išorinė konvergencija prasidėtų nuo 196 EUR/ ha (kaip įtvirtinta 2013 m. EVT išvadose), o iki 2027 m. išmokos pasiektų ES vidurkį. </w:t>
      </w:r>
    </w:p>
    <w:p w:rsidR="001A4578" w:rsidRPr="001A4578" w:rsidRDefault="001A4578" w:rsidP="00EB0C7C">
      <w:pPr>
        <w:spacing w:after="0" w:line="252" w:lineRule="auto"/>
        <w:ind w:firstLine="432"/>
        <w:jc w:val="both"/>
        <w:rPr>
          <w:rFonts w:ascii="Times New Roman" w:eastAsia="Calibri" w:hAnsi="Times New Roman" w:cs="Times New Roman"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>Taip pat būtina užtikrinti pakankamas lėšas kaimo plėtrai, kuri prisideda ne tik prie sektoriaus konkurencingumo, bet ir prie perėjimo prie klimatui neutralios ekonomikos.</w:t>
      </w:r>
    </w:p>
    <w:p w:rsidR="001A4578" w:rsidRPr="001A4578" w:rsidRDefault="001A4578" w:rsidP="00EB0C7C">
      <w:pPr>
        <w:spacing w:after="0" w:line="252" w:lineRule="auto"/>
        <w:ind w:firstLine="432"/>
        <w:jc w:val="both"/>
        <w:rPr>
          <w:rFonts w:ascii="Times New Roman" w:eastAsia="Calibri" w:hAnsi="Times New Roman" w:cs="Times New Roman"/>
          <w:bCs/>
          <w:sz w:val="24"/>
          <w:lang w:eastAsia="lt-LT"/>
        </w:rPr>
      </w:pPr>
      <w:r w:rsidRPr="001A4578">
        <w:rPr>
          <w:rFonts w:ascii="Times New Roman" w:eastAsia="Calibri" w:hAnsi="Times New Roman" w:cs="Times New Roman"/>
          <w:bCs/>
          <w:sz w:val="24"/>
          <w:lang w:eastAsia="lt-LT"/>
        </w:rPr>
        <w:t xml:space="preserve">ES turi laikytis savo įsipareigojimų, todėl derybose siekiame, kad būtų užtikrintas pakankamas ir nenutrūkstamas finansavimas Ignalinos AE uždarymui ir Kaliningrado specialiajai tranzito schemai.  </w:t>
      </w:r>
    </w:p>
    <w:p w:rsidR="00007385" w:rsidRPr="00357EF7" w:rsidRDefault="00007385" w:rsidP="004A23A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007385" w:rsidRPr="00357EF7" w:rsidSect="007A5E61">
      <w:headerReference w:type="default" r:id="rId8"/>
      <w:foot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87" w:rsidRDefault="00484287" w:rsidP="00F82734">
      <w:pPr>
        <w:spacing w:after="0" w:line="240" w:lineRule="auto"/>
      </w:pPr>
      <w:r>
        <w:separator/>
      </w:r>
    </w:p>
  </w:endnote>
  <w:endnote w:type="continuationSeparator" w:id="0">
    <w:p w:rsidR="00484287" w:rsidRDefault="00484287" w:rsidP="00F8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396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804" w:rsidRDefault="004D039B" w:rsidP="004D03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A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87" w:rsidRDefault="00484287" w:rsidP="00F82734">
      <w:pPr>
        <w:spacing w:after="0" w:line="240" w:lineRule="auto"/>
      </w:pPr>
      <w:r>
        <w:separator/>
      </w:r>
    </w:p>
  </w:footnote>
  <w:footnote w:type="continuationSeparator" w:id="0">
    <w:p w:rsidR="00484287" w:rsidRDefault="00484287" w:rsidP="00F8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ACB" w:rsidRDefault="00CC4FB1" w:rsidP="00C92ACB">
    <w:pPr>
      <w:pStyle w:val="Header"/>
      <w:jc w:val="right"/>
    </w:pPr>
    <w:r>
      <w:t>Parengė URM ESD, 20</w:t>
    </w:r>
    <w:r w:rsidR="001A4578">
      <w:t>20</w:t>
    </w:r>
    <w:r>
      <w:t>-</w:t>
    </w:r>
    <w:r w:rsidR="00BD5A78">
      <w:t>02-10</w:t>
    </w:r>
  </w:p>
  <w:p w:rsidR="00C92ACB" w:rsidRDefault="00C9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C0C"/>
    <w:multiLevelType w:val="hybridMultilevel"/>
    <w:tmpl w:val="E78691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3C0F"/>
    <w:multiLevelType w:val="hybridMultilevel"/>
    <w:tmpl w:val="B746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2FDA"/>
    <w:multiLevelType w:val="hybridMultilevel"/>
    <w:tmpl w:val="E7ECF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90A88"/>
    <w:multiLevelType w:val="hybridMultilevel"/>
    <w:tmpl w:val="5F52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D13"/>
    <w:multiLevelType w:val="hybridMultilevel"/>
    <w:tmpl w:val="4C0E312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E2507"/>
    <w:multiLevelType w:val="hybridMultilevel"/>
    <w:tmpl w:val="A2484E62"/>
    <w:lvl w:ilvl="0" w:tplc="92F89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404A9"/>
    <w:multiLevelType w:val="hybridMultilevel"/>
    <w:tmpl w:val="FDA65A54"/>
    <w:lvl w:ilvl="0" w:tplc="C870150A">
      <w:start w:val="2"/>
      <w:numFmt w:val="bullet"/>
      <w:lvlText w:val="-"/>
      <w:lvlJc w:val="left"/>
      <w:pPr>
        <w:ind w:left="578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DC370FB"/>
    <w:multiLevelType w:val="hybridMultilevel"/>
    <w:tmpl w:val="15A24A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51E33E80"/>
    <w:multiLevelType w:val="hybridMultilevel"/>
    <w:tmpl w:val="4D9E0D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22151"/>
    <w:multiLevelType w:val="hybridMultilevel"/>
    <w:tmpl w:val="97D8E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30B79"/>
    <w:multiLevelType w:val="hybridMultilevel"/>
    <w:tmpl w:val="A492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2D4A"/>
    <w:multiLevelType w:val="hybridMultilevel"/>
    <w:tmpl w:val="0E4032C6"/>
    <w:lvl w:ilvl="0" w:tplc="B246B4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0592"/>
    <w:multiLevelType w:val="hybridMultilevel"/>
    <w:tmpl w:val="E496CB20"/>
    <w:lvl w:ilvl="0" w:tplc="13CE3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4D16"/>
    <w:multiLevelType w:val="hybridMultilevel"/>
    <w:tmpl w:val="28D00F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50CE4"/>
    <w:multiLevelType w:val="hybridMultilevel"/>
    <w:tmpl w:val="7FF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4860"/>
    <w:multiLevelType w:val="hybridMultilevel"/>
    <w:tmpl w:val="97D082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8457E"/>
    <w:multiLevelType w:val="hybridMultilevel"/>
    <w:tmpl w:val="664268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F520D"/>
    <w:multiLevelType w:val="hybridMultilevel"/>
    <w:tmpl w:val="2ACC3F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AA44BB6"/>
    <w:multiLevelType w:val="hybridMultilevel"/>
    <w:tmpl w:val="977872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F3CF2"/>
    <w:multiLevelType w:val="hybridMultilevel"/>
    <w:tmpl w:val="90244C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  <w:num w:numId="16">
    <w:abstractNumId w:val="1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32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E"/>
    <w:rsid w:val="00000396"/>
    <w:rsid w:val="000054C7"/>
    <w:rsid w:val="000054EA"/>
    <w:rsid w:val="00007385"/>
    <w:rsid w:val="000078D1"/>
    <w:rsid w:val="00021E0C"/>
    <w:rsid w:val="0002512D"/>
    <w:rsid w:val="00026A95"/>
    <w:rsid w:val="00033E19"/>
    <w:rsid w:val="00034812"/>
    <w:rsid w:val="00034F4E"/>
    <w:rsid w:val="000373D7"/>
    <w:rsid w:val="00045125"/>
    <w:rsid w:val="00051DFE"/>
    <w:rsid w:val="00053A92"/>
    <w:rsid w:val="00056AE7"/>
    <w:rsid w:val="00065A3C"/>
    <w:rsid w:val="000707B3"/>
    <w:rsid w:val="000708EC"/>
    <w:rsid w:val="00071E38"/>
    <w:rsid w:val="00073728"/>
    <w:rsid w:val="00074EB9"/>
    <w:rsid w:val="0008081E"/>
    <w:rsid w:val="000839C1"/>
    <w:rsid w:val="00086261"/>
    <w:rsid w:val="00087000"/>
    <w:rsid w:val="00087725"/>
    <w:rsid w:val="000A11C7"/>
    <w:rsid w:val="000A38CE"/>
    <w:rsid w:val="000A5B19"/>
    <w:rsid w:val="000A68A8"/>
    <w:rsid w:val="000B455C"/>
    <w:rsid w:val="000B558B"/>
    <w:rsid w:val="000B7277"/>
    <w:rsid w:val="000C0D92"/>
    <w:rsid w:val="000D140A"/>
    <w:rsid w:val="000D1580"/>
    <w:rsid w:val="000D1758"/>
    <w:rsid w:val="000D1DC7"/>
    <w:rsid w:val="000D27EC"/>
    <w:rsid w:val="000D61FB"/>
    <w:rsid w:val="000D64DC"/>
    <w:rsid w:val="000E28D9"/>
    <w:rsid w:val="000E2B40"/>
    <w:rsid w:val="000E3A25"/>
    <w:rsid w:val="000E50BF"/>
    <w:rsid w:val="000E78EE"/>
    <w:rsid w:val="000F12A6"/>
    <w:rsid w:val="000F181F"/>
    <w:rsid w:val="000F1C6A"/>
    <w:rsid w:val="001032FF"/>
    <w:rsid w:val="00105B8E"/>
    <w:rsid w:val="00111C28"/>
    <w:rsid w:val="00113C16"/>
    <w:rsid w:val="0011513B"/>
    <w:rsid w:val="0011643E"/>
    <w:rsid w:val="00120364"/>
    <w:rsid w:val="00122B74"/>
    <w:rsid w:val="00131681"/>
    <w:rsid w:val="00131E7A"/>
    <w:rsid w:val="00131F24"/>
    <w:rsid w:val="00135866"/>
    <w:rsid w:val="00135F66"/>
    <w:rsid w:val="00137658"/>
    <w:rsid w:val="00146C75"/>
    <w:rsid w:val="00156E8D"/>
    <w:rsid w:val="00157DE1"/>
    <w:rsid w:val="00157E3B"/>
    <w:rsid w:val="001620EA"/>
    <w:rsid w:val="00162E6D"/>
    <w:rsid w:val="001649FC"/>
    <w:rsid w:val="00165DCB"/>
    <w:rsid w:val="00171201"/>
    <w:rsid w:val="001722F7"/>
    <w:rsid w:val="0017721C"/>
    <w:rsid w:val="00186E71"/>
    <w:rsid w:val="00187A2C"/>
    <w:rsid w:val="00190E30"/>
    <w:rsid w:val="00192600"/>
    <w:rsid w:val="00192A2C"/>
    <w:rsid w:val="0019409A"/>
    <w:rsid w:val="00194281"/>
    <w:rsid w:val="001A4578"/>
    <w:rsid w:val="001A5AD1"/>
    <w:rsid w:val="001A64D3"/>
    <w:rsid w:val="001B3428"/>
    <w:rsid w:val="001B3D29"/>
    <w:rsid w:val="001B7DD0"/>
    <w:rsid w:val="001C1D0A"/>
    <w:rsid w:val="001C1E16"/>
    <w:rsid w:val="001C6370"/>
    <w:rsid w:val="001C7EEE"/>
    <w:rsid w:val="001D23BA"/>
    <w:rsid w:val="001D2DB9"/>
    <w:rsid w:val="001F6A9B"/>
    <w:rsid w:val="00200EBB"/>
    <w:rsid w:val="002035AD"/>
    <w:rsid w:val="0020512E"/>
    <w:rsid w:val="00207009"/>
    <w:rsid w:val="00212A5F"/>
    <w:rsid w:val="00214552"/>
    <w:rsid w:val="00220815"/>
    <w:rsid w:val="002245B5"/>
    <w:rsid w:val="002248EA"/>
    <w:rsid w:val="00226696"/>
    <w:rsid w:val="00226E57"/>
    <w:rsid w:val="00231023"/>
    <w:rsid w:val="002351A2"/>
    <w:rsid w:val="00236AFE"/>
    <w:rsid w:val="00240584"/>
    <w:rsid w:val="00243804"/>
    <w:rsid w:val="0024557F"/>
    <w:rsid w:val="002462BB"/>
    <w:rsid w:val="0024639F"/>
    <w:rsid w:val="00250469"/>
    <w:rsid w:val="0025239A"/>
    <w:rsid w:val="0025371C"/>
    <w:rsid w:val="00253D73"/>
    <w:rsid w:val="002554F8"/>
    <w:rsid w:val="00255AB8"/>
    <w:rsid w:val="00262F0D"/>
    <w:rsid w:val="00263FF9"/>
    <w:rsid w:val="0026625A"/>
    <w:rsid w:val="00266EE5"/>
    <w:rsid w:val="00267337"/>
    <w:rsid w:val="0027094F"/>
    <w:rsid w:val="0027201C"/>
    <w:rsid w:val="0027329E"/>
    <w:rsid w:val="00274054"/>
    <w:rsid w:val="0027495D"/>
    <w:rsid w:val="00275864"/>
    <w:rsid w:val="002806B3"/>
    <w:rsid w:val="00283471"/>
    <w:rsid w:val="002834F9"/>
    <w:rsid w:val="00285A16"/>
    <w:rsid w:val="00286786"/>
    <w:rsid w:val="0029371D"/>
    <w:rsid w:val="002948A2"/>
    <w:rsid w:val="00295CB4"/>
    <w:rsid w:val="002A27F0"/>
    <w:rsid w:val="002A50B6"/>
    <w:rsid w:val="002A74E9"/>
    <w:rsid w:val="002A7D3A"/>
    <w:rsid w:val="002B23CA"/>
    <w:rsid w:val="002B4FC3"/>
    <w:rsid w:val="002B76CD"/>
    <w:rsid w:val="002B7FD9"/>
    <w:rsid w:val="002C0720"/>
    <w:rsid w:val="002C147A"/>
    <w:rsid w:val="002C3C20"/>
    <w:rsid w:val="002C5349"/>
    <w:rsid w:val="002C5ABF"/>
    <w:rsid w:val="002D6CB2"/>
    <w:rsid w:val="002D7D25"/>
    <w:rsid w:val="002E04BA"/>
    <w:rsid w:val="002E45F4"/>
    <w:rsid w:val="002E5F8E"/>
    <w:rsid w:val="002E6249"/>
    <w:rsid w:val="002F171D"/>
    <w:rsid w:val="002F21C4"/>
    <w:rsid w:val="002F45C8"/>
    <w:rsid w:val="002F73F3"/>
    <w:rsid w:val="002F783C"/>
    <w:rsid w:val="002F7895"/>
    <w:rsid w:val="003009FB"/>
    <w:rsid w:val="003015E0"/>
    <w:rsid w:val="003024A1"/>
    <w:rsid w:val="00310EA5"/>
    <w:rsid w:val="003127B3"/>
    <w:rsid w:val="00313B05"/>
    <w:rsid w:val="00315EEE"/>
    <w:rsid w:val="00320D02"/>
    <w:rsid w:val="003228AD"/>
    <w:rsid w:val="00326E01"/>
    <w:rsid w:val="00335373"/>
    <w:rsid w:val="003456E2"/>
    <w:rsid w:val="0034713E"/>
    <w:rsid w:val="00357AEA"/>
    <w:rsid w:val="00357EF7"/>
    <w:rsid w:val="00361BD5"/>
    <w:rsid w:val="003623CC"/>
    <w:rsid w:val="003636E5"/>
    <w:rsid w:val="00363FDD"/>
    <w:rsid w:val="00364450"/>
    <w:rsid w:val="003658AC"/>
    <w:rsid w:val="00377ECB"/>
    <w:rsid w:val="00385BB2"/>
    <w:rsid w:val="003863A5"/>
    <w:rsid w:val="00386F9F"/>
    <w:rsid w:val="003938D7"/>
    <w:rsid w:val="00395917"/>
    <w:rsid w:val="00396C62"/>
    <w:rsid w:val="003A4495"/>
    <w:rsid w:val="003A5016"/>
    <w:rsid w:val="003B599A"/>
    <w:rsid w:val="003C0078"/>
    <w:rsid w:val="003C167F"/>
    <w:rsid w:val="003C1DF0"/>
    <w:rsid w:val="003C1E93"/>
    <w:rsid w:val="003C7F20"/>
    <w:rsid w:val="003D30D6"/>
    <w:rsid w:val="003D7B71"/>
    <w:rsid w:val="003E2E0B"/>
    <w:rsid w:val="003E3418"/>
    <w:rsid w:val="003F10D5"/>
    <w:rsid w:val="003F1353"/>
    <w:rsid w:val="003F5138"/>
    <w:rsid w:val="003F6E5C"/>
    <w:rsid w:val="003F75AF"/>
    <w:rsid w:val="0040671C"/>
    <w:rsid w:val="00406805"/>
    <w:rsid w:val="00411ADF"/>
    <w:rsid w:val="00415252"/>
    <w:rsid w:val="00415A19"/>
    <w:rsid w:val="0042376B"/>
    <w:rsid w:val="0042477E"/>
    <w:rsid w:val="00424B01"/>
    <w:rsid w:val="00424D48"/>
    <w:rsid w:val="00430219"/>
    <w:rsid w:val="00432CF6"/>
    <w:rsid w:val="00433449"/>
    <w:rsid w:val="00435E2A"/>
    <w:rsid w:val="00435E59"/>
    <w:rsid w:val="004364EA"/>
    <w:rsid w:val="00440777"/>
    <w:rsid w:val="00447BBE"/>
    <w:rsid w:val="004548E6"/>
    <w:rsid w:val="00464045"/>
    <w:rsid w:val="004667D6"/>
    <w:rsid w:val="00467C28"/>
    <w:rsid w:val="00476CBC"/>
    <w:rsid w:val="00477C41"/>
    <w:rsid w:val="00484287"/>
    <w:rsid w:val="00485EA1"/>
    <w:rsid w:val="0048641A"/>
    <w:rsid w:val="00487B34"/>
    <w:rsid w:val="0049141A"/>
    <w:rsid w:val="0049203D"/>
    <w:rsid w:val="00492925"/>
    <w:rsid w:val="004945F3"/>
    <w:rsid w:val="00496B49"/>
    <w:rsid w:val="004A23A8"/>
    <w:rsid w:val="004A5FDF"/>
    <w:rsid w:val="004A7485"/>
    <w:rsid w:val="004B5043"/>
    <w:rsid w:val="004B50F0"/>
    <w:rsid w:val="004B5517"/>
    <w:rsid w:val="004B5B65"/>
    <w:rsid w:val="004C31F4"/>
    <w:rsid w:val="004C3262"/>
    <w:rsid w:val="004C41C0"/>
    <w:rsid w:val="004C6D25"/>
    <w:rsid w:val="004D039B"/>
    <w:rsid w:val="004D7010"/>
    <w:rsid w:val="004E0E83"/>
    <w:rsid w:val="004E37AE"/>
    <w:rsid w:val="004E4C36"/>
    <w:rsid w:val="004E4E35"/>
    <w:rsid w:val="004F288C"/>
    <w:rsid w:val="004F35A6"/>
    <w:rsid w:val="00505D60"/>
    <w:rsid w:val="00506682"/>
    <w:rsid w:val="00506DAC"/>
    <w:rsid w:val="005134C6"/>
    <w:rsid w:val="00515BD7"/>
    <w:rsid w:val="005162E5"/>
    <w:rsid w:val="0051777F"/>
    <w:rsid w:val="005207FB"/>
    <w:rsid w:val="00520C0E"/>
    <w:rsid w:val="00521F6E"/>
    <w:rsid w:val="00522700"/>
    <w:rsid w:val="00523122"/>
    <w:rsid w:val="00525478"/>
    <w:rsid w:val="0052647F"/>
    <w:rsid w:val="00532AD8"/>
    <w:rsid w:val="00540626"/>
    <w:rsid w:val="00540C46"/>
    <w:rsid w:val="00541645"/>
    <w:rsid w:val="00542AFC"/>
    <w:rsid w:val="005445B5"/>
    <w:rsid w:val="00544812"/>
    <w:rsid w:val="005502D7"/>
    <w:rsid w:val="00550758"/>
    <w:rsid w:val="00550A62"/>
    <w:rsid w:val="0055444B"/>
    <w:rsid w:val="00561D77"/>
    <w:rsid w:val="00562B2D"/>
    <w:rsid w:val="00562E08"/>
    <w:rsid w:val="00563DC7"/>
    <w:rsid w:val="005677A3"/>
    <w:rsid w:val="00572403"/>
    <w:rsid w:val="00572951"/>
    <w:rsid w:val="00573A3C"/>
    <w:rsid w:val="005768FC"/>
    <w:rsid w:val="00582BFB"/>
    <w:rsid w:val="00583713"/>
    <w:rsid w:val="00583F75"/>
    <w:rsid w:val="00584EB8"/>
    <w:rsid w:val="005861B2"/>
    <w:rsid w:val="00587C16"/>
    <w:rsid w:val="00594B42"/>
    <w:rsid w:val="00597E8E"/>
    <w:rsid w:val="005A254E"/>
    <w:rsid w:val="005A3C66"/>
    <w:rsid w:val="005A7F45"/>
    <w:rsid w:val="005B2625"/>
    <w:rsid w:val="005B35D0"/>
    <w:rsid w:val="005B469B"/>
    <w:rsid w:val="005B4997"/>
    <w:rsid w:val="005B6DE4"/>
    <w:rsid w:val="005C0572"/>
    <w:rsid w:val="005C0A03"/>
    <w:rsid w:val="005C2047"/>
    <w:rsid w:val="005C368F"/>
    <w:rsid w:val="005C4A66"/>
    <w:rsid w:val="005C547E"/>
    <w:rsid w:val="005C5A90"/>
    <w:rsid w:val="005C74AF"/>
    <w:rsid w:val="005C7BBE"/>
    <w:rsid w:val="005D042C"/>
    <w:rsid w:val="005D35E7"/>
    <w:rsid w:val="005D38A5"/>
    <w:rsid w:val="005D4504"/>
    <w:rsid w:val="005D46EF"/>
    <w:rsid w:val="005D6C36"/>
    <w:rsid w:val="005D7C45"/>
    <w:rsid w:val="005E0191"/>
    <w:rsid w:val="005E10A1"/>
    <w:rsid w:val="005E1E7B"/>
    <w:rsid w:val="005E1FC8"/>
    <w:rsid w:val="005E62DE"/>
    <w:rsid w:val="005E7149"/>
    <w:rsid w:val="005E7B41"/>
    <w:rsid w:val="005F06DB"/>
    <w:rsid w:val="005F391B"/>
    <w:rsid w:val="005F6943"/>
    <w:rsid w:val="006008D1"/>
    <w:rsid w:val="00601465"/>
    <w:rsid w:val="0060307E"/>
    <w:rsid w:val="006048ED"/>
    <w:rsid w:val="00604C69"/>
    <w:rsid w:val="0060510B"/>
    <w:rsid w:val="006062FB"/>
    <w:rsid w:val="00615B26"/>
    <w:rsid w:val="0061609C"/>
    <w:rsid w:val="0061657F"/>
    <w:rsid w:val="00616DAC"/>
    <w:rsid w:val="00620942"/>
    <w:rsid w:val="00620B9C"/>
    <w:rsid w:val="00621643"/>
    <w:rsid w:val="006277CA"/>
    <w:rsid w:val="006322F7"/>
    <w:rsid w:val="00635F27"/>
    <w:rsid w:val="0063638F"/>
    <w:rsid w:val="0064211A"/>
    <w:rsid w:val="00644474"/>
    <w:rsid w:val="006449B2"/>
    <w:rsid w:val="00646560"/>
    <w:rsid w:val="0065293B"/>
    <w:rsid w:val="00652A5F"/>
    <w:rsid w:val="0065315F"/>
    <w:rsid w:val="006557E7"/>
    <w:rsid w:val="00655D1A"/>
    <w:rsid w:val="00656F6A"/>
    <w:rsid w:val="0066091E"/>
    <w:rsid w:val="00664190"/>
    <w:rsid w:val="00670380"/>
    <w:rsid w:val="00671932"/>
    <w:rsid w:val="00672B14"/>
    <w:rsid w:val="00674E68"/>
    <w:rsid w:val="00674EEF"/>
    <w:rsid w:val="00675FC2"/>
    <w:rsid w:val="006765E1"/>
    <w:rsid w:val="0068117A"/>
    <w:rsid w:val="006850EC"/>
    <w:rsid w:val="006854F1"/>
    <w:rsid w:val="006866BB"/>
    <w:rsid w:val="00686B99"/>
    <w:rsid w:val="00687B24"/>
    <w:rsid w:val="00694117"/>
    <w:rsid w:val="006A1456"/>
    <w:rsid w:val="006A1794"/>
    <w:rsid w:val="006A2857"/>
    <w:rsid w:val="006A391F"/>
    <w:rsid w:val="006A402B"/>
    <w:rsid w:val="006A7FCF"/>
    <w:rsid w:val="006B0079"/>
    <w:rsid w:val="006B0482"/>
    <w:rsid w:val="006B0767"/>
    <w:rsid w:val="006B0D9E"/>
    <w:rsid w:val="006B112E"/>
    <w:rsid w:val="006B17E3"/>
    <w:rsid w:val="006B4193"/>
    <w:rsid w:val="006B58B3"/>
    <w:rsid w:val="006C026E"/>
    <w:rsid w:val="006C592E"/>
    <w:rsid w:val="006C67EF"/>
    <w:rsid w:val="006C7125"/>
    <w:rsid w:val="006D4506"/>
    <w:rsid w:val="006D6DC3"/>
    <w:rsid w:val="006E35B7"/>
    <w:rsid w:val="006E3906"/>
    <w:rsid w:val="006F3CAD"/>
    <w:rsid w:val="006F40B2"/>
    <w:rsid w:val="00700664"/>
    <w:rsid w:val="007042FD"/>
    <w:rsid w:val="00705044"/>
    <w:rsid w:val="00705A36"/>
    <w:rsid w:val="007069B1"/>
    <w:rsid w:val="007075AF"/>
    <w:rsid w:val="00710289"/>
    <w:rsid w:val="00711509"/>
    <w:rsid w:val="00711F15"/>
    <w:rsid w:val="007152CF"/>
    <w:rsid w:val="00716073"/>
    <w:rsid w:val="007168E5"/>
    <w:rsid w:val="00717A60"/>
    <w:rsid w:val="00717D8B"/>
    <w:rsid w:val="00720A78"/>
    <w:rsid w:val="00720DE0"/>
    <w:rsid w:val="00721F37"/>
    <w:rsid w:val="00725998"/>
    <w:rsid w:val="0072606C"/>
    <w:rsid w:val="007265BB"/>
    <w:rsid w:val="007273B5"/>
    <w:rsid w:val="00731ACF"/>
    <w:rsid w:val="007333DD"/>
    <w:rsid w:val="00733889"/>
    <w:rsid w:val="007372E9"/>
    <w:rsid w:val="00741019"/>
    <w:rsid w:val="007439A1"/>
    <w:rsid w:val="007456BE"/>
    <w:rsid w:val="00745FCC"/>
    <w:rsid w:val="007506C8"/>
    <w:rsid w:val="00752E55"/>
    <w:rsid w:val="00757B36"/>
    <w:rsid w:val="00760D63"/>
    <w:rsid w:val="00762CE4"/>
    <w:rsid w:val="00764959"/>
    <w:rsid w:val="00764D8C"/>
    <w:rsid w:val="007651D3"/>
    <w:rsid w:val="00771830"/>
    <w:rsid w:val="00772797"/>
    <w:rsid w:val="00774BA5"/>
    <w:rsid w:val="00782F28"/>
    <w:rsid w:val="00786C25"/>
    <w:rsid w:val="00787957"/>
    <w:rsid w:val="00790FAA"/>
    <w:rsid w:val="00792659"/>
    <w:rsid w:val="00792936"/>
    <w:rsid w:val="00792BFA"/>
    <w:rsid w:val="00796446"/>
    <w:rsid w:val="007978A8"/>
    <w:rsid w:val="007A068F"/>
    <w:rsid w:val="007A133B"/>
    <w:rsid w:val="007A1AC1"/>
    <w:rsid w:val="007A1ADB"/>
    <w:rsid w:val="007A5DD1"/>
    <w:rsid w:val="007A5E61"/>
    <w:rsid w:val="007B0E9D"/>
    <w:rsid w:val="007C02AA"/>
    <w:rsid w:val="007C0E65"/>
    <w:rsid w:val="007C43D5"/>
    <w:rsid w:val="007C4A2E"/>
    <w:rsid w:val="007C54A7"/>
    <w:rsid w:val="007D02AF"/>
    <w:rsid w:val="007D3A78"/>
    <w:rsid w:val="007D5348"/>
    <w:rsid w:val="007D7EBA"/>
    <w:rsid w:val="007E086D"/>
    <w:rsid w:val="007E1A33"/>
    <w:rsid w:val="007E4805"/>
    <w:rsid w:val="007F0260"/>
    <w:rsid w:val="007F45DE"/>
    <w:rsid w:val="007F6161"/>
    <w:rsid w:val="00800EFF"/>
    <w:rsid w:val="008014CD"/>
    <w:rsid w:val="00804E79"/>
    <w:rsid w:val="00804EA9"/>
    <w:rsid w:val="0081041C"/>
    <w:rsid w:val="008120CC"/>
    <w:rsid w:val="00812B8E"/>
    <w:rsid w:val="0081338C"/>
    <w:rsid w:val="008142E8"/>
    <w:rsid w:val="00815C66"/>
    <w:rsid w:val="00817F30"/>
    <w:rsid w:val="00821C65"/>
    <w:rsid w:val="00824001"/>
    <w:rsid w:val="00830592"/>
    <w:rsid w:val="00830E57"/>
    <w:rsid w:val="0083313B"/>
    <w:rsid w:val="00835389"/>
    <w:rsid w:val="008366FD"/>
    <w:rsid w:val="008420AD"/>
    <w:rsid w:val="00843D7E"/>
    <w:rsid w:val="00845033"/>
    <w:rsid w:val="008458ED"/>
    <w:rsid w:val="00846AEA"/>
    <w:rsid w:val="00850116"/>
    <w:rsid w:val="00855294"/>
    <w:rsid w:val="008608F7"/>
    <w:rsid w:val="00865B44"/>
    <w:rsid w:val="00866F4D"/>
    <w:rsid w:val="00870DD8"/>
    <w:rsid w:val="00875771"/>
    <w:rsid w:val="00885177"/>
    <w:rsid w:val="00891DCD"/>
    <w:rsid w:val="00892DCB"/>
    <w:rsid w:val="0089446B"/>
    <w:rsid w:val="00897819"/>
    <w:rsid w:val="008A2718"/>
    <w:rsid w:val="008A3A63"/>
    <w:rsid w:val="008A7DA8"/>
    <w:rsid w:val="008B3E22"/>
    <w:rsid w:val="008B4897"/>
    <w:rsid w:val="008B7F90"/>
    <w:rsid w:val="008C02D4"/>
    <w:rsid w:val="008C2C2D"/>
    <w:rsid w:val="008C2D75"/>
    <w:rsid w:val="008C2FF2"/>
    <w:rsid w:val="008C42B9"/>
    <w:rsid w:val="008C7621"/>
    <w:rsid w:val="008D0850"/>
    <w:rsid w:val="008D2C76"/>
    <w:rsid w:val="008D5587"/>
    <w:rsid w:val="008D6994"/>
    <w:rsid w:val="008D6E31"/>
    <w:rsid w:val="008E3684"/>
    <w:rsid w:val="008E4378"/>
    <w:rsid w:val="008E6E10"/>
    <w:rsid w:val="008F2F9E"/>
    <w:rsid w:val="008F6DB9"/>
    <w:rsid w:val="008F732C"/>
    <w:rsid w:val="0090251F"/>
    <w:rsid w:val="00904545"/>
    <w:rsid w:val="00905744"/>
    <w:rsid w:val="00910D58"/>
    <w:rsid w:val="00913A6F"/>
    <w:rsid w:val="0091539B"/>
    <w:rsid w:val="009179E9"/>
    <w:rsid w:val="00922A15"/>
    <w:rsid w:val="00922FA6"/>
    <w:rsid w:val="00926ED1"/>
    <w:rsid w:val="00927644"/>
    <w:rsid w:val="00927F08"/>
    <w:rsid w:val="00931167"/>
    <w:rsid w:val="00931774"/>
    <w:rsid w:val="00931810"/>
    <w:rsid w:val="00936066"/>
    <w:rsid w:val="00936C2A"/>
    <w:rsid w:val="00941FA6"/>
    <w:rsid w:val="009424C2"/>
    <w:rsid w:val="0094667D"/>
    <w:rsid w:val="00947195"/>
    <w:rsid w:val="00947B4C"/>
    <w:rsid w:val="00951B8F"/>
    <w:rsid w:val="009521B2"/>
    <w:rsid w:val="00952570"/>
    <w:rsid w:val="00953330"/>
    <w:rsid w:val="00954F41"/>
    <w:rsid w:val="00957076"/>
    <w:rsid w:val="009613CF"/>
    <w:rsid w:val="0096271D"/>
    <w:rsid w:val="00962739"/>
    <w:rsid w:val="00967F93"/>
    <w:rsid w:val="00981702"/>
    <w:rsid w:val="009836E5"/>
    <w:rsid w:val="00984617"/>
    <w:rsid w:val="00984930"/>
    <w:rsid w:val="0098537C"/>
    <w:rsid w:val="00985B75"/>
    <w:rsid w:val="00987865"/>
    <w:rsid w:val="00990C79"/>
    <w:rsid w:val="009957B3"/>
    <w:rsid w:val="009971D3"/>
    <w:rsid w:val="009A0A85"/>
    <w:rsid w:val="009A1B4B"/>
    <w:rsid w:val="009A32CF"/>
    <w:rsid w:val="009A3D6E"/>
    <w:rsid w:val="009A4E76"/>
    <w:rsid w:val="009A52A9"/>
    <w:rsid w:val="009A6C2C"/>
    <w:rsid w:val="009A78D1"/>
    <w:rsid w:val="009B27B8"/>
    <w:rsid w:val="009B3487"/>
    <w:rsid w:val="009B3A33"/>
    <w:rsid w:val="009B4CD9"/>
    <w:rsid w:val="009B52D0"/>
    <w:rsid w:val="009B7E39"/>
    <w:rsid w:val="009C79A3"/>
    <w:rsid w:val="009D03DF"/>
    <w:rsid w:val="009D2722"/>
    <w:rsid w:val="009D575E"/>
    <w:rsid w:val="009E010C"/>
    <w:rsid w:val="009E0BDF"/>
    <w:rsid w:val="009E4C2A"/>
    <w:rsid w:val="009E6FA8"/>
    <w:rsid w:val="009E6FCD"/>
    <w:rsid w:val="009F1F6E"/>
    <w:rsid w:val="009F46FA"/>
    <w:rsid w:val="009F4A2E"/>
    <w:rsid w:val="009F6540"/>
    <w:rsid w:val="00A019D3"/>
    <w:rsid w:val="00A03617"/>
    <w:rsid w:val="00A037DB"/>
    <w:rsid w:val="00A05865"/>
    <w:rsid w:val="00A05A2D"/>
    <w:rsid w:val="00A069FE"/>
    <w:rsid w:val="00A1049F"/>
    <w:rsid w:val="00A11978"/>
    <w:rsid w:val="00A12DB0"/>
    <w:rsid w:val="00A14054"/>
    <w:rsid w:val="00A17A94"/>
    <w:rsid w:val="00A2045A"/>
    <w:rsid w:val="00A20E33"/>
    <w:rsid w:val="00A234A1"/>
    <w:rsid w:val="00A239F9"/>
    <w:rsid w:val="00A246A1"/>
    <w:rsid w:val="00A25BD7"/>
    <w:rsid w:val="00A260A3"/>
    <w:rsid w:val="00A26FD9"/>
    <w:rsid w:val="00A33949"/>
    <w:rsid w:val="00A33F9E"/>
    <w:rsid w:val="00A34F63"/>
    <w:rsid w:val="00A4004A"/>
    <w:rsid w:val="00A45B61"/>
    <w:rsid w:val="00A46780"/>
    <w:rsid w:val="00A47818"/>
    <w:rsid w:val="00A52E77"/>
    <w:rsid w:val="00A60819"/>
    <w:rsid w:val="00A67A9F"/>
    <w:rsid w:val="00A76452"/>
    <w:rsid w:val="00A83054"/>
    <w:rsid w:val="00A8396A"/>
    <w:rsid w:val="00A844B5"/>
    <w:rsid w:val="00A85C79"/>
    <w:rsid w:val="00A95491"/>
    <w:rsid w:val="00A97055"/>
    <w:rsid w:val="00AA016B"/>
    <w:rsid w:val="00AA04D3"/>
    <w:rsid w:val="00AA4169"/>
    <w:rsid w:val="00AA5D29"/>
    <w:rsid w:val="00AA71C0"/>
    <w:rsid w:val="00AA7C9A"/>
    <w:rsid w:val="00AB23E0"/>
    <w:rsid w:val="00AB2CBB"/>
    <w:rsid w:val="00AB4083"/>
    <w:rsid w:val="00AB5244"/>
    <w:rsid w:val="00AB617D"/>
    <w:rsid w:val="00AB6EC2"/>
    <w:rsid w:val="00AB6FF4"/>
    <w:rsid w:val="00AC1299"/>
    <w:rsid w:val="00AC1E96"/>
    <w:rsid w:val="00AC43AD"/>
    <w:rsid w:val="00AC460B"/>
    <w:rsid w:val="00AC6D2F"/>
    <w:rsid w:val="00AD0512"/>
    <w:rsid w:val="00AD1CB0"/>
    <w:rsid w:val="00AD466B"/>
    <w:rsid w:val="00AD5F5A"/>
    <w:rsid w:val="00AD74B3"/>
    <w:rsid w:val="00AE559E"/>
    <w:rsid w:val="00AE641C"/>
    <w:rsid w:val="00AE76EE"/>
    <w:rsid w:val="00AF0EFB"/>
    <w:rsid w:val="00AF188B"/>
    <w:rsid w:val="00AF200E"/>
    <w:rsid w:val="00AF2553"/>
    <w:rsid w:val="00AF66C3"/>
    <w:rsid w:val="00B000B5"/>
    <w:rsid w:val="00B01B16"/>
    <w:rsid w:val="00B0272A"/>
    <w:rsid w:val="00B05174"/>
    <w:rsid w:val="00B063ED"/>
    <w:rsid w:val="00B121B5"/>
    <w:rsid w:val="00B12B65"/>
    <w:rsid w:val="00B162B8"/>
    <w:rsid w:val="00B35423"/>
    <w:rsid w:val="00B36086"/>
    <w:rsid w:val="00B36406"/>
    <w:rsid w:val="00B42163"/>
    <w:rsid w:val="00B4631B"/>
    <w:rsid w:val="00B466D9"/>
    <w:rsid w:val="00B532D5"/>
    <w:rsid w:val="00B5642C"/>
    <w:rsid w:val="00B63659"/>
    <w:rsid w:val="00B66F02"/>
    <w:rsid w:val="00B753A6"/>
    <w:rsid w:val="00B7571B"/>
    <w:rsid w:val="00B758C7"/>
    <w:rsid w:val="00B77443"/>
    <w:rsid w:val="00B77E27"/>
    <w:rsid w:val="00B8166C"/>
    <w:rsid w:val="00B81CFA"/>
    <w:rsid w:val="00B830A4"/>
    <w:rsid w:val="00B83B93"/>
    <w:rsid w:val="00B85ACF"/>
    <w:rsid w:val="00B9292F"/>
    <w:rsid w:val="00BA08AF"/>
    <w:rsid w:val="00BA1D15"/>
    <w:rsid w:val="00BA5E4B"/>
    <w:rsid w:val="00BA7661"/>
    <w:rsid w:val="00BB0A72"/>
    <w:rsid w:val="00BB27AF"/>
    <w:rsid w:val="00BB5B6B"/>
    <w:rsid w:val="00BC300D"/>
    <w:rsid w:val="00BC30CA"/>
    <w:rsid w:val="00BC4F89"/>
    <w:rsid w:val="00BC558D"/>
    <w:rsid w:val="00BC7EB0"/>
    <w:rsid w:val="00BD4F73"/>
    <w:rsid w:val="00BD5A78"/>
    <w:rsid w:val="00BE1B72"/>
    <w:rsid w:val="00BE3ACB"/>
    <w:rsid w:val="00BE3AE5"/>
    <w:rsid w:val="00BE6C7F"/>
    <w:rsid w:val="00BF0202"/>
    <w:rsid w:val="00BF60CA"/>
    <w:rsid w:val="00BF63A0"/>
    <w:rsid w:val="00BF763F"/>
    <w:rsid w:val="00C019B2"/>
    <w:rsid w:val="00C05190"/>
    <w:rsid w:val="00C06D13"/>
    <w:rsid w:val="00C11211"/>
    <w:rsid w:val="00C12CC8"/>
    <w:rsid w:val="00C14832"/>
    <w:rsid w:val="00C16223"/>
    <w:rsid w:val="00C165BD"/>
    <w:rsid w:val="00C253F5"/>
    <w:rsid w:val="00C2562C"/>
    <w:rsid w:val="00C25B7A"/>
    <w:rsid w:val="00C30B55"/>
    <w:rsid w:val="00C32AF1"/>
    <w:rsid w:val="00C33EDD"/>
    <w:rsid w:val="00C3643E"/>
    <w:rsid w:val="00C4325B"/>
    <w:rsid w:val="00C43EF6"/>
    <w:rsid w:val="00C46A78"/>
    <w:rsid w:val="00C50642"/>
    <w:rsid w:val="00C530AA"/>
    <w:rsid w:val="00C549A3"/>
    <w:rsid w:val="00C56258"/>
    <w:rsid w:val="00C61390"/>
    <w:rsid w:val="00C63DE4"/>
    <w:rsid w:val="00C81C57"/>
    <w:rsid w:val="00C82216"/>
    <w:rsid w:val="00C8574B"/>
    <w:rsid w:val="00C91574"/>
    <w:rsid w:val="00C91C09"/>
    <w:rsid w:val="00C91E90"/>
    <w:rsid w:val="00C92680"/>
    <w:rsid w:val="00C92ACB"/>
    <w:rsid w:val="00C97957"/>
    <w:rsid w:val="00CA3EA9"/>
    <w:rsid w:val="00CB0D51"/>
    <w:rsid w:val="00CB3B4C"/>
    <w:rsid w:val="00CC027A"/>
    <w:rsid w:val="00CC4BB4"/>
    <w:rsid w:val="00CC4F45"/>
    <w:rsid w:val="00CC4FB1"/>
    <w:rsid w:val="00CC5E9B"/>
    <w:rsid w:val="00CC65A4"/>
    <w:rsid w:val="00CC7563"/>
    <w:rsid w:val="00CC7745"/>
    <w:rsid w:val="00CC77D1"/>
    <w:rsid w:val="00CD1297"/>
    <w:rsid w:val="00CD4405"/>
    <w:rsid w:val="00CD4F99"/>
    <w:rsid w:val="00CE742B"/>
    <w:rsid w:val="00CE77E3"/>
    <w:rsid w:val="00CF05BC"/>
    <w:rsid w:val="00CF477D"/>
    <w:rsid w:val="00CF6EFB"/>
    <w:rsid w:val="00D008F3"/>
    <w:rsid w:val="00D01359"/>
    <w:rsid w:val="00D0239A"/>
    <w:rsid w:val="00D02B1F"/>
    <w:rsid w:val="00D10ECB"/>
    <w:rsid w:val="00D140A0"/>
    <w:rsid w:val="00D1447D"/>
    <w:rsid w:val="00D1618E"/>
    <w:rsid w:val="00D1715B"/>
    <w:rsid w:val="00D1774E"/>
    <w:rsid w:val="00D20296"/>
    <w:rsid w:val="00D300D5"/>
    <w:rsid w:val="00D30279"/>
    <w:rsid w:val="00D31F53"/>
    <w:rsid w:val="00D35C15"/>
    <w:rsid w:val="00D43100"/>
    <w:rsid w:val="00D43D1E"/>
    <w:rsid w:val="00D43E4D"/>
    <w:rsid w:val="00D4479C"/>
    <w:rsid w:val="00D4503B"/>
    <w:rsid w:val="00D45982"/>
    <w:rsid w:val="00D4781E"/>
    <w:rsid w:val="00D63327"/>
    <w:rsid w:val="00D63382"/>
    <w:rsid w:val="00D65ED6"/>
    <w:rsid w:val="00D7273A"/>
    <w:rsid w:val="00D75583"/>
    <w:rsid w:val="00D75D18"/>
    <w:rsid w:val="00D81371"/>
    <w:rsid w:val="00D86BD4"/>
    <w:rsid w:val="00D92DCC"/>
    <w:rsid w:val="00D93DCB"/>
    <w:rsid w:val="00D94822"/>
    <w:rsid w:val="00D960B7"/>
    <w:rsid w:val="00D97590"/>
    <w:rsid w:val="00DA283B"/>
    <w:rsid w:val="00DA28F8"/>
    <w:rsid w:val="00DA4755"/>
    <w:rsid w:val="00DA7E57"/>
    <w:rsid w:val="00DB4783"/>
    <w:rsid w:val="00DB4FBF"/>
    <w:rsid w:val="00DB5FFC"/>
    <w:rsid w:val="00DB6D5A"/>
    <w:rsid w:val="00DB7362"/>
    <w:rsid w:val="00DC1A2E"/>
    <w:rsid w:val="00DD1373"/>
    <w:rsid w:val="00DD71A8"/>
    <w:rsid w:val="00DF5B73"/>
    <w:rsid w:val="00DF7BAE"/>
    <w:rsid w:val="00E03304"/>
    <w:rsid w:val="00E03769"/>
    <w:rsid w:val="00E04BF4"/>
    <w:rsid w:val="00E05E15"/>
    <w:rsid w:val="00E06B63"/>
    <w:rsid w:val="00E11B1A"/>
    <w:rsid w:val="00E16C22"/>
    <w:rsid w:val="00E21535"/>
    <w:rsid w:val="00E21B80"/>
    <w:rsid w:val="00E21E77"/>
    <w:rsid w:val="00E248B6"/>
    <w:rsid w:val="00E26D0C"/>
    <w:rsid w:val="00E30400"/>
    <w:rsid w:val="00E331A1"/>
    <w:rsid w:val="00E43C80"/>
    <w:rsid w:val="00E51FC1"/>
    <w:rsid w:val="00E57354"/>
    <w:rsid w:val="00E57433"/>
    <w:rsid w:val="00E57D73"/>
    <w:rsid w:val="00E626E0"/>
    <w:rsid w:val="00E62ABD"/>
    <w:rsid w:val="00E62B39"/>
    <w:rsid w:val="00E63169"/>
    <w:rsid w:val="00E65D67"/>
    <w:rsid w:val="00E665D3"/>
    <w:rsid w:val="00E673BA"/>
    <w:rsid w:val="00E733D9"/>
    <w:rsid w:val="00E76C20"/>
    <w:rsid w:val="00E80E84"/>
    <w:rsid w:val="00E8783D"/>
    <w:rsid w:val="00E909F1"/>
    <w:rsid w:val="00E90D52"/>
    <w:rsid w:val="00E92904"/>
    <w:rsid w:val="00E95C19"/>
    <w:rsid w:val="00E962E1"/>
    <w:rsid w:val="00EA1793"/>
    <w:rsid w:val="00EA2DD6"/>
    <w:rsid w:val="00EA5CC8"/>
    <w:rsid w:val="00EA5CF6"/>
    <w:rsid w:val="00EA7493"/>
    <w:rsid w:val="00EB0C7C"/>
    <w:rsid w:val="00EB5433"/>
    <w:rsid w:val="00EB657A"/>
    <w:rsid w:val="00EC33C8"/>
    <w:rsid w:val="00EC5DE7"/>
    <w:rsid w:val="00EC604E"/>
    <w:rsid w:val="00ED5F1F"/>
    <w:rsid w:val="00ED6B5C"/>
    <w:rsid w:val="00EE1299"/>
    <w:rsid w:val="00EE622C"/>
    <w:rsid w:val="00EF3AD6"/>
    <w:rsid w:val="00EF52CE"/>
    <w:rsid w:val="00EF5A6E"/>
    <w:rsid w:val="00EF658E"/>
    <w:rsid w:val="00EF7F22"/>
    <w:rsid w:val="00F005C6"/>
    <w:rsid w:val="00F02324"/>
    <w:rsid w:val="00F02642"/>
    <w:rsid w:val="00F04955"/>
    <w:rsid w:val="00F066B5"/>
    <w:rsid w:val="00F148E2"/>
    <w:rsid w:val="00F16DC6"/>
    <w:rsid w:val="00F22513"/>
    <w:rsid w:val="00F257DC"/>
    <w:rsid w:val="00F26749"/>
    <w:rsid w:val="00F33A13"/>
    <w:rsid w:val="00F340B9"/>
    <w:rsid w:val="00F341B3"/>
    <w:rsid w:val="00F37266"/>
    <w:rsid w:val="00F37EDB"/>
    <w:rsid w:val="00F413CE"/>
    <w:rsid w:val="00F435EE"/>
    <w:rsid w:val="00F44147"/>
    <w:rsid w:val="00F47147"/>
    <w:rsid w:val="00F52987"/>
    <w:rsid w:val="00F5434D"/>
    <w:rsid w:val="00F5516C"/>
    <w:rsid w:val="00F55CF4"/>
    <w:rsid w:val="00F61D3E"/>
    <w:rsid w:val="00F64447"/>
    <w:rsid w:val="00F65282"/>
    <w:rsid w:val="00F73214"/>
    <w:rsid w:val="00F73B2E"/>
    <w:rsid w:val="00F76592"/>
    <w:rsid w:val="00F8263A"/>
    <w:rsid w:val="00F82734"/>
    <w:rsid w:val="00F84BC8"/>
    <w:rsid w:val="00F850E8"/>
    <w:rsid w:val="00F85147"/>
    <w:rsid w:val="00F858C6"/>
    <w:rsid w:val="00F87CFC"/>
    <w:rsid w:val="00F90226"/>
    <w:rsid w:val="00F90424"/>
    <w:rsid w:val="00F90765"/>
    <w:rsid w:val="00F94958"/>
    <w:rsid w:val="00F950CB"/>
    <w:rsid w:val="00F95D25"/>
    <w:rsid w:val="00F962AD"/>
    <w:rsid w:val="00FA5FB3"/>
    <w:rsid w:val="00FB012A"/>
    <w:rsid w:val="00FB2701"/>
    <w:rsid w:val="00FB276D"/>
    <w:rsid w:val="00FB4505"/>
    <w:rsid w:val="00FB7919"/>
    <w:rsid w:val="00FC08C4"/>
    <w:rsid w:val="00FC5946"/>
    <w:rsid w:val="00FD1D36"/>
    <w:rsid w:val="00FD4035"/>
    <w:rsid w:val="00FD4AE6"/>
    <w:rsid w:val="00FD56AD"/>
    <w:rsid w:val="00FD6097"/>
    <w:rsid w:val="00FE075B"/>
    <w:rsid w:val="00FE0E3E"/>
    <w:rsid w:val="00FE155C"/>
    <w:rsid w:val="00FE3101"/>
    <w:rsid w:val="00FE7057"/>
    <w:rsid w:val="00FF0F9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35D4"/>
  <w15:docId w15:val="{0705F8CE-2617-4399-8192-330525E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Su numeracija,3"/>
    <w:basedOn w:val="Normal"/>
    <w:link w:val="ListParagraphChar"/>
    <w:uiPriority w:val="34"/>
    <w:qFormat/>
    <w:rsid w:val="00105B8E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 Paragraph (numbered (a)) Char,References Char,WB List Paragraph Char,Akapit z listą Char,Dot pt Char,F5 List Paragraph Char,List Paragraph1 Char,Recommendation Char,List Paragraph11 Char,Numerowanie Char,Akapit z listą1 Char"/>
    <w:link w:val="ListParagraph"/>
    <w:uiPriority w:val="34"/>
    <w:qFormat/>
    <w:locked/>
    <w:rsid w:val="00105B8E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05B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5B8E"/>
    <w:rPr>
      <w:rFonts w:ascii="Calibri" w:hAnsi="Calibri"/>
      <w:szCs w:val="21"/>
    </w:rPr>
  </w:style>
  <w:style w:type="paragraph" w:customStyle="1" w:styleId="PointManual">
    <w:name w:val="Point Manual"/>
    <w:basedOn w:val="Normal"/>
    <w:rsid w:val="00B063ED"/>
    <w:pPr>
      <w:spacing w:before="20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34"/>
  </w:style>
  <w:style w:type="paragraph" w:styleId="Footer">
    <w:name w:val="footer"/>
    <w:basedOn w:val="Normal"/>
    <w:link w:val="FooterChar"/>
    <w:uiPriority w:val="99"/>
    <w:unhideWhenUsed/>
    <w:rsid w:val="00F8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34"/>
  </w:style>
  <w:style w:type="paragraph" w:styleId="BalloonText">
    <w:name w:val="Balloon Text"/>
    <w:basedOn w:val="Normal"/>
    <w:link w:val="BalloonTextChar"/>
    <w:uiPriority w:val="99"/>
    <w:semiHidden/>
    <w:unhideWhenUsed/>
    <w:rsid w:val="005D38A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A5"/>
    <w:rPr>
      <w:rFonts w:ascii="Calibri" w:hAnsi="Calibr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87957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qFormat/>
    <w:rsid w:val="0078795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1">
    <w:name w:val="st1"/>
    <w:basedOn w:val="DefaultParagraphFont"/>
    <w:rsid w:val="00787957"/>
  </w:style>
  <w:style w:type="character" w:styleId="CommentReference">
    <w:name w:val="annotation reference"/>
    <w:basedOn w:val="DefaultParagraphFont"/>
    <w:uiPriority w:val="99"/>
    <w:semiHidden/>
    <w:unhideWhenUsed/>
    <w:rsid w:val="005E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B7E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38D7"/>
    <w:rPr>
      <w:color w:val="0563C1"/>
      <w:u w:val="single"/>
    </w:rPr>
  </w:style>
  <w:style w:type="character" w:customStyle="1" w:styleId="dxebaseoffice2010silver">
    <w:name w:val="dxebase_office2010silver"/>
    <w:basedOn w:val="DefaultParagraphFont"/>
    <w:rsid w:val="00774BA5"/>
  </w:style>
  <w:style w:type="table" w:styleId="TableSimple1">
    <w:name w:val="Table Simple 1"/>
    <w:basedOn w:val="TableNormal"/>
    <w:rsid w:val="00866F4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6B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B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6B49"/>
    <w:rPr>
      <w:vertAlign w:val="superscript"/>
    </w:rPr>
  </w:style>
  <w:style w:type="character" w:customStyle="1" w:styleId="dxebaseoffice2010silver1">
    <w:name w:val="dxebase_office2010silver1"/>
    <w:basedOn w:val="DefaultParagraphFont"/>
    <w:rsid w:val="002F21C4"/>
    <w:rPr>
      <w:rFonts w:ascii="Verdana" w:hAnsi="Verdana" w:hint="default"/>
      <w:sz w:val="17"/>
      <w:szCs w:val="17"/>
    </w:rPr>
  </w:style>
  <w:style w:type="paragraph" w:customStyle="1" w:styleId="Default">
    <w:name w:val="Default"/>
    <w:rsid w:val="002F2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C162-6A8B-4FCA-A398-9B11AFCB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2020-02-07T10:35:00Z</dcterms:created>
  <dc:creator>Mindaugas Genys</dc:creator>
  <cp:lastModifiedBy>Žymantas Mozūraitis</cp:lastModifiedBy>
  <cp:lastPrinted>2019-06-10T11:54:00Z</cp:lastPrinted>
  <dcterms:modified xsi:type="dcterms:W3CDTF">2020-02-10T06:11:00Z</dcterms:modified>
  <cp:revision>5</cp:revision>
</cp:coreProperties>
</file>