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91994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</w:p>
    <w:p w14:paraId="1E991995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0" w:name="posedzioData"/>
      <w:r>
        <w:instrText xml:space="preserve"> FORMTEXT </w:instrText>
      </w:r>
      <w:r>
        <w:fldChar w:fldCharType="separate"/>
      </w:r>
      <w:r>
        <w:rPr>
          <w:noProof/>
        </w:rPr>
        <w:t>2018 m. sausio 24 d.</w:t>
      </w:r>
      <w:r>
        <w:fldChar w:fldCharType="end"/>
      </w:r>
      <w:bookmarkEnd w:id="0"/>
    </w:p>
    <w:p w14:paraId="1E991996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E991997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1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13:00</w:t>
      </w:r>
      <w:r>
        <w:rPr>
          <w:u w:val="single"/>
          <w:lang w:eastAsia="lt-LT"/>
        </w:rPr>
        <w:fldChar w:fldCharType="end"/>
      </w:r>
      <w:bookmarkEnd w:id="1"/>
    </w:p>
    <w:p w14:paraId="1E991998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0C1DE971" w14:textId="77777777" w:rsidR="00832524" w:rsidRDefault="008F6191">
      <w:pPr>
        <w:tabs>
          <w:tab w:val="left" w:pos="993"/>
        </w:tabs>
        <w:rPr>
          <w:b/>
        </w:rPr>
      </w:pPr>
      <w:bookmarkStart w:id="2" w:name="darbotvarkesXML"/>
      <w:r>
        <w:rPr>
          <w:rFonts w:ascii="Arial Black" w:hAnsi="Arial Black"/>
          <w:b/>
        </w:rPr>
        <w:t>A dalis</w:t>
      </w:r>
    </w:p>
    <w:p w14:paraId="72915D07" w14:textId="77777777" w:rsidR="00832524" w:rsidRDefault="00832524">
      <w:pPr>
        <w:tabs>
          <w:tab w:val="left" w:pos="993"/>
        </w:tabs>
        <w:rPr>
          <w:b/>
        </w:rPr>
      </w:pPr>
    </w:p>
    <w:p w14:paraId="4DAAD299" w14:textId="77777777" w:rsidR="00832524" w:rsidRDefault="0083252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D5E1791" w14:textId="77777777" w:rsidR="00832524" w:rsidRDefault="008F619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 Vyriausybės 2008 m. rugsėjo 3 d. nutarimo Nr. 872</w:t>
      </w:r>
      <w:r>
        <w:rPr>
          <w:b/>
        </w:rPr>
        <w:t xml:space="preserve"> „Dėl tarptautinių oro uostų teritorijų ribų ir plotų patvirtinimo“ ir  Vyriausybės 1998 m. birželio 5 d. nutarimo Nr. 685 „Dėl civilinių ir civilinių orlaivių skrydžiams naudojamų karinių aerodromų sąrašo su jų užimtos žemės plotais patvirtinimo“ pakeitim</w:t>
      </w:r>
      <w:r>
        <w:rPr>
          <w:b/>
        </w:rPr>
        <w:t>o (TAP-18-23) (17-13004(2) (TAP-18-22) (17-13007(2)</w:t>
      </w:r>
    </w:p>
    <w:p w14:paraId="0DBAE34E" w14:textId="77777777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ministras Raimundas Karoblis</w:t>
      </w:r>
    </w:p>
    <w:p w14:paraId="55AEE1B4" w14:textId="77777777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3115A356" w14:textId="77777777" w:rsidR="00832524" w:rsidRDefault="0083252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627F821" w14:textId="77777777" w:rsidR="00832524" w:rsidRDefault="00832524">
      <w:pPr>
        <w:rPr>
          <w:lang w:val="lt"/>
        </w:rPr>
      </w:pPr>
    </w:p>
    <w:p w14:paraId="6666D451" w14:textId="77777777" w:rsidR="00832524" w:rsidRDefault="0083252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1EC0876" w14:textId="77777777" w:rsidR="00832524" w:rsidRDefault="008F619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Biržų rajono savivaldybės gyvenamųjų vietovių pavadinimų pakeitimo, gyvenamųjų vietovių nustatymo, panaikinimo, gyvenamųjų vietovių teritorijų ribų nustatymo ir pakeitimo (TAP-18-41) (17-14578(2)</w:t>
      </w:r>
    </w:p>
    <w:p w14:paraId="270D52F6" w14:textId="77777777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vidaus reikalų ministras Eimutis </w:t>
      </w:r>
      <w:r>
        <w:t>Misiūnas</w:t>
      </w:r>
    </w:p>
    <w:p w14:paraId="453474C5" w14:textId="77777777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08707566" w14:textId="77777777" w:rsidR="00832524" w:rsidRDefault="0083252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D5476A3" w14:textId="77777777" w:rsidR="00832524" w:rsidRDefault="00832524">
      <w:pPr>
        <w:rPr>
          <w:lang w:val="lt"/>
        </w:rPr>
      </w:pPr>
    </w:p>
    <w:p w14:paraId="0C5827FB" w14:textId="77777777" w:rsidR="00832524" w:rsidRDefault="0083252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D0276B7" w14:textId="77777777" w:rsidR="00832524" w:rsidRDefault="008F619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Vyriausybės 1994 m. lapkričio 16 d. nutarimo Nr. 1135 „Dėl Lietuvos Respublikos konsulinio mokesčio tarifų ir Lietuvos Respublikos konsulinio mokesčio mokėjimo ir grąžinimo tvarkos a</w:t>
      </w:r>
      <w:r>
        <w:rPr>
          <w:b/>
        </w:rPr>
        <w:t>prašo patvirtinimo“ pakeitimo (TAP-17-1888(2) (17-12688(3)</w:t>
      </w:r>
    </w:p>
    <w:p w14:paraId="52911C9A" w14:textId="77777777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Linas Antanas Linkevičius</w:t>
      </w:r>
    </w:p>
    <w:p w14:paraId="24031CC9" w14:textId="77777777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26740085" w14:textId="77777777" w:rsidR="00832524" w:rsidRDefault="0083252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B44BC51" w14:textId="77777777" w:rsidR="00832524" w:rsidRDefault="00832524">
      <w:pPr>
        <w:rPr>
          <w:lang w:val="lt"/>
        </w:rPr>
      </w:pPr>
    </w:p>
    <w:p w14:paraId="26F94CA3" w14:textId="77777777" w:rsidR="00832524" w:rsidRDefault="0083252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4FDE18E" w14:textId="77777777" w:rsidR="00832524" w:rsidRDefault="008F619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valstybei nuosavybės teise priklausančių VšĮ Panevėžio mechatroni</w:t>
      </w:r>
      <w:r>
        <w:rPr>
          <w:b/>
        </w:rPr>
        <w:t>kos centro dalininko teisių pardavimo (TAP-17-1853(2) (17-12749(3)</w:t>
      </w:r>
    </w:p>
    <w:p w14:paraId="5AC2E458" w14:textId="77777777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01BEE30F" w14:textId="77777777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131956D2" w14:textId="77777777" w:rsidR="00832524" w:rsidRDefault="0083252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E247BC0" w14:textId="77777777" w:rsidR="00832524" w:rsidRDefault="00832524">
      <w:pPr>
        <w:rPr>
          <w:lang w:val="lt"/>
        </w:rPr>
      </w:pPr>
    </w:p>
    <w:p w14:paraId="68AC4DD6" w14:textId="77777777" w:rsidR="00832524" w:rsidRDefault="0083252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53309D2" w14:textId="77777777" w:rsidR="00832524" w:rsidRDefault="008F619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turto perdavimo savivaldybių nuosavybėn (TAP-18-18) (18-13)</w:t>
      </w:r>
    </w:p>
    <w:p w14:paraId="020C9988" w14:textId="77777777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ministras Aurelijus Veryga</w:t>
      </w:r>
    </w:p>
    <w:p w14:paraId="386A9A86" w14:textId="77777777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6CB6CF49" w14:textId="77777777" w:rsidR="00832524" w:rsidRDefault="0083252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C3B14BD" w14:textId="77777777" w:rsidR="00832524" w:rsidRDefault="00832524">
      <w:pPr>
        <w:rPr>
          <w:lang w:val="lt"/>
        </w:rPr>
      </w:pPr>
    </w:p>
    <w:p w14:paraId="41975BD2" w14:textId="77777777" w:rsidR="00832524" w:rsidRDefault="0083252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6AA53DD" w14:textId="77777777" w:rsidR="00832524" w:rsidRDefault="008F619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Daugiašalės konvencijos, kuria įgyvendinamos su mokesčių sutartimis susijusios priemonės, skirtos užkirsti kelią mokesčių bazės erozija</w:t>
      </w:r>
      <w:r>
        <w:rPr>
          <w:b/>
        </w:rPr>
        <w:t>i ir pelno perkėlimui ratifikavimo (TAP-18-14) (17-13846(2)</w:t>
      </w:r>
    </w:p>
    <w:p w14:paraId="2F60378D" w14:textId="77777777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193FF624" w14:textId="77777777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45D2755B" w14:textId="77777777" w:rsidR="00832524" w:rsidRDefault="0083252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5ECF954" w14:textId="77777777" w:rsidR="00832524" w:rsidRDefault="00832524">
      <w:pPr>
        <w:rPr>
          <w:lang w:val="lt"/>
        </w:rPr>
      </w:pPr>
    </w:p>
    <w:p w14:paraId="5F25DA1D" w14:textId="77777777" w:rsidR="00832524" w:rsidRDefault="0083252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A2D7921" w14:textId="77777777" w:rsidR="00832524" w:rsidRDefault="008F619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Vyriausybės 2003 m. sausio 28 d. nutarimo Nr. 99 „Dėl Komandiruočių sąnaudų atskaitym</w:t>
      </w:r>
      <w:r>
        <w:rPr>
          <w:b/>
        </w:rPr>
        <w:t>o iš pajamų taisyklių patvirtinimo“ pakeitimo (TAP-18-32) (17-9358(2)</w:t>
      </w:r>
    </w:p>
    <w:p w14:paraId="4D8CC4B9" w14:textId="77777777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2C63CFF7" w14:textId="77777777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0C2DF9A5" w14:textId="77777777" w:rsidR="00832524" w:rsidRDefault="0083252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ACEEA49" w14:textId="77777777" w:rsidR="00832524" w:rsidRDefault="00832524">
      <w:pPr>
        <w:rPr>
          <w:lang w:val="lt"/>
        </w:rPr>
      </w:pPr>
    </w:p>
    <w:p w14:paraId="4EFEC6F7" w14:textId="77777777" w:rsidR="00832524" w:rsidRDefault="0083252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F23C068" w14:textId="77777777" w:rsidR="00832524" w:rsidRDefault="008F619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8. Dėl Mokslo ir studijų įstatymo Nr. XI-242 pakeitimo įstatymo Nr. XII-2534 2 str</w:t>
      </w:r>
      <w:r>
        <w:rPr>
          <w:b/>
        </w:rPr>
        <w:t>aipsnio pakeitimo įstatymo projekto Nr. XIIIP-952 (TAP-17-1655(2) (18-268)</w:t>
      </w:r>
    </w:p>
    <w:p w14:paraId="399924FB" w14:textId="77777777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432C8ACC" w14:textId="77777777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1ED5973E" w14:textId="77777777" w:rsidR="00832524" w:rsidRDefault="0083252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317E4EB" w14:textId="77777777" w:rsidR="00832524" w:rsidRDefault="00832524">
      <w:pPr>
        <w:rPr>
          <w:lang w:val="lt"/>
        </w:rPr>
      </w:pPr>
    </w:p>
    <w:p w14:paraId="46B5B21C" w14:textId="77777777" w:rsidR="00832524" w:rsidRDefault="0083252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37EB27E" w14:textId="77777777" w:rsidR="00832524" w:rsidRDefault="008F619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9. Dėl pritarimo finansinės paramos lėšų skolos nurašymui (TAP-18-20) (17-13261(2)</w:t>
      </w:r>
    </w:p>
    <w:p w14:paraId="6E925FD7" w14:textId="77777777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Bronius Markauskas</w:t>
      </w:r>
    </w:p>
    <w:p w14:paraId="0073B3AB" w14:textId="77777777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71C064A2" w14:textId="77777777" w:rsidR="00832524" w:rsidRDefault="0083252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CE19FEC" w14:textId="77777777" w:rsidR="00832524" w:rsidRDefault="00832524">
      <w:pPr>
        <w:rPr>
          <w:lang w:val="lt"/>
        </w:rPr>
      </w:pPr>
    </w:p>
    <w:p w14:paraId="76C11CE3" w14:textId="77777777" w:rsidR="00832524" w:rsidRDefault="008F6191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B dalis (plačiau pristatytini klausimai)</w:t>
      </w:r>
    </w:p>
    <w:p w14:paraId="697E2FEA" w14:textId="77777777" w:rsidR="00832524" w:rsidRDefault="00832524">
      <w:pPr>
        <w:tabs>
          <w:tab w:val="left" w:pos="993"/>
        </w:tabs>
        <w:rPr>
          <w:b/>
        </w:rPr>
      </w:pPr>
    </w:p>
    <w:p w14:paraId="2901232A" w14:textId="77777777" w:rsidR="00832524" w:rsidRDefault="0083252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BAEBF1A" w14:textId="77777777" w:rsidR="00832524" w:rsidRDefault="008F619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10. Dėl Statinio (j</w:t>
      </w:r>
      <w:r>
        <w:rPr>
          <w:b/>
        </w:rPr>
        <w:t>o patalpų) naudojimo ne pagal paskirtį atvejų ir tvarkos aprašo patvirtinimo ir Vyriausybės 1997 m. birželio 23 d. nutarimo Nr. 656 „Dėl Lietuvos Respublikos gyventojų apsirūpinimo gyvenamosiomis patalpomis įstatymo 3 straipsnio įgyvendinimo“ pripažinimo n</w:t>
      </w:r>
      <w:r>
        <w:rPr>
          <w:b/>
        </w:rPr>
        <w:t>etekusiu galios“ pakeitimo (TAP-18-73) (18-441)</w:t>
      </w:r>
    </w:p>
    <w:p w14:paraId="69E60ECD" w14:textId="77777777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14:paraId="39D2BDD1" w14:textId="77777777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64C8D19E" w14:textId="77777777" w:rsidR="00832524" w:rsidRDefault="0083252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71E7A4F" w14:textId="77777777" w:rsidR="00832524" w:rsidRDefault="00832524">
      <w:pPr>
        <w:rPr>
          <w:lang w:val="lt"/>
        </w:rPr>
      </w:pPr>
    </w:p>
    <w:p w14:paraId="3746EF5C" w14:textId="77777777" w:rsidR="00832524" w:rsidRDefault="0083252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7595AEA" w14:textId="77777777" w:rsidR="00832524" w:rsidRDefault="008F619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11. Dėl Tabako, tabako gaminių ir su jais susijusių gaminių kontrolės įstatymo Nr. I-1143 papildymo 11-1 straipsniu ir 2, 11, 12, 14, 25 ir 26 straipsnių pakeitimo įstatymo projekto Nr. XIIIP-1034 (TAP-18-35) (18-52)</w:t>
      </w:r>
    </w:p>
    <w:p w14:paraId="7A018936" w14:textId="77777777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lastRenderedPageBreak/>
        <w:t>Pranešėjas</w:t>
      </w:r>
      <w:r>
        <w:tab/>
        <w:t>–</w:t>
      </w:r>
      <w:r>
        <w:tab/>
        <w:t xml:space="preserve">ūkio ministras Virginijus </w:t>
      </w:r>
      <w:r>
        <w:t>Sinkevičius</w:t>
      </w:r>
    </w:p>
    <w:p w14:paraId="27F9E464" w14:textId="77777777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38BB88E6" w14:textId="77777777" w:rsidR="00832524" w:rsidRDefault="0083252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D7FBEB8" w14:textId="77777777" w:rsidR="00832524" w:rsidRDefault="00832524">
      <w:pPr>
        <w:rPr>
          <w:lang w:val="lt"/>
        </w:rPr>
      </w:pPr>
    </w:p>
    <w:p w14:paraId="78C4402E" w14:textId="77777777" w:rsidR="00832524" w:rsidRDefault="0083252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BDF0C6A" w14:textId="77777777" w:rsidR="00832524" w:rsidRDefault="008F619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12. Dėl Vyriausybės 2000 m. gruodžio 15 d. nutarimo Nr. 1458 „Dėl Konkrečių valstybės rinkliavos dydžių sąrašo ir Valstybės rinkliavos mokėjimo ir grąžinimo taisyklių patvirtinimo“ pakeitimo (TAP-18-36) (18-50)</w:t>
      </w:r>
    </w:p>
    <w:p w14:paraId="56EC00F8" w14:textId="77777777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</w:t>
      </w:r>
      <w:r>
        <w:t>ickas</w:t>
      </w:r>
    </w:p>
    <w:p w14:paraId="36EE085B" w14:textId="77777777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64C351DD" w14:textId="77777777" w:rsidR="00832524" w:rsidRDefault="0083252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4287E14" w14:textId="77777777" w:rsidR="00832524" w:rsidRDefault="00832524">
      <w:pPr>
        <w:rPr>
          <w:lang w:val="lt"/>
        </w:rPr>
      </w:pPr>
    </w:p>
    <w:p w14:paraId="1079833C" w14:textId="77777777" w:rsidR="00832524" w:rsidRDefault="0083252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0AC5098" w14:textId="77777777" w:rsidR="00832524" w:rsidRDefault="008F619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13. Dėl Vyriausybės 2003 m. gruodžio 22 d. nutarimo Nr. 1647 „Dėl Valstybės dokumentų technologinės apsaugos tarnybos prie Finansų ministerijos nuostatų patvirtinimo“ pakeitimo (TAP-16-944(3) (15</w:t>
      </w:r>
      <w:r>
        <w:rPr>
          <w:b/>
        </w:rPr>
        <w:t>-12382(5)</w:t>
      </w:r>
    </w:p>
    <w:p w14:paraId="0D9C88C0" w14:textId="77777777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4936E3B3" w14:textId="77777777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59CA1B79" w14:textId="77777777" w:rsidR="00832524" w:rsidRDefault="0083252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98CDBCE" w14:textId="77777777" w:rsidR="00832524" w:rsidRDefault="00832524">
      <w:pPr>
        <w:rPr>
          <w:lang w:val="lt"/>
        </w:rPr>
      </w:pPr>
    </w:p>
    <w:p w14:paraId="6BD9486C" w14:textId="77777777" w:rsidR="00832524" w:rsidRDefault="008F619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r>
        <w:rPr>
          <w:b/>
          <w:sz w:val="16"/>
        </w:rPr>
        <w:t>Medžiaga bus pateikta vėliau</w:t>
      </w:r>
    </w:p>
    <w:p w14:paraId="09BC483B" w14:textId="77777777" w:rsidR="00832524" w:rsidRDefault="008F619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14. Dėl Vyriausybės 2006 m. kovo 9 d. nutarimo Nr. 241 „Dėl Ekstremaliųjų įvykių kriterijų sąrašo patvirtinimo“ pa</w:t>
      </w:r>
      <w:r>
        <w:rPr>
          <w:b/>
        </w:rPr>
        <w:t>keitimo</w:t>
      </w:r>
    </w:p>
    <w:p w14:paraId="172BAF9E" w14:textId="77777777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</w:t>
      </w:r>
    </w:p>
    <w:p w14:paraId="01FCEC03" w14:textId="77777777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5EF6D7A0" w14:textId="77777777" w:rsidR="00832524" w:rsidRDefault="0083252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EBAF93B" w14:textId="77777777" w:rsidR="00832524" w:rsidRDefault="00832524">
      <w:pPr>
        <w:rPr>
          <w:lang w:val="lt"/>
        </w:rPr>
      </w:pPr>
    </w:p>
    <w:p w14:paraId="25F830B1" w14:textId="77777777" w:rsidR="00832524" w:rsidRDefault="008F619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r>
        <w:rPr>
          <w:b/>
          <w:sz w:val="16"/>
        </w:rPr>
        <w:t>Medžiaga bus pateikta vėliau</w:t>
      </w:r>
    </w:p>
    <w:p w14:paraId="3D70AB20" w14:textId="77777777" w:rsidR="00832524" w:rsidRDefault="008F619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15. Dėl  Vyriausybės 2014 m. balandžio 23 d. nutarimo Nr. 379 ,,Dėl nekilnojamojo turto registro nuostatų p</w:t>
      </w:r>
      <w:r>
        <w:rPr>
          <w:b/>
        </w:rPr>
        <w:t>atvirtinimo“ pakeitimo</w:t>
      </w:r>
    </w:p>
    <w:p w14:paraId="2661C6A4" w14:textId="77777777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ministrė Milda  Vainiutė</w:t>
      </w:r>
    </w:p>
    <w:p w14:paraId="100E3728" w14:textId="77777777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0C66A824" w14:textId="77777777" w:rsidR="00832524" w:rsidRDefault="0083252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94D1FCE" w14:textId="77777777" w:rsidR="00832524" w:rsidRDefault="00832524">
      <w:pPr>
        <w:rPr>
          <w:lang w:val="lt"/>
        </w:rPr>
      </w:pPr>
    </w:p>
    <w:p w14:paraId="7EC9FA8C" w14:textId="77777777" w:rsidR="00832524" w:rsidRDefault="0083252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59DCF76" w14:textId="77777777" w:rsidR="00832524" w:rsidRDefault="008F619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16. Dėl  Vyriausybės 2016 m. kovo 18 d. nutarimo Nr. 259 „Dėl Vyriausiosios administracinių ginčų komisijos sudarymo“ pakeitimo (TAP-17-2078(4) (17-15007(4)</w:t>
      </w:r>
    </w:p>
    <w:p w14:paraId="322CAC6C" w14:textId="77777777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ministrė Milda  Vainiutė</w:t>
      </w:r>
    </w:p>
    <w:p w14:paraId="76DF7ACE" w14:textId="77777777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</w:t>
      </w:r>
      <w:r>
        <w:t>ienė</w:t>
      </w:r>
    </w:p>
    <w:p w14:paraId="76772D4A" w14:textId="77777777" w:rsidR="00832524" w:rsidRDefault="0083252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51164D8" w14:textId="77777777" w:rsidR="00832524" w:rsidRDefault="00832524">
      <w:pPr>
        <w:rPr>
          <w:lang w:val="lt"/>
        </w:rPr>
      </w:pPr>
    </w:p>
    <w:p w14:paraId="2CD431AA" w14:textId="77777777" w:rsidR="008F6191" w:rsidRDefault="008F6191" w:rsidP="008F6191">
      <w:pPr>
        <w:framePr w:w="970" w:h="1002" w:hRule="exact" w:hSpace="181" w:wrap="notBeside" w:vAnchor="text" w:hAnchor="page" w:x="261" w:y="1"/>
        <w:tabs>
          <w:tab w:val="left" w:pos="993"/>
        </w:tabs>
        <w:jc w:val="center"/>
        <w:rPr>
          <w:b/>
          <w:sz w:val="16"/>
        </w:rPr>
      </w:pPr>
      <w:r>
        <w:rPr>
          <w:b/>
          <w:sz w:val="16"/>
        </w:rPr>
        <w:t>Medžiaga bus pateikta vėliau</w:t>
      </w:r>
    </w:p>
    <w:p w14:paraId="1756A124" w14:textId="77777777" w:rsidR="00832524" w:rsidRDefault="0083252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170A06A" w14:textId="77777777" w:rsidR="00832524" w:rsidRDefault="008F619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17. Dėl Kultūros rėmimo fondo įstatymo Nr. X-1260 1, 2 ir 4 straipsnių pakeitimo įstatymo projekto (TAP-17-2109) (17-7070(4)</w:t>
      </w:r>
    </w:p>
    <w:p w14:paraId="08C70782" w14:textId="77777777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ministrė  Liana Ruokytė-Jonsson</w:t>
      </w:r>
    </w:p>
    <w:p w14:paraId="5677C996" w14:textId="77777777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4C7D64A5" w14:textId="77777777" w:rsidR="00832524" w:rsidRDefault="0083252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18AF007" w14:textId="77777777" w:rsidR="00832524" w:rsidRDefault="00832524">
      <w:pPr>
        <w:rPr>
          <w:lang w:val="lt"/>
        </w:rPr>
      </w:pPr>
    </w:p>
    <w:p w14:paraId="4A26E71A" w14:textId="77777777" w:rsidR="00832524" w:rsidRDefault="0083252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17CB0E1" w14:textId="77777777" w:rsidR="00832524" w:rsidRDefault="008F619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18. Dėl Sv</w:t>
      </w:r>
      <w:r>
        <w:rPr>
          <w:b/>
        </w:rPr>
        <w:t>eikatos draudimo įstatymo Nr. I-1343 2, 26, 30, 31, 33, 34, 39 straipsnių ir V skyriaus pavadinimo pakeitimo, 36 ir 37 straipsnių pripažinimo netekusiais galios ir įstatymo papildymo 34-1, 34-2 ir 34-3 straipsniais įstatymo projekto Nr. XIIIP-793(3) (TAP-1</w:t>
      </w:r>
      <w:r>
        <w:rPr>
          <w:b/>
        </w:rPr>
        <w:t>7-2037(2) (17-12476(3)</w:t>
      </w:r>
    </w:p>
    <w:p w14:paraId="379A8447" w14:textId="77777777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sveikatos apsaugos ministras Aurelijus Veryga</w:t>
      </w:r>
    </w:p>
    <w:p w14:paraId="3DD157C8" w14:textId="77777777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23217225" w14:textId="77777777" w:rsidR="00832524" w:rsidRDefault="0083252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524AACA" w14:textId="77777777" w:rsidR="00832524" w:rsidRDefault="00832524">
      <w:pPr>
        <w:rPr>
          <w:lang w:val="lt"/>
        </w:rPr>
      </w:pPr>
    </w:p>
    <w:p w14:paraId="7AB8EDCE" w14:textId="77777777" w:rsidR="00832524" w:rsidRDefault="00832524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238803A7" w14:textId="77777777" w:rsidR="00832524" w:rsidRDefault="008F619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19. Dėl pritarimo išduoti sutikimą UAB Karalienės Mortos mokyklai vykdyti Kembridžo mokymo programų „Pradinis“ (Cambrid</w:t>
      </w:r>
      <w:r>
        <w:rPr>
          <w:b/>
        </w:rPr>
        <w:t>ge primary) ir „Vidurinis 1“ (Cambridge secondary 1) neformaliojo švietimo anglų kalbos, matematikos ir gamtos mokslų programas (TAP-17-1509(2) (17-11542(2)</w:t>
      </w:r>
    </w:p>
    <w:p w14:paraId="3400F569" w14:textId="77777777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23D38B86" w14:textId="77777777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 xml:space="preserve">vyriausioji specialistė </w:t>
      </w:r>
      <w:r>
        <w:t>Edita Karaliūtė</w:t>
      </w:r>
    </w:p>
    <w:p w14:paraId="059C4702" w14:textId="77777777" w:rsidR="00832524" w:rsidRDefault="0083252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75CDB76" w14:textId="77777777" w:rsidR="00832524" w:rsidRDefault="00832524">
      <w:pPr>
        <w:rPr>
          <w:lang w:val="lt"/>
        </w:rPr>
      </w:pPr>
    </w:p>
    <w:p w14:paraId="09313EFB" w14:textId="77777777" w:rsidR="00832524" w:rsidRDefault="008F6191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20. Dėl biudžetinės įstaigos Vaikų išlaikymo fondo administracijos prie Socialinės apsaugos ir darbo ministerijos likvidavimo</w:t>
      </w:r>
    </w:p>
    <w:p w14:paraId="4149CF9E" w14:textId="77777777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socialinės apsaugos ir darbo ministras Linas Kukuraitis</w:t>
      </w:r>
    </w:p>
    <w:p w14:paraId="47AEAF39" w14:textId="5E0F1BA0" w:rsidR="00832524" w:rsidRDefault="008F6191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</w:t>
      </w:r>
      <w:r>
        <w:t>riausioji specialistė Nijolė Makštelienė</w:t>
      </w:r>
    </w:p>
    <w:p w14:paraId="04A3C270" w14:textId="083BC311" w:rsidR="008F6191" w:rsidRDefault="008F6191">
      <w:pPr>
        <w:tabs>
          <w:tab w:val="left" w:pos="1985"/>
          <w:tab w:val="left" w:pos="2268"/>
        </w:tabs>
        <w:spacing w:before="120"/>
        <w:ind w:left="2268" w:hanging="1559"/>
      </w:pPr>
    </w:p>
    <w:p w14:paraId="77B72A81" w14:textId="294EE377" w:rsidR="008F6191" w:rsidRDefault="008F6191">
      <w:pPr>
        <w:tabs>
          <w:tab w:val="left" w:pos="1985"/>
          <w:tab w:val="left" w:pos="2268"/>
        </w:tabs>
        <w:spacing w:before="120"/>
        <w:ind w:left="2268" w:hanging="1559"/>
      </w:pPr>
    </w:p>
    <w:p w14:paraId="52790B18" w14:textId="10FB806F" w:rsidR="008F6191" w:rsidRDefault="008F6191">
      <w:pPr>
        <w:tabs>
          <w:tab w:val="left" w:pos="1985"/>
          <w:tab w:val="left" w:pos="2268"/>
        </w:tabs>
        <w:spacing w:before="120"/>
        <w:ind w:left="2268" w:hanging="1559"/>
      </w:pPr>
    </w:p>
    <w:p w14:paraId="1B7AD5CD" w14:textId="77777777" w:rsidR="008F6191" w:rsidRDefault="008F6191">
      <w:pPr>
        <w:tabs>
          <w:tab w:val="left" w:pos="1985"/>
          <w:tab w:val="left" w:pos="2268"/>
        </w:tabs>
        <w:spacing w:before="120"/>
        <w:ind w:left="2268" w:hanging="1559"/>
      </w:pPr>
      <w:bookmarkStart w:id="3" w:name="_GoBack"/>
      <w:bookmarkEnd w:id="3"/>
    </w:p>
    <w:p w14:paraId="1384FAD9" w14:textId="77777777" w:rsidR="00832524" w:rsidRDefault="00832524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2"/>
    <w:p w14:paraId="1E99199A" w14:textId="360A82FE" w:rsidR="00B03485" w:rsidRDefault="00C12001" w:rsidP="00C12001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A62294">
        <w:rPr>
          <w:szCs w:val="24"/>
          <w:lang w:eastAsia="lt-LT"/>
        </w:rPr>
        <w:t>Saulius Skvernelis</w:t>
      </w:r>
    </w:p>
    <w:sectPr w:rsidR="00B03485" w:rsidSect="00AD5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9199D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E99199E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919A3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919A4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919AD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9199B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E99199C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9199F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E9919A0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919A1" w14:textId="455A36FC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8F6191">
      <w:rPr>
        <w:noProof/>
        <w:lang w:eastAsia="lt-LT"/>
      </w:rPr>
      <w:t>4</w:t>
    </w:r>
    <w:r>
      <w:rPr>
        <w:lang w:eastAsia="lt-LT"/>
      </w:rPr>
      <w:fldChar w:fldCharType="end"/>
    </w:r>
  </w:p>
  <w:p w14:paraId="1E9919A2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919A5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6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7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E9919AE" wp14:editId="1E9919AF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919A8" w14:textId="77777777" w:rsidR="00791EB6" w:rsidRDefault="00791EB6" w:rsidP="00791EB6">
    <w:pPr>
      <w:rPr>
        <w:sz w:val="10"/>
        <w:szCs w:val="10"/>
      </w:rPr>
    </w:pPr>
  </w:p>
  <w:p w14:paraId="1E9919A9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E9919AA" w14:textId="77777777" w:rsidR="00791EB6" w:rsidRDefault="00791EB6" w:rsidP="00791EB6">
    <w:pPr>
      <w:rPr>
        <w:lang w:eastAsia="lt-LT"/>
      </w:rPr>
    </w:pPr>
  </w:p>
  <w:p w14:paraId="1E9919AB" w14:textId="77777777" w:rsidR="00791EB6" w:rsidRDefault="00791EB6" w:rsidP="00791EB6">
    <w:pPr>
      <w:rPr>
        <w:sz w:val="10"/>
        <w:szCs w:val="10"/>
      </w:rPr>
    </w:pPr>
  </w:p>
  <w:p w14:paraId="1E9919AC" w14:textId="77777777" w:rsidR="001D175F" w:rsidRPr="00791EB6" w:rsidRDefault="00791EB6" w:rsidP="00791EB6">
    <w:pPr>
      <w:keepNext/>
      <w:jc w:val="center"/>
      <w:outlineLvl w:val="1"/>
      <w:rPr>
        <w:caps/>
        <w:sz w:val="40"/>
        <w:szCs w:val="40"/>
        <w:lang w:eastAsia="lt-LT"/>
      </w:rPr>
    </w:pPr>
    <w:r w:rsidRPr="009F2BC8">
      <w:rPr>
        <w:caps/>
        <w:sz w:val="40"/>
        <w:szCs w:val="40"/>
        <w:lang w:eastAsia="lt-LT"/>
      </w:rPr>
      <w:t>Posėdžio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D5BD8"/>
    <w:rsid w:val="000F0EF3"/>
    <w:rsid w:val="00180885"/>
    <w:rsid w:val="001B5450"/>
    <w:rsid w:val="001D175F"/>
    <w:rsid w:val="002119DB"/>
    <w:rsid w:val="003217DE"/>
    <w:rsid w:val="00352290"/>
    <w:rsid w:val="0036409E"/>
    <w:rsid w:val="003A1974"/>
    <w:rsid w:val="00406554"/>
    <w:rsid w:val="0041510C"/>
    <w:rsid w:val="00562F0F"/>
    <w:rsid w:val="00615BE6"/>
    <w:rsid w:val="006F6B98"/>
    <w:rsid w:val="007135D1"/>
    <w:rsid w:val="00756448"/>
    <w:rsid w:val="00791EB6"/>
    <w:rsid w:val="007B04AA"/>
    <w:rsid w:val="00832524"/>
    <w:rsid w:val="00834273"/>
    <w:rsid w:val="008A7651"/>
    <w:rsid w:val="008F6191"/>
    <w:rsid w:val="00905568"/>
    <w:rsid w:val="00977576"/>
    <w:rsid w:val="009F2BC8"/>
    <w:rsid w:val="00A62294"/>
    <w:rsid w:val="00AA137F"/>
    <w:rsid w:val="00AD5806"/>
    <w:rsid w:val="00B03485"/>
    <w:rsid w:val="00B37BA4"/>
    <w:rsid w:val="00B55B12"/>
    <w:rsid w:val="00B83E16"/>
    <w:rsid w:val="00BC4300"/>
    <w:rsid w:val="00BD35F0"/>
    <w:rsid w:val="00C12001"/>
    <w:rsid w:val="00CB08E8"/>
    <w:rsid w:val="00CD62EC"/>
    <w:rsid w:val="00D734D0"/>
    <w:rsid w:val="00E27965"/>
    <w:rsid w:val="00F14D86"/>
    <w:rsid w:val="00F25299"/>
    <w:rsid w:val="00FB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991994"/>
  <w15:docId w15:val="{96388B8D-E7B8-4D83-A025-10B25260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62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2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4056</Words>
  <Characters>2312</Characters>
  <Application>Microsoft Office Word</Application>
  <DocSecurity>4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6356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Jurgita Bžozovska</cp:lastModifiedBy>
  <cp:revision>2</cp:revision>
  <cp:lastPrinted>2018-01-23T05:59:00Z</cp:lastPrinted>
  <dcterms:created xsi:type="dcterms:W3CDTF">2018-01-23T06:00:00Z</dcterms:created>
  <dcterms:modified xsi:type="dcterms:W3CDTF">2018-01-23T06:00:00Z</dcterms:modified>
</cp:coreProperties>
</file>