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1758" w:rsidRDefault="00B41758" w:rsidP="00B41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 xml:space="preserve">DERINIMO PAŽYMA </w:t>
      </w:r>
    </w:p>
    <w:p w:rsidR="00B41758" w:rsidRPr="00A5647C" w:rsidRDefault="00B41758" w:rsidP="00B41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lt-LT"/>
        </w:rPr>
      </w:pPr>
      <w:r w:rsidRPr="00A5647C">
        <w:rPr>
          <w:rFonts w:ascii="Times New Roman" w:eastAsia="Times New Roman" w:hAnsi="Times New Roman" w:cs="Times New Roman"/>
          <w:b/>
          <w:sz w:val="24"/>
          <w:szCs w:val="24"/>
          <w:lang w:eastAsia="lt-LT"/>
        </w:rPr>
        <w:t>DĖL LIETUVOS RESPUBLIKOS ĮSTATYMO „DĖL UŽSIENIEČIŲ TEISINĖS PADĖTIES“ NR. IX-2206 PAKEITIMO ĮSTATYMO PROJEKTO</w:t>
      </w:r>
    </w:p>
    <w:p w:rsidR="00B41758" w:rsidRDefault="00B41758"/>
    <w:tbl>
      <w:tblPr>
        <w:tblStyle w:val="Lentelstinklelis"/>
        <w:tblW w:w="0" w:type="auto"/>
        <w:tblLook w:val="04A0" w:firstRow="1" w:lastRow="0" w:firstColumn="1" w:lastColumn="0" w:noHBand="0" w:noVBand="1"/>
      </w:tblPr>
      <w:tblGrid>
        <w:gridCol w:w="4664"/>
        <w:gridCol w:w="4664"/>
        <w:gridCol w:w="4665"/>
      </w:tblGrid>
      <w:tr w:rsidR="00B41758" w:rsidRPr="00B41758" w:rsidTr="00B41758">
        <w:tc>
          <w:tcPr>
            <w:tcW w:w="4664" w:type="dxa"/>
          </w:tcPr>
          <w:p w:rsidR="00B41758" w:rsidRPr="00B41758" w:rsidRDefault="00B41758" w:rsidP="00B41758">
            <w:pPr>
              <w:jc w:val="center"/>
              <w:rPr>
                <w:rFonts w:ascii="Times New Roman" w:hAnsi="Times New Roman" w:cs="Times New Roman"/>
                <w:b/>
                <w:sz w:val="24"/>
                <w:szCs w:val="24"/>
              </w:rPr>
            </w:pPr>
            <w:r w:rsidRPr="00B41758">
              <w:rPr>
                <w:rFonts w:ascii="Times New Roman" w:hAnsi="Times New Roman" w:cs="Times New Roman"/>
                <w:b/>
                <w:sz w:val="24"/>
                <w:szCs w:val="24"/>
              </w:rPr>
              <w:t>Institucija</w:t>
            </w:r>
          </w:p>
        </w:tc>
        <w:tc>
          <w:tcPr>
            <w:tcW w:w="4664" w:type="dxa"/>
          </w:tcPr>
          <w:p w:rsidR="00B41758" w:rsidRPr="00B41758" w:rsidRDefault="00B41758" w:rsidP="00B41758">
            <w:pPr>
              <w:jc w:val="center"/>
              <w:rPr>
                <w:rFonts w:ascii="Times New Roman" w:hAnsi="Times New Roman" w:cs="Times New Roman"/>
                <w:b/>
                <w:sz w:val="24"/>
                <w:szCs w:val="24"/>
              </w:rPr>
            </w:pPr>
            <w:r w:rsidRPr="00B41758">
              <w:rPr>
                <w:rFonts w:ascii="Times New Roman" w:hAnsi="Times New Roman" w:cs="Times New Roman"/>
                <w:b/>
                <w:sz w:val="24"/>
                <w:szCs w:val="24"/>
              </w:rPr>
              <w:t>Pastabos</w:t>
            </w:r>
          </w:p>
        </w:tc>
        <w:tc>
          <w:tcPr>
            <w:tcW w:w="4665" w:type="dxa"/>
          </w:tcPr>
          <w:p w:rsidR="00B41758" w:rsidRPr="00B41758" w:rsidRDefault="00B41758" w:rsidP="00B41758">
            <w:pPr>
              <w:jc w:val="center"/>
              <w:rPr>
                <w:rFonts w:ascii="Times New Roman" w:hAnsi="Times New Roman" w:cs="Times New Roman"/>
                <w:b/>
                <w:sz w:val="24"/>
                <w:szCs w:val="24"/>
              </w:rPr>
            </w:pPr>
            <w:r>
              <w:rPr>
                <w:rFonts w:ascii="Times New Roman" w:hAnsi="Times New Roman" w:cs="Times New Roman"/>
                <w:b/>
                <w:sz w:val="24"/>
                <w:szCs w:val="24"/>
              </w:rPr>
              <w:t>Įvertinimas</w:t>
            </w:r>
          </w:p>
        </w:tc>
      </w:tr>
      <w:tr w:rsidR="00B41758" w:rsidTr="00B41758">
        <w:tc>
          <w:tcPr>
            <w:tcW w:w="4664" w:type="dxa"/>
          </w:tcPr>
          <w:p w:rsidR="00B41758" w:rsidRDefault="00B41758" w:rsidP="00717D6D">
            <w:pPr>
              <w:jc w:val="both"/>
            </w:pPr>
            <w:r w:rsidRPr="005B1504">
              <w:rPr>
                <w:rFonts w:ascii="Times New Roman" w:hAnsi="Times New Roman" w:cs="Times New Roman"/>
                <w:sz w:val="24"/>
                <w:szCs w:val="24"/>
              </w:rPr>
              <w:t>Lietuvos Respublikos ekonomikos ir inovacijų ministerij</w:t>
            </w:r>
            <w:r>
              <w:rPr>
                <w:rFonts w:ascii="Times New Roman" w:hAnsi="Times New Roman" w:cs="Times New Roman"/>
                <w:sz w:val="24"/>
                <w:szCs w:val="24"/>
              </w:rPr>
              <w:t>os</w:t>
            </w:r>
            <w:r w:rsidR="00032ABC">
              <w:rPr>
                <w:rFonts w:ascii="Times New Roman" w:hAnsi="Times New Roman" w:cs="Times New Roman"/>
                <w:sz w:val="24"/>
                <w:szCs w:val="24"/>
              </w:rPr>
              <w:t xml:space="preserve"> </w:t>
            </w:r>
            <w:r w:rsidRPr="005B1504">
              <w:rPr>
                <w:rFonts w:ascii="Times New Roman" w:hAnsi="Times New Roman" w:cs="Times New Roman"/>
                <w:sz w:val="24"/>
                <w:szCs w:val="24"/>
              </w:rPr>
              <w:t>2020</w:t>
            </w:r>
            <w:r>
              <w:rPr>
                <w:rFonts w:ascii="Times New Roman" w:hAnsi="Times New Roman" w:cs="Times New Roman"/>
                <w:sz w:val="24"/>
                <w:szCs w:val="24"/>
              </w:rPr>
              <w:t xml:space="preserve"> m. balandžio </w:t>
            </w:r>
            <w:r w:rsidRPr="005B1504">
              <w:rPr>
                <w:rFonts w:ascii="Times New Roman" w:hAnsi="Times New Roman" w:cs="Times New Roman"/>
                <w:sz w:val="24"/>
                <w:szCs w:val="24"/>
              </w:rPr>
              <w:t>22</w:t>
            </w:r>
            <w:r>
              <w:rPr>
                <w:rFonts w:ascii="Times New Roman" w:hAnsi="Times New Roman" w:cs="Times New Roman"/>
                <w:sz w:val="24"/>
                <w:szCs w:val="24"/>
              </w:rPr>
              <w:t xml:space="preserve"> d. išvada </w:t>
            </w:r>
            <w:r w:rsidRPr="005B1504">
              <w:rPr>
                <w:rFonts w:ascii="Times New Roman" w:hAnsi="Times New Roman" w:cs="Times New Roman"/>
                <w:sz w:val="24"/>
                <w:szCs w:val="24"/>
              </w:rPr>
              <w:t>Nr. (4.6-82E)-3-1528</w:t>
            </w:r>
          </w:p>
        </w:tc>
        <w:tc>
          <w:tcPr>
            <w:tcW w:w="4664" w:type="dxa"/>
          </w:tcPr>
          <w:p w:rsidR="00B41758" w:rsidRPr="00B41758" w:rsidRDefault="00B41758" w:rsidP="00717D6D">
            <w:pPr>
              <w:spacing w:after="160"/>
              <w:ind w:firstLine="567"/>
              <w:jc w:val="both"/>
              <w:rPr>
                <w:rFonts w:ascii="Times New Roman" w:eastAsia="Times New Roman" w:hAnsi="Times New Roman" w:cs="Times New Roman"/>
                <w:sz w:val="24"/>
                <w:szCs w:val="24"/>
                <w:bdr w:val="none" w:sz="0" w:space="0" w:color="auto" w:frame="1"/>
                <w:lang w:eastAsia="lt-LT"/>
              </w:rPr>
            </w:pPr>
            <w:r w:rsidRPr="00B41758">
              <w:rPr>
                <w:rFonts w:ascii="Times New Roman" w:eastAsia="Times New Roman" w:hAnsi="Times New Roman" w:cs="Times New Roman"/>
                <w:sz w:val="24"/>
                <w:szCs w:val="24"/>
                <w:bdr w:val="none" w:sz="0" w:space="0" w:color="auto" w:frame="1"/>
                <w:lang w:eastAsia="lt-LT"/>
              </w:rPr>
              <w:t xml:space="preserve">4.2. Papildyti Įstatymo 24 straipsnio 2 dalį, kad užsieniečio biometriniai duomenys pateikiami esant sprendimui išduoti leidimą laikinai gyventi. Atitinkamai keisti Įsakymo tvarką – nustatyti, kad prašymas dėl leidimo laikinai gyventi išdavimo yra laikomas pateiktu be biometrinių duomenų. </w:t>
            </w:r>
          </w:p>
          <w:p w:rsidR="00B41758" w:rsidRDefault="00B41758" w:rsidP="00B41758">
            <w:pPr>
              <w:jc w:val="both"/>
            </w:pPr>
            <w:r w:rsidRPr="00B41758">
              <w:rPr>
                <w:rFonts w:ascii="Times New Roman" w:eastAsia="Times New Roman" w:hAnsi="Times New Roman" w:cs="Times New Roman"/>
                <w:sz w:val="24"/>
                <w:szCs w:val="24"/>
                <w:bdr w:val="none" w:sz="0" w:space="0" w:color="auto" w:frame="1"/>
                <w:lang w:eastAsia="lt-LT"/>
              </w:rPr>
              <w:t xml:space="preserve">Įstatymo projekto aiškinamajame rašte nurodyta, kad prašymai išduoti leidimus laikinai gyventi MIGRIS sistemoje yra tik užpildomi, o pateikiami tik asmeniui fiziškai atvykus į Migracijos departamento padalinį, o Įsakyme nustatyta, kad prašymas pradedamas nagrinėti tik užsieniečiui fiziškai atvykus į Migracijos departamento padalinį Lietuvoje ir pateikus biometrinius duomenis. Tačiau niekur nėra pateikiama informacija, dėl kokių priežasčių siekiama tik fizinio prašymo pateikimo tvarkos. Nėra aišku, dėl kokių priežasčių ribojama galimybė prašymą pateikti nuotoliniu būdu ar per įgaliotus asmenis ir kokią naudą ribojimas sukuria visam leidimų gyventi išdavimo procesui. Kaip teigia Migracijos departamentas, MIGRIS sistema siekiama „pagerinti klientų aptarnavimo sąlygas, popierinius dokumentus pakeisti elektroniniais, palengvinti ir paspartinti dokumentų apdorojimą ir nagrinėjimą“. </w:t>
            </w:r>
            <w:r w:rsidRPr="00B41758">
              <w:rPr>
                <w:rFonts w:ascii="Times New Roman" w:eastAsia="Times New Roman" w:hAnsi="Times New Roman" w:cs="Times New Roman"/>
                <w:sz w:val="24"/>
                <w:szCs w:val="24"/>
                <w:bdr w:val="none" w:sz="0" w:space="0" w:color="auto" w:frame="1"/>
                <w:lang w:eastAsia="lt-LT"/>
              </w:rPr>
              <w:lastRenderedPageBreak/>
              <w:t>Tačiau reikalavimas pateikti biometrinius duomenis, apribojant galimybę prašymą pateikti per įgaliotą asmenį ir nenagrinėjant prašymo be fizinio užsieniečio apsilankymo, apsunkina paslaugos gavimą ir lėtina visą leidimo laikinai gyventi gavimo procesą. Šis reikalavimas mažina valstybės sukurtos elektroninės paslaugos naudingumą ir efektyvumą, o kartu ir galimybes užsieniečiams gauti kokybiškas nuotolines paslaugas.</w:t>
            </w:r>
          </w:p>
        </w:tc>
        <w:tc>
          <w:tcPr>
            <w:tcW w:w="4665" w:type="dxa"/>
          </w:tcPr>
          <w:p w:rsidR="00B41758" w:rsidRDefault="00B41758" w:rsidP="00B41758">
            <w:pPr>
              <w:rPr>
                <w:rFonts w:ascii="Times New Roman" w:hAnsi="Times New Roman" w:cs="Times New Roman"/>
                <w:b/>
                <w:sz w:val="24"/>
                <w:szCs w:val="24"/>
              </w:rPr>
            </w:pPr>
            <w:r>
              <w:rPr>
                <w:rFonts w:ascii="Times New Roman" w:hAnsi="Times New Roman" w:cs="Times New Roman"/>
                <w:b/>
                <w:sz w:val="24"/>
                <w:szCs w:val="24"/>
              </w:rPr>
              <w:lastRenderedPageBreak/>
              <w:t>Neatsižvelgta</w:t>
            </w:r>
            <w:r w:rsidRPr="00B54A42">
              <w:rPr>
                <w:rFonts w:ascii="Times New Roman" w:hAnsi="Times New Roman" w:cs="Times New Roman"/>
                <w:b/>
                <w:sz w:val="24"/>
                <w:szCs w:val="24"/>
              </w:rPr>
              <w:t xml:space="preserve">. </w:t>
            </w:r>
          </w:p>
          <w:p w:rsidR="00B41758" w:rsidRPr="00096277" w:rsidRDefault="00B41758" w:rsidP="00B41758">
            <w:pPr>
              <w:jc w:val="both"/>
              <w:rPr>
                <w:rFonts w:ascii="Times New Roman" w:hAnsi="Times New Roman" w:cs="Times New Roman"/>
                <w:b/>
                <w:sz w:val="24"/>
                <w:szCs w:val="24"/>
              </w:rPr>
            </w:pPr>
            <w:r>
              <w:rPr>
                <w:rFonts w:ascii="Times New Roman" w:hAnsi="Times New Roman" w:cs="Times New Roman"/>
                <w:sz w:val="24"/>
                <w:szCs w:val="24"/>
              </w:rPr>
              <w:t>Lietuvos Respublikos įstatymo „Dėl užsieniečių teisinės padėties“ (toliau – Įstatymas) 24 straipsnio 2 dalyje nustatyta, kad l</w:t>
            </w:r>
            <w:r w:rsidRPr="004E50EC">
              <w:rPr>
                <w:rFonts w:ascii="Times New Roman" w:hAnsi="Times New Roman" w:cs="Times New Roman"/>
                <w:sz w:val="24"/>
                <w:szCs w:val="24"/>
              </w:rPr>
              <w:t>eidime gyventi elektroniniu būdu fiksuojami užsieniečio biometriniai duomenys tapatybei patvirtinti</w:t>
            </w:r>
            <w:r>
              <w:rPr>
                <w:rFonts w:ascii="Times New Roman" w:hAnsi="Times New Roman" w:cs="Times New Roman"/>
                <w:sz w:val="24"/>
                <w:szCs w:val="24"/>
              </w:rPr>
              <w:t>. Daugiau jokių nuostatų, susijusių su biometriniais duomenimis</w:t>
            </w:r>
            <w:r w:rsidR="00B372A2">
              <w:rPr>
                <w:rFonts w:ascii="Times New Roman" w:hAnsi="Times New Roman" w:cs="Times New Roman"/>
                <w:sz w:val="24"/>
                <w:szCs w:val="24"/>
              </w:rPr>
              <w:t>,</w:t>
            </w:r>
            <w:r>
              <w:rPr>
                <w:rFonts w:ascii="Times New Roman" w:hAnsi="Times New Roman" w:cs="Times New Roman"/>
                <w:sz w:val="24"/>
                <w:szCs w:val="24"/>
              </w:rPr>
              <w:t xml:space="preserve"> Įstatymas nereglamentuoja, nes procedūrinio pobūdžio nuostatos, vadovaujantis Įstatymo 51 straipsnio 3 dalyje suteikta teise, nustatytos Leidimų laikinai gyventi Lietuvos Respublikoje užsieniečiams išdavimo tvarkos apraše, patvirtintame Lietuvos Respublikos vidaus reikalų ministro 2005 m. spalio 12 d. įsakymu Nr. 1V-329 (toliau – Aprašas). Aprašas reglamentuoja </w:t>
            </w:r>
            <w:r w:rsidRPr="000F785C">
              <w:rPr>
                <w:rFonts w:ascii="Times New Roman" w:hAnsi="Times New Roman" w:cs="Times New Roman"/>
                <w:sz w:val="24"/>
                <w:szCs w:val="24"/>
              </w:rPr>
              <w:t>užsieniečio prašymo išduoti</w:t>
            </w:r>
            <w:r>
              <w:rPr>
                <w:rFonts w:ascii="Times New Roman" w:hAnsi="Times New Roman" w:cs="Times New Roman"/>
                <w:sz w:val="24"/>
                <w:szCs w:val="24"/>
              </w:rPr>
              <w:t xml:space="preserve"> ar pakeisti</w:t>
            </w:r>
            <w:r w:rsidRPr="000F785C">
              <w:rPr>
                <w:rFonts w:ascii="Times New Roman" w:hAnsi="Times New Roman" w:cs="Times New Roman"/>
                <w:sz w:val="24"/>
                <w:szCs w:val="24"/>
              </w:rPr>
              <w:t xml:space="preserve"> leidimą laikinai gyventi Lietuvos Respublikoje</w:t>
            </w:r>
            <w:r>
              <w:rPr>
                <w:rFonts w:ascii="Times New Roman" w:hAnsi="Times New Roman" w:cs="Times New Roman"/>
                <w:sz w:val="24"/>
                <w:szCs w:val="24"/>
              </w:rPr>
              <w:t xml:space="preserve"> (toliau – leidimas laikinai gyventi)</w:t>
            </w:r>
            <w:r w:rsidRPr="000F785C">
              <w:rPr>
                <w:rFonts w:ascii="Times New Roman" w:hAnsi="Times New Roman" w:cs="Times New Roman"/>
                <w:sz w:val="24"/>
                <w:szCs w:val="24"/>
              </w:rPr>
              <w:t xml:space="preserve"> </w:t>
            </w:r>
            <w:r>
              <w:rPr>
                <w:rFonts w:ascii="Times New Roman" w:hAnsi="Times New Roman" w:cs="Times New Roman"/>
                <w:sz w:val="24"/>
                <w:szCs w:val="24"/>
              </w:rPr>
              <w:t xml:space="preserve">pateikimą, priėmimą, nagrinėjimą ir </w:t>
            </w:r>
            <w:r w:rsidRPr="000F785C">
              <w:rPr>
                <w:rFonts w:ascii="Times New Roman" w:hAnsi="Times New Roman" w:cs="Times New Roman"/>
                <w:sz w:val="24"/>
                <w:szCs w:val="24"/>
              </w:rPr>
              <w:t>sprendimo išduoti ar pakeisti leidimą laikinai gyventi priėmimą</w:t>
            </w:r>
            <w:r>
              <w:rPr>
                <w:rFonts w:ascii="Times New Roman" w:hAnsi="Times New Roman" w:cs="Times New Roman"/>
                <w:sz w:val="24"/>
                <w:szCs w:val="24"/>
              </w:rPr>
              <w:t xml:space="preserve">. Taigi, nuostatos, susijusios su biometrinių duomenų pateikimu yra ne Įstatymo, bet Aprašo reguliavimo dalykas, todėl </w:t>
            </w:r>
            <w:r w:rsidR="00B372A2">
              <w:rPr>
                <w:rFonts w:ascii="Times New Roman" w:hAnsi="Times New Roman" w:cs="Times New Roman"/>
                <w:sz w:val="24"/>
                <w:szCs w:val="24"/>
              </w:rPr>
              <w:t>pa</w:t>
            </w:r>
            <w:r>
              <w:rPr>
                <w:rFonts w:ascii="Times New Roman" w:hAnsi="Times New Roman" w:cs="Times New Roman"/>
                <w:sz w:val="24"/>
                <w:szCs w:val="24"/>
              </w:rPr>
              <w:t xml:space="preserve">siūlymai dėl prašymų išduoti ar pakeisti leidimą laikinai gyventi nagrinėjimo tvarkos pakeitimo bus įvertinti rengiant Aprašo pakeitimus. Įstatyme neturėtų būti dėstomos procedūrinės </w:t>
            </w:r>
            <w:r>
              <w:rPr>
                <w:rFonts w:ascii="Times New Roman" w:hAnsi="Times New Roman" w:cs="Times New Roman"/>
                <w:sz w:val="24"/>
                <w:szCs w:val="24"/>
              </w:rPr>
              <w:lastRenderedPageBreak/>
              <w:t>nuostatos. Pažymėtina, kad</w:t>
            </w:r>
            <w:r w:rsidR="00B372A2">
              <w:rPr>
                <w:rFonts w:ascii="Times New Roman" w:hAnsi="Times New Roman" w:cs="Times New Roman"/>
                <w:sz w:val="24"/>
                <w:szCs w:val="24"/>
              </w:rPr>
              <w:t>,</w:t>
            </w:r>
            <w:r>
              <w:rPr>
                <w:rFonts w:ascii="Times New Roman" w:hAnsi="Times New Roman" w:cs="Times New Roman"/>
                <w:sz w:val="24"/>
                <w:szCs w:val="24"/>
              </w:rPr>
              <w:t xml:space="preserve"> procedūrines nuostatas dėstant poįstatyminiame teisės akte, o ne Įstatyme, galima lanksčiau reaguoti į praktikoje kylančias problemas, todėl toks reglamentavimas yra lankstesnis. </w:t>
            </w:r>
          </w:p>
        </w:tc>
      </w:tr>
      <w:tr w:rsidR="00B41758" w:rsidRPr="00B41758" w:rsidTr="00B41758">
        <w:tc>
          <w:tcPr>
            <w:tcW w:w="4664" w:type="dxa"/>
          </w:tcPr>
          <w:p w:rsidR="00B41758" w:rsidRPr="00B41758" w:rsidRDefault="00B41758">
            <w:pPr>
              <w:jc w:val="both"/>
              <w:rPr>
                <w:rFonts w:ascii="Times New Roman" w:hAnsi="Times New Roman" w:cs="Times New Roman"/>
                <w:sz w:val="24"/>
                <w:szCs w:val="24"/>
              </w:rPr>
            </w:pPr>
            <w:r w:rsidRPr="00B41758">
              <w:rPr>
                <w:rFonts w:ascii="Times New Roman" w:hAnsi="Times New Roman" w:cs="Times New Roman"/>
                <w:sz w:val="24"/>
                <w:szCs w:val="24"/>
              </w:rPr>
              <w:lastRenderedPageBreak/>
              <w:t>Lietuvos Respublikos švietimo, mokslo ir sporto ministerijos</w:t>
            </w:r>
            <w:r w:rsidR="00B372A2">
              <w:rPr>
                <w:rFonts w:ascii="Times New Roman" w:hAnsi="Times New Roman" w:cs="Times New Roman"/>
                <w:sz w:val="24"/>
                <w:szCs w:val="24"/>
              </w:rPr>
              <w:t xml:space="preserve"> </w:t>
            </w:r>
            <w:r w:rsidRPr="00B41758">
              <w:rPr>
                <w:rFonts w:ascii="Times New Roman" w:hAnsi="Times New Roman" w:cs="Times New Roman"/>
                <w:sz w:val="24"/>
                <w:szCs w:val="24"/>
              </w:rPr>
              <w:t>2020 m. balandžio 23 d. išvada Nr. SR-1931</w:t>
            </w:r>
          </w:p>
        </w:tc>
        <w:tc>
          <w:tcPr>
            <w:tcW w:w="4664" w:type="dxa"/>
          </w:tcPr>
          <w:p w:rsidR="00B41758" w:rsidRPr="00B41758" w:rsidRDefault="00B41758" w:rsidP="00B41758">
            <w:pPr>
              <w:jc w:val="both"/>
              <w:rPr>
                <w:rFonts w:ascii="Times New Roman" w:hAnsi="Times New Roman" w:cs="Times New Roman"/>
                <w:sz w:val="24"/>
                <w:szCs w:val="24"/>
              </w:rPr>
            </w:pPr>
            <w:r w:rsidRPr="00B41758">
              <w:rPr>
                <w:rFonts w:ascii="Times New Roman" w:hAnsi="Times New Roman" w:cs="Times New Roman"/>
                <w:sz w:val="24"/>
                <w:szCs w:val="24"/>
              </w:rPr>
              <w:t>Pažymėtina, kad Projektu keičiamo Lietuvos Respublikos įstatymo „Dėl užsieniečių teisinės padėties“ 46 straipsnio 4 dalyje nustatyta, kad užsieniečiams, studijuojantiems magistrantūroje, būtų leista dirbti daugiau nei 20 darbo valandų per savaitę. Iš derinti teikto įstatymo projekto aiškinamojo rašto nėra aišku, dėl kokių priežasčių darbo valandų apribojimas magistrantūros studentams yra panaikinamas. Švietimo, mokslo ir sporto ministerijos nuomone, magistrantūros studijoms reikia aktyvaus studento įsitraukimo į studijų procesą: dalyvavimo paskaitose, pasiruošimo paskaitoms, baigiamųjų darbų rengimo ir t. t., todėl dabartinis teisinis reglamentavimas neturėtų būti keičiamas.</w:t>
            </w:r>
          </w:p>
        </w:tc>
        <w:tc>
          <w:tcPr>
            <w:tcW w:w="4665" w:type="dxa"/>
          </w:tcPr>
          <w:p w:rsidR="00B41758" w:rsidRPr="008D321D" w:rsidRDefault="00B41758" w:rsidP="00B41758">
            <w:pPr>
              <w:jc w:val="both"/>
              <w:rPr>
                <w:rFonts w:ascii="Times New Roman" w:hAnsi="Times New Roman" w:cs="Times New Roman"/>
                <w:b/>
                <w:sz w:val="24"/>
                <w:szCs w:val="24"/>
              </w:rPr>
            </w:pPr>
            <w:r w:rsidRPr="008D321D">
              <w:rPr>
                <w:rFonts w:ascii="Times New Roman" w:hAnsi="Times New Roman" w:cs="Times New Roman"/>
                <w:b/>
                <w:sz w:val="24"/>
                <w:szCs w:val="24"/>
              </w:rPr>
              <w:t xml:space="preserve">Neatsižvelgta.  </w:t>
            </w:r>
          </w:p>
          <w:p w:rsidR="00B41758" w:rsidRPr="00B41758" w:rsidRDefault="00B41758" w:rsidP="00B372A2">
            <w:pPr>
              <w:jc w:val="both"/>
              <w:rPr>
                <w:rFonts w:ascii="Times New Roman" w:hAnsi="Times New Roman" w:cs="Times New Roman"/>
                <w:sz w:val="24"/>
                <w:szCs w:val="24"/>
              </w:rPr>
            </w:pPr>
            <w:r w:rsidRPr="00B41758">
              <w:rPr>
                <w:rFonts w:ascii="Times New Roman" w:hAnsi="Times New Roman" w:cs="Times New Roman"/>
                <w:sz w:val="24"/>
                <w:szCs w:val="24"/>
              </w:rPr>
              <w:t>2017 m. STRATA tyrimas parodė, kad tik 7</w:t>
            </w:r>
            <w:r w:rsidR="00B372A2">
              <w:rPr>
                <w:rFonts w:ascii="Times New Roman" w:hAnsi="Times New Roman" w:cs="Times New Roman"/>
                <w:sz w:val="24"/>
                <w:szCs w:val="24"/>
              </w:rPr>
              <w:t> </w:t>
            </w:r>
            <w:r w:rsidRPr="00B41758">
              <w:rPr>
                <w:rFonts w:ascii="Times New Roman" w:hAnsi="Times New Roman" w:cs="Times New Roman"/>
                <w:sz w:val="24"/>
                <w:szCs w:val="24"/>
              </w:rPr>
              <w:t>% užsienio studentų</w:t>
            </w:r>
            <w:r w:rsidR="00B372A2">
              <w:rPr>
                <w:rFonts w:ascii="Times New Roman" w:hAnsi="Times New Roman" w:cs="Times New Roman"/>
                <w:sz w:val="24"/>
                <w:szCs w:val="24"/>
              </w:rPr>
              <w:t>,</w:t>
            </w:r>
            <w:r w:rsidRPr="00B41758">
              <w:rPr>
                <w:rFonts w:ascii="Times New Roman" w:hAnsi="Times New Roman" w:cs="Times New Roman"/>
                <w:sz w:val="24"/>
                <w:szCs w:val="24"/>
              </w:rPr>
              <w:t xml:space="preserve"> baig</w:t>
            </w:r>
            <w:r w:rsidR="00B372A2">
              <w:rPr>
                <w:rFonts w:ascii="Times New Roman" w:hAnsi="Times New Roman" w:cs="Times New Roman"/>
                <w:sz w:val="24"/>
                <w:szCs w:val="24"/>
              </w:rPr>
              <w:t>usių</w:t>
            </w:r>
            <w:r w:rsidRPr="00B41758">
              <w:rPr>
                <w:rFonts w:ascii="Times New Roman" w:hAnsi="Times New Roman" w:cs="Times New Roman"/>
                <w:sz w:val="24"/>
                <w:szCs w:val="24"/>
              </w:rPr>
              <w:t xml:space="preserve"> studijas Lietuvoje</w:t>
            </w:r>
            <w:r w:rsidR="00B372A2">
              <w:rPr>
                <w:rFonts w:ascii="Times New Roman" w:hAnsi="Times New Roman" w:cs="Times New Roman"/>
                <w:sz w:val="24"/>
                <w:szCs w:val="24"/>
              </w:rPr>
              <w:t>,</w:t>
            </w:r>
            <w:r w:rsidRPr="00B41758">
              <w:rPr>
                <w:rFonts w:ascii="Times New Roman" w:hAnsi="Times New Roman" w:cs="Times New Roman"/>
                <w:sz w:val="24"/>
                <w:szCs w:val="24"/>
              </w:rPr>
              <w:t xml:space="preserve"> papildo Lietuvos darbo rinką. Kaip vieną iš kliūčių įsidarbin</w:t>
            </w:r>
            <w:r w:rsidR="00B372A2">
              <w:rPr>
                <w:rFonts w:ascii="Times New Roman" w:hAnsi="Times New Roman" w:cs="Times New Roman"/>
                <w:sz w:val="24"/>
                <w:szCs w:val="24"/>
              </w:rPr>
              <w:t>t</w:t>
            </w:r>
            <w:r w:rsidRPr="00B41758">
              <w:rPr>
                <w:rFonts w:ascii="Times New Roman" w:hAnsi="Times New Roman" w:cs="Times New Roman"/>
                <w:sz w:val="24"/>
                <w:szCs w:val="24"/>
              </w:rPr>
              <w:t>i didieji šalies universitetai įvardijo darbo laiko ribojimą iki 20 val</w:t>
            </w:r>
            <w:r w:rsidR="00B372A2">
              <w:rPr>
                <w:rFonts w:ascii="Times New Roman" w:hAnsi="Times New Roman" w:cs="Times New Roman"/>
                <w:sz w:val="24"/>
                <w:szCs w:val="24"/>
              </w:rPr>
              <w:t>andų</w:t>
            </w:r>
            <w:r w:rsidRPr="00B41758">
              <w:rPr>
                <w:rFonts w:ascii="Times New Roman" w:hAnsi="Times New Roman" w:cs="Times New Roman"/>
                <w:sz w:val="24"/>
                <w:szCs w:val="24"/>
              </w:rPr>
              <w:t xml:space="preserve"> per savaitę užsienio studentams, studijuojantiems magistrantūros studijose. Atsižvelgiant į studijų tvarkaraščius, darbas </w:t>
            </w:r>
            <w:r w:rsidR="00B372A2">
              <w:rPr>
                <w:rFonts w:ascii="Times New Roman" w:hAnsi="Times New Roman" w:cs="Times New Roman"/>
                <w:sz w:val="24"/>
                <w:szCs w:val="24"/>
              </w:rPr>
              <w:t>visu</w:t>
            </w:r>
            <w:r w:rsidR="00B372A2" w:rsidRPr="00B41758">
              <w:rPr>
                <w:rFonts w:ascii="Times New Roman" w:hAnsi="Times New Roman" w:cs="Times New Roman"/>
                <w:sz w:val="24"/>
                <w:szCs w:val="24"/>
              </w:rPr>
              <w:t xml:space="preserve"> </w:t>
            </w:r>
            <w:r w:rsidRPr="00B41758">
              <w:rPr>
                <w:rFonts w:ascii="Times New Roman" w:hAnsi="Times New Roman" w:cs="Times New Roman"/>
                <w:sz w:val="24"/>
                <w:szCs w:val="24"/>
              </w:rPr>
              <w:t>etatu nesukurtų trikdžių magistrantūrą studijuojantiems užsieniečiams derinti darbą ir studijas, nes įprastai dieninės magistrantūros studijos vyksta vakarais, po darbo valandų ir savaitgaliais.</w:t>
            </w:r>
          </w:p>
        </w:tc>
      </w:tr>
      <w:tr w:rsidR="00B41758" w:rsidTr="00B41758">
        <w:tc>
          <w:tcPr>
            <w:tcW w:w="4664" w:type="dxa"/>
            <w:vMerge w:val="restart"/>
          </w:tcPr>
          <w:p w:rsidR="00B41758" w:rsidRPr="00FF0DC3" w:rsidRDefault="00B41758" w:rsidP="00717D6D">
            <w:pPr>
              <w:jc w:val="both"/>
              <w:rPr>
                <w:rFonts w:ascii="Times New Roman" w:hAnsi="Times New Roman" w:cs="Times New Roman"/>
                <w:color w:val="000000" w:themeColor="text1"/>
                <w:sz w:val="24"/>
                <w:szCs w:val="24"/>
              </w:rPr>
            </w:pPr>
            <w:r w:rsidRPr="00FF0DC3">
              <w:rPr>
                <w:rFonts w:ascii="Times New Roman" w:hAnsi="Times New Roman" w:cs="Times New Roman"/>
                <w:color w:val="000000" w:themeColor="text1"/>
                <w:sz w:val="24"/>
                <w:szCs w:val="24"/>
              </w:rPr>
              <w:t xml:space="preserve">Lietuvos Respublikos valstybės saugumo departamento 2020 m. balandžio 28 d. išvada </w:t>
            </w:r>
            <w:r w:rsidRPr="00717D6D">
              <w:rPr>
                <w:rFonts w:ascii="Times New Roman" w:hAnsi="Times New Roman" w:cs="Times New Roman"/>
                <w:color w:val="000000" w:themeColor="text1"/>
                <w:sz w:val="24"/>
                <w:szCs w:val="24"/>
              </w:rPr>
              <w:t>Nr. 18-3924</w:t>
            </w:r>
            <w:r>
              <w:t xml:space="preserve"> </w:t>
            </w:r>
          </w:p>
        </w:tc>
        <w:tc>
          <w:tcPr>
            <w:tcW w:w="4664" w:type="dxa"/>
          </w:tcPr>
          <w:p w:rsidR="00B41758" w:rsidRPr="00FF0DC3" w:rsidRDefault="00B41758" w:rsidP="00B372A2">
            <w:pPr>
              <w:pStyle w:val="Default"/>
              <w:ind w:firstLine="709"/>
              <w:jc w:val="both"/>
              <w:rPr>
                <w:color w:val="000000" w:themeColor="text1"/>
              </w:rPr>
            </w:pPr>
            <w:r w:rsidRPr="00FF0DC3">
              <w:rPr>
                <w:color w:val="000000" w:themeColor="text1"/>
              </w:rPr>
              <w:t xml:space="preserve">1. Įstatymo projekto 3 straipsnio (kuriuo keičiamas Lietuvos Respublikos įstatymo „Dėl užsieniečių teisinės padėties“ (toliau – Įstatymas) 5 straipsnis) 8 dalyje įtvirtinta, kad Migracijos departamentas prie Vidaus reikalų ministerijos (toliau – Migracijos departamentas) priima sprendimą </w:t>
            </w:r>
            <w:r w:rsidRPr="00FF0DC3">
              <w:rPr>
                <w:color w:val="000000" w:themeColor="text1"/>
              </w:rPr>
              <w:lastRenderedPageBreak/>
              <w:t xml:space="preserve">įleisti prieglobsčio prašytoją į Lietuvos Respubliką, jei per 28 dienas nuo prieglobsčio prašytojo prašymo suteikti prieglobstį pateikimo dienos nebuvo priimtas </w:t>
            </w:r>
            <w:r w:rsidRPr="00FF0DC3">
              <w:rPr>
                <w:i/>
                <w:iCs/>
                <w:color w:val="000000" w:themeColor="text1"/>
              </w:rPr>
              <w:t>galutinis</w:t>
            </w:r>
            <w:r w:rsidRPr="00FF0DC3">
              <w:rPr>
                <w:color w:val="000000" w:themeColor="text1"/>
              </w:rPr>
              <w:t xml:space="preserve"> sprendimas. Pagal Įstatymo 2 straipsnio 1 dalies 6</w:t>
            </w:r>
            <w:r w:rsidRPr="00FF0DC3">
              <w:rPr>
                <w:color w:val="000000" w:themeColor="text1"/>
                <w:vertAlign w:val="superscript"/>
              </w:rPr>
              <w:t>4</w:t>
            </w:r>
            <w:r w:rsidRPr="00FF0DC3">
              <w:rPr>
                <w:color w:val="000000" w:themeColor="text1"/>
              </w:rPr>
              <w:t xml:space="preserve"> punktą, galutinis sprendimas – neapskųstas Įstatymo nustatyta tvarka priimtas sprendimas arba sprendimas, dėl kurio išnaudotos visos galimybės apskųsti. Atsižvelgiant į tai, kad, apskundus Migracijos departamento sprendimą, apeliacinis procesas paprastai trunka keletą mėnesių (t. y. iki galutinio sprendimo priėmimo praeina daugiau kaip 28 dienos), siūlome apsvarstyti galimybę Įstatyme įtvirtinti nuostatą, kad pasibaigus 28 dienų terminui užsienietis įleidžiamas į Lietuvos Respubliką tik tuo atveju, jeigu Migracijos departamentas nepriėmė sprendimo dėl prieglobsčio prašymo. Tuo atveju, jeigu Migracijos departamentas priimtų sprendimą nesuteikti prieglobsčio, užsienietis nebūtų įleidžiamas į Lietuvos Respubliką, net jei jis apskųstų tokį sprendimą. Priešingu atveju, prieglobsčio prašymo nagrinėjimas pasienio kontrolės punktuose ar tranzito zonoje netektų prasmės, nes apskundus Migracijos departamento sprendimą visais atvejais užsienietis turės būti įleidžiamas į Lietuvos Respubliką. </w:t>
            </w:r>
          </w:p>
        </w:tc>
        <w:tc>
          <w:tcPr>
            <w:tcW w:w="4665" w:type="dxa"/>
          </w:tcPr>
          <w:p w:rsidR="00D6430D" w:rsidRPr="00D6430D" w:rsidRDefault="00D6430D" w:rsidP="00717D6D">
            <w:pPr>
              <w:jc w:val="both"/>
              <w:rPr>
                <w:rFonts w:ascii="Times New Roman" w:hAnsi="Times New Roman" w:cs="Times New Roman"/>
                <w:color w:val="000000" w:themeColor="text1"/>
                <w:sz w:val="24"/>
                <w:szCs w:val="24"/>
              </w:rPr>
            </w:pPr>
            <w:r w:rsidRPr="00D6430D">
              <w:rPr>
                <w:rFonts w:ascii="Times New Roman" w:hAnsi="Times New Roman" w:cs="Times New Roman"/>
                <w:b/>
                <w:bCs/>
                <w:color w:val="000000" w:themeColor="text1"/>
                <w:sz w:val="24"/>
                <w:szCs w:val="24"/>
              </w:rPr>
              <w:lastRenderedPageBreak/>
              <w:t>Neatsižvelgta.</w:t>
            </w:r>
          </w:p>
          <w:p w:rsidR="00D6430D" w:rsidRPr="00D6430D" w:rsidRDefault="00D6430D" w:rsidP="00717D6D">
            <w:pPr>
              <w:ind w:firstLine="720"/>
              <w:jc w:val="both"/>
              <w:rPr>
                <w:rFonts w:ascii="Times New Roman" w:hAnsi="Times New Roman" w:cs="Times New Roman"/>
                <w:color w:val="000000" w:themeColor="text1"/>
                <w:sz w:val="24"/>
                <w:szCs w:val="24"/>
              </w:rPr>
            </w:pPr>
            <w:r w:rsidRPr="00D6430D">
              <w:rPr>
                <w:rFonts w:ascii="Times New Roman" w:hAnsi="Times New Roman" w:cs="Times New Roman"/>
                <w:color w:val="000000" w:themeColor="text1"/>
                <w:sz w:val="24"/>
                <w:szCs w:val="24"/>
              </w:rPr>
              <w:t xml:space="preserve">Įstatymo 5 straipsnis sietinas su 2013 m. birželio 26 d. Europos Parlamento ir Tarybos direktyvos 2013/32/ES dėl tarptautinės apsaugos suteikimo ir panaikinimo bendros tvarkos (toliau – Direktyva 2013/32/ES) 43 straipsniu „Pasienio </w:t>
            </w:r>
            <w:r w:rsidRPr="00D6430D">
              <w:rPr>
                <w:rFonts w:ascii="Times New Roman" w:hAnsi="Times New Roman" w:cs="Times New Roman"/>
                <w:color w:val="000000" w:themeColor="text1"/>
                <w:sz w:val="24"/>
                <w:szCs w:val="24"/>
              </w:rPr>
              <w:lastRenderedPageBreak/>
              <w:t xml:space="preserve">procedūros“, kuriame nustatyta, kad jei taikant pasienio procedūrą sprendimas nebuvo priimtas per 4 savaites, prieglobsčio prašytojui turi būti leista atvykti į valstybės narės teritoriją, kad jo prašymas galėtų būtų nagrinėjamas pagal kitas šios direktyvos nuostatas. </w:t>
            </w:r>
          </w:p>
          <w:p w:rsidR="00D6430D" w:rsidRPr="00D6430D" w:rsidRDefault="00D6430D" w:rsidP="00717D6D">
            <w:pPr>
              <w:ind w:firstLine="720"/>
              <w:jc w:val="both"/>
              <w:rPr>
                <w:rFonts w:ascii="Times New Roman" w:hAnsi="Times New Roman" w:cs="Times New Roman"/>
                <w:color w:val="000000" w:themeColor="text1"/>
                <w:sz w:val="24"/>
                <w:szCs w:val="24"/>
              </w:rPr>
            </w:pPr>
            <w:r w:rsidRPr="00D6430D">
              <w:rPr>
                <w:rFonts w:ascii="Times New Roman" w:hAnsi="Times New Roman" w:cs="Times New Roman"/>
                <w:color w:val="000000" w:themeColor="text1"/>
                <w:sz w:val="24"/>
                <w:szCs w:val="24"/>
              </w:rPr>
              <w:t>Įstatymo 2 straipsnio 20 dalyje apibrėžta, kad prieglobsčio prašytojas – užsienietis, kuris Įstatymo nustatyta tvarka pateikė prašymą suteikti prieglobstį ir dėl kurio dar nėra priimtas galutinis sprendimas.</w:t>
            </w:r>
          </w:p>
          <w:p w:rsidR="00B41758" w:rsidRPr="00FF0DC3" w:rsidRDefault="00D6430D" w:rsidP="00B372A2">
            <w:pPr>
              <w:shd w:val="clear" w:color="auto" w:fill="FFFFFF" w:themeFill="background1"/>
              <w:ind w:firstLine="567"/>
              <w:jc w:val="both"/>
              <w:rPr>
                <w:rFonts w:ascii="Times New Roman" w:hAnsi="Times New Roman" w:cs="Times New Roman"/>
                <w:color w:val="000000" w:themeColor="text1"/>
                <w:sz w:val="24"/>
                <w:szCs w:val="24"/>
              </w:rPr>
            </w:pPr>
            <w:r w:rsidRPr="00D6430D">
              <w:rPr>
                <w:rFonts w:ascii="Times New Roman" w:hAnsi="Times New Roman" w:cs="Times New Roman"/>
                <w:color w:val="000000" w:themeColor="text1"/>
                <w:sz w:val="24"/>
                <w:szCs w:val="24"/>
              </w:rPr>
              <w:t>Pažymėtina, kad „pasienio procedūra“ skirta prašymų, pateiktų pasienyje, nagrinėjimui skubos tvarka arba priimti sprendimui – nenagrinėti prašymo. Abiem atvejais sprendimo vykdymas gali būti sustabdomas tik Įstatymo 139 straipsnyje nustatytais atvejais (Įstatymo 139 straipsnio 1 dalies 2 punkte nurodytu atveju arba to paties straipsnio 2 dalyje nustatytu atveju –  atitinkamo administracinio teismo nutartimi dėl reikalavimo užtikrinimo priemonių). Atkreiptinas dėmesys</w:t>
            </w:r>
            <w:r w:rsidR="00B372A2">
              <w:rPr>
                <w:rFonts w:ascii="Times New Roman" w:hAnsi="Times New Roman" w:cs="Times New Roman"/>
                <w:color w:val="000000" w:themeColor="text1"/>
                <w:sz w:val="24"/>
                <w:szCs w:val="24"/>
              </w:rPr>
              <w:t xml:space="preserve"> į tai</w:t>
            </w:r>
            <w:r w:rsidRPr="00D6430D">
              <w:rPr>
                <w:rFonts w:ascii="Times New Roman" w:hAnsi="Times New Roman" w:cs="Times New Roman"/>
                <w:color w:val="000000" w:themeColor="text1"/>
                <w:sz w:val="24"/>
                <w:szCs w:val="24"/>
              </w:rPr>
              <w:t>, kad keičiamo Įstatymo 138 straipsnyje siūloma nustatyti 7 dienų terminą (minimalus Direktyvos 2013/32/ES 46 straipsnio 7 dalyje nustatytas laikotarpis) skund</w:t>
            </w:r>
            <w:r w:rsidR="00B372A2">
              <w:rPr>
                <w:rFonts w:ascii="Times New Roman" w:hAnsi="Times New Roman" w:cs="Times New Roman"/>
                <w:color w:val="000000" w:themeColor="text1"/>
                <w:sz w:val="24"/>
                <w:szCs w:val="24"/>
              </w:rPr>
              <w:t>ui</w:t>
            </w:r>
            <w:r w:rsidRPr="00D6430D">
              <w:rPr>
                <w:rFonts w:ascii="Times New Roman" w:hAnsi="Times New Roman" w:cs="Times New Roman"/>
                <w:color w:val="000000" w:themeColor="text1"/>
                <w:sz w:val="24"/>
                <w:szCs w:val="24"/>
              </w:rPr>
              <w:t xml:space="preserve"> pateik</w:t>
            </w:r>
            <w:r w:rsidR="00B372A2">
              <w:rPr>
                <w:rFonts w:ascii="Times New Roman" w:hAnsi="Times New Roman" w:cs="Times New Roman"/>
                <w:color w:val="000000" w:themeColor="text1"/>
                <w:sz w:val="24"/>
                <w:szCs w:val="24"/>
              </w:rPr>
              <w:t>t</w:t>
            </w:r>
            <w:r w:rsidRPr="00D6430D">
              <w:rPr>
                <w:rFonts w:ascii="Times New Roman" w:hAnsi="Times New Roman" w:cs="Times New Roman"/>
                <w:color w:val="000000" w:themeColor="text1"/>
                <w:sz w:val="24"/>
                <w:szCs w:val="24"/>
              </w:rPr>
              <w:t xml:space="preserve">i atitinkamam apygardos administraciniam teismui nuo sprendimo įteikimo dienos prieglobsčio prašytojams, kuriems taikoma „pasienio procedūra“. Praėjus 7 dienų apskundimo terminui nuo neigiamo sprendimo įteikimo dienos, jei sprendimo vykdymas </w:t>
            </w:r>
            <w:r w:rsidRPr="00D6430D">
              <w:rPr>
                <w:rFonts w:ascii="Times New Roman" w:hAnsi="Times New Roman" w:cs="Times New Roman"/>
                <w:color w:val="000000" w:themeColor="text1"/>
                <w:sz w:val="24"/>
                <w:szCs w:val="24"/>
              </w:rPr>
              <w:lastRenderedPageBreak/>
              <w:t xml:space="preserve">nesustabdomas ar teismo sprendimu nėra pritaikytos reikalavimo užtikrinimo priemonės, užsieniečiui nedelsiant taikytinos grąžinimo procedūros, todėl užsienietis ne visais atvejais būtų įleidžiamas į Lietuvos Respubliką. </w:t>
            </w:r>
            <w:r w:rsidR="00B372A2">
              <w:rPr>
                <w:rFonts w:ascii="Times New Roman" w:hAnsi="Times New Roman" w:cs="Times New Roman"/>
                <w:color w:val="000000" w:themeColor="text1"/>
                <w:sz w:val="24"/>
                <w:szCs w:val="24"/>
              </w:rPr>
              <w:t>V</w:t>
            </w:r>
            <w:r w:rsidR="00B372A2" w:rsidRPr="00D6430D">
              <w:rPr>
                <w:rFonts w:ascii="Times New Roman" w:hAnsi="Times New Roman" w:cs="Times New Roman"/>
                <w:color w:val="000000" w:themeColor="text1"/>
                <w:sz w:val="24"/>
                <w:szCs w:val="24"/>
              </w:rPr>
              <w:t xml:space="preserve">ienas </w:t>
            </w:r>
            <w:r w:rsidR="00B372A2">
              <w:rPr>
                <w:rFonts w:ascii="Times New Roman" w:hAnsi="Times New Roman" w:cs="Times New Roman"/>
                <w:color w:val="000000" w:themeColor="text1"/>
                <w:sz w:val="24"/>
                <w:szCs w:val="24"/>
              </w:rPr>
              <w:t>iš p</w:t>
            </w:r>
            <w:r w:rsidRPr="00D6430D">
              <w:rPr>
                <w:rFonts w:ascii="Times New Roman" w:hAnsi="Times New Roman" w:cs="Times New Roman"/>
                <w:color w:val="000000" w:themeColor="text1"/>
                <w:sz w:val="24"/>
                <w:szCs w:val="24"/>
              </w:rPr>
              <w:t>asienio procedūros tikslų – atgrasyti piktnaudžiaujančius prieglobsčio prašytojus suvaržant jų judėjimą per Lietuvos Respublikos teritoriją arba jų į ją neįleidžiant.</w:t>
            </w:r>
          </w:p>
        </w:tc>
      </w:tr>
      <w:tr w:rsidR="00B41758" w:rsidTr="00B41758">
        <w:tc>
          <w:tcPr>
            <w:tcW w:w="4664" w:type="dxa"/>
            <w:vMerge/>
          </w:tcPr>
          <w:p w:rsidR="00B41758" w:rsidRDefault="00B41758" w:rsidP="00B41758"/>
        </w:tc>
        <w:tc>
          <w:tcPr>
            <w:tcW w:w="4664" w:type="dxa"/>
          </w:tcPr>
          <w:p w:rsidR="00B41758" w:rsidRPr="005B1504" w:rsidRDefault="00B41758" w:rsidP="00B372A2">
            <w:pPr>
              <w:pStyle w:val="Default"/>
              <w:jc w:val="both"/>
              <w:rPr>
                <w:color w:val="auto"/>
              </w:rPr>
            </w:pPr>
            <w:r w:rsidRPr="005B1504">
              <w:rPr>
                <w:color w:val="auto"/>
              </w:rPr>
              <w:t>2. Projekto 3 straipsnyje (kuriuo keičiamas Įstatymo 5 straipsnis) numatyta galimybė apgyvendinti prieglobsčio prašytojus, pateikusius prašymus suteikti prieglobstį, kol nėra priimtas sprendimas įleisti jų į Lietuvos Respubliką, Valstybės sienos apsaugos tarnyboje. Tuo tarpu,  Įstatymo 115 straipsnio 2 dalies 4 punkte bei Įstatymo projekto 47 straipsnyje (kuriuo keičiamas Įstatymo 115 straipsnis) numatytos alternatyvios sulaikymui priemonės – „apgyvendinti Valstybės sienos apsaugos tarnyboje &lt;...&gt;“, kurios gali būti skiriamos teismo. Siekiant teisinio aiškumo, siūlome įvertinti, ar nereikėtų Įstatymo projekte numatyti, kad apgyvendinant Valstybės sienos apsaugos tarnyboje pagal Įstatymo 5 straipsnio nuostatas netaikomos nuostatos dėl alternatyvių sulaikymo priemonių skyrimo</w:t>
            </w:r>
            <w:r>
              <w:rPr>
                <w:color w:val="auto"/>
              </w:rPr>
              <w:t>.</w:t>
            </w:r>
          </w:p>
        </w:tc>
        <w:tc>
          <w:tcPr>
            <w:tcW w:w="4665" w:type="dxa"/>
          </w:tcPr>
          <w:p w:rsidR="00B41758" w:rsidRPr="005B1504" w:rsidRDefault="00B41758">
            <w:pPr>
              <w:jc w:val="both"/>
              <w:rPr>
                <w:rFonts w:ascii="Times New Roman" w:hAnsi="Times New Roman" w:cs="Times New Roman"/>
                <w:b/>
                <w:sz w:val="24"/>
                <w:szCs w:val="24"/>
              </w:rPr>
            </w:pPr>
            <w:r w:rsidRPr="005B1504">
              <w:rPr>
                <w:rFonts w:ascii="Times New Roman" w:hAnsi="Times New Roman" w:cs="Times New Roman"/>
                <w:b/>
                <w:sz w:val="24"/>
                <w:szCs w:val="24"/>
              </w:rPr>
              <w:t>Neatsižvelgta.</w:t>
            </w:r>
          </w:p>
          <w:p w:rsidR="00B41758" w:rsidRPr="005B1504" w:rsidRDefault="00B41758">
            <w:pPr>
              <w:jc w:val="both"/>
              <w:rPr>
                <w:rFonts w:ascii="Times New Roman" w:hAnsi="Times New Roman" w:cs="Times New Roman"/>
                <w:sz w:val="24"/>
                <w:szCs w:val="24"/>
              </w:rPr>
            </w:pPr>
            <w:r>
              <w:rPr>
                <w:rFonts w:ascii="Times New Roman" w:hAnsi="Times New Roman" w:cs="Times New Roman"/>
                <w:sz w:val="24"/>
                <w:szCs w:val="24"/>
              </w:rPr>
              <w:t>Įstatymo 5 straipsnyje nenustatoma, kad reikės</w:t>
            </w:r>
            <w:r w:rsidRPr="005B1504">
              <w:rPr>
                <w:rFonts w:ascii="Times New Roman" w:hAnsi="Times New Roman" w:cs="Times New Roman"/>
                <w:sz w:val="24"/>
                <w:szCs w:val="24"/>
              </w:rPr>
              <w:t xml:space="preserve"> atskiro sprendimo apgyvendinimui</w:t>
            </w:r>
            <w:r>
              <w:rPr>
                <w:rFonts w:ascii="Times New Roman" w:hAnsi="Times New Roman" w:cs="Times New Roman"/>
                <w:sz w:val="24"/>
                <w:szCs w:val="24"/>
              </w:rPr>
              <w:t>, o nustatoma</w:t>
            </w:r>
            <w:r w:rsidRPr="005B1504">
              <w:rPr>
                <w:rFonts w:ascii="Times New Roman" w:hAnsi="Times New Roman" w:cs="Times New Roman"/>
                <w:sz w:val="24"/>
                <w:szCs w:val="24"/>
              </w:rPr>
              <w:t xml:space="preserve"> tik apgyvendinimo viet</w:t>
            </w:r>
            <w:r>
              <w:rPr>
                <w:rFonts w:ascii="Times New Roman" w:hAnsi="Times New Roman" w:cs="Times New Roman"/>
                <w:sz w:val="24"/>
                <w:szCs w:val="24"/>
              </w:rPr>
              <w:t>a</w:t>
            </w:r>
            <w:r w:rsidRPr="005B1504">
              <w:rPr>
                <w:rFonts w:ascii="Times New Roman" w:hAnsi="Times New Roman" w:cs="Times New Roman"/>
                <w:sz w:val="24"/>
                <w:szCs w:val="24"/>
              </w:rPr>
              <w:t>, kurioje</w:t>
            </w:r>
            <w:r w:rsidRPr="005B1504">
              <w:rPr>
                <w:rFonts w:ascii="Times New Roman" w:hAnsi="Times New Roman" w:cs="Times New Roman"/>
                <w:b/>
                <w:sz w:val="24"/>
                <w:szCs w:val="24"/>
              </w:rPr>
              <w:t xml:space="preserve"> </w:t>
            </w:r>
            <w:r w:rsidRPr="005B1504">
              <w:rPr>
                <w:rFonts w:ascii="Times New Roman" w:hAnsi="Times New Roman" w:cs="Times New Roman"/>
                <w:bCs/>
                <w:sz w:val="24"/>
                <w:szCs w:val="24"/>
              </w:rPr>
              <w:t>prieglobsčio prašytojas turi laukti sprendimo dėl įleidimo</w:t>
            </w:r>
            <w:r>
              <w:rPr>
                <w:rFonts w:ascii="Times New Roman" w:hAnsi="Times New Roman" w:cs="Times New Roman"/>
                <w:bCs/>
                <w:sz w:val="24"/>
                <w:szCs w:val="24"/>
              </w:rPr>
              <w:t xml:space="preserve"> į Lietuvos Respubliką</w:t>
            </w:r>
            <w:r w:rsidRPr="005B1504">
              <w:rPr>
                <w:rFonts w:ascii="Times New Roman" w:hAnsi="Times New Roman" w:cs="Times New Roman"/>
                <w:bCs/>
                <w:sz w:val="24"/>
                <w:szCs w:val="24"/>
              </w:rPr>
              <w:t xml:space="preserve">, </w:t>
            </w:r>
            <w:r w:rsidR="00B372A2">
              <w:rPr>
                <w:rFonts w:ascii="Times New Roman" w:hAnsi="Times New Roman" w:cs="Times New Roman"/>
                <w:bCs/>
                <w:sz w:val="24"/>
                <w:szCs w:val="24"/>
              </w:rPr>
              <w:t>o</w:t>
            </w:r>
            <w:r w:rsidRPr="005B1504">
              <w:rPr>
                <w:rFonts w:ascii="Times New Roman" w:hAnsi="Times New Roman" w:cs="Times New Roman"/>
                <w:bCs/>
                <w:sz w:val="24"/>
                <w:szCs w:val="24"/>
              </w:rPr>
              <w:t xml:space="preserve"> </w:t>
            </w:r>
            <w:r>
              <w:rPr>
                <w:rFonts w:ascii="Times New Roman" w:hAnsi="Times New Roman" w:cs="Times New Roman"/>
                <w:bCs/>
                <w:sz w:val="24"/>
                <w:szCs w:val="24"/>
              </w:rPr>
              <w:t xml:space="preserve">keičiamo Įstatymo 115 straipsnio </w:t>
            </w:r>
            <w:r w:rsidRPr="005B1504">
              <w:rPr>
                <w:rFonts w:ascii="Times New Roman" w:hAnsi="Times New Roman" w:cs="Times New Roman"/>
                <w:bCs/>
                <w:sz w:val="24"/>
                <w:szCs w:val="24"/>
              </w:rPr>
              <w:t>nuostata yra susijusi su priimamu teismo</w:t>
            </w:r>
            <w:r w:rsidRPr="005B1504">
              <w:rPr>
                <w:rFonts w:ascii="Times New Roman" w:hAnsi="Times New Roman" w:cs="Times New Roman"/>
                <w:sz w:val="24"/>
                <w:szCs w:val="24"/>
              </w:rPr>
              <w:t xml:space="preserve"> sprendimu, remiantis </w:t>
            </w:r>
            <w:r>
              <w:rPr>
                <w:rFonts w:ascii="Times New Roman" w:hAnsi="Times New Roman" w:cs="Times New Roman"/>
                <w:sz w:val="24"/>
                <w:szCs w:val="24"/>
              </w:rPr>
              <w:t>Įstatymo</w:t>
            </w:r>
            <w:r w:rsidRPr="005B1504">
              <w:rPr>
                <w:rFonts w:ascii="Times New Roman" w:hAnsi="Times New Roman" w:cs="Times New Roman"/>
                <w:sz w:val="24"/>
                <w:szCs w:val="24"/>
              </w:rPr>
              <w:t xml:space="preserve"> nustatytais sulaikymo pagrindais, kai teismas sprendžia dėl galimų alternatyvių sulaikymui priemonių, tarp jų – apgyvendinant V</w:t>
            </w:r>
            <w:r>
              <w:rPr>
                <w:rFonts w:ascii="Times New Roman" w:hAnsi="Times New Roman" w:cs="Times New Roman"/>
                <w:sz w:val="24"/>
                <w:szCs w:val="24"/>
              </w:rPr>
              <w:t>alstybės sienos apsaugos tarnyboje prie Lietuvos Respublikos vidaus reikalų ministerijos</w:t>
            </w:r>
            <w:bookmarkStart w:id="0" w:name="_GoBack"/>
            <w:bookmarkEnd w:id="0"/>
            <w:r w:rsidRPr="005B1504">
              <w:rPr>
                <w:rFonts w:ascii="Times New Roman" w:hAnsi="Times New Roman" w:cs="Times New Roman"/>
                <w:sz w:val="24"/>
                <w:szCs w:val="24"/>
              </w:rPr>
              <w:t xml:space="preserve"> </w:t>
            </w:r>
            <w:r w:rsidRPr="00A10823">
              <w:rPr>
                <w:rFonts w:ascii="Times New Roman" w:hAnsi="Times New Roman" w:cs="Times New Roman"/>
                <w:bCs/>
                <w:sz w:val="24"/>
                <w:szCs w:val="24"/>
              </w:rPr>
              <w:t>apribojus</w:t>
            </w:r>
            <w:r w:rsidRPr="00A10823">
              <w:rPr>
                <w:rFonts w:ascii="Times New Roman" w:hAnsi="Times New Roman" w:cs="Times New Roman"/>
                <w:sz w:val="24"/>
                <w:szCs w:val="24"/>
              </w:rPr>
              <w:t xml:space="preserve"> judėjimą.</w:t>
            </w:r>
          </w:p>
        </w:tc>
      </w:tr>
    </w:tbl>
    <w:p w:rsidR="00B27B36" w:rsidRDefault="00B27B36"/>
    <w:sectPr w:rsidR="00B27B36" w:rsidSect="00717D6D">
      <w:headerReference w:type="default" r:id="rId6"/>
      <w:pgSz w:w="16838" w:h="11906" w:orient="landscape"/>
      <w:pgMar w:top="1701" w:right="1701" w:bottom="567"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1B41" w:rsidRDefault="00261B41" w:rsidP="00A8138B">
      <w:pPr>
        <w:spacing w:after="0" w:line="240" w:lineRule="auto"/>
      </w:pPr>
      <w:r>
        <w:separator/>
      </w:r>
    </w:p>
  </w:endnote>
  <w:endnote w:type="continuationSeparator" w:id="0">
    <w:p w:rsidR="00261B41" w:rsidRDefault="00261B41" w:rsidP="00A813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1B41" w:rsidRDefault="00261B41" w:rsidP="00A8138B">
      <w:pPr>
        <w:spacing w:after="0" w:line="240" w:lineRule="auto"/>
      </w:pPr>
      <w:r>
        <w:separator/>
      </w:r>
    </w:p>
  </w:footnote>
  <w:footnote w:type="continuationSeparator" w:id="0">
    <w:p w:rsidR="00261B41" w:rsidRDefault="00261B41" w:rsidP="00A813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3484719"/>
      <w:docPartObj>
        <w:docPartGallery w:val="Page Numbers (Top of Page)"/>
        <w:docPartUnique/>
      </w:docPartObj>
    </w:sdtPr>
    <w:sdtEndPr>
      <w:rPr>
        <w:rFonts w:ascii="Times New Roman" w:hAnsi="Times New Roman" w:cs="Times New Roman"/>
        <w:sz w:val="24"/>
        <w:szCs w:val="24"/>
      </w:rPr>
    </w:sdtEndPr>
    <w:sdtContent>
      <w:p w:rsidR="00A8138B" w:rsidRPr="00717D6D" w:rsidRDefault="00A8138B">
        <w:pPr>
          <w:pStyle w:val="Antrats"/>
          <w:jc w:val="center"/>
          <w:rPr>
            <w:rFonts w:ascii="Times New Roman" w:hAnsi="Times New Roman" w:cs="Times New Roman"/>
            <w:sz w:val="24"/>
            <w:szCs w:val="24"/>
          </w:rPr>
        </w:pPr>
        <w:r w:rsidRPr="00717D6D">
          <w:rPr>
            <w:rFonts w:ascii="Times New Roman" w:hAnsi="Times New Roman" w:cs="Times New Roman"/>
            <w:sz w:val="24"/>
            <w:szCs w:val="24"/>
          </w:rPr>
          <w:fldChar w:fldCharType="begin"/>
        </w:r>
        <w:r w:rsidRPr="00717D6D">
          <w:rPr>
            <w:rFonts w:ascii="Times New Roman" w:hAnsi="Times New Roman" w:cs="Times New Roman"/>
            <w:sz w:val="24"/>
            <w:szCs w:val="24"/>
          </w:rPr>
          <w:instrText>PAGE   \* MERGEFORMAT</w:instrText>
        </w:r>
        <w:r w:rsidRPr="00717D6D">
          <w:rPr>
            <w:rFonts w:ascii="Times New Roman" w:hAnsi="Times New Roman" w:cs="Times New Roman"/>
            <w:sz w:val="24"/>
            <w:szCs w:val="24"/>
          </w:rPr>
          <w:fldChar w:fldCharType="separate"/>
        </w:r>
        <w:r w:rsidR="00717D6D">
          <w:rPr>
            <w:rFonts w:ascii="Times New Roman" w:hAnsi="Times New Roman" w:cs="Times New Roman"/>
            <w:noProof/>
            <w:sz w:val="24"/>
            <w:szCs w:val="24"/>
          </w:rPr>
          <w:t>4</w:t>
        </w:r>
        <w:r w:rsidRPr="00717D6D">
          <w:rPr>
            <w:rFonts w:ascii="Times New Roman" w:hAnsi="Times New Roman" w:cs="Times New Roman"/>
            <w:sz w:val="24"/>
            <w:szCs w:val="24"/>
          </w:rPr>
          <w:fldChar w:fldCharType="end"/>
        </w:r>
      </w:p>
    </w:sdtContent>
  </w:sdt>
  <w:p w:rsidR="00A8138B" w:rsidRDefault="00A8138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758"/>
    <w:rsid w:val="00032ABC"/>
    <w:rsid w:val="00261B41"/>
    <w:rsid w:val="00717D6D"/>
    <w:rsid w:val="007351D0"/>
    <w:rsid w:val="008D321D"/>
    <w:rsid w:val="00A8138B"/>
    <w:rsid w:val="00B27B36"/>
    <w:rsid w:val="00B372A2"/>
    <w:rsid w:val="00B41758"/>
    <w:rsid w:val="00D643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AEFA79-994E-470D-9692-4387BF0ED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B417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prastasis"/>
    <w:rsid w:val="00B41758"/>
    <w:pPr>
      <w:autoSpaceDE w:val="0"/>
      <w:autoSpaceDN w:val="0"/>
      <w:spacing w:after="0" w:line="240" w:lineRule="auto"/>
    </w:pPr>
    <w:rPr>
      <w:rFonts w:ascii="Times New Roman" w:eastAsia="Times New Roman"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B372A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372A2"/>
    <w:rPr>
      <w:rFonts w:ascii="Segoe UI" w:hAnsi="Segoe UI" w:cs="Segoe UI"/>
      <w:sz w:val="18"/>
      <w:szCs w:val="18"/>
    </w:rPr>
  </w:style>
  <w:style w:type="paragraph" w:styleId="Antrats">
    <w:name w:val="header"/>
    <w:basedOn w:val="prastasis"/>
    <w:link w:val="AntratsDiagrama"/>
    <w:uiPriority w:val="99"/>
    <w:unhideWhenUsed/>
    <w:rsid w:val="00A8138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8138B"/>
  </w:style>
  <w:style w:type="paragraph" w:styleId="Porat">
    <w:name w:val="footer"/>
    <w:basedOn w:val="prastasis"/>
    <w:link w:val="PoratDiagrama"/>
    <w:uiPriority w:val="99"/>
    <w:unhideWhenUsed/>
    <w:rsid w:val="00A8138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813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6117</Words>
  <Characters>3488</Characters>
  <Application>Microsoft Office Word</Application>
  <DocSecurity>0</DocSecurity>
  <Lines>29</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Danutė Petrauskienė</dc:creator>
  <cp:keywords/>
  <dc:description/>
  <cp:lastModifiedBy>Danutė Petrauskienė</cp:lastModifiedBy>
  <cp:revision>2</cp:revision>
  <dcterms:created xsi:type="dcterms:W3CDTF">2020-06-04T05:14:00Z</dcterms:created>
  <dcterms:modified xsi:type="dcterms:W3CDTF">2020-06-04T05:14:00Z</dcterms:modified>
</cp:coreProperties>
</file>