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C60BA" w14:textId="77777777" w:rsidR="000B6A30" w:rsidRPr="00932934" w:rsidRDefault="000B6A30" w:rsidP="000B6A30">
      <w:pPr>
        <w:jc w:val="center"/>
        <w:rPr>
          <w:rFonts w:ascii="Times New Roman" w:hAnsi="Times New Roman"/>
          <w:b/>
          <w:bCs/>
          <w:caps/>
          <w:szCs w:val="24"/>
          <w:lang w:val="lt-LT"/>
        </w:rPr>
      </w:pPr>
      <w:r w:rsidRPr="00932934">
        <w:rPr>
          <w:rFonts w:ascii="Times New Roman" w:hAnsi="Times New Roman"/>
          <w:b/>
          <w:bCs/>
          <w:szCs w:val="24"/>
          <w:lang w:val="lt-LT"/>
        </w:rPr>
        <w:t xml:space="preserve">PAŽYMA </w:t>
      </w:r>
    </w:p>
    <w:p w14:paraId="62C77E5C" w14:textId="77777777" w:rsidR="000B6A30" w:rsidRPr="00932934" w:rsidRDefault="000B6A30" w:rsidP="000B6A30">
      <w:pPr>
        <w:jc w:val="center"/>
        <w:rPr>
          <w:rFonts w:ascii="Times New Roman" w:hAnsi="Times New Roman"/>
          <w:b/>
          <w:caps/>
          <w:szCs w:val="24"/>
          <w:lang w:val="lt-LT"/>
        </w:rPr>
      </w:pPr>
      <w:r w:rsidRPr="00932934">
        <w:rPr>
          <w:rFonts w:ascii="Times New Roman" w:hAnsi="Times New Roman"/>
          <w:b/>
          <w:szCs w:val="24"/>
          <w:lang w:val="lt-LT"/>
        </w:rPr>
        <w:t xml:space="preserve">APIE LIETUVOS RESPUBLIKOS ŽEMĖS PAĖMIMO VISUOMENĖS POREIKIAMS ĮGYVENDINANT YPATINGOS VALSTYBINĖS SVARBOS PROJEKTUS ĮSTATYMO NR. XI-1307 </w:t>
      </w:r>
      <w:r w:rsidRPr="00932934">
        <w:rPr>
          <w:rFonts w:ascii="Times New Roman" w:hAnsi="Times New Roman"/>
          <w:b/>
          <w:bCs/>
          <w:szCs w:val="24"/>
          <w:lang w:val="lt-LT" w:eastAsia="lt-LT"/>
        </w:rPr>
        <w:t>3, 4, 5, 6, 9, 10, 11, 12 IR 16 STRAIPSNIŲ</w:t>
      </w:r>
      <w:r w:rsidRPr="00932934">
        <w:rPr>
          <w:rFonts w:ascii="Times New Roman" w:hAnsi="Times New Roman"/>
          <w:b/>
          <w:szCs w:val="24"/>
          <w:lang w:val="lt-LT"/>
        </w:rPr>
        <w:t xml:space="preserve"> PAKEITIMO ĮSTATYMO PROJEKTO DERINIMĄ</w:t>
      </w:r>
    </w:p>
    <w:p w14:paraId="6A0A2D04" w14:textId="1A477181" w:rsidR="000E462F" w:rsidRPr="00932934" w:rsidRDefault="00AC495B" w:rsidP="000B6A30">
      <w:pPr>
        <w:rPr>
          <w:rFonts w:ascii="Times New Roman" w:hAnsi="Times New Roman"/>
          <w:lang w:val="lt-LT"/>
        </w:rPr>
      </w:pPr>
    </w:p>
    <w:tbl>
      <w:tblPr>
        <w:tblStyle w:val="Lentelstinklelis"/>
        <w:tblW w:w="0" w:type="auto"/>
        <w:tblLook w:val="04A0" w:firstRow="1" w:lastRow="0" w:firstColumn="1" w:lastColumn="0" w:noHBand="0" w:noVBand="1"/>
      </w:tblPr>
      <w:tblGrid>
        <w:gridCol w:w="1838"/>
        <w:gridCol w:w="4253"/>
        <w:gridCol w:w="4721"/>
      </w:tblGrid>
      <w:tr w:rsidR="000B6A30" w:rsidRPr="00932934" w14:paraId="38C04A0E" w14:textId="77777777" w:rsidTr="00932934">
        <w:tc>
          <w:tcPr>
            <w:tcW w:w="1838" w:type="dxa"/>
          </w:tcPr>
          <w:p w14:paraId="7446089F" w14:textId="73A29AD5" w:rsidR="000B6A30" w:rsidRPr="00932934" w:rsidRDefault="000B6A30" w:rsidP="000B6A30">
            <w:pPr>
              <w:jc w:val="center"/>
              <w:rPr>
                <w:rFonts w:ascii="Times New Roman" w:hAnsi="Times New Roman"/>
                <w:lang w:val="lt-LT"/>
              </w:rPr>
            </w:pPr>
            <w:r w:rsidRPr="00932934">
              <w:rPr>
                <w:rFonts w:ascii="Times New Roman" w:hAnsi="Times New Roman"/>
                <w:szCs w:val="24"/>
                <w:lang w:val="lt-LT"/>
              </w:rPr>
              <w:t>Institucijos pavadinimas, rašto data, indeksas</w:t>
            </w:r>
          </w:p>
        </w:tc>
        <w:tc>
          <w:tcPr>
            <w:tcW w:w="4253" w:type="dxa"/>
          </w:tcPr>
          <w:p w14:paraId="43BEFCA2" w14:textId="77777777" w:rsidR="000B6A30" w:rsidRPr="00932934" w:rsidRDefault="000B6A30" w:rsidP="000B6A30">
            <w:pPr>
              <w:jc w:val="center"/>
              <w:rPr>
                <w:rFonts w:ascii="Times New Roman" w:hAnsi="Times New Roman"/>
                <w:szCs w:val="24"/>
                <w:lang w:val="lt-LT"/>
              </w:rPr>
            </w:pPr>
          </w:p>
          <w:p w14:paraId="3DC5BDC3" w14:textId="4B6A2FF7" w:rsidR="000B6A30" w:rsidRPr="00932934" w:rsidRDefault="000B6A30" w:rsidP="000B6A30">
            <w:pPr>
              <w:jc w:val="center"/>
              <w:rPr>
                <w:rFonts w:ascii="Times New Roman" w:hAnsi="Times New Roman"/>
                <w:lang w:val="lt-LT"/>
              </w:rPr>
            </w:pPr>
            <w:r w:rsidRPr="00932934">
              <w:rPr>
                <w:rFonts w:ascii="Times New Roman" w:hAnsi="Times New Roman"/>
                <w:szCs w:val="24"/>
                <w:lang w:val="lt-LT"/>
              </w:rPr>
              <w:t>Pastabos ir pasiūlymai</w:t>
            </w:r>
          </w:p>
        </w:tc>
        <w:tc>
          <w:tcPr>
            <w:tcW w:w="4721" w:type="dxa"/>
          </w:tcPr>
          <w:p w14:paraId="676E2944" w14:textId="77777777" w:rsidR="00932934" w:rsidRPr="00932934" w:rsidRDefault="00932934" w:rsidP="000B6A30">
            <w:pPr>
              <w:jc w:val="center"/>
              <w:rPr>
                <w:rFonts w:ascii="Times New Roman" w:hAnsi="Times New Roman"/>
                <w:szCs w:val="24"/>
                <w:lang w:val="lt-LT"/>
              </w:rPr>
            </w:pPr>
          </w:p>
          <w:p w14:paraId="660DC15F" w14:textId="568C8243" w:rsidR="000B6A30" w:rsidRPr="00932934" w:rsidRDefault="000B6A30" w:rsidP="000B6A30">
            <w:pPr>
              <w:jc w:val="center"/>
              <w:rPr>
                <w:rFonts w:ascii="Times New Roman" w:hAnsi="Times New Roman"/>
                <w:lang w:val="lt-LT"/>
              </w:rPr>
            </w:pPr>
            <w:r w:rsidRPr="00932934">
              <w:rPr>
                <w:rFonts w:ascii="Times New Roman" w:hAnsi="Times New Roman"/>
                <w:szCs w:val="24"/>
                <w:lang w:val="lt-LT"/>
              </w:rPr>
              <w:t>Žyma apie priimtus ir nepriimtus (nurodant motyvus) siūlymus ir pastabas</w:t>
            </w:r>
          </w:p>
        </w:tc>
      </w:tr>
      <w:tr w:rsidR="000B6A30" w:rsidRPr="00932934" w14:paraId="2A8659FB" w14:textId="77777777" w:rsidTr="00932934">
        <w:tc>
          <w:tcPr>
            <w:tcW w:w="1838" w:type="dxa"/>
          </w:tcPr>
          <w:p w14:paraId="2ADF8E1E" w14:textId="7A68B15E" w:rsidR="000B6A30" w:rsidRPr="00932934" w:rsidRDefault="000B6A30" w:rsidP="000B6A30">
            <w:pPr>
              <w:jc w:val="both"/>
              <w:rPr>
                <w:rFonts w:ascii="Times New Roman" w:hAnsi="Times New Roman"/>
                <w:szCs w:val="24"/>
                <w:lang w:val="lt-LT"/>
              </w:rPr>
            </w:pPr>
            <w:r w:rsidRPr="00932934">
              <w:rPr>
                <w:rFonts w:ascii="Times New Roman" w:hAnsi="Times New Roman"/>
                <w:szCs w:val="24"/>
                <w:lang w:val="lt-LT"/>
              </w:rPr>
              <w:t xml:space="preserve">Vyriausybės kanceliarijos Teisės </w:t>
            </w:r>
            <w:bookmarkStart w:id="0" w:name="_GoBack"/>
            <w:bookmarkEnd w:id="0"/>
            <w:r w:rsidR="00AC495B">
              <w:rPr>
                <w:rFonts w:ascii="Times New Roman" w:hAnsi="Times New Roman"/>
                <w:szCs w:val="24"/>
                <w:lang w:val="lt-LT"/>
              </w:rPr>
              <w:t>grupės</w:t>
            </w:r>
            <w:r w:rsidR="00AC495B" w:rsidRPr="00932934">
              <w:rPr>
                <w:rFonts w:ascii="Times New Roman" w:hAnsi="Times New Roman"/>
                <w:szCs w:val="24"/>
                <w:lang w:val="lt-LT"/>
              </w:rPr>
              <w:t xml:space="preserve"> </w:t>
            </w:r>
            <w:r w:rsidRPr="00932934">
              <w:rPr>
                <w:rFonts w:ascii="Times New Roman" w:hAnsi="Times New Roman"/>
                <w:szCs w:val="24"/>
                <w:lang w:val="lt-LT"/>
              </w:rPr>
              <w:t>2018-12-05 išvada Nr. NV-3282</w:t>
            </w:r>
          </w:p>
          <w:p w14:paraId="43E5CE2E" w14:textId="77777777" w:rsidR="000B6A30" w:rsidRPr="00932934" w:rsidRDefault="000B6A30" w:rsidP="000B6A30">
            <w:pPr>
              <w:rPr>
                <w:rFonts w:ascii="Times New Roman" w:hAnsi="Times New Roman"/>
                <w:lang w:val="lt-LT"/>
              </w:rPr>
            </w:pPr>
          </w:p>
        </w:tc>
        <w:tc>
          <w:tcPr>
            <w:tcW w:w="4253" w:type="dxa"/>
          </w:tcPr>
          <w:p w14:paraId="55177ADC" w14:textId="77777777" w:rsidR="000B6A30" w:rsidRPr="00932934" w:rsidRDefault="000B6A30" w:rsidP="000B6A3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lang w:val="lt-LT"/>
              </w:rPr>
            </w:pPr>
            <w:r w:rsidRPr="00932934">
              <w:rPr>
                <w:rFonts w:ascii="Times New Roman" w:hAnsi="Times New Roman"/>
                <w:lang w:val="lt-LT"/>
              </w:rPr>
              <w:t>1. Projekto 1 straipsnio nuostatų (keičiamo įstatymo 3 straipsnio 3 dalis) teisinį reguliavimą Projekto rengėjas turėtų įvertinti šiais apsektais:</w:t>
            </w:r>
          </w:p>
          <w:p w14:paraId="00D12D81" w14:textId="77777777" w:rsidR="000B6A30" w:rsidRPr="00932934" w:rsidRDefault="000B6A30" w:rsidP="000B6A3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lang w:val="lt-LT"/>
              </w:rPr>
            </w:pPr>
            <w:r w:rsidRPr="00932934">
              <w:rPr>
                <w:rFonts w:ascii="Times New Roman" w:hAnsi="Times New Roman"/>
                <w:lang w:val="lt-LT"/>
              </w:rPr>
              <w:t>1.1. atkreiptinas dėmesys, kad šiuo metu galiojančioje keičiamo įstatymo redakcijoje yra nustatyta, kad Seimas nurodo ypatingos valstybinės svarbos projektą įgyvendinančią instituciją, kas kartu laikytina, jog Seimas įgalioja (paskiria) atitinkamą valstybės instituciją atlikti Žemės paėmimo visuomenės poreikiams įgyvendinant ypatingos valstybinės svarbos projektus įstatyme nustatytas teises ir pareigas. Abejotina, ar neapibrėžtą dalį įgaliojimų, nustatytų (suteiktų) Seimo nutarimu ar įstatymu projektą įgyvendinant institucija gali perleisti kitam subjektui.</w:t>
            </w:r>
          </w:p>
          <w:p w14:paraId="13EEA438" w14:textId="77777777" w:rsidR="000B6A30" w:rsidRPr="00932934" w:rsidRDefault="000B6A30" w:rsidP="000B6A3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lang w:val="lt-LT"/>
              </w:rPr>
            </w:pPr>
            <w:r w:rsidRPr="00932934">
              <w:rPr>
                <w:rFonts w:ascii="Times New Roman" w:hAnsi="Times New Roman"/>
                <w:lang w:val="lt-LT"/>
              </w:rPr>
              <w:t xml:space="preserve">Be to, vertinant siūlomą teisinį reguliavimą Projekto rengėjas turėtų įvertinti Konstitucinio Teismo išaiškinimą, jog kiti subjektai negali perimti Seimo, Respublikos Prezidento ar Vyriausybės konstitucinių įgaliojimų, t. y. už šias valdžios institucijas priimti atitinkamų sprendimų arba įpareigoti minėtų valdžios institucijų išleisti aktus, susijusius su valstybės valdžios vykdymu (2010 m. gegužės 13 d. nutarimas). Be to, teisinėje valstybėje kiekviena valstybės valdžia (įstatymų leidžiamoji, vykdomoji ar teisminė) vykdo jai pavestas funkcijas (1999 m. gegužės 11 d. nutarimas). Konstitucijoje tiesiogiai nustačius konkrečios valstybės valdžios institucijos įgaliojimus, viena valstybės valdžios institucija negali iš kitos perimti tokių įgaliojimų, jų perduoti ar atsisakyti, kitaip būtų pažeistas Konstitucijoje įtvirtintas </w:t>
            </w:r>
            <w:r w:rsidRPr="00932934">
              <w:rPr>
                <w:rFonts w:ascii="Times New Roman" w:hAnsi="Times New Roman"/>
                <w:lang w:val="lt-LT"/>
              </w:rPr>
              <w:lastRenderedPageBreak/>
              <w:t>valstybės valdžių padalijimo principas (2004 m. kovo 31 d. išvada, 2004 m. gegužės 13 d., 2009 m. kovo 2 d. nutarimai).</w:t>
            </w:r>
          </w:p>
          <w:p w14:paraId="451EC419" w14:textId="77777777" w:rsidR="000B6A30" w:rsidRPr="00932934" w:rsidRDefault="000B6A30" w:rsidP="000B6A3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lang w:val="lt-LT"/>
              </w:rPr>
            </w:pPr>
            <w:r w:rsidRPr="00932934">
              <w:rPr>
                <w:rFonts w:ascii="Times New Roman" w:hAnsi="Times New Roman"/>
                <w:lang w:val="lt-LT"/>
              </w:rPr>
              <w:t>1.2. Tuo atveju, jeigu Projektu siekiama nustatyti, kad tam tikras funkcijas galėtų vykdyti ne projektą įgyvendinanti Seimo paskirtas institucija, siūlytina atskirti (detalizuoti) funkcijas (procedūras), kurias galėtų atlikti ne projektą įgyvendinanti institucija, bet kitas subjektas.</w:t>
            </w:r>
          </w:p>
          <w:p w14:paraId="4855BF0F" w14:textId="77777777" w:rsidR="000B6A30" w:rsidRPr="00932934" w:rsidRDefault="000B6A30" w:rsidP="000B6A3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ascii="Times New Roman" w:hAnsi="Times New Roman"/>
                <w:lang w:val="lt-LT"/>
              </w:rPr>
            </w:pPr>
            <w:r w:rsidRPr="00932934">
              <w:rPr>
                <w:rFonts w:ascii="Times New Roman" w:hAnsi="Times New Roman"/>
                <w:lang w:val="lt-LT"/>
              </w:rPr>
              <w:t xml:space="preserve">1.3. Projekto rengėjui nustačius, kad gali būti įgaliotas kitas subjektas atlikti </w:t>
            </w:r>
            <w:r w:rsidRPr="00932934">
              <w:rPr>
                <w:rFonts w:ascii="Times New Roman" w:hAnsi="Times New Roman"/>
                <w:i/>
                <w:u w:val="single"/>
                <w:lang w:val="lt-LT"/>
              </w:rPr>
              <w:t>dalį</w:t>
            </w:r>
            <w:r w:rsidRPr="00932934">
              <w:rPr>
                <w:rFonts w:ascii="Times New Roman" w:hAnsi="Times New Roman"/>
                <w:i/>
                <w:lang w:val="lt-LT"/>
              </w:rPr>
              <w:t xml:space="preserve"> šiame įstatyme reglamentuotų procedūrų</w:t>
            </w:r>
            <w:r w:rsidRPr="00932934">
              <w:rPr>
                <w:rFonts w:ascii="Times New Roman" w:hAnsi="Times New Roman"/>
                <w:lang w:val="lt-LT"/>
              </w:rPr>
              <w:t>, lieka neaiškus atsakomybės pasiskirstymo principas, taip pat neaišku, kokias procedūras galima pavesti atlikti kitam subjektui ir kas turėtų priimti visą atsakomybę, jeigu numatytas procesas užstrigtų ar kiltų kitų problemų.</w:t>
            </w:r>
          </w:p>
          <w:p w14:paraId="1C8F8356" w14:textId="77777777" w:rsidR="000B6A30" w:rsidRPr="00932934" w:rsidRDefault="000B6A30" w:rsidP="000B6A30">
            <w:pPr>
              <w:tabs>
                <w:tab w:val="left" w:pos="317"/>
              </w:tabs>
              <w:jc w:val="both"/>
              <w:rPr>
                <w:rFonts w:ascii="Times New Roman" w:hAnsi="Times New Roman"/>
                <w:highlight w:val="yellow"/>
                <w:lang w:val="lt-LT"/>
              </w:rPr>
            </w:pPr>
          </w:p>
          <w:p w14:paraId="48AE2866" w14:textId="77777777" w:rsidR="000B6A30" w:rsidRPr="00932934" w:rsidRDefault="000B6A30" w:rsidP="000B6A30">
            <w:pPr>
              <w:tabs>
                <w:tab w:val="left" w:pos="317"/>
              </w:tabs>
              <w:jc w:val="both"/>
              <w:rPr>
                <w:rFonts w:ascii="Times New Roman" w:hAnsi="Times New Roman"/>
                <w:color w:val="000000"/>
                <w:szCs w:val="24"/>
                <w:shd w:val="clear" w:color="auto" w:fill="FFFFFF"/>
                <w:lang w:val="lt-LT"/>
              </w:rPr>
            </w:pPr>
          </w:p>
          <w:p w14:paraId="5C50A6B2" w14:textId="77777777" w:rsidR="000B6A30" w:rsidRPr="00932934" w:rsidRDefault="000B6A30" w:rsidP="000B6A30">
            <w:pPr>
              <w:tabs>
                <w:tab w:val="left" w:pos="317"/>
              </w:tabs>
              <w:jc w:val="both"/>
              <w:rPr>
                <w:rFonts w:ascii="Times New Roman" w:hAnsi="Times New Roman"/>
                <w:color w:val="000000"/>
                <w:szCs w:val="24"/>
                <w:shd w:val="clear" w:color="auto" w:fill="FFFFFF"/>
                <w:lang w:val="lt-LT"/>
              </w:rPr>
            </w:pPr>
          </w:p>
          <w:p w14:paraId="1D17EC1C" w14:textId="77777777" w:rsidR="000B6A30" w:rsidRPr="00932934" w:rsidRDefault="000B6A30" w:rsidP="000B6A30">
            <w:pPr>
              <w:tabs>
                <w:tab w:val="left" w:pos="317"/>
              </w:tabs>
              <w:jc w:val="both"/>
              <w:rPr>
                <w:rFonts w:ascii="Times New Roman" w:hAnsi="Times New Roman"/>
                <w:color w:val="000000"/>
                <w:szCs w:val="24"/>
                <w:shd w:val="clear" w:color="auto" w:fill="FFFFFF"/>
                <w:lang w:val="lt-LT"/>
              </w:rPr>
            </w:pPr>
          </w:p>
          <w:p w14:paraId="39C9A1CC" w14:textId="77777777" w:rsidR="000B6A30" w:rsidRPr="00932934" w:rsidRDefault="000B6A30" w:rsidP="000B6A30">
            <w:pPr>
              <w:tabs>
                <w:tab w:val="left" w:pos="317"/>
              </w:tabs>
              <w:jc w:val="both"/>
              <w:rPr>
                <w:rFonts w:ascii="Times New Roman" w:hAnsi="Times New Roman"/>
                <w:color w:val="000000"/>
                <w:szCs w:val="24"/>
                <w:shd w:val="clear" w:color="auto" w:fill="FFFFFF"/>
                <w:lang w:val="lt-LT"/>
              </w:rPr>
            </w:pPr>
          </w:p>
          <w:p w14:paraId="0750EEB9" w14:textId="77777777" w:rsidR="000B6A30" w:rsidRPr="00932934" w:rsidRDefault="000B6A30" w:rsidP="000B6A30">
            <w:pPr>
              <w:tabs>
                <w:tab w:val="left" w:pos="317"/>
              </w:tabs>
              <w:jc w:val="both"/>
              <w:rPr>
                <w:rFonts w:ascii="Times New Roman" w:hAnsi="Times New Roman"/>
                <w:color w:val="000000"/>
                <w:szCs w:val="24"/>
                <w:shd w:val="clear" w:color="auto" w:fill="FFFFFF"/>
                <w:lang w:val="lt-LT"/>
              </w:rPr>
            </w:pPr>
          </w:p>
          <w:p w14:paraId="46E2D9FE" w14:textId="77777777" w:rsidR="000B6A30" w:rsidRPr="00932934" w:rsidRDefault="000B6A30" w:rsidP="000B6A30">
            <w:pPr>
              <w:tabs>
                <w:tab w:val="left" w:pos="317"/>
              </w:tabs>
              <w:jc w:val="both"/>
              <w:rPr>
                <w:rFonts w:ascii="Times New Roman" w:hAnsi="Times New Roman"/>
                <w:color w:val="000000"/>
                <w:szCs w:val="24"/>
                <w:shd w:val="clear" w:color="auto" w:fill="FFFFFF"/>
                <w:lang w:val="lt-LT"/>
              </w:rPr>
            </w:pPr>
          </w:p>
          <w:p w14:paraId="07D1B440" w14:textId="77777777" w:rsidR="000B6A30" w:rsidRPr="00932934" w:rsidRDefault="000B6A30" w:rsidP="000B6A30">
            <w:pPr>
              <w:tabs>
                <w:tab w:val="left" w:pos="317"/>
              </w:tabs>
              <w:jc w:val="both"/>
              <w:rPr>
                <w:rFonts w:ascii="Times New Roman" w:hAnsi="Times New Roman"/>
                <w:color w:val="000000"/>
                <w:szCs w:val="24"/>
                <w:shd w:val="clear" w:color="auto" w:fill="FFFFFF"/>
                <w:lang w:val="lt-LT"/>
              </w:rPr>
            </w:pPr>
          </w:p>
          <w:p w14:paraId="67BDDBEF" w14:textId="77777777" w:rsidR="000B6A30" w:rsidRPr="00932934" w:rsidRDefault="000B6A30" w:rsidP="000B6A30">
            <w:pPr>
              <w:tabs>
                <w:tab w:val="left" w:pos="459"/>
              </w:tabs>
              <w:jc w:val="both"/>
              <w:rPr>
                <w:rFonts w:ascii="Times New Roman" w:hAnsi="Times New Roman"/>
                <w:color w:val="000000"/>
                <w:szCs w:val="24"/>
                <w:shd w:val="clear" w:color="auto" w:fill="FFFFFF"/>
                <w:lang w:val="lt-LT"/>
              </w:rPr>
            </w:pPr>
          </w:p>
          <w:p w14:paraId="79AB44F9" w14:textId="77777777" w:rsidR="000B6A30" w:rsidRPr="00932934" w:rsidRDefault="000B6A30" w:rsidP="000B6A30">
            <w:pPr>
              <w:tabs>
                <w:tab w:val="left" w:pos="459"/>
              </w:tabs>
              <w:jc w:val="both"/>
              <w:rPr>
                <w:rFonts w:ascii="Times New Roman" w:hAnsi="Times New Roman"/>
                <w:color w:val="000000"/>
                <w:szCs w:val="24"/>
                <w:shd w:val="clear" w:color="auto" w:fill="FFFFFF"/>
                <w:lang w:val="lt-LT"/>
              </w:rPr>
            </w:pPr>
          </w:p>
          <w:p w14:paraId="3A820CE7" w14:textId="77777777" w:rsidR="000B6A30" w:rsidRPr="00932934" w:rsidRDefault="000B6A30" w:rsidP="000B6A30">
            <w:pPr>
              <w:tabs>
                <w:tab w:val="left" w:pos="459"/>
              </w:tabs>
              <w:jc w:val="both"/>
              <w:rPr>
                <w:rFonts w:ascii="Times New Roman" w:hAnsi="Times New Roman"/>
                <w:color w:val="000000"/>
                <w:szCs w:val="24"/>
                <w:shd w:val="clear" w:color="auto" w:fill="FFFFFF"/>
                <w:lang w:val="lt-LT"/>
              </w:rPr>
            </w:pPr>
          </w:p>
          <w:p w14:paraId="6223A568" w14:textId="2A35CAEB" w:rsidR="000B6A30" w:rsidRPr="00932934" w:rsidRDefault="000B6A30" w:rsidP="000B6A30">
            <w:pPr>
              <w:rPr>
                <w:rFonts w:ascii="Times New Roman" w:hAnsi="Times New Roman"/>
                <w:lang w:val="lt-LT"/>
              </w:rPr>
            </w:pPr>
            <w:r w:rsidRPr="00932934">
              <w:rPr>
                <w:rFonts w:ascii="Times New Roman" w:hAnsi="Times New Roman"/>
                <w:lang w:val="lt-LT"/>
              </w:rPr>
              <w:t>5. Atkreiptinas dėmesys, kad pagal Teisėkūros pagrindų įstatymo 14 straipsnio 3 dalį, kai keičiamame teisės akte keičiama daugiau kaip pusė jo straipsnių ar punktų, visas teisės aktas dėstomas nauja redakcija.</w:t>
            </w:r>
          </w:p>
        </w:tc>
        <w:tc>
          <w:tcPr>
            <w:tcW w:w="4721" w:type="dxa"/>
          </w:tcPr>
          <w:p w14:paraId="0E96F833" w14:textId="77777777" w:rsidR="000B6A30" w:rsidRPr="00932934" w:rsidRDefault="000B6A30" w:rsidP="000B6A30">
            <w:pPr>
              <w:pStyle w:val="Sraopastraipa"/>
              <w:tabs>
                <w:tab w:val="left" w:pos="1134"/>
              </w:tabs>
              <w:ind w:left="0"/>
              <w:jc w:val="both"/>
              <w:rPr>
                <w:rFonts w:ascii="Times New Roman" w:hAnsi="Times New Roman"/>
                <w:b/>
                <w:szCs w:val="24"/>
              </w:rPr>
            </w:pPr>
            <w:r w:rsidRPr="00932934">
              <w:rPr>
                <w:rFonts w:ascii="Times New Roman" w:hAnsi="Times New Roman"/>
                <w:b/>
                <w:szCs w:val="24"/>
              </w:rPr>
              <w:lastRenderedPageBreak/>
              <w:t xml:space="preserve">Atsižvelgta iš dalies. </w:t>
            </w:r>
          </w:p>
          <w:p w14:paraId="50BC6A75" w14:textId="5F367D36" w:rsidR="000B6A30" w:rsidRPr="00932934" w:rsidRDefault="000B6A30" w:rsidP="000B6A30">
            <w:pPr>
              <w:overflowPunct/>
              <w:jc w:val="both"/>
              <w:textAlignment w:val="auto"/>
              <w:rPr>
                <w:rFonts w:ascii="Times New Roman" w:hAnsi="Times New Roman"/>
                <w:szCs w:val="24"/>
                <w:lang w:val="lt-LT"/>
              </w:rPr>
            </w:pPr>
            <w:r w:rsidRPr="00932934">
              <w:rPr>
                <w:rFonts w:ascii="Times New Roman" w:hAnsi="Times New Roman"/>
                <w:szCs w:val="24"/>
                <w:lang w:val="lt-LT"/>
              </w:rPr>
              <w:t xml:space="preserve">Žemės paėmimo visuomenės poreikiams įgyvendinant ypatingos valstybinės svarbos projektus įstatymo (toliau – Įstatymas) projektu nėra siekiama </w:t>
            </w:r>
            <w:r w:rsidRPr="00932934">
              <w:rPr>
                <w:rFonts w:ascii="Times New Roman" w:hAnsi="Times New Roman"/>
                <w:lang w:val="lt-LT"/>
              </w:rPr>
              <w:t xml:space="preserve">perimti Seimo, Respublikos Prezidento ar Vyriausybės konstitucinių įgaliojimų, o tik įtvirtinti projektą įgyvendinančiai institucijai galimybę įgalioti / pavesti savo valdymo srities subjektus atlikti tam tikrus techninius darbus, </w:t>
            </w:r>
            <w:r w:rsidR="004F7F33">
              <w:rPr>
                <w:rFonts w:ascii="Times New Roman" w:hAnsi="Times New Roman"/>
                <w:lang w:val="lt-LT"/>
              </w:rPr>
              <w:t>pavyzdžiui,</w:t>
            </w:r>
            <w:r w:rsidRPr="00932934">
              <w:rPr>
                <w:rFonts w:ascii="Times New Roman" w:hAnsi="Times New Roman"/>
                <w:lang w:val="lt-LT"/>
              </w:rPr>
              <w:t xml:space="preserve"> pranešimų siuntimo, žemės paėmimo visuomenės poreikiams aktų pasirašymo organizavimo ir pan. Teisės įgalioti savo valdymo srities subjektus atlikti dalį žemės paėmimo visuomenės poreikiams procedūrų atsiradimas savaime nesuponuoja Seimo priimto sprendimo įgalioti (paskirti) konkrečią projektą įgyvendinančią instituciją pakeitimo, t. y. projektą įgyvendinanti institucija išlieka ta, kurią paskyrė Seimas, priimdamas įstatymą ar nutarimą. </w:t>
            </w:r>
          </w:p>
          <w:p w14:paraId="674CF19A" w14:textId="77777777" w:rsidR="000B6A30" w:rsidRPr="00932934" w:rsidRDefault="000B6A30" w:rsidP="000B6A30">
            <w:pPr>
              <w:overflowPunct/>
              <w:jc w:val="both"/>
              <w:textAlignment w:val="auto"/>
              <w:rPr>
                <w:rFonts w:ascii="Times New Roman" w:hAnsi="Times New Roman"/>
                <w:szCs w:val="24"/>
                <w:lang w:val="lt-LT"/>
              </w:rPr>
            </w:pPr>
            <w:r w:rsidRPr="00932934">
              <w:rPr>
                <w:rFonts w:ascii="Times New Roman" w:hAnsi="Times New Roman"/>
                <w:szCs w:val="24"/>
                <w:lang w:val="lt-LT"/>
              </w:rPr>
              <w:t>Keičiama nuostata svarbi siekiant užtikrinti praktinį Įstatymo nuostatų įgyvendinimą, kad institucija, turinti ribotus administracinius ir žmogiškuosius išteklius, galėtų dalį procedūros veiksmų, pavyzdžiui, žemės savininkų ir naudotojų informavimas, žemės paėmimo visuomenės poreikiams aktų pasirašymo organizavimas, pavesti minėtiems subjektams. Konkretūs įgaliojimai šiems subjektams būtų nustatyti pagal poreikį, projektą įgyvendinanti institucija visais atvejais liktų atsakinga už paėmimo procedūrą.</w:t>
            </w:r>
          </w:p>
          <w:p w14:paraId="270C9822" w14:textId="33F941B0" w:rsidR="000B6A30" w:rsidRPr="00932934" w:rsidRDefault="000B6A30" w:rsidP="000B6A30">
            <w:pPr>
              <w:overflowPunct/>
              <w:jc w:val="both"/>
              <w:textAlignment w:val="auto"/>
              <w:rPr>
                <w:rFonts w:ascii="Times New Roman" w:hAnsi="Times New Roman"/>
                <w:szCs w:val="24"/>
                <w:lang w:val="lt-LT"/>
              </w:rPr>
            </w:pPr>
            <w:r w:rsidRPr="00932934">
              <w:rPr>
                <w:rFonts w:ascii="Times New Roman" w:hAnsi="Times New Roman"/>
                <w:szCs w:val="24"/>
                <w:lang w:val="lt-LT"/>
              </w:rPr>
              <w:t xml:space="preserve">Jei šis pakeitimas nebūtų priimtas, institucija, turinti ribotus administracinius ir žmogiškuosius išteklius ir neturėdama teisės dalies techninio pobūdžio funkcijų pavesti atlikti savo valdymo srities įmonėms ir įstaigoms, įgyvendindama valstybei svarbius </w:t>
            </w:r>
            <w:r w:rsidRPr="00932934">
              <w:rPr>
                <w:rFonts w:ascii="Times New Roman" w:hAnsi="Times New Roman"/>
                <w:szCs w:val="24"/>
                <w:lang w:val="lt-LT"/>
              </w:rPr>
              <w:lastRenderedPageBreak/>
              <w:t xml:space="preserve">projektus, ypač didelės apimties (pvz., </w:t>
            </w:r>
            <w:proofErr w:type="spellStart"/>
            <w:r w:rsidRPr="00932934">
              <w:rPr>
                <w:rFonts w:ascii="Times New Roman" w:hAnsi="Times New Roman"/>
                <w:i/>
                <w:szCs w:val="24"/>
                <w:lang w:val="lt-LT"/>
              </w:rPr>
              <w:t>Rail</w:t>
            </w:r>
            <w:proofErr w:type="spellEnd"/>
            <w:r w:rsidRPr="00932934">
              <w:rPr>
                <w:rFonts w:ascii="Times New Roman" w:hAnsi="Times New Roman"/>
                <w:i/>
                <w:szCs w:val="24"/>
                <w:lang w:val="lt-LT"/>
              </w:rPr>
              <w:t xml:space="preserve"> </w:t>
            </w:r>
            <w:proofErr w:type="spellStart"/>
            <w:r w:rsidRPr="00932934">
              <w:rPr>
                <w:rFonts w:ascii="Times New Roman" w:hAnsi="Times New Roman"/>
                <w:i/>
                <w:szCs w:val="24"/>
                <w:lang w:val="lt-LT"/>
              </w:rPr>
              <w:t>Baltica</w:t>
            </w:r>
            <w:proofErr w:type="spellEnd"/>
            <w:r w:rsidRPr="00932934">
              <w:rPr>
                <w:rFonts w:ascii="Times New Roman" w:hAnsi="Times New Roman"/>
                <w:i/>
                <w:szCs w:val="24"/>
                <w:lang w:val="lt-LT"/>
              </w:rPr>
              <w:t xml:space="preserve"> </w:t>
            </w:r>
            <w:r w:rsidRPr="00932934">
              <w:rPr>
                <w:rFonts w:ascii="Times New Roman" w:hAnsi="Times New Roman"/>
                <w:szCs w:val="24"/>
                <w:lang w:val="lt-LT"/>
              </w:rPr>
              <w:t>ir</w:t>
            </w:r>
            <w:r w:rsidRPr="00932934">
              <w:rPr>
                <w:rFonts w:ascii="Times New Roman" w:hAnsi="Times New Roman"/>
                <w:i/>
                <w:szCs w:val="24"/>
                <w:lang w:val="lt-LT"/>
              </w:rPr>
              <w:t xml:space="preserve"> Via </w:t>
            </w:r>
            <w:proofErr w:type="spellStart"/>
            <w:r w:rsidRPr="00932934">
              <w:rPr>
                <w:rFonts w:ascii="Times New Roman" w:hAnsi="Times New Roman"/>
                <w:i/>
                <w:szCs w:val="24"/>
                <w:lang w:val="lt-LT"/>
              </w:rPr>
              <w:t>Baltica</w:t>
            </w:r>
            <w:proofErr w:type="spellEnd"/>
            <w:r w:rsidRPr="00932934">
              <w:rPr>
                <w:rFonts w:ascii="Times New Roman" w:hAnsi="Times New Roman"/>
                <w:szCs w:val="24"/>
                <w:lang w:val="lt-LT"/>
              </w:rPr>
              <w:t>), neturėtų galimybių laikytis Įstatymo nustatytų itin trumpų procedūrinių terminų ir laiku įgyvendinti projektų, todėl atsirastų teisminių ginčų tikimybė ir pan.</w:t>
            </w:r>
          </w:p>
          <w:p w14:paraId="293525D9" w14:textId="156A5E54" w:rsidR="000B6A30" w:rsidRPr="00932934" w:rsidRDefault="000B6A30" w:rsidP="000B6A30">
            <w:pPr>
              <w:overflowPunct/>
              <w:jc w:val="both"/>
              <w:textAlignment w:val="auto"/>
              <w:rPr>
                <w:rFonts w:ascii="Times New Roman" w:hAnsi="Times New Roman"/>
                <w:lang w:val="lt-LT"/>
              </w:rPr>
            </w:pPr>
            <w:r w:rsidRPr="00932934">
              <w:rPr>
                <w:rFonts w:ascii="Times New Roman" w:hAnsi="Times New Roman"/>
                <w:lang w:val="lt-LT"/>
              </w:rPr>
              <w:t>Atskirti (detalizuoti) funkcijas (procedūras), kurias galėtų atlikti ne projektą įgyvendinanti institucija, bet kitas subjektas</w:t>
            </w:r>
            <w:r w:rsidR="004F7F33">
              <w:rPr>
                <w:rFonts w:ascii="Times New Roman" w:hAnsi="Times New Roman"/>
                <w:lang w:val="lt-LT"/>
              </w:rPr>
              <w:t>,</w:t>
            </w:r>
            <w:r w:rsidRPr="00932934">
              <w:rPr>
                <w:rFonts w:ascii="Times New Roman" w:hAnsi="Times New Roman"/>
                <w:lang w:val="lt-LT"/>
              </w:rPr>
              <w:t xml:space="preserve"> yra netikslinga, kadangi įstatym</w:t>
            </w:r>
            <w:r w:rsidR="004F7F33">
              <w:rPr>
                <w:rFonts w:ascii="Times New Roman" w:hAnsi="Times New Roman"/>
                <w:lang w:val="lt-LT"/>
              </w:rPr>
              <w:t>o</w:t>
            </w:r>
            <w:r w:rsidRPr="00932934">
              <w:rPr>
                <w:rFonts w:ascii="Times New Roman" w:hAnsi="Times New Roman"/>
                <w:lang w:val="lt-LT"/>
              </w:rPr>
              <w:t xml:space="preserve"> lygmuo </w:t>
            </w:r>
            <w:r w:rsidR="004F7F33">
              <w:rPr>
                <w:rFonts w:ascii="Times New Roman" w:hAnsi="Times New Roman"/>
                <w:lang w:val="lt-LT"/>
              </w:rPr>
              <w:t>iš</w:t>
            </w:r>
            <w:r w:rsidRPr="00932934">
              <w:rPr>
                <w:rFonts w:ascii="Times New Roman" w:hAnsi="Times New Roman"/>
                <w:lang w:val="lt-LT"/>
              </w:rPr>
              <w:t xml:space="preserve"> esm</w:t>
            </w:r>
            <w:r w:rsidR="004F7F33">
              <w:rPr>
                <w:rFonts w:ascii="Times New Roman" w:hAnsi="Times New Roman"/>
                <w:lang w:val="lt-LT"/>
              </w:rPr>
              <w:t>ės</w:t>
            </w:r>
            <w:r w:rsidRPr="00932934">
              <w:rPr>
                <w:rFonts w:ascii="Times New Roman" w:hAnsi="Times New Roman"/>
                <w:lang w:val="lt-LT"/>
              </w:rPr>
              <w:t xml:space="preserve"> yra skirtas bendro pobūdžio teisės norm</w:t>
            </w:r>
            <w:r w:rsidR="004F7F33">
              <w:rPr>
                <w:rFonts w:ascii="Times New Roman" w:hAnsi="Times New Roman"/>
                <w:lang w:val="lt-LT"/>
              </w:rPr>
              <w:t>oms</w:t>
            </w:r>
            <w:r w:rsidRPr="00932934">
              <w:rPr>
                <w:rFonts w:ascii="Times New Roman" w:hAnsi="Times New Roman"/>
                <w:lang w:val="lt-LT"/>
              </w:rPr>
              <w:t xml:space="preserve"> įtvirtin</w:t>
            </w:r>
            <w:r w:rsidR="004F7F33">
              <w:rPr>
                <w:rFonts w:ascii="Times New Roman" w:hAnsi="Times New Roman"/>
                <w:lang w:val="lt-LT"/>
              </w:rPr>
              <w:t>t</w:t>
            </w:r>
            <w:r w:rsidRPr="00932934">
              <w:rPr>
                <w:rFonts w:ascii="Times New Roman" w:hAnsi="Times New Roman"/>
                <w:lang w:val="lt-LT"/>
              </w:rPr>
              <w:t>i, tai reiškia, kad įstatym</w:t>
            </w:r>
            <w:r w:rsidR="004F7F33">
              <w:rPr>
                <w:rFonts w:ascii="Times New Roman" w:hAnsi="Times New Roman"/>
                <w:lang w:val="lt-LT"/>
              </w:rPr>
              <w:t>o</w:t>
            </w:r>
            <w:r w:rsidRPr="00932934">
              <w:rPr>
                <w:rFonts w:ascii="Times New Roman" w:hAnsi="Times New Roman"/>
                <w:lang w:val="lt-LT"/>
              </w:rPr>
              <w:t xml:space="preserve"> lygmen</w:t>
            </w:r>
            <w:r w:rsidR="004F7F33">
              <w:rPr>
                <w:rFonts w:ascii="Times New Roman" w:hAnsi="Times New Roman"/>
                <w:lang w:val="lt-LT"/>
              </w:rPr>
              <w:t>iu</w:t>
            </w:r>
            <w:r w:rsidRPr="00932934">
              <w:rPr>
                <w:rFonts w:ascii="Times New Roman" w:hAnsi="Times New Roman"/>
                <w:lang w:val="lt-LT"/>
              </w:rPr>
              <w:t xml:space="preserve"> turėtų būti įtvirtinama bendro pobūdžio norma – teisės įgalioti savo valdymo srities subjektus atlikti dalį žemės paėmimo visuomenės poreikiams procedūrų suteikimas. Tuo tarpu konkrečią tvarką ir perduodamas funkcijas (techninius darbus) tikslingiau, esant poreikiui, reglamentuoti įstatymo įgyvendinamuosiuose teisės aktuose. Kiekvienai projektą įgyvendinančiai institucijai turėtų būti palikta pačiai apsispręsti (nepažeidžiant galiojančių įstatymų nuostatų ir atsižvelgiant į iškilusį poreikį), kokius techninius darbus kiekvienu konkrečiu atveju ji gali įgalioti atlikti savo valdymo srities subjektą.</w:t>
            </w:r>
          </w:p>
          <w:p w14:paraId="611BF6DD" w14:textId="77777777" w:rsidR="00932934" w:rsidRDefault="00932934" w:rsidP="000B6A30">
            <w:pPr>
              <w:overflowPunct/>
              <w:jc w:val="both"/>
              <w:textAlignment w:val="auto"/>
              <w:rPr>
                <w:rFonts w:ascii="Times New Roman" w:hAnsi="Times New Roman"/>
                <w:b/>
                <w:szCs w:val="24"/>
                <w:lang w:val="lt-LT"/>
              </w:rPr>
            </w:pPr>
          </w:p>
          <w:p w14:paraId="3F70E9E5" w14:textId="77777777" w:rsidR="00932934" w:rsidRDefault="00932934" w:rsidP="000B6A30">
            <w:pPr>
              <w:overflowPunct/>
              <w:jc w:val="both"/>
              <w:textAlignment w:val="auto"/>
              <w:rPr>
                <w:rFonts w:ascii="Times New Roman" w:hAnsi="Times New Roman"/>
                <w:b/>
                <w:szCs w:val="24"/>
                <w:lang w:val="lt-LT"/>
              </w:rPr>
            </w:pPr>
          </w:p>
          <w:p w14:paraId="7DF997AE" w14:textId="77777777" w:rsidR="00932934" w:rsidRDefault="00932934" w:rsidP="000B6A30">
            <w:pPr>
              <w:overflowPunct/>
              <w:jc w:val="both"/>
              <w:textAlignment w:val="auto"/>
              <w:rPr>
                <w:rFonts w:ascii="Times New Roman" w:hAnsi="Times New Roman"/>
                <w:b/>
                <w:szCs w:val="24"/>
                <w:lang w:val="lt-LT"/>
              </w:rPr>
            </w:pPr>
          </w:p>
          <w:p w14:paraId="191506F8" w14:textId="77777777" w:rsidR="00932934" w:rsidRDefault="00932934" w:rsidP="000B6A30">
            <w:pPr>
              <w:overflowPunct/>
              <w:jc w:val="both"/>
              <w:textAlignment w:val="auto"/>
              <w:rPr>
                <w:rFonts w:ascii="Times New Roman" w:hAnsi="Times New Roman"/>
                <w:b/>
                <w:szCs w:val="24"/>
                <w:lang w:val="lt-LT"/>
              </w:rPr>
            </w:pPr>
          </w:p>
          <w:p w14:paraId="141A706C" w14:textId="77777777" w:rsidR="00932934" w:rsidRDefault="00932934" w:rsidP="000B6A30">
            <w:pPr>
              <w:overflowPunct/>
              <w:jc w:val="both"/>
              <w:textAlignment w:val="auto"/>
              <w:rPr>
                <w:rFonts w:ascii="Times New Roman" w:hAnsi="Times New Roman"/>
                <w:b/>
                <w:szCs w:val="24"/>
                <w:lang w:val="lt-LT"/>
              </w:rPr>
            </w:pPr>
          </w:p>
          <w:p w14:paraId="1B25A77B" w14:textId="77777777" w:rsidR="00932934" w:rsidRDefault="00932934" w:rsidP="000B6A30">
            <w:pPr>
              <w:overflowPunct/>
              <w:jc w:val="both"/>
              <w:textAlignment w:val="auto"/>
              <w:rPr>
                <w:rFonts w:ascii="Times New Roman" w:hAnsi="Times New Roman"/>
                <w:b/>
                <w:szCs w:val="24"/>
                <w:lang w:val="lt-LT"/>
              </w:rPr>
            </w:pPr>
          </w:p>
          <w:p w14:paraId="00462AE0" w14:textId="55578F6A" w:rsidR="000B6A30" w:rsidRPr="00932934" w:rsidRDefault="000B6A30" w:rsidP="000B6A30">
            <w:pPr>
              <w:overflowPunct/>
              <w:jc w:val="both"/>
              <w:textAlignment w:val="auto"/>
              <w:rPr>
                <w:rFonts w:ascii="Times New Roman" w:hAnsi="Times New Roman"/>
                <w:b/>
                <w:szCs w:val="24"/>
                <w:lang w:val="lt-LT"/>
              </w:rPr>
            </w:pPr>
            <w:r w:rsidRPr="00932934">
              <w:rPr>
                <w:rFonts w:ascii="Times New Roman" w:hAnsi="Times New Roman"/>
                <w:b/>
                <w:szCs w:val="24"/>
                <w:lang w:val="lt-LT"/>
              </w:rPr>
              <w:t>Neatsižvelgta.</w:t>
            </w:r>
          </w:p>
          <w:p w14:paraId="4DE2F711" w14:textId="06C76E4C" w:rsidR="000B6A30" w:rsidRPr="00932934" w:rsidRDefault="000B6A30" w:rsidP="000B6A30">
            <w:pPr>
              <w:overflowPunct/>
              <w:jc w:val="both"/>
              <w:textAlignment w:val="auto"/>
              <w:rPr>
                <w:rFonts w:ascii="Times New Roman" w:hAnsi="Times New Roman"/>
                <w:szCs w:val="24"/>
                <w:lang w:val="lt-LT"/>
              </w:rPr>
            </w:pPr>
            <w:r w:rsidRPr="00932934">
              <w:rPr>
                <w:rFonts w:ascii="Times New Roman" w:hAnsi="Times New Roman"/>
                <w:szCs w:val="24"/>
                <w:lang w:val="lt-LT"/>
              </w:rPr>
              <w:t xml:space="preserve">Kiekvienu konkrečiu atveju svarbiausia yra įvertinti keičiamo teisės akto turinį, ne keičiamų straipsnių kiekį. Įstatymo projektu siekiama atlikti daug procedūrinių, taip pat redakcinio pobūdžio pakeitimų, Įstatymo nuostatos nėra keičiamos iš esmės, todėl turinio prasme pusė Įstatymo nėra keičiama. Šis Įstatymo </w:t>
            </w:r>
            <w:r w:rsidR="00187C03">
              <w:rPr>
                <w:rFonts w:ascii="Times New Roman" w:hAnsi="Times New Roman"/>
                <w:szCs w:val="24"/>
                <w:lang w:val="lt-LT"/>
              </w:rPr>
              <w:t>projektas</w:t>
            </w:r>
            <w:r w:rsidR="00187C03" w:rsidRPr="00932934">
              <w:rPr>
                <w:rFonts w:ascii="Times New Roman" w:hAnsi="Times New Roman"/>
                <w:szCs w:val="24"/>
                <w:lang w:val="lt-LT"/>
              </w:rPr>
              <w:t xml:space="preserve"> </w:t>
            </w:r>
            <w:r w:rsidRPr="00932934">
              <w:rPr>
                <w:rFonts w:ascii="Times New Roman" w:hAnsi="Times New Roman"/>
                <w:szCs w:val="24"/>
                <w:lang w:val="lt-LT"/>
              </w:rPr>
              <w:t xml:space="preserve">yra itin svarbus laiko prasme, todėl formalus Teisėkūros pagrindų įstatymo normų taikymas ir Įstatymo dėstymas nauja redakcija gerokai užvilkintų </w:t>
            </w:r>
            <w:r w:rsidR="00187C03">
              <w:rPr>
                <w:rFonts w:ascii="Times New Roman" w:hAnsi="Times New Roman"/>
                <w:szCs w:val="24"/>
                <w:lang w:val="lt-LT"/>
              </w:rPr>
              <w:t>siūlomų</w:t>
            </w:r>
            <w:r w:rsidR="00187C03" w:rsidRPr="00932934">
              <w:rPr>
                <w:rFonts w:ascii="Times New Roman" w:hAnsi="Times New Roman"/>
                <w:szCs w:val="24"/>
                <w:lang w:val="lt-LT"/>
              </w:rPr>
              <w:t xml:space="preserve"> </w:t>
            </w:r>
            <w:r w:rsidR="00187C03">
              <w:rPr>
                <w:rFonts w:ascii="Times New Roman" w:hAnsi="Times New Roman"/>
                <w:szCs w:val="24"/>
                <w:lang w:val="lt-LT"/>
              </w:rPr>
              <w:t>pa</w:t>
            </w:r>
            <w:r w:rsidRPr="00932934">
              <w:rPr>
                <w:rFonts w:ascii="Times New Roman" w:hAnsi="Times New Roman"/>
                <w:szCs w:val="24"/>
                <w:lang w:val="lt-LT"/>
              </w:rPr>
              <w:t xml:space="preserve">keitimų priėmimą, atitinkamai </w:t>
            </w:r>
            <w:r w:rsidR="00187C03">
              <w:rPr>
                <w:rFonts w:ascii="Times New Roman" w:hAnsi="Times New Roman"/>
                <w:szCs w:val="24"/>
                <w:lang w:val="lt-LT"/>
              </w:rPr>
              <w:t xml:space="preserve">būtų </w:t>
            </w:r>
            <w:r w:rsidRPr="00932934">
              <w:rPr>
                <w:rFonts w:ascii="Times New Roman" w:hAnsi="Times New Roman"/>
                <w:szCs w:val="24"/>
                <w:lang w:val="lt-LT"/>
              </w:rPr>
              <w:t>stabd</w:t>
            </w:r>
            <w:r w:rsidR="00187C03">
              <w:rPr>
                <w:rFonts w:ascii="Times New Roman" w:hAnsi="Times New Roman"/>
                <w:szCs w:val="24"/>
                <w:lang w:val="lt-LT"/>
              </w:rPr>
              <w:t>o</w:t>
            </w:r>
            <w:r w:rsidRPr="00932934">
              <w:rPr>
                <w:rFonts w:ascii="Times New Roman" w:hAnsi="Times New Roman"/>
                <w:szCs w:val="24"/>
                <w:lang w:val="lt-LT"/>
              </w:rPr>
              <w:t>mas šiuo metu įgyvendinamų ir artimiausiu metu planuojamų pradėti įgyvendinti ypatingai svarbių valstybei projektų įgyvendinimo proces</w:t>
            </w:r>
            <w:r w:rsidR="00187C03">
              <w:rPr>
                <w:rFonts w:ascii="Times New Roman" w:hAnsi="Times New Roman"/>
                <w:szCs w:val="24"/>
                <w:lang w:val="lt-LT"/>
              </w:rPr>
              <w:t>as</w:t>
            </w:r>
            <w:r w:rsidRPr="00932934">
              <w:rPr>
                <w:rFonts w:ascii="Times New Roman" w:hAnsi="Times New Roman"/>
                <w:szCs w:val="24"/>
                <w:lang w:val="lt-LT"/>
              </w:rPr>
              <w:t xml:space="preserve"> ir mažinamas </w:t>
            </w:r>
            <w:r w:rsidRPr="00932934">
              <w:rPr>
                <w:rFonts w:ascii="Times New Roman" w:hAnsi="Times New Roman"/>
                <w:szCs w:val="24"/>
                <w:lang w:val="lt-LT"/>
              </w:rPr>
              <w:lastRenderedPageBreak/>
              <w:t>šių projektų įgyvendinimo efektyvum</w:t>
            </w:r>
            <w:r w:rsidR="00187C03">
              <w:rPr>
                <w:rFonts w:ascii="Times New Roman" w:hAnsi="Times New Roman"/>
                <w:szCs w:val="24"/>
                <w:lang w:val="lt-LT"/>
              </w:rPr>
              <w:t>as</w:t>
            </w:r>
            <w:r w:rsidRPr="00932934">
              <w:rPr>
                <w:rFonts w:ascii="Times New Roman" w:hAnsi="Times New Roman"/>
                <w:szCs w:val="24"/>
                <w:lang w:val="lt-LT"/>
              </w:rPr>
              <w:t>.</w:t>
            </w:r>
          </w:p>
          <w:p w14:paraId="172D3433" w14:textId="3C6A64E7" w:rsidR="000B6A30" w:rsidRPr="00932934" w:rsidRDefault="000C0204" w:rsidP="000B6A30">
            <w:pPr>
              <w:overflowPunct/>
              <w:jc w:val="both"/>
              <w:textAlignment w:val="auto"/>
              <w:rPr>
                <w:rFonts w:ascii="Times New Roman" w:hAnsi="Times New Roman"/>
                <w:szCs w:val="24"/>
                <w:lang w:val="lt-LT"/>
              </w:rPr>
            </w:pPr>
            <w:r>
              <w:rPr>
                <w:rFonts w:ascii="Times New Roman" w:hAnsi="Times New Roman"/>
                <w:szCs w:val="24"/>
                <w:lang w:val="lt-LT"/>
              </w:rPr>
              <w:t>Taip pat nebūtų išspręsta</w:t>
            </w:r>
            <w:r w:rsidR="000B6A30" w:rsidRPr="00932934">
              <w:rPr>
                <w:rFonts w:ascii="Times New Roman" w:hAnsi="Times New Roman"/>
                <w:szCs w:val="24"/>
                <w:lang w:val="lt-LT"/>
              </w:rPr>
              <w:t xml:space="preserve"> per trumpų terminų ilginim</w:t>
            </w:r>
            <w:r>
              <w:rPr>
                <w:rFonts w:ascii="Times New Roman" w:hAnsi="Times New Roman"/>
                <w:szCs w:val="24"/>
                <w:lang w:val="lt-LT"/>
              </w:rPr>
              <w:t>o problema</w:t>
            </w:r>
            <w:r w:rsidR="000B6A30" w:rsidRPr="00932934">
              <w:rPr>
                <w:rFonts w:ascii="Times New Roman" w:hAnsi="Times New Roman"/>
                <w:szCs w:val="24"/>
                <w:lang w:val="lt-LT"/>
              </w:rPr>
              <w:t xml:space="preserve">, dėl </w:t>
            </w:r>
            <w:r>
              <w:rPr>
                <w:rFonts w:ascii="Times New Roman" w:hAnsi="Times New Roman"/>
                <w:szCs w:val="24"/>
                <w:lang w:val="lt-LT"/>
              </w:rPr>
              <w:t>t</w:t>
            </w:r>
            <w:r w:rsidR="000B6A30" w:rsidRPr="00932934">
              <w:rPr>
                <w:rFonts w:ascii="Times New Roman" w:hAnsi="Times New Roman"/>
                <w:szCs w:val="24"/>
                <w:lang w:val="lt-LT"/>
              </w:rPr>
              <w:t>o atitinkamai didėtų tikimybė pažeisti asmenų teises (pvz., informavimas apie procedūras Įstatymo nustatytais terminais) ir nukentėtų valstybės finansai (pvz., šiuo metu galiojančios Įstatymo redakcijos 5 straipsnio 4 dalyje įtvirtinta, kad per 5 darbo dienas nuo žemės paėmimo visuomenės poreikiams akto pasirašymo dienos nepervedus šiame akte nurodytos atlyginimo sumos, institucija žemės savininkui ir (ar) kitam naudotojui turi sumokėti 5 procentų dydžio metines palūkanas nuo nepervestos atlyginimo sumos dydžio už kiekvieną uždelstą dieną</w:t>
            </w:r>
            <w:r w:rsidR="000B6A30" w:rsidRPr="00932934">
              <w:rPr>
                <w:rFonts w:ascii="Times New Roman" w:hAnsi="Times New Roman"/>
                <w:color w:val="4472C4"/>
                <w:szCs w:val="24"/>
                <w:lang w:val="lt-LT"/>
              </w:rPr>
              <w:t>.</w:t>
            </w:r>
            <w:r w:rsidR="000B6A30" w:rsidRPr="00932934">
              <w:rPr>
                <w:rFonts w:ascii="Times New Roman" w:hAnsi="Times New Roman"/>
                <w:szCs w:val="24"/>
                <w:lang w:val="lt-LT"/>
              </w:rPr>
              <w:t>).</w:t>
            </w:r>
          </w:p>
          <w:p w14:paraId="0C8D79CD" w14:textId="1EE78C2C" w:rsidR="000B6A30" w:rsidRPr="00932934" w:rsidRDefault="000B6A30" w:rsidP="000B6A30">
            <w:pPr>
              <w:rPr>
                <w:rFonts w:ascii="Times New Roman" w:hAnsi="Times New Roman"/>
                <w:lang w:val="lt-LT"/>
              </w:rPr>
            </w:pPr>
          </w:p>
        </w:tc>
      </w:tr>
    </w:tbl>
    <w:p w14:paraId="41DA32C9" w14:textId="57CC3D6D" w:rsidR="000B6A30" w:rsidRPr="00932934" w:rsidRDefault="000B6A30" w:rsidP="000B6A30">
      <w:pPr>
        <w:rPr>
          <w:rFonts w:ascii="Times New Roman" w:hAnsi="Times New Roman"/>
          <w:lang w:val="lt-LT"/>
        </w:rPr>
      </w:pPr>
    </w:p>
    <w:p w14:paraId="2EE14F30" w14:textId="77777777" w:rsidR="000B6A30" w:rsidRPr="00932934" w:rsidRDefault="000B6A30" w:rsidP="000B6A30">
      <w:pPr>
        <w:pStyle w:val="Pagrindinistekstas"/>
        <w:jc w:val="center"/>
        <w:rPr>
          <w:b/>
        </w:rPr>
      </w:pPr>
    </w:p>
    <w:p w14:paraId="57FAB91E" w14:textId="03C16F8E" w:rsidR="000B6A30" w:rsidRPr="00932934" w:rsidRDefault="000B6A30" w:rsidP="000B6A30">
      <w:pPr>
        <w:pStyle w:val="Pagrindinistekstas"/>
        <w:jc w:val="center"/>
        <w:rPr>
          <w:b/>
        </w:rPr>
      </w:pPr>
      <w:r w:rsidRPr="00932934">
        <w:rPr>
          <w:b/>
        </w:rPr>
        <w:t>––––––––––––––––––––––</w:t>
      </w:r>
    </w:p>
    <w:p w14:paraId="515D5DC1" w14:textId="77777777" w:rsidR="000B6A30" w:rsidRPr="00932934" w:rsidRDefault="000B6A30" w:rsidP="000B6A30">
      <w:pPr>
        <w:jc w:val="center"/>
        <w:rPr>
          <w:rFonts w:ascii="Times New Roman" w:hAnsi="Times New Roman"/>
          <w:lang w:val="lt-LT"/>
        </w:rPr>
      </w:pPr>
    </w:p>
    <w:sectPr w:rsidR="000B6A30" w:rsidRPr="00932934" w:rsidSect="0008539C">
      <w:headerReference w:type="default" r:id="rId9"/>
      <w:pgSz w:w="12240" w:h="15840"/>
      <w:pgMar w:top="1701" w:right="567" w:bottom="425" w:left="85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A727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727B5" w16cid:durableId="1FEAE9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8EC2E" w14:textId="77777777" w:rsidR="00907AB2" w:rsidRDefault="00907AB2" w:rsidP="0008539C">
      <w:r>
        <w:separator/>
      </w:r>
    </w:p>
  </w:endnote>
  <w:endnote w:type="continuationSeparator" w:id="0">
    <w:p w14:paraId="44363975" w14:textId="77777777" w:rsidR="00907AB2" w:rsidRDefault="00907AB2" w:rsidP="0008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619C8" w14:textId="77777777" w:rsidR="00907AB2" w:rsidRDefault="00907AB2" w:rsidP="0008539C">
      <w:r>
        <w:separator/>
      </w:r>
    </w:p>
  </w:footnote>
  <w:footnote w:type="continuationSeparator" w:id="0">
    <w:p w14:paraId="7710CD15" w14:textId="77777777" w:rsidR="00907AB2" w:rsidRDefault="00907AB2" w:rsidP="00085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394984"/>
      <w:docPartObj>
        <w:docPartGallery w:val="Page Numbers (Top of Page)"/>
        <w:docPartUnique/>
      </w:docPartObj>
    </w:sdtPr>
    <w:sdtEndPr/>
    <w:sdtContent>
      <w:p w14:paraId="7B04FB48" w14:textId="01161113" w:rsidR="0008539C" w:rsidRDefault="0008539C">
        <w:pPr>
          <w:pStyle w:val="Antrats"/>
          <w:jc w:val="center"/>
        </w:pPr>
        <w:r>
          <w:fldChar w:fldCharType="begin"/>
        </w:r>
        <w:r>
          <w:instrText>PAGE   \* MERGEFORMAT</w:instrText>
        </w:r>
        <w:r>
          <w:fldChar w:fldCharType="separate"/>
        </w:r>
        <w:r w:rsidR="00AC495B">
          <w:rPr>
            <w:noProof/>
          </w:rPr>
          <w:t>3</w:t>
        </w:r>
        <w:r>
          <w:fldChar w:fldCharType="end"/>
        </w:r>
      </w:p>
    </w:sdtContent>
  </w:sdt>
  <w:p w14:paraId="17C3CC85" w14:textId="77777777" w:rsidR="0008539C" w:rsidRDefault="000853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6DD"/>
    <w:multiLevelType w:val="hybridMultilevel"/>
    <w:tmpl w:val="76F61F1E"/>
    <w:lvl w:ilvl="0" w:tplc="53FE90B8">
      <w:start w:val="1"/>
      <w:numFmt w:val="lowerRoman"/>
      <w:lvlText w:val="(%1)"/>
      <w:lvlJc w:val="left"/>
      <w:pPr>
        <w:ind w:left="1467" w:hanging="9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74"/>
    <w:rsid w:val="00001B41"/>
    <w:rsid w:val="000071B0"/>
    <w:rsid w:val="0001113D"/>
    <w:rsid w:val="000129FF"/>
    <w:rsid w:val="00016049"/>
    <w:rsid w:val="0002174D"/>
    <w:rsid w:val="000240EE"/>
    <w:rsid w:val="00024629"/>
    <w:rsid w:val="00025476"/>
    <w:rsid w:val="00030AEF"/>
    <w:rsid w:val="00032F31"/>
    <w:rsid w:val="000377D7"/>
    <w:rsid w:val="00041224"/>
    <w:rsid w:val="00050D59"/>
    <w:rsid w:val="00073DCD"/>
    <w:rsid w:val="00080320"/>
    <w:rsid w:val="0008539C"/>
    <w:rsid w:val="00093ECC"/>
    <w:rsid w:val="00096493"/>
    <w:rsid w:val="000A101A"/>
    <w:rsid w:val="000A53A1"/>
    <w:rsid w:val="000A56CE"/>
    <w:rsid w:val="000B3F37"/>
    <w:rsid w:val="000B4F94"/>
    <w:rsid w:val="000B6A30"/>
    <w:rsid w:val="000C0204"/>
    <w:rsid w:val="000D0184"/>
    <w:rsid w:val="000D20FD"/>
    <w:rsid w:val="000D5879"/>
    <w:rsid w:val="000E128F"/>
    <w:rsid w:val="000E1628"/>
    <w:rsid w:val="000E3EE0"/>
    <w:rsid w:val="000E4858"/>
    <w:rsid w:val="000E5A77"/>
    <w:rsid w:val="000E6C96"/>
    <w:rsid w:val="000E70D1"/>
    <w:rsid w:val="00104367"/>
    <w:rsid w:val="00104D76"/>
    <w:rsid w:val="00105FA5"/>
    <w:rsid w:val="001071BF"/>
    <w:rsid w:val="00121D9F"/>
    <w:rsid w:val="00126727"/>
    <w:rsid w:val="00130DC7"/>
    <w:rsid w:val="00133EC3"/>
    <w:rsid w:val="00134DAC"/>
    <w:rsid w:val="00143304"/>
    <w:rsid w:val="00161AAD"/>
    <w:rsid w:val="001635C8"/>
    <w:rsid w:val="00163F6C"/>
    <w:rsid w:val="0016448D"/>
    <w:rsid w:val="00177D69"/>
    <w:rsid w:val="00187C03"/>
    <w:rsid w:val="00194A1A"/>
    <w:rsid w:val="001A0B63"/>
    <w:rsid w:val="001A3653"/>
    <w:rsid w:val="001B08EE"/>
    <w:rsid w:val="001B120D"/>
    <w:rsid w:val="001B332F"/>
    <w:rsid w:val="001C14B2"/>
    <w:rsid w:val="001C36CF"/>
    <w:rsid w:val="001C4538"/>
    <w:rsid w:val="001C7247"/>
    <w:rsid w:val="001D35E6"/>
    <w:rsid w:val="001D42D7"/>
    <w:rsid w:val="001E5B9D"/>
    <w:rsid w:val="00201EE6"/>
    <w:rsid w:val="00202822"/>
    <w:rsid w:val="00203C35"/>
    <w:rsid w:val="00211DF0"/>
    <w:rsid w:val="00220B76"/>
    <w:rsid w:val="0022497D"/>
    <w:rsid w:val="0023039C"/>
    <w:rsid w:val="00233498"/>
    <w:rsid w:val="00233AD1"/>
    <w:rsid w:val="0024321F"/>
    <w:rsid w:val="00244611"/>
    <w:rsid w:val="00245B95"/>
    <w:rsid w:val="0025019E"/>
    <w:rsid w:val="00252D7C"/>
    <w:rsid w:val="00254728"/>
    <w:rsid w:val="0026131A"/>
    <w:rsid w:val="002632B2"/>
    <w:rsid w:val="00271F48"/>
    <w:rsid w:val="00273683"/>
    <w:rsid w:val="00292D5F"/>
    <w:rsid w:val="002956D6"/>
    <w:rsid w:val="002A4A18"/>
    <w:rsid w:val="002A4B07"/>
    <w:rsid w:val="002A7D05"/>
    <w:rsid w:val="002B26B1"/>
    <w:rsid w:val="002B4E07"/>
    <w:rsid w:val="002C4893"/>
    <w:rsid w:val="002D03C8"/>
    <w:rsid w:val="002D313A"/>
    <w:rsid w:val="002E0878"/>
    <w:rsid w:val="002E608E"/>
    <w:rsid w:val="00301A63"/>
    <w:rsid w:val="00304D97"/>
    <w:rsid w:val="00305678"/>
    <w:rsid w:val="00305EB1"/>
    <w:rsid w:val="00310672"/>
    <w:rsid w:val="00310900"/>
    <w:rsid w:val="00310C2C"/>
    <w:rsid w:val="00311B34"/>
    <w:rsid w:val="00320F99"/>
    <w:rsid w:val="0032206C"/>
    <w:rsid w:val="0032606B"/>
    <w:rsid w:val="003265A9"/>
    <w:rsid w:val="003378F4"/>
    <w:rsid w:val="003502A8"/>
    <w:rsid w:val="0035548F"/>
    <w:rsid w:val="00355887"/>
    <w:rsid w:val="00356630"/>
    <w:rsid w:val="003566B1"/>
    <w:rsid w:val="00360603"/>
    <w:rsid w:val="003631E3"/>
    <w:rsid w:val="003710DC"/>
    <w:rsid w:val="003757A9"/>
    <w:rsid w:val="003779A4"/>
    <w:rsid w:val="00377C4E"/>
    <w:rsid w:val="00386822"/>
    <w:rsid w:val="0039060D"/>
    <w:rsid w:val="00397323"/>
    <w:rsid w:val="003A27AB"/>
    <w:rsid w:val="003A3BB1"/>
    <w:rsid w:val="003A7715"/>
    <w:rsid w:val="003A779C"/>
    <w:rsid w:val="003B0EB5"/>
    <w:rsid w:val="003B10AD"/>
    <w:rsid w:val="003B6E9D"/>
    <w:rsid w:val="003C1BEC"/>
    <w:rsid w:val="003D0D72"/>
    <w:rsid w:val="003D5228"/>
    <w:rsid w:val="003D7689"/>
    <w:rsid w:val="003E316B"/>
    <w:rsid w:val="003E5097"/>
    <w:rsid w:val="003E6D9E"/>
    <w:rsid w:val="003F37F1"/>
    <w:rsid w:val="003F4423"/>
    <w:rsid w:val="003F4A2D"/>
    <w:rsid w:val="00405757"/>
    <w:rsid w:val="00412F97"/>
    <w:rsid w:val="00422E20"/>
    <w:rsid w:val="00423969"/>
    <w:rsid w:val="004272C6"/>
    <w:rsid w:val="00427E59"/>
    <w:rsid w:val="00452732"/>
    <w:rsid w:val="0045412A"/>
    <w:rsid w:val="00456984"/>
    <w:rsid w:val="00462757"/>
    <w:rsid w:val="00467437"/>
    <w:rsid w:val="004733B7"/>
    <w:rsid w:val="0047732C"/>
    <w:rsid w:val="0048032F"/>
    <w:rsid w:val="00486E64"/>
    <w:rsid w:val="004A7997"/>
    <w:rsid w:val="004B1973"/>
    <w:rsid w:val="004D2A50"/>
    <w:rsid w:val="004D3915"/>
    <w:rsid w:val="004D6CEE"/>
    <w:rsid w:val="004E0B6E"/>
    <w:rsid w:val="004E1181"/>
    <w:rsid w:val="004E212B"/>
    <w:rsid w:val="004E4689"/>
    <w:rsid w:val="004E4754"/>
    <w:rsid w:val="004E582C"/>
    <w:rsid w:val="004E73D3"/>
    <w:rsid w:val="004F0DA6"/>
    <w:rsid w:val="004F7F33"/>
    <w:rsid w:val="0050184E"/>
    <w:rsid w:val="00502367"/>
    <w:rsid w:val="0050646E"/>
    <w:rsid w:val="00514E11"/>
    <w:rsid w:val="00516172"/>
    <w:rsid w:val="00520630"/>
    <w:rsid w:val="00520CF7"/>
    <w:rsid w:val="005253AD"/>
    <w:rsid w:val="00532682"/>
    <w:rsid w:val="005329A8"/>
    <w:rsid w:val="00534A16"/>
    <w:rsid w:val="00541DA2"/>
    <w:rsid w:val="0054291D"/>
    <w:rsid w:val="00545FD2"/>
    <w:rsid w:val="0055506D"/>
    <w:rsid w:val="0056085C"/>
    <w:rsid w:val="00561515"/>
    <w:rsid w:val="00561BF2"/>
    <w:rsid w:val="005750D8"/>
    <w:rsid w:val="00576EC7"/>
    <w:rsid w:val="00577128"/>
    <w:rsid w:val="00587C29"/>
    <w:rsid w:val="0059104F"/>
    <w:rsid w:val="00594DDB"/>
    <w:rsid w:val="005B221A"/>
    <w:rsid w:val="005D084F"/>
    <w:rsid w:val="005D4919"/>
    <w:rsid w:val="005D6AA0"/>
    <w:rsid w:val="005E171F"/>
    <w:rsid w:val="005E1A78"/>
    <w:rsid w:val="005E5AB4"/>
    <w:rsid w:val="005E5C94"/>
    <w:rsid w:val="005F7505"/>
    <w:rsid w:val="00603F7E"/>
    <w:rsid w:val="00605101"/>
    <w:rsid w:val="00607D27"/>
    <w:rsid w:val="00607DD4"/>
    <w:rsid w:val="00614C83"/>
    <w:rsid w:val="00624835"/>
    <w:rsid w:val="00630B53"/>
    <w:rsid w:val="00637A64"/>
    <w:rsid w:val="00641A4C"/>
    <w:rsid w:val="0065196E"/>
    <w:rsid w:val="00653166"/>
    <w:rsid w:val="00661CE7"/>
    <w:rsid w:val="006675F6"/>
    <w:rsid w:val="00667ABD"/>
    <w:rsid w:val="00670E94"/>
    <w:rsid w:val="00675794"/>
    <w:rsid w:val="006825A5"/>
    <w:rsid w:val="0069297F"/>
    <w:rsid w:val="00694554"/>
    <w:rsid w:val="006A2BA2"/>
    <w:rsid w:val="006A6F52"/>
    <w:rsid w:val="006B47AB"/>
    <w:rsid w:val="006C2669"/>
    <w:rsid w:val="006C3E22"/>
    <w:rsid w:val="006D697E"/>
    <w:rsid w:val="006F27E6"/>
    <w:rsid w:val="006F3815"/>
    <w:rsid w:val="006F68D6"/>
    <w:rsid w:val="0070511A"/>
    <w:rsid w:val="00705334"/>
    <w:rsid w:val="00707811"/>
    <w:rsid w:val="00713133"/>
    <w:rsid w:val="007171FA"/>
    <w:rsid w:val="0072378B"/>
    <w:rsid w:val="00734891"/>
    <w:rsid w:val="0074061D"/>
    <w:rsid w:val="00740DD7"/>
    <w:rsid w:val="00743052"/>
    <w:rsid w:val="007439D5"/>
    <w:rsid w:val="00747477"/>
    <w:rsid w:val="00755C56"/>
    <w:rsid w:val="00757770"/>
    <w:rsid w:val="00760BF3"/>
    <w:rsid w:val="007644A7"/>
    <w:rsid w:val="00776C14"/>
    <w:rsid w:val="0078125B"/>
    <w:rsid w:val="00781489"/>
    <w:rsid w:val="00785326"/>
    <w:rsid w:val="00786088"/>
    <w:rsid w:val="00786D56"/>
    <w:rsid w:val="00791BED"/>
    <w:rsid w:val="0079406D"/>
    <w:rsid w:val="007A1AB7"/>
    <w:rsid w:val="007A2B82"/>
    <w:rsid w:val="007A6FFE"/>
    <w:rsid w:val="007A7120"/>
    <w:rsid w:val="007B3082"/>
    <w:rsid w:val="007B36C1"/>
    <w:rsid w:val="007B4112"/>
    <w:rsid w:val="007B7E5C"/>
    <w:rsid w:val="007C06C4"/>
    <w:rsid w:val="007D2B13"/>
    <w:rsid w:val="007D61C2"/>
    <w:rsid w:val="007D6AA3"/>
    <w:rsid w:val="007D7CA2"/>
    <w:rsid w:val="007E2C25"/>
    <w:rsid w:val="007E416B"/>
    <w:rsid w:val="007E51A6"/>
    <w:rsid w:val="007E72E5"/>
    <w:rsid w:val="007E7ABC"/>
    <w:rsid w:val="007F260D"/>
    <w:rsid w:val="0080035F"/>
    <w:rsid w:val="0080401C"/>
    <w:rsid w:val="00806CC0"/>
    <w:rsid w:val="00813B08"/>
    <w:rsid w:val="00820D6B"/>
    <w:rsid w:val="0084012E"/>
    <w:rsid w:val="00840558"/>
    <w:rsid w:val="00857771"/>
    <w:rsid w:val="0086160E"/>
    <w:rsid w:val="00867BFC"/>
    <w:rsid w:val="00871915"/>
    <w:rsid w:val="00871920"/>
    <w:rsid w:val="008725B3"/>
    <w:rsid w:val="00881E56"/>
    <w:rsid w:val="00886A55"/>
    <w:rsid w:val="00890DBA"/>
    <w:rsid w:val="00893EF4"/>
    <w:rsid w:val="00897A4C"/>
    <w:rsid w:val="00897F3D"/>
    <w:rsid w:val="008A7B30"/>
    <w:rsid w:val="008B2DC8"/>
    <w:rsid w:val="008C4D95"/>
    <w:rsid w:val="008C7CCC"/>
    <w:rsid w:val="008D062B"/>
    <w:rsid w:val="008D2FE9"/>
    <w:rsid w:val="008D794F"/>
    <w:rsid w:val="008E12C7"/>
    <w:rsid w:val="008E1E15"/>
    <w:rsid w:val="008E5900"/>
    <w:rsid w:val="008E72E3"/>
    <w:rsid w:val="008F561C"/>
    <w:rsid w:val="008F6C4E"/>
    <w:rsid w:val="00907AB2"/>
    <w:rsid w:val="00911F82"/>
    <w:rsid w:val="00914347"/>
    <w:rsid w:val="00914F33"/>
    <w:rsid w:val="00932934"/>
    <w:rsid w:val="00933758"/>
    <w:rsid w:val="00935565"/>
    <w:rsid w:val="00940126"/>
    <w:rsid w:val="00943D9F"/>
    <w:rsid w:val="009517F1"/>
    <w:rsid w:val="00956FAE"/>
    <w:rsid w:val="00957803"/>
    <w:rsid w:val="00971342"/>
    <w:rsid w:val="00991B6C"/>
    <w:rsid w:val="00995EE7"/>
    <w:rsid w:val="009978F4"/>
    <w:rsid w:val="009A24D8"/>
    <w:rsid w:val="009A3F0A"/>
    <w:rsid w:val="009A5E90"/>
    <w:rsid w:val="009B456D"/>
    <w:rsid w:val="009C1215"/>
    <w:rsid w:val="009C391C"/>
    <w:rsid w:val="009C5914"/>
    <w:rsid w:val="009C6643"/>
    <w:rsid w:val="009D13FF"/>
    <w:rsid w:val="009D6116"/>
    <w:rsid w:val="009D7F54"/>
    <w:rsid w:val="009F0A64"/>
    <w:rsid w:val="009F44F5"/>
    <w:rsid w:val="00A06A90"/>
    <w:rsid w:val="00A14819"/>
    <w:rsid w:val="00A1525E"/>
    <w:rsid w:val="00A15E2F"/>
    <w:rsid w:val="00A27133"/>
    <w:rsid w:val="00A27150"/>
    <w:rsid w:val="00A30F2B"/>
    <w:rsid w:val="00A334D2"/>
    <w:rsid w:val="00A379DE"/>
    <w:rsid w:val="00A408D7"/>
    <w:rsid w:val="00A44767"/>
    <w:rsid w:val="00A4579D"/>
    <w:rsid w:val="00A5014C"/>
    <w:rsid w:val="00A5037E"/>
    <w:rsid w:val="00A522B2"/>
    <w:rsid w:val="00A53858"/>
    <w:rsid w:val="00A62A44"/>
    <w:rsid w:val="00A6352F"/>
    <w:rsid w:val="00A643C0"/>
    <w:rsid w:val="00A72DC6"/>
    <w:rsid w:val="00A76282"/>
    <w:rsid w:val="00A763A4"/>
    <w:rsid w:val="00A77CBB"/>
    <w:rsid w:val="00A87DEF"/>
    <w:rsid w:val="00A9242C"/>
    <w:rsid w:val="00AB1BB6"/>
    <w:rsid w:val="00AB1F55"/>
    <w:rsid w:val="00AC495B"/>
    <w:rsid w:val="00AE04B0"/>
    <w:rsid w:val="00AE53BE"/>
    <w:rsid w:val="00AF393C"/>
    <w:rsid w:val="00AF5CBF"/>
    <w:rsid w:val="00B00101"/>
    <w:rsid w:val="00B04B48"/>
    <w:rsid w:val="00B04CC5"/>
    <w:rsid w:val="00B07083"/>
    <w:rsid w:val="00B07A05"/>
    <w:rsid w:val="00B127C4"/>
    <w:rsid w:val="00B12928"/>
    <w:rsid w:val="00B12C22"/>
    <w:rsid w:val="00B146AC"/>
    <w:rsid w:val="00B165C8"/>
    <w:rsid w:val="00B20642"/>
    <w:rsid w:val="00B20F55"/>
    <w:rsid w:val="00B21030"/>
    <w:rsid w:val="00B21BA7"/>
    <w:rsid w:val="00B24DD4"/>
    <w:rsid w:val="00B27D7D"/>
    <w:rsid w:val="00B27DD0"/>
    <w:rsid w:val="00B307D2"/>
    <w:rsid w:val="00B36BBF"/>
    <w:rsid w:val="00B442EF"/>
    <w:rsid w:val="00B45272"/>
    <w:rsid w:val="00B47331"/>
    <w:rsid w:val="00B526BD"/>
    <w:rsid w:val="00B527DF"/>
    <w:rsid w:val="00B52FD4"/>
    <w:rsid w:val="00B635D0"/>
    <w:rsid w:val="00B75F8D"/>
    <w:rsid w:val="00B805FC"/>
    <w:rsid w:val="00B80B3C"/>
    <w:rsid w:val="00B81D3E"/>
    <w:rsid w:val="00B852E9"/>
    <w:rsid w:val="00B90212"/>
    <w:rsid w:val="00BA1EFA"/>
    <w:rsid w:val="00BA2C22"/>
    <w:rsid w:val="00BB2B0C"/>
    <w:rsid w:val="00BB5878"/>
    <w:rsid w:val="00BC0667"/>
    <w:rsid w:val="00BC2C23"/>
    <w:rsid w:val="00BC31B0"/>
    <w:rsid w:val="00BD5321"/>
    <w:rsid w:val="00BE472E"/>
    <w:rsid w:val="00BF5AC9"/>
    <w:rsid w:val="00BF5B24"/>
    <w:rsid w:val="00C03484"/>
    <w:rsid w:val="00C0694B"/>
    <w:rsid w:val="00C10B2B"/>
    <w:rsid w:val="00C10E16"/>
    <w:rsid w:val="00C11030"/>
    <w:rsid w:val="00C127DD"/>
    <w:rsid w:val="00C23970"/>
    <w:rsid w:val="00C360E7"/>
    <w:rsid w:val="00C44C2A"/>
    <w:rsid w:val="00C51BF1"/>
    <w:rsid w:val="00C54C6F"/>
    <w:rsid w:val="00C577C6"/>
    <w:rsid w:val="00C57BE1"/>
    <w:rsid w:val="00C64F45"/>
    <w:rsid w:val="00C65A80"/>
    <w:rsid w:val="00C710D8"/>
    <w:rsid w:val="00C72A88"/>
    <w:rsid w:val="00C879F4"/>
    <w:rsid w:val="00C87AEC"/>
    <w:rsid w:val="00CA0C81"/>
    <w:rsid w:val="00CA275D"/>
    <w:rsid w:val="00CA3D87"/>
    <w:rsid w:val="00CA6B60"/>
    <w:rsid w:val="00CA7888"/>
    <w:rsid w:val="00CA7D59"/>
    <w:rsid w:val="00CB1957"/>
    <w:rsid w:val="00CB385D"/>
    <w:rsid w:val="00CB5BAE"/>
    <w:rsid w:val="00CB7919"/>
    <w:rsid w:val="00CC2F1A"/>
    <w:rsid w:val="00CD3563"/>
    <w:rsid w:val="00CD3D93"/>
    <w:rsid w:val="00CE02C4"/>
    <w:rsid w:val="00CE103B"/>
    <w:rsid w:val="00CE54C0"/>
    <w:rsid w:val="00CE591F"/>
    <w:rsid w:val="00CF5F92"/>
    <w:rsid w:val="00D05980"/>
    <w:rsid w:val="00D05A7A"/>
    <w:rsid w:val="00D10DDC"/>
    <w:rsid w:val="00D15696"/>
    <w:rsid w:val="00D26732"/>
    <w:rsid w:val="00D33079"/>
    <w:rsid w:val="00D421D1"/>
    <w:rsid w:val="00D52AC4"/>
    <w:rsid w:val="00D534C6"/>
    <w:rsid w:val="00D61197"/>
    <w:rsid w:val="00D629AE"/>
    <w:rsid w:val="00D64CE9"/>
    <w:rsid w:val="00D67652"/>
    <w:rsid w:val="00D72535"/>
    <w:rsid w:val="00D82DAF"/>
    <w:rsid w:val="00D9127A"/>
    <w:rsid w:val="00D95763"/>
    <w:rsid w:val="00D95A75"/>
    <w:rsid w:val="00DA1129"/>
    <w:rsid w:val="00DA3184"/>
    <w:rsid w:val="00DA604F"/>
    <w:rsid w:val="00DA62F4"/>
    <w:rsid w:val="00DB0F16"/>
    <w:rsid w:val="00DB40E3"/>
    <w:rsid w:val="00DB54F2"/>
    <w:rsid w:val="00DC0519"/>
    <w:rsid w:val="00DD436B"/>
    <w:rsid w:val="00DE0047"/>
    <w:rsid w:val="00DE56C8"/>
    <w:rsid w:val="00DE79E7"/>
    <w:rsid w:val="00DF1D03"/>
    <w:rsid w:val="00E0506D"/>
    <w:rsid w:val="00E11C79"/>
    <w:rsid w:val="00E275D0"/>
    <w:rsid w:val="00E30884"/>
    <w:rsid w:val="00E30A1E"/>
    <w:rsid w:val="00E31199"/>
    <w:rsid w:val="00E350C1"/>
    <w:rsid w:val="00E40534"/>
    <w:rsid w:val="00E454BE"/>
    <w:rsid w:val="00E464EE"/>
    <w:rsid w:val="00E50464"/>
    <w:rsid w:val="00E572D8"/>
    <w:rsid w:val="00E63462"/>
    <w:rsid w:val="00E67D4A"/>
    <w:rsid w:val="00E71AF1"/>
    <w:rsid w:val="00E72937"/>
    <w:rsid w:val="00E74428"/>
    <w:rsid w:val="00E747C4"/>
    <w:rsid w:val="00E85FBB"/>
    <w:rsid w:val="00E87565"/>
    <w:rsid w:val="00EA1572"/>
    <w:rsid w:val="00EA7CC1"/>
    <w:rsid w:val="00EB2B8A"/>
    <w:rsid w:val="00EB3F43"/>
    <w:rsid w:val="00EB4EAE"/>
    <w:rsid w:val="00EB56C4"/>
    <w:rsid w:val="00EB754B"/>
    <w:rsid w:val="00EC1904"/>
    <w:rsid w:val="00ED1879"/>
    <w:rsid w:val="00ED34BD"/>
    <w:rsid w:val="00ED62F1"/>
    <w:rsid w:val="00EE090C"/>
    <w:rsid w:val="00EE1766"/>
    <w:rsid w:val="00EE1EF0"/>
    <w:rsid w:val="00EF2FB8"/>
    <w:rsid w:val="00F003FB"/>
    <w:rsid w:val="00F01152"/>
    <w:rsid w:val="00F043AA"/>
    <w:rsid w:val="00F045A2"/>
    <w:rsid w:val="00F14C95"/>
    <w:rsid w:val="00F162BD"/>
    <w:rsid w:val="00F1731D"/>
    <w:rsid w:val="00F23D55"/>
    <w:rsid w:val="00F40574"/>
    <w:rsid w:val="00F430E9"/>
    <w:rsid w:val="00F45525"/>
    <w:rsid w:val="00F47DEA"/>
    <w:rsid w:val="00F55CDB"/>
    <w:rsid w:val="00F609DD"/>
    <w:rsid w:val="00F640E0"/>
    <w:rsid w:val="00F6450B"/>
    <w:rsid w:val="00F732AE"/>
    <w:rsid w:val="00F82372"/>
    <w:rsid w:val="00F86B8D"/>
    <w:rsid w:val="00F87386"/>
    <w:rsid w:val="00F9012D"/>
    <w:rsid w:val="00F941CD"/>
    <w:rsid w:val="00F95521"/>
    <w:rsid w:val="00F963D8"/>
    <w:rsid w:val="00F972AB"/>
    <w:rsid w:val="00F97A4F"/>
    <w:rsid w:val="00FA2ABE"/>
    <w:rsid w:val="00FA4950"/>
    <w:rsid w:val="00FB1D84"/>
    <w:rsid w:val="00FB2CD6"/>
    <w:rsid w:val="00FC70B4"/>
    <w:rsid w:val="00FC7E3A"/>
    <w:rsid w:val="00FD06E9"/>
    <w:rsid w:val="00FD2372"/>
    <w:rsid w:val="00FD366D"/>
    <w:rsid w:val="00FD4C1F"/>
    <w:rsid w:val="00FD79C7"/>
    <w:rsid w:val="00FE3C2B"/>
    <w:rsid w:val="00FE78F5"/>
    <w:rsid w:val="00FF0625"/>
    <w:rsid w:val="00FF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6A30"/>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basedOn w:val="prastasis"/>
    <w:rsid w:val="00F40574"/>
    <w:pPr>
      <w:overflowPunct/>
      <w:adjustRightInd/>
      <w:textAlignment w:val="auto"/>
    </w:pPr>
    <w:rPr>
      <w:rFonts w:ascii="EUAlbertina" w:hAnsi="EUAlbertina"/>
      <w:color w:val="000000"/>
      <w:szCs w:val="24"/>
      <w:lang w:val="lt-LT"/>
    </w:rPr>
  </w:style>
  <w:style w:type="paragraph" w:styleId="Pagrindinistekstas">
    <w:name w:val="Body Text"/>
    <w:basedOn w:val="prastasis"/>
    <w:link w:val="PagrindinistekstasDiagrama"/>
    <w:rsid w:val="00203C35"/>
    <w:pPr>
      <w:overflowPunct/>
      <w:autoSpaceDE/>
      <w:autoSpaceDN/>
      <w:adjustRightInd/>
      <w:textAlignment w:val="auto"/>
    </w:pPr>
    <w:rPr>
      <w:rFonts w:ascii="Times New Roman" w:hAnsi="Times New Roman"/>
      <w:lang w:val="lt-LT"/>
    </w:rPr>
  </w:style>
  <w:style w:type="character" w:customStyle="1" w:styleId="PagrindinistekstasDiagrama">
    <w:name w:val="Pagrindinis tekstas Diagrama"/>
    <w:basedOn w:val="Numatytasispastraiposriftas"/>
    <w:link w:val="Pagrindinistekstas"/>
    <w:rsid w:val="00203C35"/>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E11C79"/>
    <w:rPr>
      <w:color w:val="0563C1" w:themeColor="hyperlink"/>
      <w:u w:val="single"/>
    </w:rPr>
  </w:style>
  <w:style w:type="character" w:customStyle="1" w:styleId="UnresolvedMention1">
    <w:name w:val="Unresolved Mention1"/>
    <w:basedOn w:val="Numatytasispastraiposriftas"/>
    <w:uiPriority w:val="99"/>
    <w:semiHidden/>
    <w:unhideWhenUsed/>
    <w:rsid w:val="00E11C79"/>
    <w:rPr>
      <w:color w:val="605E5C"/>
      <w:shd w:val="clear" w:color="auto" w:fill="E1DFDD"/>
    </w:rPr>
  </w:style>
  <w:style w:type="paragraph" w:styleId="Debesliotekstas">
    <w:name w:val="Balloon Text"/>
    <w:basedOn w:val="prastasis"/>
    <w:link w:val="DebesliotekstasDiagrama"/>
    <w:uiPriority w:val="99"/>
    <w:semiHidden/>
    <w:unhideWhenUsed/>
    <w:rsid w:val="007D6A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AA3"/>
    <w:rPr>
      <w:rFonts w:ascii="Segoe UI" w:hAnsi="Segoe UI" w:cs="Segoe UI"/>
      <w:sz w:val="18"/>
      <w:szCs w:val="18"/>
    </w:rPr>
  </w:style>
  <w:style w:type="character" w:styleId="Komentaronuoroda">
    <w:name w:val="annotation reference"/>
    <w:basedOn w:val="Numatytasispastraiposriftas"/>
    <w:uiPriority w:val="99"/>
    <w:semiHidden/>
    <w:unhideWhenUsed/>
    <w:rsid w:val="00A27133"/>
    <w:rPr>
      <w:sz w:val="16"/>
      <w:szCs w:val="16"/>
    </w:rPr>
  </w:style>
  <w:style w:type="paragraph" w:styleId="Komentarotekstas">
    <w:name w:val="annotation text"/>
    <w:basedOn w:val="prastasis"/>
    <w:link w:val="KomentarotekstasDiagrama"/>
    <w:uiPriority w:val="99"/>
    <w:semiHidden/>
    <w:unhideWhenUsed/>
    <w:rsid w:val="00A27133"/>
    <w:pPr>
      <w:overflowPunct/>
      <w:autoSpaceDE/>
      <w:autoSpaceDN/>
      <w:adjustRightInd/>
      <w:spacing w:after="160"/>
      <w:textAlignment w:val="auto"/>
    </w:pPr>
    <w:rPr>
      <w:rFonts w:asciiTheme="minorHAnsi" w:eastAsiaTheme="minorHAnsi" w:hAnsiTheme="minorHAnsi" w:cstheme="minorBidi"/>
      <w:sz w:val="20"/>
      <w:lang w:val="lt-LT"/>
    </w:rPr>
  </w:style>
  <w:style w:type="character" w:customStyle="1" w:styleId="KomentarotekstasDiagrama">
    <w:name w:val="Komentaro tekstas Diagrama"/>
    <w:basedOn w:val="Numatytasispastraiposriftas"/>
    <w:link w:val="Komentarotekstas"/>
    <w:uiPriority w:val="99"/>
    <w:semiHidden/>
    <w:rsid w:val="00A27133"/>
    <w:rPr>
      <w:sz w:val="20"/>
      <w:szCs w:val="20"/>
      <w:lang w:val="lt-LT"/>
    </w:rPr>
  </w:style>
  <w:style w:type="paragraph" w:styleId="Komentarotema">
    <w:name w:val="annotation subject"/>
    <w:basedOn w:val="Komentarotekstas"/>
    <w:next w:val="Komentarotekstas"/>
    <w:link w:val="KomentarotemaDiagrama"/>
    <w:uiPriority w:val="99"/>
    <w:semiHidden/>
    <w:unhideWhenUsed/>
    <w:rsid w:val="00A27133"/>
    <w:rPr>
      <w:b/>
      <w:bCs/>
    </w:rPr>
  </w:style>
  <w:style w:type="character" w:customStyle="1" w:styleId="KomentarotemaDiagrama">
    <w:name w:val="Komentaro tema Diagrama"/>
    <w:basedOn w:val="KomentarotekstasDiagrama"/>
    <w:link w:val="Komentarotema"/>
    <w:uiPriority w:val="99"/>
    <w:semiHidden/>
    <w:rsid w:val="00A27133"/>
    <w:rPr>
      <w:b/>
      <w:bCs/>
      <w:sz w:val="20"/>
      <w:szCs w:val="20"/>
      <w:lang w:val="lt-LT"/>
    </w:rPr>
  </w:style>
  <w:style w:type="paragraph" w:styleId="Antrats">
    <w:name w:val="header"/>
    <w:basedOn w:val="prastasis"/>
    <w:link w:val="AntratsDiagrama"/>
    <w:uiPriority w:val="99"/>
    <w:unhideWhenUsed/>
    <w:rsid w:val="0008539C"/>
    <w:pPr>
      <w:tabs>
        <w:tab w:val="center" w:pos="4986"/>
        <w:tab w:val="right" w:pos="9972"/>
      </w:tabs>
      <w:overflowPunct/>
      <w:autoSpaceDE/>
      <w:autoSpaceDN/>
      <w:adjustRightInd/>
      <w:textAlignment w:val="auto"/>
    </w:pPr>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uiPriority w:val="99"/>
    <w:rsid w:val="0008539C"/>
    <w:rPr>
      <w:lang w:val="lt-LT"/>
    </w:rPr>
  </w:style>
  <w:style w:type="paragraph" w:styleId="Porat">
    <w:name w:val="footer"/>
    <w:basedOn w:val="prastasis"/>
    <w:link w:val="PoratDiagrama"/>
    <w:uiPriority w:val="99"/>
    <w:unhideWhenUsed/>
    <w:rsid w:val="0008539C"/>
    <w:pPr>
      <w:tabs>
        <w:tab w:val="center" w:pos="4986"/>
        <w:tab w:val="right" w:pos="9972"/>
      </w:tabs>
      <w:overflowPunct/>
      <w:autoSpaceDE/>
      <w:autoSpaceDN/>
      <w:adjustRightInd/>
      <w:textAlignment w:val="auto"/>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08539C"/>
    <w:rPr>
      <w:lang w:val="lt-LT"/>
    </w:rPr>
  </w:style>
  <w:style w:type="character" w:customStyle="1" w:styleId="apple-style-span">
    <w:name w:val="apple-style-span"/>
    <w:basedOn w:val="Numatytasispastraiposriftas"/>
    <w:rsid w:val="00BE472E"/>
  </w:style>
  <w:style w:type="paragraph" w:styleId="Sraopastraipa">
    <w:name w:val="List Paragraph"/>
    <w:basedOn w:val="prastasis"/>
    <w:uiPriority w:val="34"/>
    <w:qFormat/>
    <w:rsid w:val="00ED1879"/>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lt-LT"/>
    </w:rPr>
  </w:style>
  <w:style w:type="table" w:styleId="Lentelstinklelis">
    <w:name w:val="Table Grid"/>
    <w:basedOn w:val="prastojilentel"/>
    <w:uiPriority w:val="39"/>
    <w:rsid w:val="000B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6A30"/>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basedOn w:val="prastasis"/>
    <w:rsid w:val="00F40574"/>
    <w:pPr>
      <w:overflowPunct/>
      <w:adjustRightInd/>
      <w:textAlignment w:val="auto"/>
    </w:pPr>
    <w:rPr>
      <w:rFonts w:ascii="EUAlbertina" w:hAnsi="EUAlbertina"/>
      <w:color w:val="000000"/>
      <w:szCs w:val="24"/>
      <w:lang w:val="lt-LT"/>
    </w:rPr>
  </w:style>
  <w:style w:type="paragraph" w:styleId="Pagrindinistekstas">
    <w:name w:val="Body Text"/>
    <w:basedOn w:val="prastasis"/>
    <w:link w:val="PagrindinistekstasDiagrama"/>
    <w:rsid w:val="00203C35"/>
    <w:pPr>
      <w:overflowPunct/>
      <w:autoSpaceDE/>
      <w:autoSpaceDN/>
      <w:adjustRightInd/>
      <w:textAlignment w:val="auto"/>
    </w:pPr>
    <w:rPr>
      <w:rFonts w:ascii="Times New Roman" w:hAnsi="Times New Roman"/>
      <w:lang w:val="lt-LT"/>
    </w:rPr>
  </w:style>
  <w:style w:type="character" w:customStyle="1" w:styleId="PagrindinistekstasDiagrama">
    <w:name w:val="Pagrindinis tekstas Diagrama"/>
    <w:basedOn w:val="Numatytasispastraiposriftas"/>
    <w:link w:val="Pagrindinistekstas"/>
    <w:rsid w:val="00203C35"/>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E11C79"/>
    <w:rPr>
      <w:color w:val="0563C1" w:themeColor="hyperlink"/>
      <w:u w:val="single"/>
    </w:rPr>
  </w:style>
  <w:style w:type="character" w:customStyle="1" w:styleId="UnresolvedMention1">
    <w:name w:val="Unresolved Mention1"/>
    <w:basedOn w:val="Numatytasispastraiposriftas"/>
    <w:uiPriority w:val="99"/>
    <w:semiHidden/>
    <w:unhideWhenUsed/>
    <w:rsid w:val="00E11C79"/>
    <w:rPr>
      <w:color w:val="605E5C"/>
      <w:shd w:val="clear" w:color="auto" w:fill="E1DFDD"/>
    </w:rPr>
  </w:style>
  <w:style w:type="paragraph" w:styleId="Debesliotekstas">
    <w:name w:val="Balloon Text"/>
    <w:basedOn w:val="prastasis"/>
    <w:link w:val="DebesliotekstasDiagrama"/>
    <w:uiPriority w:val="99"/>
    <w:semiHidden/>
    <w:unhideWhenUsed/>
    <w:rsid w:val="007D6A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AA3"/>
    <w:rPr>
      <w:rFonts w:ascii="Segoe UI" w:hAnsi="Segoe UI" w:cs="Segoe UI"/>
      <w:sz w:val="18"/>
      <w:szCs w:val="18"/>
    </w:rPr>
  </w:style>
  <w:style w:type="character" w:styleId="Komentaronuoroda">
    <w:name w:val="annotation reference"/>
    <w:basedOn w:val="Numatytasispastraiposriftas"/>
    <w:uiPriority w:val="99"/>
    <w:semiHidden/>
    <w:unhideWhenUsed/>
    <w:rsid w:val="00A27133"/>
    <w:rPr>
      <w:sz w:val="16"/>
      <w:szCs w:val="16"/>
    </w:rPr>
  </w:style>
  <w:style w:type="paragraph" w:styleId="Komentarotekstas">
    <w:name w:val="annotation text"/>
    <w:basedOn w:val="prastasis"/>
    <w:link w:val="KomentarotekstasDiagrama"/>
    <w:uiPriority w:val="99"/>
    <w:semiHidden/>
    <w:unhideWhenUsed/>
    <w:rsid w:val="00A27133"/>
    <w:pPr>
      <w:overflowPunct/>
      <w:autoSpaceDE/>
      <w:autoSpaceDN/>
      <w:adjustRightInd/>
      <w:spacing w:after="160"/>
      <w:textAlignment w:val="auto"/>
    </w:pPr>
    <w:rPr>
      <w:rFonts w:asciiTheme="minorHAnsi" w:eastAsiaTheme="minorHAnsi" w:hAnsiTheme="minorHAnsi" w:cstheme="minorBidi"/>
      <w:sz w:val="20"/>
      <w:lang w:val="lt-LT"/>
    </w:rPr>
  </w:style>
  <w:style w:type="character" w:customStyle="1" w:styleId="KomentarotekstasDiagrama">
    <w:name w:val="Komentaro tekstas Diagrama"/>
    <w:basedOn w:val="Numatytasispastraiposriftas"/>
    <w:link w:val="Komentarotekstas"/>
    <w:uiPriority w:val="99"/>
    <w:semiHidden/>
    <w:rsid w:val="00A27133"/>
    <w:rPr>
      <w:sz w:val="20"/>
      <w:szCs w:val="20"/>
      <w:lang w:val="lt-LT"/>
    </w:rPr>
  </w:style>
  <w:style w:type="paragraph" w:styleId="Komentarotema">
    <w:name w:val="annotation subject"/>
    <w:basedOn w:val="Komentarotekstas"/>
    <w:next w:val="Komentarotekstas"/>
    <w:link w:val="KomentarotemaDiagrama"/>
    <w:uiPriority w:val="99"/>
    <w:semiHidden/>
    <w:unhideWhenUsed/>
    <w:rsid w:val="00A27133"/>
    <w:rPr>
      <w:b/>
      <w:bCs/>
    </w:rPr>
  </w:style>
  <w:style w:type="character" w:customStyle="1" w:styleId="KomentarotemaDiagrama">
    <w:name w:val="Komentaro tema Diagrama"/>
    <w:basedOn w:val="KomentarotekstasDiagrama"/>
    <w:link w:val="Komentarotema"/>
    <w:uiPriority w:val="99"/>
    <w:semiHidden/>
    <w:rsid w:val="00A27133"/>
    <w:rPr>
      <w:b/>
      <w:bCs/>
      <w:sz w:val="20"/>
      <w:szCs w:val="20"/>
      <w:lang w:val="lt-LT"/>
    </w:rPr>
  </w:style>
  <w:style w:type="paragraph" w:styleId="Antrats">
    <w:name w:val="header"/>
    <w:basedOn w:val="prastasis"/>
    <w:link w:val="AntratsDiagrama"/>
    <w:uiPriority w:val="99"/>
    <w:unhideWhenUsed/>
    <w:rsid w:val="0008539C"/>
    <w:pPr>
      <w:tabs>
        <w:tab w:val="center" w:pos="4986"/>
        <w:tab w:val="right" w:pos="9972"/>
      </w:tabs>
      <w:overflowPunct/>
      <w:autoSpaceDE/>
      <w:autoSpaceDN/>
      <w:adjustRightInd/>
      <w:textAlignment w:val="auto"/>
    </w:pPr>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uiPriority w:val="99"/>
    <w:rsid w:val="0008539C"/>
    <w:rPr>
      <w:lang w:val="lt-LT"/>
    </w:rPr>
  </w:style>
  <w:style w:type="paragraph" w:styleId="Porat">
    <w:name w:val="footer"/>
    <w:basedOn w:val="prastasis"/>
    <w:link w:val="PoratDiagrama"/>
    <w:uiPriority w:val="99"/>
    <w:unhideWhenUsed/>
    <w:rsid w:val="0008539C"/>
    <w:pPr>
      <w:tabs>
        <w:tab w:val="center" w:pos="4986"/>
        <w:tab w:val="right" w:pos="9972"/>
      </w:tabs>
      <w:overflowPunct/>
      <w:autoSpaceDE/>
      <w:autoSpaceDN/>
      <w:adjustRightInd/>
      <w:textAlignment w:val="auto"/>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08539C"/>
    <w:rPr>
      <w:lang w:val="lt-LT"/>
    </w:rPr>
  </w:style>
  <w:style w:type="character" w:customStyle="1" w:styleId="apple-style-span">
    <w:name w:val="apple-style-span"/>
    <w:basedOn w:val="Numatytasispastraiposriftas"/>
    <w:rsid w:val="00BE472E"/>
  </w:style>
  <w:style w:type="paragraph" w:styleId="Sraopastraipa">
    <w:name w:val="List Paragraph"/>
    <w:basedOn w:val="prastasis"/>
    <w:uiPriority w:val="34"/>
    <w:qFormat/>
    <w:rsid w:val="00ED1879"/>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lt-LT"/>
    </w:rPr>
  </w:style>
  <w:style w:type="table" w:styleId="Lentelstinklelis">
    <w:name w:val="Table Grid"/>
    <w:basedOn w:val="prastojilentel"/>
    <w:uiPriority w:val="39"/>
    <w:rsid w:val="000B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01129">
      <w:bodyDiv w:val="1"/>
      <w:marLeft w:val="0"/>
      <w:marRight w:val="0"/>
      <w:marTop w:val="0"/>
      <w:marBottom w:val="0"/>
      <w:divBdr>
        <w:top w:val="none" w:sz="0" w:space="0" w:color="auto"/>
        <w:left w:val="none" w:sz="0" w:space="0" w:color="auto"/>
        <w:bottom w:val="none" w:sz="0" w:space="0" w:color="auto"/>
        <w:right w:val="none" w:sz="0" w:space="0" w:color="auto"/>
      </w:divBdr>
    </w:div>
    <w:div w:id="444429387">
      <w:bodyDiv w:val="1"/>
      <w:marLeft w:val="0"/>
      <w:marRight w:val="0"/>
      <w:marTop w:val="0"/>
      <w:marBottom w:val="0"/>
      <w:divBdr>
        <w:top w:val="none" w:sz="0" w:space="0" w:color="auto"/>
        <w:left w:val="none" w:sz="0" w:space="0" w:color="auto"/>
        <w:bottom w:val="none" w:sz="0" w:space="0" w:color="auto"/>
        <w:right w:val="none" w:sz="0" w:space="0" w:color="auto"/>
      </w:divBdr>
    </w:div>
    <w:div w:id="575359316">
      <w:bodyDiv w:val="1"/>
      <w:marLeft w:val="0"/>
      <w:marRight w:val="0"/>
      <w:marTop w:val="0"/>
      <w:marBottom w:val="0"/>
      <w:divBdr>
        <w:top w:val="none" w:sz="0" w:space="0" w:color="auto"/>
        <w:left w:val="none" w:sz="0" w:space="0" w:color="auto"/>
        <w:bottom w:val="none" w:sz="0" w:space="0" w:color="auto"/>
        <w:right w:val="none" w:sz="0" w:space="0" w:color="auto"/>
      </w:divBdr>
    </w:div>
    <w:div w:id="1242257736">
      <w:bodyDiv w:val="1"/>
      <w:marLeft w:val="0"/>
      <w:marRight w:val="0"/>
      <w:marTop w:val="0"/>
      <w:marBottom w:val="0"/>
      <w:divBdr>
        <w:top w:val="none" w:sz="0" w:space="0" w:color="auto"/>
        <w:left w:val="none" w:sz="0" w:space="0" w:color="auto"/>
        <w:bottom w:val="none" w:sz="0" w:space="0" w:color="auto"/>
        <w:right w:val="none" w:sz="0" w:space="0" w:color="auto"/>
      </w:divBdr>
    </w:div>
    <w:div w:id="1263680687">
      <w:bodyDiv w:val="1"/>
      <w:marLeft w:val="0"/>
      <w:marRight w:val="0"/>
      <w:marTop w:val="0"/>
      <w:marBottom w:val="0"/>
      <w:divBdr>
        <w:top w:val="none" w:sz="0" w:space="0" w:color="auto"/>
        <w:left w:val="none" w:sz="0" w:space="0" w:color="auto"/>
        <w:bottom w:val="none" w:sz="0" w:space="0" w:color="auto"/>
        <w:right w:val="none" w:sz="0" w:space="0" w:color="auto"/>
      </w:divBdr>
    </w:div>
    <w:div w:id="1404060741">
      <w:bodyDiv w:val="1"/>
      <w:marLeft w:val="0"/>
      <w:marRight w:val="0"/>
      <w:marTop w:val="0"/>
      <w:marBottom w:val="0"/>
      <w:divBdr>
        <w:top w:val="none" w:sz="0" w:space="0" w:color="auto"/>
        <w:left w:val="none" w:sz="0" w:space="0" w:color="auto"/>
        <w:bottom w:val="none" w:sz="0" w:space="0" w:color="auto"/>
        <w:right w:val="none" w:sz="0" w:space="0" w:color="auto"/>
      </w:divBdr>
    </w:div>
    <w:div w:id="1698576935">
      <w:bodyDiv w:val="1"/>
      <w:marLeft w:val="0"/>
      <w:marRight w:val="0"/>
      <w:marTop w:val="0"/>
      <w:marBottom w:val="0"/>
      <w:divBdr>
        <w:top w:val="none" w:sz="0" w:space="0" w:color="auto"/>
        <w:left w:val="none" w:sz="0" w:space="0" w:color="auto"/>
        <w:bottom w:val="none" w:sz="0" w:space="0" w:color="auto"/>
        <w:right w:val="none" w:sz="0" w:space="0" w:color="auto"/>
      </w:divBdr>
    </w:div>
    <w:div w:id="190640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Ids.xml" Type="http://schemas.microsoft.com/office/2016/09/relationships/commentsIds"/>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E1248-6909-4008-AE23-FF963CC7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4495</Words>
  <Characters>2563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2019-01-21T07:23:00Z</dcterms:created>
  <dc:creator>Evaldas Savickas</dc:creator>
  <cp:lastModifiedBy>Bendras PLS</cp:lastModifiedBy>
  <cp:lastPrinted>2018-08-10T07:22:00Z</cp:lastPrinted>
  <dcterms:modified xsi:type="dcterms:W3CDTF">2019-01-21T07:48:00Z</dcterms:modified>
  <cp:revision>3</cp:revision>
</cp:coreProperties>
</file>