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517" w:rsidRDefault="00C80517" w:rsidP="00C80517">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0517" w:rsidRDefault="00C80517" w:rsidP="00C80517">
      <w:pPr>
        <w:jc w:val="center"/>
      </w:pPr>
    </w:p>
    <w:p w:rsidR="00C80517" w:rsidRDefault="00C80517" w:rsidP="00C80517">
      <w:pPr>
        <w:jc w:val="center"/>
      </w:pPr>
      <w:r>
        <w:rPr>
          <w:noProof/>
        </w:rPr>
        <w:drawing>
          <wp:inline distT="0" distB="0" distL="0" distR="0">
            <wp:extent cx="60007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rsidR="00C80517" w:rsidRDefault="00C80517" w:rsidP="00C80517">
      <w:pPr>
        <w:jc w:val="center"/>
        <w:rPr>
          <w:b/>
        </w:rPr>
      </w:pPr>
      <w:r>
        <w:rPr>
          <w:b/>
        </w:rPr>
        <w:t>LIETUVOS RESPUBLIKOS FINANSŲ MINISTERIJA</w:t>
      </w:r>
    </w:p>
    <w:p w:rsidR="00C80517" w:rsidRDefault="00C80517" w:rsidP="00C80517">
      <w:pPr>
        <w:jc w:val="center"/>
      </w:pPr>
    </w:p>
    <w:p w:rsidR="00C80517" w:rsidRDefault="00C80517" w:rsidP="00C80517">
      <w:pPr>
        <w:jc w:val="center"/>
      </w:pPr>
    </w:p>
    <w:tbl>
      <w:tblPr>
        <w:tblW w:w="9750" w:type="dxa"/>
        <w:tblLayout w:type="fixed"/>
        <w:tblLook w:val="04A0" w:firstRow="1" w:lastRow="0" w:firstColumn="1" w:lastColumn="0" w:noHBand="0" w:noVBand="1"/>
      </w:tblPr>
      <w:tblGrid>
        <w:gridCol w:w="4928"/>
        <w:gridCol w:w="3120"/>
        <w:gridCol w:w="1702"/>
      </w:tblGrid>
      <w:tr w:rsidR="00C80517" w:rsidTr="00C80517">
        <w:trPr>
          <w:trHeight w:val="1194"/>
        </w:trPr>
        <w:tc>
          <w:tcPr>
            <w:tcW w:w="4928" w:type="dxa"/>
          </w:tcPr>
          <w:p w:rsidR="00C80517" w:rsidRDefault="00C80517">
            <w:bookmarkStart w:id="0" w:name="_GoBack"/>
            <w:bookmarkEnd w:id="0"/>
            <w:r>
              <w:t>Vidaus reikalų ministerijai</w:t>
            </w:r>
          </w:p>
          <w:p w:rsidR="00C80517" w:rsidRDefault="00C80517"/>
        </w:tc>
        <w:tc>
          <w:tcPr>
            <w:tcW w:w="4822" w:type="dxa"/>
            <w:gridSpan w:val="2"/>
          </w:tcPr>
          <w:p w:rsidR="00C80517" w:rsidRDefault="00C80517"/>
          <w:p w:rsidR="00C80517" w:rsidRDefault="00C80517"/>
          <w:p w:rsidR="00C80517" w:rsidRDefault="00C80517">
            <w:r>
              <w:t>Į 2018-10-18 Nr. 1D-5113(57)</w:t>
            </w:r>
          </w:p>
          <w:p w:rsidR="00C80517" w:rsidRDefault="00C80517"/>
        </w:tc>
      </w:tr>
      <w:tr w:rsidR="00C80517" w:rsidTr="00C80517">
        <w:trPr>
          <w:cantSplit/>
          <w:trHeight w:val="629"/>
        </w:trPr>
        <w:tc>
          <w:tcPr>
            <w:tcW w:w="8048" w:type="dxa"/>
            <w:gridSpan w:val="2"/>
            <w:hideMark/>
          </w:tcPr>
          <w:p w:rsidR="00C80517" w:rsidRDefault="00C80517">
            <w:pPr>
              <w:jc w:val="both"/>
              <w:rPr>
                <w:b/>
              </w:rPr>
            </w:pPr>
            <w:r>
              <w:rPr>
                <w:b/>
              </w:rPr>
              <w:t>DĖL VYRIAUSYBĖS NUTARIMO PROJEKTO</w:t>
            </w:r>
          </w:p>
        </w:tc>
        <w:tc>
          <w:tcPr>
            <w:tcW w:w="1702" w:type="dxa"/>
            <w:hideMark/>
          </w:tcPr>
          <w:p w:rsidR="00C80517" w:rsidRDefault="00C80517">
            <w:pPr>
              <w:jc w:val="both"/>
              <w:rPr>
                <w:b/>
              </w:rPr>
            </w:pPr>
            <w:r>
              <w:rPr>
                <w:rFonts w:ascii="Calibri" w:eastAsia="Calibri" w:hAnsi="Calibri"/>
                <w:noProof/>
                <w:sz w:val="22"/>
                <w:szCs w:val="22"/>
              </w:rPr>
              <w:drawing>
                <wp:inline distT="0" distB="0" distL="0" distR="0">
                  <wp:extent cx="1028700"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p>
        </w:tc>
      </w:tr>
    </w:tbl>
    <w:p w:rsidR="00C80517" w:rsidRDefault="00C80517" w:rsidP="00C80517">
      <w:pPr>
        <w:spacing w:line="360" w:lineRule="auto"/>
        <w:ind w:firstLine="720"/>
        <w:jc w:val="both"/>
        <w:rPr>
          <w:bCs/>
          <w:szCs w:val="24"/>
        </w:rPr>
      </w:pPr>
    </w:p>
    <w:p w:rsidR="00C80517" w:rsidRDefault="00C80517" w:rsidP="00C80517">
      <w:pPr>
        <w:spacing w:line="360" w:lineRule="auto"/>
        <w:ind w:firstLine="720"/>
        <w:jc w:val="both"/>
        <w:rPr>
          <w:bCs/>
          <w:szCs w:val="24"/>
        </w:rPr>
      </w:pPr>
      <w:r>
        <w:rPr>
          <w:bCs/>
          <w:szCs w:val="24"/>
        </w:rPr>
        <w:t>Finansų ministerija išnagrinėjo Vidaus reikalų ministerijos pateiktą derinti Lietuvos Respublikos Vyriausybės nutarimo „Dėl Lietuvos Respublikos Vyriausybės 2006 m. spalio 31 d. nutarimo Nr. 1090 „Dėl Valstybės tarnautojos pripažinimo žuvusiu ar sužalotu atliekant tarnybines pareigas ir kompensacijų dėl valstybės tarnautojo žūties ar sužalojimo išmokėjimo taisyklių patvirtinimo“ pakeitimo“ projektą (toliau – nutarimo projektas).</w:t>
      </w:r>
    </w:p>
    <w:p w:rsidR="00C80517" w:rsidRDefault="00C80517" w:rsidP="00C80517">
      <w:pPr>
        <w:spacing w:line="360" w:lineRule="auto"/>
        <w:ind w:firstLine="720"/>
        <w:jc w:val="both"/>
        <w:rPr>
          <w:bCs/>
          <w:szCs w:val="24"/>
        </w:rPr>
      </w:pPr>
      <w:r>
        <w:rPr>
          <w:bCs/>
          <w:szCs w:val="24"/>
        </w:rPr>
        <w:t>Atkreipiame dėmesį, kad, priėmus Valstybės tarnybos įstatymo ir Vidaus tarnybos statuto pakeitimų įstatymus atsižvelgiant į nuo 2019 m. sausio 1 d. keičiamą darbo užmokesčio apskaičiavimo principą, nutarimo projekte turėtų būti patikslinti valstybės tarnautojui ar pareigūnui dėl sužalojimo arba sunkios ligos tapus neįgaliam išmokamų vienkartinių mėnesinių jo vidutinio darbo užmokesčio dydžio kompensacijų dydžiai.</w:t>
      </w:r>
    </w:p>
    <w:p w:rsidR="00C80517" w:rsidRDefault="00C80517" w:rsidP="00C80517">
      <w:pPr>
        <w:spacing w:line="360" w:lineRule="auto"/>
        <w:ind w:firstLine="720"/>
        <w:jc w:val="both"/>
        <w:rPr>
          <w:bCs/>
          <w:szCs w:val="24"/>
        </w:rPr>
      </w:pPr>
    </w:p>
    <w:p w:rsidR="00C80517" w:rsidRDefault="00C80517" w:rsidP="00C80517">
      <w:pPr>
        <w:spacing w:line="360" w:lineRule="auto"/>
        <w:ind w:firstLine="720"/>
        <w:jc w:val="both"/>
        <w:rPr>
          <w:bCs/>
          <w:szCs w:val="24"/>
        </w:rPr>
      </w:pPr>
    </w:p>
    <w:p w:rsidR="00C80517" w:rsidRDefault="00C80517" w:rsidP="00C80517">
      <w:pPr>
        <w:ind w:firstLine="720"/>
        <w:jc w:val="both"/>
        <w:rPr>
          <w:bCs/>
          <w:szCs w:val="24"/>
        </w:rPr>
      </w:pPr>
    </w:p>
    <w:p w:rsidR="00C80517" w:rsidRDefault="00C80517" w:rsidP="00C80517">
      <w:pPr>
        <w:ind w:firstLine="720"/>
        <w:jc w:val="both"/>
        <w:rPr>
          <w:bCs/>
          <w:szCs w:val="24"/>
        </w:rPr>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ind w:firstLine="720"/>
      </w:pPr>
    </w:p>
    <w:p w:rsidR="00C80517" w:rsidRDefault="00C80517" w:rsidP="00C80517">
      <w:pPr>
        <w:rPr>
          <w:rStyle w:val="Hyperlink"/>
          <w:rFonts w:eastAsiaTheme="majorEastAsia"/>
          <w:sz w:val="18"/>
          <w:szCs w:val="18"/>
          <w:lang w:val="en-US"/>
        </w:rPr>
      </w:pPr>
      <w:r>
        <w:rPr>
          <w:sz w:val="18"/>
          <w:szCs w:val="18"/>
        </w:rPr>
        <w:t xml:space="preserve">A. </w:t>
      </w:r>
      <w:proofErr w:type="spellStart"/>
      <w:r>
        <w:rPr>
          <w:sz w:val="18"/>
          <w:szCs w:val="18"/>
        </w:rPr>
        <w:t>Bružienė</w:t>
      </w:r>
      <w:proofErr w:type="spellEnd"/>
      <w:r>
        <w:rPr>
          <w:sz w:val="18"/>
          <w:szCs w:val="18"/>
        </w:rPr>
        <w:t xml:space="preserve">, tel. (8 5) 239 0036 el. p. </w:t>
      </w:r>
      <w:hyperlink r:id="rId6" w:history="1">
        <w:r>
          <w:rPr>
            <w:rStyle w:val="Hyperlink"/>
            <w:rFonts w:eastAsiaTheme="majorEastAsia"/>
            <w:sz w:val="18"/>
            <w:szCs w:val="18"/>
          </w:rPr>
          <w:t>akvilina.bruziene</w:t>
        </w:r>
        <w:r>
          <w:rPr>
            <w:rStyle w:val="Hyperlink"/>
            <w:rFonts w:eastAsiaTheme="majorEastAsia"/>
            <w:sz w:val="18"/>
            <w:szCs w:val="18"/>
            <w:lang w:val="en-US"/>
          </w:rPr>
          <w:t>@finmin.lt</w:t>
        </w:r>
      </w:hyperlink>
    </w:p>
    <w:p w:rsidR="00FD2FDB" w:rsidRDefault="00FD2FDB"/>
    <w:sectPr w:rsidR="00FD2FDB" w:rsidSect="00B159C8">
      <w:pgSz w:w="11907" w:h="16840" w:code="9"/>
      <w:pgMar w:top="1134" w:right="1134" w:bottom="851" w:left="1418" w:header="397" w:footer="39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17"/>
    <w:rsid w:val="000E3152"/>
    <w:rsid w:val="00522706"/>
    <w:rsid w:val="00531BD7"/>
    <w:rsid w:val="006554DC"/>
    <w:rsid w:val="009F4C61"/>
    <w:rsid w:val="00A76F04"/>
    <w:rsid w:val="00B13FEC"/>
    <w:rsid w:val="00B159C8"/>
    <w:rsid w:val="00C80517"/>
    <w:rsid w:val="00DF044E"/>
    <w:rsid w:val="00FD2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5DF50-5B7A-43F2-AB8B-8AE8720E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517"/>
    <w:rPr>
      <w:sz w:val="24"/>
      <w:szCs w:val="20"/>
      <w:lang w:eastAsia="lt-LT"/>
    </w:rPr>
  </w:style>
  <w:style w:type="paragraph" w:styleId="Heading1">
    <w:name w:val="heading 1"/>
    <w:basedOn w:val="Normal"/>
    <w:next w:val="Normal"/>
    <w:link w:val="Heading1Char"/>
    <w:uiPriority w:val="9"/>
    <w:qFormat/>
    <w:rsid w:val="000E3152"/>
    <w:pPr>
      <w:keepNext/>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0E3152"/>
    <w:pPr>
      <w:keepNext/>
      <w:jc w:val="center"/>
      <w:outlineLvl w:val="1"/>
    </w:pPr>
    <w:rPr>
      <w:b/>
      <w:caps/>
      <w:szCs w:val="22"/>
    </w:rPr>
  </w:style>
  <w:style w:type="paragraph" w:styleId="Heading3">
    <w:name w:val="heading 3"/>
    <w:basedOn w:val="Normal"/>
    <w:next w:val="Normal"/>
    <w:link w:val="Heading3Char"/>
    <w:uiPriority w:val="9"/>
    <w:qFormat/>
    <w:rsid w:val="000E315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E315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0E3152"/>
    <w:rPr>
      <w:b/>
      <w:caps/>
      <w:sz w:val="24"/>
      <w:lang w:eastAsia="lt-LT"/>
    </w:rPr>
  </w:style>
  <w:style w:type="character" w:customStyle="1" w:styleId="Heading3Char">
    <w:name w:val="Heading 3 Char"/>
    <w:basedOn w:val="DefaultParagraphFont"/>
    <w:link w:val="Heading3"/>
    <w:uiPriority w:val="9"/>
    <w:rsid w:val="000E315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E3152"/>
    <w:rPr>
      <w:rFonts w:asciiTheme="minorHAnsi" w:eastAsiaTheme="minorEastAsia" w:hAnsiTheme="minorHAnsi" w:cstheme="minorBidi"/>
      <w:b/>
      <w:bCs/>
      <w:sz w:val="28"/>
      <w:szCs w:val="28"/>
    </w:rPr>
  </w:style>
  <w:style w:type="character" w:styleId="Strong">
    <w:name w:val="Strong"/>
    <w:basedOn w:val="DefaultParagraphFont"/>
    <w:uiPriority w:val="99"/>
    <w:qFormat/>
    <w:rsid w:val="000E3152"/>
    <w:rPr>
      <w:rFonts w:cs="Times New Roman"/>
      <w:b/>
    </w:rPr>
  </w:style>
  <w:style w:type="character" w:styleId="Emphasis">
    <w:name w:val="Emphasis"/>
    <w:basedOn w:val="DefaultParagraphFont"/>
    <w:uiPriority w:val="99"/>
    <w:qFormat/>
    <w:rsid w:val="000E3152"/>
    <w:rPr>
      <w:rFonts w:cs="Times New Roman"/>
      <w:i/>
    </w:rPr>
  </w:style>
  <w:style w:type="character" w:styleId="Hyperlink">
    <w:name w:val="Hyperlink"/>
    <w:uiPriority w:val="99"/>
    <w:semiHidden/>
    <w:unhideWhenUsed/>
    <w:rsid w:val="00C80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4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vilina.bruziene@finmin.l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Gulbinienė</dc:creator>
  <cp:keywords/>
  <dc:description/>
  <cp:lastModifiedBy>Milda Gulbinienė</cp:lastModifiedBy>
  <cp:revision>1</cp:revision>
  <dcterms:created xsi:type="dcterms:W3CDTF">2018-12-17T13:01:00Z</dcterms:created>
  <dcterms:modified xsi:type="dcterms:W3CDTF">2018-12-17T13:02:00Z</dcterms:modified>
</cp:coreProperties>
</file>