
<file path=[Content_Types].xml><?xml version="1.0" encoding="utf-8"?>
<Types xmlns="http://schemas.openxmlformats.org/package/2006/content-types">
  <Default ContentType="image/x-emf" Extension="emf"/>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EEE3EA" w14:textId="77777777" w:rsidR="0041385D" w:rsidRDefault="0041385D" w:rsidP="007A5ABF">
      <w:pPr>
        <w:pStyle w:val="NoSpacing"/>
        <w:tabs>
          <w:tab w:val="left" w:pos="7655"/>
        </w:tabs>
      </w:pPr>
      <w:bookmarkStart w:id="0" w:name="_GoBack"/>
      <w:bookmarkEnd w:id="0"/>
    </w:p>
    <w:tbl>
      <w:tblPr>
        <w:tblW w:w="9781" w:type="dxa"/>
        <w:tblLook w:val="00A0" w:firstRow="1" w:lastRow="0" w:firstColumn="1" w:lastColumn="0" w:noHBand="0" w:noVBand="0"/>
      </w:tblPr>
      <w:tblGrid>
        <w:gridCol w:w="5495"/>
        <w:gridCol w:w="1735"/>
        <w:gridCol w:w="2551"/>
      </w:tblGrid>
      <w:tr w:rsidR="0059210A" w:rsidRPr="009F4FF6" w14:paraId="391C4DB3" w14:textId="77777777" w:rsidTr="007A5ABF">
        <w:trPr>
          <w:trHeight w:val="888"/>
        </w:trPr>
        <w:tc>
          <w:tcPr>
            <w:tcW w:w="5495" w:type="dxa"/>
          </w:tcPr>
          <w:p w14:paraId="0FAA64B3" w14:textId="3F6D3979" w:rsidR="00117972" w:rsidRPr="009057AD" w:rsidRDefault="004720B1" w:rsidP="00E05E82">
            <w:pPr>
              <w:pStyle w:val="NoSpacing"/>
              <w:spacing w:line="276" w:lineRule="auto"/>
              <w:rPr>
                <w:rFonts w:eastAsia="MS Mincho"/>
                <w:lang w:eastAsia="lt-LT"/>
              </w:rPr>
            </w:pPr>
            <w:r>
              <w:rPr>
                <w:rFonts w:eastAsia="MS Mincho"/>
                <w:lang w:eastAsia="lt-LT"/>
              </w:rPr>
              <w:t xml:space="preserve">Lietuvos Respublikos </w:t>
            </w:r>
            <w:r w:rsidR="000438FD">
              <w:rPr>
                <w:rFonts w:eastAsia="MS Mincho"/>
                <w:lang w:eastAsia="lt-LT"/>
              </w:rPr>
              <w:t>teisingumo</w:t>
            </w:r>
            <w:r w:rsidR="005B28C9">
              <w:rPr>
                <w:rFonts w:eastAsia="MS Mincho"/>
                <w:lang w:eastAsia="lt-LT"/>
              </w:rPr>
              <w:t xml:space="preserve"> ministerijai</w:t>
            </w:r>
          </w:p>
          <w:p w14:paraId="5769D507" w14:textId="77777777" w:rsidR="00AD1021" w:rsidRPr="00AD1021" w:rsidRDefault="00AD1021" w:rsidP="00AD1021">
            <w:pPr>
              <w:spacing w:after="0"/>
              <w:rPr>
                <w:rFonts w:ascii="Times New Roman" w:eastAsia="Times New Roman" w:hAnsi="Times New Roman"/>
                <w:sz w:val="24"/>
                <w:szCs w:val="24"/>
                <w:lang w:eastAsia="lt-LT"/>
              </w:rPr>
            </w:pPr>
            <w:r w:rsidRPr="00AD1021">
              <w:rPr>
                <w:rFonts w:ascii="Times New Roman" w:eastAsia="Times New Roman" w:hAnsi="Times New Roman"/>
                <w:sz w:val="24"/>
                <w:szCs w:val="24"/>
                <w:lang w:eastAsia="lt-LT"/>
              </w:rPr>
              <w:t>(teikiama per TAIS)</w:t>
            </w:r>
          </w:p>
          <w:p w14:paraId="121E6535" w14:textId="77777777" w:rsidR="00AD1021" w:rsidRPr="00AD1021" w:rsidRDefault="00AD1021" w:rsidP="00AD1021">
            <w:pPr>
              <w:spacing w:after="0"/>
              <w:rPr>
                <w:rFonts w:ascii="Times New Roman" w:eastAsia="Times New Roman" w:hAnsi="Times New Roman"/>
                <w:sz w:val="24"/>
                <w:szCs w:val="24"/>
                <w:lang w:val="en-US" w:eastAsia="lt-LT"/>
              </w:rPr>
            </w:pPr>
            <w:r w:rsidRPr="00AD1021">
              <w:rPr>
                <w:rFonts w:ascii="Times New Roman" w:eastAsia="Times New Roman" w:hAnsi="Times New Roman"/>
                <w:sz w:val="24"/>
                <w:szCs w:val="24"/>
                <w:lang w:eastAsia="lt-LT"/>
              </w:rPr>
              <w:t xml:space="preserve">El. p.: </w:t>
            </w:r>
            <w:hyperlink r:id="rId8" w:history="1">
              <w:r w:rsidRPr="00AD1021">
                <w:rPr>
                  <w:rFonts w:ascii="Times New Roman" w:eastAsia="Times New Roman" w:hAnsi="Times New Roman"/>
                  <w:color w:val="0000FF"/>
                  <w:sz w:val="24"/>
                  <w:szCs w:val="24"/>
                  <w:u w:val="single"/>
                  <w:lang w:eastAsia="lt-LT"/>
                </w:rPr>
                <w:t>rastine</w:t>
              </w:r>
              <w:r w:rsidRPr="00AD1021">
                <w:rPr>
                  <w:rFonts w:ascii="Times New Roman" w:eastAsia="Times New Roman" w:hAnsi="Times New Roman"/>
                  <w:color w:val="0000FF"/>
                  <w:sz w:val="24"/>
                  <w:szCs w:val="24"/>
                  <w:u w:val="single"/>
                  <w:lang w:val="en-US" w:eastAsia="lt-LT"/>
                </w:rPr>
                <w:t>@tm.lt</w:t>
              </w:r>
            </w:hyperlink>
            <w:r w:rsidRPr="00AD1021">
              <w:rPr>
                <w:rFonts w:ascii="Times New Roman" w:eastAsia="Times New Roman" w:hAnsi="Times New Roman"/>
                <w:sz w:val="24"/>
                <w:szCs w:val="24"/>
                <w:lang w:val="en-US" w:eastAsia="lt-LT"/>
              </w:rPr>
              <w:t xml:space="preserve">, </w:t>
            </w:r>
            <w:hyperlink r:id="rId9" w:history="1">
              <w:r w:rsidRPr="00AD1021">
                <w:rPr>
                  <w:rFonts w:ascii="Times New Roman" w:eastAsia="Times New Roman" w:hAnsi="Times New Roman"/>
                  <w:color w:val="0000FF"/>
                  <w:sz w:val="24"/>
                  <w:szCs w:val="24"/>
                  <w:u w:val="single"/>
                  <w:lang w:val="en-US" w:eastAsia="lt-LT"/>
                </w:rPr>
                <w:t>jolita.slikiene@tm.lt</w:t>
              </w:r>
            </w:hyperlink>
          </w:p>
          <w:p w14:paraId="09334D1A" w14:textId="46C29687" w:rsidR="0059210A" w:rsidRPr="00AD1021" w:rsidRDefault="0059210A" w:rsidP="00E05E82">
            <w:pPr>
              <w:pStyle w:val="NoSpacing"/>
              <w:spacing w:line="276" w:lineRule="auto"/>
            </w:pPr>
          </w:p>
        </w:tc>
        <w:tc>
          <w:tcPr>
            <w:tcW w:w="1735" w:type="dxa"/>
          </w:tcPr>
          <w:p w14:paraId="1021948C" w14:textId="206617BD" w:rsidR="004C05F7" w:rsidRPr="0027597D" w:rsidRDefault="00041FEF" w:rsidP="00E05E82">
            <w:pPr>
              <w:pStyle w:val="NoSpacing"/>
              <w:spacing w:line="276" w:lineRule="auto"/>
              <w:rPr>
                <w:lang w:eastAsia="lt-LT"/>
              </w:rPr>
            </w:pPr>
            <w:r w:rsidRPr="009057AD">
              <w:rPr>
                <w:lang w:eastAsia="lt-LT"/>
              </w:rPr>
              <w:t xml:space="preserve"> </w:t>
            </w:r>
            <w:r w:rsidR="004B2CEA" w:rsidRPr="009057AD">
              <w:rPr>
                <w:lang w:eastAsia="lt-LT"/>
              </w:rPr>
              <w:t xml:space="preserve"> </w:t>
            </w:r>
            <w:r w:rsidR="00025C99" w:rsidRPr="009057AD">
              <w:rPr>
                <w:lang w:eastAsia="lt-LT"/>
              </w:rPr>
              <w:t>2</w:t>
            </w:r>
            <w:r w:rsidR="000438FD">
              <w:rPr>
                <w:lang w:eastAsia="lt-LT"/>
              </w:rPr>
              <w:t>020</w:t>
            </w:r>
            <w:r w:rsidR="00025C99" w:rsidRPr="009057AD">
              <w:rPr>
                <w:lang w:eastAsia="lt-LT"/>
              </w:rPr>
              <w:t>-</w:t>
            </w:r>
            <w:r w:rsidR="00084EF0" w:rsidRPr="009057AD">
              <w:rPr>
                <w:lang w:eastAsia="lt-LT"/>
              </w:rPr>
              <w:t>0</w:t>
            </w:r>
            <w:r w:rsidR="005B28C9">
              <w:rPr>
                <w:lang w:eastAsia="lt-LT"/>
              </w:rPr>
              <w:t>3</w:t>
            </w:r>
            <w:r w:rsidR="004B2CEA" w:rsidRPr="0027597D">
              <w:rPr>
                <w:lang w:eastAsia="lt-LT"/>
              </w:rPr>
              <w:t>-</w:t>
            </w:r>
            <w:r w:rsidR="00D36F25">
              <w:rPr>
                <w:lang w:eastAsia="lt-LT"/>
              </w:rPr>
              <w:t>25</w:t>
            </w:r>
          </w:p>
          <w:p w14:paraId="734C77E1" w14:textId="78A7CC23" w:rsidR="0059210A" w:rsidRPr="008774CD" w:rsidRDefault="00F32A78" w:rsidP="00E05E82">
            <w:pPr>
              <w:pStyle w:val="NoSpacing"/>
              <w:spacing w:line="276" w:lineRule="auto"/>
              <w:rPr>
                <w:lang w:eastAsia="lt-LT"/>
              </w:rPr>
            </w:pPr>
            <w:r>
              <w:rPr>
                <w:lang w:eastAsia="lt-LT"/>
              </w:rPr>
              <w:t>Į 20</w:t>
            </w:r>
            <w:r w:rsidR="000438FD">
              <w:rPr>
                <w:lang w:eastAsia="lt-LT"/>
              </w:rPr>
              <w:t>20-02-25</w:t>
            </w:r>
          </w:p>
          <w:p w14:paraId="579FD558" w14:textId="77777777" w:rsidR="0059210A" w:rsidRPr="009F4FF6" w:rsidRDefault="0059210A" w:rsidP="00E05E82">
            <w:pPr>
              <w:pStyle w:val="NoSpacing"/>
              <w:spacing w:line="276" w:lineRule="auto"/>
              <w:rPr>
                <w:lang w:eastAsia="lt-LT"/>
              </w:rPr>
            </w:pPr>
          </w:p>
        </w:tc>
        <w:tc>
          <w:tcPr>
            <w:tcW w:w="2551" w:type="dxa"/>
          </w:tcPr>
          <w:p w14:paraId="29C86C4F" w14:textId="2DEF450A" w:rsidR="0059210A" w:rsidRPr="009F4FF6" w:rsidRDefault="004B2CEA" w:rsidP="00E05E82">
            <w:pPr>
              <w:pStyle w:val="NoSpacing"/>
              <w:spacing w:line="276" w:lineRule="auto"/>
              <w:rPr>
                <w:lang w:eastAsia="lt-LT"/>
              </w:rPr>
            </w:pPr>
            <w:r w:rsidRPr="009F4FF6">
              <w:rPr>
                <w:lang w:eastAsia="lt-LT"/>
              </w:rPr>
              <w:t xml:space="preserve">Nr. </w:t>
            </w:r>
            <w:r w:rsidR="000438FD">
              <w:rPr>
                <w:lang w:eastAsia="lt-LT"/>
              </w:rPr>
              <w:t>36P</w:t>
            </w:r>
            <w:r w:rsidR="005852CA">
              <w:rPr>
                <w:lang w:eastAsia="lt-LT"/>
              </w:rPr>
              <w:t>-</w:t>
            </w:r>
            <w:r w:rsidR="00D36F25">
              <w:rPr>
                <w:lang w:eastAsia="lt-LT"/>
              </w:rPr>
              <w:t>54-(7.1.10)</w:t>
            </w:r>
          </w:p>
          <w:p w14:paraId="08EFD64A" w14:textId="08184467" w:rsidR="004C05F7" w:rsidRPr="009F4FF6" w:rsidRDefault="000438FD" w:rsidP="00F32A78">
            <w:pPr>
              <w:pStyle w:val="NoSpacing"/>
              <w:spacing w:line="276" w:lineRule="auto"/>
              <w:ind w:right="-114"/>
              <w:rPr>
                <w:lang w:eastAsia="lt-LT"/>
              </w:rPr>
            </w:pPr>
            <w:r>
              <w:rPr>
                <w:lang w:eastAsia="lt-LT"/>
              </w:rPr>
              <w:t>pranešimą</w:t>
            </w:r>
          </w:p>
          <w:p w14:paraId="73FC8236" w14:textId="77777777" w:rsidR="0059210A" w:rsidRPr="009F4FF6" w:rsidRDefault="0059210A" w:rsidP="00E05E82">
            <w:pPr>
              <w:pStyle w:val="NoSpacing"/>
              <w:spacing w:line="276" w:lineRule="auto"/>
              <w:rPr>
                <w:lang w:eastAsia="lt-LT"/>
              </w:rPr>
            </w:pPr>
          </w:p>
        </w:tc>
      </w:tr>
    </w:tbl>
    <w:p w14:paraId="7F242934" w14:textId="77777777" w:rsidR="00F32A78" w:rsidRPr="009F4FF6" w:rsidRDefault="00F32A78" w:rsidP="00E05E82">
      <w:pPr>
        <w:pStyle w:val="NoSpacing"/>
        <w:spacing w:line="276" w:lineRule="auto"/>
        <w:rPr>
          <w:rFonts w:eastAsia="MS Mincho"/>
          <w:lang w:eastAsia="lt-LT"/>
        </w:rPr>
      </w:pPr>
    </w:p>
    <w:p w14:paraId="0A0614C6" w14:textId="410A9EDF" w:rsidR="00084EF0" w:rsidRPr="009F4FF6" w:rsidRDefault="00117972" w:rsidP="005B0EEB">
      <w:pPr>
        <w:tabs>
          <w:tab w:val="left" w:pos="567"/>
          <w:tab w:val="left" w:pos="851"/>
          <w:tab w:val="left" w:pos="7371"/>
        </w:tabs>
        <w:jc w:val="both"/>
        <w:rPr>
          <w:rFonts w:ascii="Times New Roman" w:hAnsi="Times New Roman"/>
          <w:b/>
          <w:sz w:val="24"/>
          <w:szCs w:val="24"/>
        </w:rPr>
      </w:pPr>
      <w:r w:rsidRPr="009F4FF6">
        <w:rPr>
          <w:rFonts w:ascii="Times New Roman" w:eastAsia="MS Mincho" w:hAnsi="Times New Roman"/>
          <w:b/>
          <w:sz w:val="24"/>
          <w:szCs w:val="24"/>
          <w:lang w:eastAsia="lt-LT"/>
        </w:rPr>
        <w:t xml:space="preserve">DĖL </w:t>
      </w:r>
      <w:r w:rsidR="005F21C5">
        <w:rPr>
          <w:rFonts w:ascii="Times New Roman" w:eastAsia="MS Mincho" w:hAnsi="Times New Roman"/>
          <w:b/>
          <w:sz w:val="24"/>
          <w:szCs w:val="24"/>
          <w:lang w:eastAsia="lt-LT"/>
        </w:rPr>
        <w:t>SIŪLYMO PAKEISTI LIETUVOS RESPUBLIKOS CIVILINIO PROCESO KODEKSO 27 STRAIPSNIO 1 PUNKTĄ</w:t>
      </w:r>
    </w:p>
    <w:p w14:paraId="412B748C" w14:textId="47816CC9" w:rsidR="00C57E0C" w:rsidRDefault="00AD1021" w:rsidP="005F21C5">
      <w:pPr>
        <w:tabs>
          <w:tab w:val="left" w:pos="993"/>
        </w:tabs>
        <w:spacing w:after="0" w:line="240" w:lineRule="auto"/>
        <w:ind w:firstLine="709"/>
        <w:jc w:val="both"/>
        <w:rPr>
          <w:rFonts w:ascii="Times New Roman" w:eastAsia="Times New Roman" w:hAnsi="Times New Roman"/>
          <w:sz w:val="24"/>
          <w:szCs w:val="24"/>
          <w:lang w:eastAsia="lt-LT"/>
        </w:rPr>
      </w:pPr>
      <w:r w:rsidRPr="00AD1021">
        <w:rPr>
          <w:rFonts w:ascii="Times New Roman" w:eastAsia="Times New Roman" w:hAnsi="Times New Roman"/>
          <w:sz w:val="24"/>
          <w:szCs w:val="24"/>
          <w:lang w:eastAsia="lt-LT"/>
        </w:rPr>
        <w:t xml:space="preserve">Teisėjų taryba </w:t>
      </w:r>
      <w:bookmarkStart w:id="1" w:name="_Hlk34745930"/>
      <w:r w:rsidRPr="00AD1021">
        <w:rPr>
          <w:rFonts w:ascii="Times New Roman" w:eastAsia="Times New Roman" w:hAnsi="Times New Roman"/>
          <w:sz w:val="24"/>
          <w:szCs w:val="24"/>
          <w:lang w:eastAsia="lt-LT"/>
        </w:rPr>
        <w:t>gavo Lietuvos Respublikos t</w:t>
      </w:r>
      <w:r w:rsidR="008622AD">
        <w:rPr>
          <w:rFonts w:ascii="Times New Roman" w:eastAsia="Times New Roman" w:hAnsi="Times New Roman"/>
          <w:sz w:val="24"/>
          <w:szCs w:val="24"/>
          <w:lang w:eastAsia="lt-LT"/>
        </w:rPr>
        <w:t>eisingumo ministerijos parengtą</w:t>
      </w:r>
      <w:r w:rsidRPr="00AD1021">
        <w:rPr>
          <w:rFonts w:ascii="Times New Roman" w:eastAsia="Times New Roman" w:hAnsi="Times New Roman"/>
          <w:sz w:val="24"/>
          <w:szCs w:val="24"/>
          <w:lang w:eastAsia="lt-LT"/>
        </w:rPr>
        <w:t xml:space="preserve"> Lietuvos Respublikos civilinio proceso kodekso 3, 27, 35, 80, 82, 83, 115, 162², 199, 284, 515, 577, 801 straipsnių pakeitimo, LX skyriaus Ketvirtojo, Penktojo, Šeštojo skirsnių pavadinimų pakeitimo ir Kodekso papildymo 799ˡ straipsniu įstatymo projektą Nr. 20-2545</w:t>
      </w:r>
      <w:r w:rsidR="006F6640">
        <w:rPr>
          <w:rFonts w:ascii="Times New Roman" w:eastAsia="Times New Roman" w:hAnsi="Times New Roman"/>
          <w:sz w:val="24"/>
          <w:szCs w:val="24"/>
          <w:lang w:eastAsia="lt-LT"/>
        </w:rPr>
        <w:t xml:space="preserve"> (toliau – </w:t>
      </w:r>
      <w:bookmarkStart w:id="2" w:name="_Hlk34906354"/>
      <w:r w:rsidR="006F6640">
        <w:rPr>
          <w:rFonts w:ascii="Times New Roman" w:eastAsia="Times New Roman" w:hAnsi="Times New Roman"/>
          <w:sz w:val="24"/>
          <w:szCs w:val="24"/>
          <w:lang w:eastAsia="lt-LT"/>
        </w:rPr>
        <w:t>Įstatymo projektas Nr. 20-2545</w:t>
      </w:r>
      <w:bookmarkEnd w:id="2"/>
      <w:r w:rsidR="006F6640">
        <w:rPr>
          <w:rFonts w:ascii="Times New Roman" w:eastAsia="Times New Roman" w:hAnsi="Times New Roman"/>
          <w:sz w:val="24"/>
          <w:szCs w:val="24"/>
          <w:lang w:eastAsia="lt-LT"/>
        </w:rPr>
        <w:t>)</w:t>
      </w:r>
      <w:r w:rsidR="008622AD">
        <w:rPr>
          <w:rFonts w:ascii="Times New Roman" w:eastAsia="Times New Roman" w:hAnsi="Times New Roman"/>
          <w:sz w:val="24"/>
          <w:szCs w:val="24"/>
          <w:lang w:eastAsia="lt-LT"/>
        </w:rPr>
        <w:t xml:space="preserve"> </w:t>
      </w:r>
      <w:r w:rsidRPr="00AD1021">
        <w:rPr>
          <w:rFonts w:ascii="Times New Roman" w:eastAsia="Times New Roman" w:hAnsi="Times New Roman"/>
          <w:sz w:val="24"/>
          <w:szCs w:val="24"/>
          <w:lang w:eastAsia="lt-LT"/>
        </w:rPr>
        <w:t>išvadoms pateikti.</w:t>
      </w:r>
      <w:bookmarkEnd w:id="1"/>
      <w:r w:rsidR="00B857A2">
        <w:rPr>
          <w:rFonts w:ascii="Times New Roman" w:eastAsia="Times New Roman" w:hAnsi="Times New Roman"/>
          <w:sz w:val="24"/>
          <w:szCs w:val="24"/>
          <w:lang w:eastAsia="lt-LT"/>
        </w:rPr>
        <w:t xml:space="preserve"> </w:t>
      </w:r>
      <w:r w:rsidR="001475FF">
        <w:rPr>
          <w:rFonts w:ascii="Times New Roman" w:eastAsia="Times New Roman" w:hAnsi="Times New Roman"/>
          <w:sz w:val="24"/>
          <w:szCs w:val="24"/>
          <w:lang w:eastAsia="lt-LT"/>
        </w:rPr>
        <w:t>Įstatymo p</w:t>
      </w:r>
      <w:r w:rsidR="00B91FE3">
        <w:rPr>
          <w:rFonts w:ascii="Times New Roman" w:eastAsia="Times New Roman" w:hAnsi="Times New Roman"/>
          <w:sz w:val="24"/>
          <w:szCs w:val="24"/>
          <w:lang w:eastAsia="lt-LT"/>
        </w:rPr>
        <w:t>rojektu</w:t>
      </w:r>
      <w:r w:rsidR="001475FF">
        <w:rPr>
          <w:rFonts w:ascii="Times New Roman" w:eastAsia="Times New Roman" w:hAnsi="Times New Roman"/>
          <w:sz w:val="24"/>
          <w:szCs w:val="24"/>
          <w:lang w:eastAsia="lt-LT"/>
        </w:rPr>
        <w:t xml:space="preserve"> Nr. 20-2545</w:t>
      </w:r>
      <w:r w:rsidR="00B91FE3">
        <w:rPr>
          <w:rFonts w:ascii="Times New Roman" w:eastAsia="Times New Roman" w:hAnsi="Times New Roman"/>
          <w:sz w:val="24"/>
          <w:szCs w:val="24"/>
          <w:lang w:eastAsia="lt-LT"/>
        </w:rPr>
        <w:t xml:space="preserve">, be kita ko, </w:t>
      </w:r>
      <w:r w:rsidR="00B857A2">
        <w:rPr>
          <w:rFonts w:ascii="Times New Roman" w:eastAsia="Times New Roman" w:hAnsi="Times New Roman"/>
          <w:sz w:val="24"/>
          <w:szCs w:val="24"/>
          <w:lang w:eastAsia="lt-LT"/>
        </w:rPr>
        <w:t xml:space="preserve">siūloma </w:t>
      </w:r>
      <w:r w:rsidR="008622AD">
        <w:rPr>
          <w:rFonts w:ascii="Times New Roman" w:eastAsia="Times New Roman" w:hAnsi="Times New Roman"/>
          <w:sz w:val="24"/>
          <w:szCs w:val="24"/>
          <w:lang w:eastAsia="lt-LT"/>
        </w:rPr>
        <w:t>pa</w:t>
      </w:r>
      <w:r w:rsidR="00B857A2" w:rsidRPr="008D6E83">
        <w:rPr>
          <w:rFonts w:ascii="Times New Roman" w:eastAsia="Times New Roman" w:hAnsi="Times New Roman"/>
          <w:sz w:val="24"/>
          <w:szCs w:val="24"/>
          <w:lang w:eastAsia="lt-LT"/>
        </w:rPr>
        <w:t xml:space="preserve">keisti </w:t>
      </w:r>
      <w:r w:rsidR="00B857A2">
        <w:rPr>
          <w:rFonts w:ascii="Times New Roman" w:eastAsia="Times New Roman" w:hAnsi="Times New Roman"/>
          <w:sz w:val="24"/>
          <w:szCs w:val="24"/>
          <w:lang w:eastAsia="lt-LT"/>
        </w:rPr>
        <w:t xml:space="preserve">Lietuvos Respublikos civilinio proceso kodekso (toliau – CPK) 27 straipsnio 1 punkte įvirtintą bylų </w:t>
      </w:r>
      <w:r w:rsidR="00B857A2" w:rsidRPr="008D6E83">
        <w:rPr>
          <w:rFonts w:ascii="Times New Roman" w:eastAsia="Times New Roman" w:hAnsi="Times New Roman"/>
          <w:sz w:val="24"/>
          <w:szCs w:val="24"/>
          <w:lang w:eastAsia="lt-LT"/>
        </w:rPr>
        <w:t>rūšinio teismingumo taisykl</w:t>
      </w:r>
      <w:r w:rsidR="00B857A2">
        <w:rPr>
          <w:rFonts w:ascii="Times New Roman" w:eastAsia="Times New Roman" w:hAnsi="Times New Roman"/>
          <w:sz w:val="24"/>
          <w:szCs w:val="24"/>
          <w:lang w:eastAsia="lt-LT"/>
        </w:rPr>
        <w:t>ę</w:t>
      </w:r>
      <w:r w:rsidR="00B857A2" w:rsidRPr="008D6E83">
        <w:rPr>
          <w:rFonts w:ascii="Times New Roman" w:eastAsia="Times New Roman" w:hAnsi="Times New Roman"/>
          <w:sz w:val="24"/>
          <w:szCs w:val="24"/>
          <w:lang w:eastAsia="lt-LT"/>
        </w:rPr>
        <w:t>, numatant</w:t>
      </w:r>
      <w:r w:rsidR="00B857A2" w:rsidRPr="00D354B3">
        <w:rPr>
          <w:rFonts w:ascii="Times New Roman" w:hAnsi="Times New Roman"/>
          <w:sz w:val="24"/>
          <w:szCs w:val="24"/>
        </w:rPr>
        <w:t xml:space="preserve"> </w:t>
      </w:r>
      <w:r w:rsidR="00B857A2" w:rsidRPr="00D354B3">
        <w:rPr>
          <w:rFonts w:ascii="Times New Roman" w:eastAsia="Times New Roman" w:hAnsi="Times New Roman"/>
          <w:sz w:val="24"/>
          <w:szCs w:val="24"/>
          <w:lang w:eastAsia="lt-LT"/>
        </w:rPr>
        <w:t>nuo 40 000 eurų iki 100 000 eurų padidinti ieškinio sum</w:t>
      </w:r>
      <w:r w:rsidR="001475FF">
        <w:rPr>
          <w:rFonts w:ascii="Times New Roman" w:eastAsia="Times New Roman" w:hAnsi="Times New Roman"/>
          <w:sz w:val="24"/>
          <w:szCs w:val="24"/>
          <w:lang w:eastAsia="lt-LT"/>
        </w:rPr>
        <w:t>ą</w:t>
      </w:r>
      <w:r w:rsidR="00B857A2" w:rsidRPr="00D354B3">
        <w:rPr>
          <w:rFonts w:ascii="Times New Roman" w:eastAsia="Times New Roman" w:hAnsi="Times New Roman"/>
          <w:sz w:val="24"/>
          <w:szCs w:val="24"/>
          <w:lang w:eastAsia="lt-LT"/>
        </w:rPr>
        <w:t>, nuo kurios civilinės bylos pirmąja instancija priskiriamos nagrinėti apygardų teismams</w:t>
      </w:r>
      <w:r w:rsidR="00B857A2">
        <w:rPr>
          <w:rFonts w:ascii="Times New Roman" w:eastAsia="Times New Roman" w:hAnsi="Times New Roman"/>
          <w:sz w:val="24"/>
          <w:szCs w:val="24"/>
          <w:lang w:eastAsia="lt-LT"/>
        </w:rPr>
        <w:t xml:space="preserve">. </w:t>
      </w:r>
    </w:p>
    <w:p w14:paraId="48DC6EFE" w14:textId="01C1E87E" w:rsidR="00C57E0C" w:rsidRDefault="00DE2C4E" w:rsidP="005F21C5">
      <w:pPr>
        <w:tabs>
          <w:tab w:val="left" w:pos="993"/>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Siūlomas CPK 27 straipsnio 1 punkto pakeitimas buvo svarstytas teismų bendruomenėje, nuomones dėl siūlomo naujo teisinio reguliavimo pakeitimo pateikė </w:t>
      </w:r>
      <w:r w:rsidR="009C7ADA">
        <w:rPr>
          <w:rFonts w:ascii="Times New Roman" w:eastAsia="Times New Roman" w:hAnsi="Times New Roman"/>
          <w:sz w:val="24"/>
          <w:szCs w:val="24"/>
          <w:lang w:eastAsia="lt-LT"/>
        </w:rPr>
        <w:t>Lietuvos Aukščiausi</w:t>
      </w:r>
      <w:r>
        <w:rPr>
          <w:rFonts w:ascii="Times New Roman" w:eastAsia="Times New Roman" w:hAnsi="Times New Roman"/>
          <w:sz w:val="24"/>
          <w:szCs w:val="24"/>
          <w:lang w:eastAsia="lt-LT"/>
        </w:rPr>
        <w:t>asis</w:t>
      </w:r>
      <w:r w:rsidR="009C7ADA">
        <w:rPr>
          <w:rFonts w:ascii="Times New Roman" w:eastAsia="Times New Roman" w:hAnsi="Times New Roman"/>
          <w:sz w:val="24"/>
          <w:szCs w:val="24"/>
          <w:lang w:eastAsia="lt-LT"/>
        </w:rPr>
        <w:t xml:space="preserve"> Teism</w:t>
      </w:r>
      <w:r>
        <w:rPr>
          <w:rFonts w:ascii="Times New Roman" w:eastAsia="Times New Roman" w:hAnsi="Times New Roman"/>
          <w:sz w:val="24"/>
          <w:szCs w:val="24"/>
          <w:lang w:eastAsia="lt-LT"/>
        </w:rPr>
        <w:t>as</w:t>
      </w:r>
      <w:r w:rsidR="009C7ADA">
        <w:rPr>
          <w:rFonts w:ascii="Times New Roman" w:eastAsia="Times New Roman" w:hAnsi="Times New Roman"/>
          <w:sz w:val="24"/>
          <w:szCs w:val="24"/>
          <w:lang w:eastAsia="lt-LT"/>
        </w:rPr>
        <w:t>, apygardų teism</w:t>
      </w:r>
      <w:r>
        <w:rPr>
          <w:rFonts w:ascii="Times New Roman" w:eastAsia="Times New Roman" w:hAnsi="Times New Roman"/>
          <w:sz w:val="24"/>
          <w:szCs w:val="24"/>
          <w:lang w:eastAsia="lt-LT"/>
        </w:rPr>
        <w:t xml:space="preserve">ai, </w:t>
      </w:r>
      <w:r w:rsidR="009C7ADA">
        <w:rPr>
          <w:rFonts w:ascii="Times New Roman" w:eastAsia="Times New Roman" w:hAnsi="Times New Roman"/>
          <w:sz w:val="24"/>
          <w:szCs w:val="24"/>
          <w:lang w:eastAsia="lt-LT"/>
        </w:rPr>
        <w:t>apylinkių teism</w:t>
      </w:r>
      <w:r>
        <w:rPr>
          <w:rFonts w:ascii="Times New Roman" w:eastAsia="Times New Roman" w:hAnsi="Times New Roman"/>
          <w:sz w:val="24"/>
          <w:szCs w:val="24"/>
          <w:lang w:eastAsia="lt-LT"/>
        </w:rPr>
        <w:t xml:space="preserve">ai bei apylinkių teismų teisėjus vienijanti asociacija </w:t>
      </w:r>
      <w:r w:rsidR="00E864C8">
        <w:rPr>
          <w:rFonts w:ascii="Times New Roman" w:eastAsia="Times New Roman" w:hAnsi="Times New Roman"/>
          <w:sz w:val="24"/>
          <w:szCs w:val="24"/>
          <w:lang w:eastAsia="lt-LT"/>
        </w:rPr>
        <w:t>„</w:t>
      </w:r>
      <w:r>
        <w:rPr>
          <w:rFonts w:ascii="Times New Roman" w:eastAsia="Times New Roman" w:hAnsi="Times New Roman"/>
          <w:sz w:val="24"/>
          <w:szCs w:val="24"/>
          <w:lang w:eastAsia="lt-LT"/>
        </w:rPr>
        <w:t xml:space="preserve">Apylinkių </w:t>
      </w:r>
      <w:r w:rsidR="007E0E6D">
        <w:rPr>
          <w:rFonts w:ascii="Times New Roman" w:eastAsia="Times New Roman" w:hAnsi="Times New Roman"/>
          <w:sz w:val="24"/>
          <w:szCs w:val="24"/>
          <w:lang w:eastAsia="lt-LT"/>
        </w:rPr>
        <w:t>teismų teis</w:t>
      </w:r>
      <w:r w:rsidR="00E864C8">
        <w:rPr>
          <w:rFonts w:ascii="Times New Roman" w:eastAsia="Times New Roman" w:hAnsi="Times New Roman"/>
          <w:sz w:val="24"/>
          <w:szCs w:val="24"/>
          <w:lang w:eastAsia="lt-LT"/>
        </w:rPr>
        <w:t xml:space="preserve">ėjų sąjunga“. </w:t>
      </w:r>
    </w:p>
    <w:p w14:paraId="08B5B121" w14:textId="4976A665" w:rsidR="00C57E0C" w:rsidRPr="00DC3F17" w:rsidRDefault="008622AD" w:rsidP="005F21C5">
      <w:pPr>
        <w:tabs>
          <w:tab w:val="left" w:pos="993"/>
        </w:tabs>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Teisėjų taryba, </w:t>
      </w:r>
      <w:r w:rsidRPr="00AD1021">
        <w:rPr>
          <w:rFonts w:ascii="Times New Roman" w:eastAsia="Times New Roman" w:hAnsi="Times New Roman"/>
          <w:sz w:val="24"/>
          <w:szCs w:val="24"/>
          <w:lang w:eastAsia="lt-LT"/>
        </w:rPr>
        <w:t>išnagrinėjusi Įstatym</w:t>
      </w:r>
      <w:r>
        <w:rPr>
          <w:rFonts w:ascii="Times New Roman" w:eastAsia="Times New Roman" w:hAnsi="Times New Roman"/>
          <w:sz w:val="24"/>
          <w:szCs w:val="24"/>
          <w:lang w:eastAsia="lt-LT"/>
        </w:rPr>
        <w:t>o</w:t>
      </w:r>
      <w:r w:rsidRPr="00AD1021">
        <w:rPr>
          <w:rFonts w:ascii="Times New Roman" w:eastAsia="Times New Roman" w:hAnsi="Times New Roman"/>
          <w:sz w:val="24"/>
          <w:szCs w:val="24"/>
          <w:lang w:eastAsia="lt-LT"/>
        </w:rPr>
        <w:t xml:space="preserve"> projekt</w:t>
      </w:r>
      <w:r>
        <w:rPr>
          <w:rFonts w:ascii="Times New Roman" w:eastAsia="Times New Roman" w:hAnsi="Times New Roman"/>
          <w:sz w:val="24"/>
          <w:szCs w:val="24"/>
          <w:lang w:eastAsia="lt-LT"/>
        </w:rPr>
        <w:t>e Nr. 20-2545 teikiamą siūlymą pake</w:t>
      </w:r>
      <w:r w:rsidR="00DC3F17">
        <w:rPr>
          <w:rFonts w:ascii="Times New Roman" w:eastAsia="Times New Roman" w:hAnsi="Times New Roman"/>
          <w:sz w:val="24"/>
          <w:szCs w:val="24"/>
          <w:lang w:eastAsia="lt-LT"/>
        </w:rPr>
        <w:t xml:space="preserve">isti CPK 27 straipsnio 1 punktą bei </w:t>
      </w:r>
      <w:r>
        <w:rPr>
          <w:rFonts w:ascii="Times New Roman" w:eastAsia="Times New Roman" w:hAnsi="Times New Roman"/>
          <w:sz w:val="24"/>
          <w:szCs w:val="24"/>
          <w:lang w:eastAsia="lt-LT"/>
        </w:rPr>
        <w:t>įvertinusi teismų bendruomenės pateiktas nuomones</w:t>
      </w:r>
      <w:r w:rsidRPr="00AD1021">
        <w:rPr>
          <w:rFonts w:ascii="Times New Roman" w:eastAsia="Times New Roman" w:hAnsi="Times New Roman"/>
          <w:sz w:val="24"/>
          <w:szCs w:val="24"/>
          <w:lang w:eastAsia="lt-LT"/>
        </w:rPr>
        <w:t xml:space="preserve">, </w:t>
      </w:r>
      <w:r w:rsidR="00C57E0C">
        <w:rPr>
          <w:rFonts w:ascii="Times New Roman" w:eastAsia="Times New Roman" w:hAnsi="Times New Roman"/>
          <w:sz w:val="24"/>
          <w:szCs w:val="24"/>
          <w:lang w:eastAsia="lt-LT"/>
        </w:rPr>
        <w:t xml:space="preserve">pagal kompetenciją </w:t>
      </w:r>
      <w:r>
        <w:rPr>
          <w:rFonts w:ascii="Times New Roman" w:eastAsia="Times New Roman" w:hAnsi="Times New Roman"/>
          <w:sz w:val="24"/>
          <w:szCs w:val="24"/>
          <w:lang w:eastAsia="lt-LT"/>
        </w:rPr>
        <w:t xml:space="preserve">teikia pastabas ir pasiūlymus dėl </w:t>
      </w:r>
      <w:r w:rsidRPr="00AD1021">
        <w:rPr>
          <w:rFonts w:ascii="Times New Roman" w:eastAsia="Times New Roman" w:hAnsi="Times New Roman"/>
          <w:sz w:val="24"/>
          <w:szCs w:val="24"/>
          <w:lang w:eastAsia="lt-LT"/>
        </w:rPr>
        <w:t>siūlom</w:t>
      </w:r>
      <w:r>
        <w:rPr>
          <w:rFonts w:ascii="Times New Roman" w:eastAsia="Times New Roman" w:hAnsi="Times New Roman"/>
          <w:sz w:val="24"/>
          <w:szCs w:val="24"/>
          <w:lang w:eastAsia="lt-LT"/>
        </w:rPr>
        <w:t>o</w:t>
      </w:r>
      <w:r w:rsidRPr="00AD1021">
        <w:rPr>
          <w:rFonts w:ascii="Times New Roman" w:eastAsia="Times New Roman" w:hAnsi="Times New Roman"/>
          <w:sz w:val="24"/>
          <w:szCs w:val="24"/>
          <w:lang w:eastAsia="lt-LT"/>
        </w:rPr>
        <w:t xml:space="preserve"> </w:t>
      </w:r>
      <w:r>
        <w:rPr>
          <w:rFonts w:ascii="Times New Roman" w:eastAsia="Times New Roman" w:hAnsi="Times New Roman"/>
          <w:sz w:val="24"/>
          <w:szCs w:val="24"/>
          <w:lang w:eastAsia="lt-LT"/>
        </w:rPr>
        <w:t xml:space="preserve">naujo </w:t>
      </w:r>
      <w:r w:rsidRPr="00AD1021">
        <w:rPr>
          <w:rFonts w:ascii="Times New Roman" w:eastAsia="Times New Roman" w:hAnsi="Times New Roman"/>
          <w:sz w:val="24"/>
          <w:szCs w:val="24"/>
          <w:lang w:eastAsia="lt-LT"/>
        </w:rPr>
        <w:t>teisinio reguliavimo ir j</w:t>
      </w:r>
      <w:r>
        <w:rPr>
          <w:rFonts w:ascii="Times New Roman" w:eastAsia="Times New Roman" w:hAnsi="Times New Roman"/>
          <w:sz w:val="24"/>
          <w:szCs w:val="24"/>
          <w:lang w:eastAsia="lt-LT"/>
        </w:rPr>
        <w:t>o</w:t>
      </w:r>
      <w:r w:rsidRPr="00AD1021">
        <w:rPr>
          <w:rFonts w:ascii="Times New Roman" w:eastAsia="Times New Roman" w:hAnsi="Times New Roman"/>
          <w:sz w:val="24"/>
          <w:szCs w:val="24"/>
          <w:lang w:eastAsia="lt-LT"/>
        </w:rPr>
        <w:t xml:space="preserve"> įgyvendinimo </w:t>
      </w:r>
      <w:r w:rsidR="00C57E0C">
        <w:rPr>
          <w:rFonts w:ascii="Times New Roman" w:eastAsia="Times New Roman" w:hAnsi="Times New Roman"/>
          <w:sz w:val="24"/>
          <w:szCs w:val="24"/>
          <w:lang w:eastAsia="lt-LT"/>
        </w:rPr>
        <w:t xml:space="preserve">priemonių bei </w:t>
      </w:r>
      <w:r w:rsidRPr="00AD1021">
        <w:rPr>
          <w:rFonts w:ascii="Times New Roman" w:eastAsia="Times New Roman" w:hAnsi="Times New Roman"/>
          <w:sz w:val="24"/>
          <w:szCs w:val="24"/>
          <w:lang w:eastAsia="lt-LT"/>
        </w:rPr>
        <w:t>pasekmių.</w:t>
      </w:r>
    </w:p>
    <w:p w14:paraId="3314BBAD" w14:textId="203E23F1" w:rsidR="00DC3F17" w:rsidRDefault="00216147" w:rsidP="00220D23">
      <w:pPr>
        <w:tabs>
          <w:tab w:val="left" w:pos="993"/>
        </w:tabs>
        <w:spacing w:after="0" w:line="240" w:lineRule="auto"/>
        <w:ind w:firstLine="709"/>
        <w:jc w:val="both"/>
      </w:pPr>
      <w:r w:rsidRPr="00216147">
        <w:rPr>
          <w:rFonts w:ascii="Times New Roman" w:eastAsiaTheme="minorHAnsi" w:hAnsi="Times New Roman"/>
          <w:iCs/>
          <w:sz w:val="24"/>
          <w:szCs w:val="24"/>
        </w:rPr>
        <w:t xml:space="preserve">Palaikydama </w:t>
      </w:r>
      <w:r w:rsidR="00C57E0C">
        <w:rPr>
          <w:rFonts w:ascii="Times New Roman" w:eastAsia="Times New Roman" w:hAnsi="Times New Roman"/>
          <w:sz w:val="24"/>
          <w:szCs w:val="24"/>
          <w:lang w:eastAsia="lt-LT"/>
        </w:rPr>
        <w:t xml:space="preserve">CPK 27 straipsnio 1 punkto pakeitimo </w:t>
      </w:r>
      <w:r w:rsidRPr="00216147">
        <w:rPr>
          <w:rFonts w:ascii="Times New Roman" w:eastAsiaTheme="minorHAnsi" w:hAnsi="Times New Roman"/>
          <w:iCs/>
          <w:sz w:val="24"/>
          <w:szCs w:val="24"/>
        </w:rPr>
        <w:t>projekto rengėjų siekį trumpinti civilinių bylų nagrinėjimo</w:t>
      </w:r>
      <w:r w:rsidR="00C57E0C" w:rsidRPr="00C57E0C">
        <w:rPr>
          <w:rFonts w:ascii="Times New Roman" w:eastAsiaTheme="minorHAnsi" w:hAnsi="Times New Roman"/>
          <w:iCs/>
          <w:sz w:val="24"/>
          <w:szCs w:val="24"/>
        </w:rPr>
        <w:t xml:space="preserve"> </w:t>
      </w:r>
      <w:r w:rsidR="00C57E0C" w:rsidRPr="00216147">
        <w:rPr>
          <w:rFonts w:ascii="Times New Roman" w:eastAsiaTheme="minorHAnsi" w:hAnsi="Times New Roman"/>
          <w:iCs/>
          <w:sz w:val="24"/>
          <w:szCs w:val="24"/>
        </w:rPr>
        <w:t>pirmąja instancija</w:t>
      </w:r>
      <w:r w:rsidRPr="00216147">
        <w:rPr>
          <w:rFonts w:ascii="Times New Roman" w:eastAsiaTheme="minorHAnsi" w:hAnsi="Times New Roman"/>
          <w:iCs/>
          <w:sz w:val="24"/>
          <w:szCs w:val="24"/>
        </w:rPr>
        <w:t xml:space="preserve"> apygardų teismuose trukmę, Teisėjų taryba</w:t>
      </w:r>
      <w:r w:rsidR="00DC3F17">
        <w:rPr>
          <w:rFonts w:ascii="Times New Roman" w:eastAsiaTheme="minorHAnsi" w:hAnsi="Times New Roman"/>
          <w:iCs/>
          <w:sz w:val="24"/>
          <w:szCs w:val="24"/>
        </w:rPr>
        <w:t xml:space="preserve"> pažymi</w:t>
      </w:r>
      <w:r w:rsidRPr="00216147">
        <w:rPr>
          <w:rFonts w:ascii="Times New Roman" w:eastAsiaTheme="minorHAnsi" w:hAnsi="Times New Roman"/>
          <w:iCs/>
          <w:sz w:val="24"/>
          <w:szCs w:val="24"/>
        </w:rPr>
        <w:t xml:space="preserve">, </w:t>
      </w:r>
      <w:r w:rsidR="002361D3" w:rsidRPr="002361D3">
        <w:rPr>
          <w:rFonts w:ascii="Times New Roman" w:eastAsiaTheme="minorHAnsi" w:hAnsi="Times New Roman"/>
          <w:iCs/>
          <w:sz w:val="24"/>
          <w:szCs w:val="24"/>
        </w:rPr>
        <w:t>kad</w:t>
      </w:r>
      <w:r w:rsidR="007975D9">
        <w:rPr>
          <w:rFonts w:ascii="Times New Roman" w:eastAsiaTheme="minorHAnsi" w:hAnsi="Times New Roman"/>
          <w:iCs/>
          <w:sz w:val="24"/>
          <w:szCs w:val="24"/>
        </w:rPr>
        <w:t>,</w:t>
      </w:r>
      <w:r w:rsidR="002361D3" w:rsidRPr="002361D3">
        <w:rPr>
          <w:rFonts w:ascii="Times New Roman" w:eastAsiaTheme="minorHAnsi" w:hAnsi="Times New Roman"/>
          <w:iCs/>
          <w:sz w:val="24"/>
          <w:szCs w:val="24"/>
        </w:rPr>
        <w:t xml:space="preserve"> vadovaujantis </w:t>
      </w:r>
      <w:r w:rsidR="002361D3">
        <w:rPr>
          <w:rFonts w:ascii="Times New Roman" w:eastAsiaTheme="minorHAnsi" w:hAnsi="Times New Roman"/>
          <w:iCs/>
          <w:sz w:val="24"/>
          <w:szCs w:val="24"/>
        </w:rPr>
        <w:t>Lietuvos Respublikos t</w:t>
      </w:r>
      <w:r w:rsidR="002361D3" w:rsidRPr="002361D3">
        <w:rPr>
          <w:rFonts w:ascii="Times New Roman" w:eastAsiaTheme="minorHAnsi" w:hAnsi="Times New Roman"/>
          <w:iCs/>
          <w:sz w:val="24"/>
          <w:szCs w:val="24"/>
        </w:rPr>
        <w:t xml:space="preserve">eisėkūros pagrindų įstatymo 3 straipsniu, teisės aktai </w:t>
      </w:r>
      <w:r w:rsidR="002361D3" w:rsidRPr="002361D3">
        <w:rPr>
          <w:rFonts w:ascii="Times New Roman" w:eastAsiaTheme="minorHAnsi" w:hAnsi="Times New Roman"/>
          <w:i/>
          <w:iCs/>
          <w:sz w:val="24"/>
          <w:szCs w:val="24"/>
        </w:rPr>
        <w:t>inter alia</w:t>
      </w:r>
      <w:r w:rsidR="002361D3">
        <w:rPr>
          <w:rFonts w:ascii="Times New Roman" w:eastAsiaTheme="minorHAnsi" w:hAnsi="Times New Roman"/>
          <w:iCs/>
          <w:sz w:val="24"/>
          <w:szCs w:val="24"/>
        </w:rPr>
        <w:t xml:space="preserve"> turi atitikti tikslingumo</w:t>
      </w:r>
      <w:r w:rsidR="002361D3" w:rsidRPr="002361D3">
        <w:rPr>
          <w:rFonts w:ascii="Times New Roman" w:eastAsiaTheme="minorHAnsi" w:hAnsi="Times New Roman"/>
          <w:iCs/>
          <w:sz w:val="24"/>
          <w:szCs w:val="24"/>
        </w:rPr>
        <w:t xml:space="preserve"> ir efektyvumo principus.</w:t>
      </w:r>
      <w:r w:rsidR="002361D3">
        <w:rPr>
          <w:rFonts w:ascii="Times New Roman" w:eastAsiaTheme="minorHAnsi" w:hAnsi="Times New Roman"/>
          <w:iCs/>
          <w:sz w:val="24"/>
          <w:szCs w:val="24"/>
        </w:rPr>
        <w:t xml:space="preserve"> Taigi, d</w:t>
      </w:r>
      <w:r w:rsidRPr="00216147">
        <w:rPr>
          <w:rFonts w:ascii="Times New Roman" w:eastAsiaTheme="minorHAnsi" w:hAnsi="Times New Roman"/>
          <w:iCs/>
          <w:sz w:val="24"/>
          <w:szCs w:val="24"/>
        </w:rPr>
        <w:t xml:space="preserve">ėl proceso įstatymų pakeitimų turi būti sprendžiama išsamiai </w:t>
      </w:r>
      <w:r w:rsidR="00C57E0C">
        <w:rPr>
          <w:rFonts w:ascii="Times New Roman" w:eastAsiaTheme="minorHAnsi" w:hAnsi="Times New Roman"/>
          <w:iCs/>
          <w:sz w:val="24"/>
          <w:szCs w:val="24"/>
        </w:rPr>
        <w:t xml:space="preserve">bei </w:t>
      </w:r>
      <w:r w:rsidR="002361D3">
        <w:rPr>
          <w:rFonts w:ascii="Times New Roman" w:eastAsiaTheme="minorHAnsi" w:hAnsi="Times New Roman"/>
          <w:iCs/>
          <w:sz w:val="24"/>
          <w:szCs w:val="24"/>
        </w:rPr>
        <w:t xml:space="preserve">sistemiškai </w:t>
      </w:r>
      <w:r w:rsidRPr="00216147">
        <w:rPr>
          <w:rFonts w:ascii="Times New Roman" w:eastAsiaTheme="minorHAnsi" w:hAnsi="Times New Roman"/>
          <w:iCs/>
          <w:sz w:val="24"/>
          <w:szCs w:val="24"/>
        </w:rPr>
        <w:t>išanalizavus visus veiksnius, turinčius įtakos civilinio proceso veiksmingumui, galimas naujo t</w:t>
      </w:r>
      <w:r w:rsidR="002361D3">
        <w:rPr>
          <w:rFonts w:ascii="Times New Roman" w:eastAsiaTheme="minorHAnsi" w:hAnsi="Times New Roman"/>
          <w:iCs/>
          <w:sz w:val="24"/>
          <w:szCs w:val="24"/>
        </w:rPr>
        <w:t xml:space="preserve">eisinio reguliavimo pasekmes, </w:t>
      </w:r>
      <w:r w:rsidRPr="00216147">
        <w:rPr>
          <w:rFonts w:ascii="Times New Roman" w:eastAsiaTheme="minorHAnsi" w:hAnsi="Times New Roman"/>
          <w:iCs/>
          <w:sz w:val="24"/>
          <w:szCs w:val="24"/>
        </w:rPr>
        <w:t xml:space="preserve">poveikį teismų </w:t>
      </w:r>
      <w:r w:rsidR="007F51B5">
        <w:rPr>
          <w:rFonts w:ascii="Times New Roman" w:eastAsiaTheme="minorHAnsi" w:hAnsi="Times New Roman"/>
          <w:iCs/>
          <w:sz w:val="24"/>
          <w:szCs w:val="24"/>
        </w:rPr>
        <w:t>sistemai</w:t>
      </w:r>
      <w:r w:rsidR="00C57E0C">
        <w:rPr>
          <w:rFonts w:ascii="Times New Roman" w:eastAsiaTheme="minorHAnsi" w:hAnsi="Times New Roman"/>
          <w:iCs/>
          <w:sz w:val="24"/>
          <w:szCs w:val="24"/>
        </w:rPr>
        <w:t xml:space="preserve"> bei teismų kasdieniniam darbui bei jų veiklos organizavimui</w:t>
      </w:r>
      <w:r w:rsidRPr="00216147">
        <w:rPr>
          <w:rFonts w:ascii="Times New Roman" w:eastAsiaTheme="minorHAnsi" w:hAnsi="Times New Roman"/>
          <w:iCs/>
          <w:sz w:val="24"/>
          <w:szCs w:val="24"/>
        </w:rPr>
        <w:t>.</w:t>
      </w:r>
      <w:r w:rsidR="005C3E2C">
        <w:rPr>
          <w:rFonts w:ascii="Times New Roman" w:eastAsiaTheme="minorHAnsi" w:hAnsi="Times New Roman"/>
          <w:iCs/>
          <w:sz w:val="24"/>
          <w:szCs w:val="24"/>
        </w:rPr>
        <w:t xml:space="preserve"> </w:t>
      </w:r>
      <w:r w:rsidR="00C57E0C">
        <w:rPr>
          <w:rFonts w:ascii="Times New Roman" w:eastAsiaTheme="minorHAnsi" w:hAnsi="Times New Roman"/>
          <w:iCs/>
          <w:sz w:val="24"/>
          <w:szCs w:val="24"/>
        </w:rPr>
        <w:t xml:space="preserve">Atkreiptinas dėmesys, kad </w:t>
      </w:r>
      <w:r w:rsidR="007975D9">
        <w:rPr>
          <w:rFonts w:ascii="Times New Roman" w:eastAsiaTheme="minorHAnsi" w:hAnsi="Times New Roman"/>
          <w:iCs/>
          <w:sz w:val="24"/>
          <w:szCs w:val="24"/>
        </w:rPr>
        <w:t>K</w:t>
      </w:r>
      <w:r w:rsidRPr="00216147">
        <w:rPr>
          <w:rFonts w:ascii="Times New Roman" w:eastAsiaTheme="minorHAnsi" w:hAnsi="Times New Roman"/>
          <w:iCs/>
          <w:sz w:val="24"/>
          <w:szCs w:val="24"/>
        </w:rPr>
        <w:t>onsultacinė Europos teisėjų taryba nuomonėje Nr. 11 (2008) dėl teismų sprendimų kokybės, aptardama teismų sprendimų kokybės veiksnius</w:t>
      </w:r>
      <w:r w:rsidR="007975D9">
        <w:rPr>
          <w:rFonts w:ascii="Times New Roman" w:eastAsiaTheme="minorHAnsi" w:hAnsi="Times New Roman"/>
          <w:iCs/>
          <w:sz w:val="24"/>
          <w:szCs w:val="24"/>
        </w:rPr>
        <w:t>,</w:t>
      </w:r>
      <w:r w:rsidRPr="00216147">
        <w:rPr>
          <w:rFonts w:ascii="Times New Roman" w:eastAsiaTheme="minorHAnsi" w:hAnsi="Times New Roman"/>
          <w:iCs/>
          <w:sz w:val="24"/>
          <w:szCs w:val="24"/>
        </w:rPr>
        <w:t xml:space="preserve"> nurodė, kad teismų sprendimai pirmiausia grindžiami įstatymų leidžiamosios valdžios priimtais įstatymais. Šie teisės šaltiniai ne tik nustato teismų sistemos klientų teises ir veikas, bet ir teismų sprendimų priėmimo procesą. Taigi</w:t>
      </w:r>
      <w:r w:rsidR="00FC7455">
        <w:rPr>
          <w:rFonts w:ascii="Times New Roman" w:eastAsiaTheme="minorHAnsi" w:hAnsi="Times New Roman"/>
          <w:iCs/>
          <w:sz w:val="24"/>
          <w:szCs w:val="24"/>
        </w:rPr>
        <w:t>,</w:t>
      </w:r>
      <w:r w:rsidRPr="00216147">
        <w:rPr>
          <w:rFonts w:ascii="Times New Roman" w:eastAsiaTheme="minorHAnsi" w:hAnsi="Times New Roman"/>
          <w:iCs/>
          <w:sz w:val="24"/>
          <w:szCs w:val="24"/>
        </w:rPr>
        <w:t xml:space="preserve"> įstatymų leidžiamosios valdžios pasirinkimas daro įtaką teismuose nagrinėjamų bylų pobūdžiui ir apimčiai bei jų nagrinėjimo procesui. Teismų sprendimų kokybę gali paveikti ir pernelyg dažnos įstatymų pataisos, netinkami įstatymų projektai ar įstatymų turinio netikslumai ir teismo proceso trūkumai. Todėl valstybių parlamentai turėtų tinkamai įvertinti ir kontroliuoti galiojančių teisės aktų ir įstatymų projektų poveikį t</w:t>
      </w:r>
      <w:r w:rsidR="00DC3F17">
        <w:rPr>
          <w:rFonts w:ascii="Times New Roman" w:eastAsiaTheme="minorHAnsi" w:hAnsi="Times New Roman"/>
          <w:iCs/>
          <w:sz w:val="24"/>
          <w:szCs w:val="24"/>
        </w:rPr>
        <w:t>eismų sistemai (11, 12 punktai).</w:t>
      </w:r>
      <w:r w:rsidR="002361D3" w:rsidRPr="002361D3">
        <w:t xml:space="preserve"> </w:t>
      </w:r>
    </w:p>
    <w:p w14:paraId="08C2F6A2" w14:textId="77777777" w:rsidR="00FC7455" w:rsidRPr="00DC3F17" w:rsidRDefault="00FC7455" w:rsidP="00220D23">
      <w:pPr>
        <w:tabs>
          <w:tab w:val="left" w:pos="993"/>
        </w:tabs>
        <w:spacing w:after="0" w:line="240" w:lineRule="auto"/>
        <w:ind w:firstLine="709"/>
        <w:jc w:val="both"/>
        <w:rPr>
          <w:rFonts w:ascii="Times New Roman" w:eastAsiaTheme="minorHAnsi" w:hAnsi="Times New Roman"/>
          <w:iCs/>
          <w:sz w:val="24"/>
          <w:szCs w:val="24"/>
        </w:rPr>
      </w:pPr>
    </w:p>
    <w:p w14:paraId="76DF8F49" w14:textId="77777777" w:rsidR="00FC4F23" w:rsidRDefault="00C61EB4" w:rsidP="00B91FE3">
      <w:pPr>
        <w:tabs>
          <w:tab w:val="left" w:pos="993"/>
        </w:tabs>
        <w:spacing w:after="0" w:line="240" w:lineRule="auto"/>
        <w:ind w:firstLine="709"/>
        <w:jc w:val="both"/>
        <w:rPr>
          <w:rFonts w:ascii="Times New Roman" w:eastAsiaTheme="minorHAnsi" w:hAnsi="Times New Roman"/>
          <w:sz w:val="24"/>
          <w:szCs w:val="24"/>
        </w:rPr>
      </w:pPr>
      <w:r w:rsidRPr="005E3C6F">
        <w:rPr>
          <w:rFonts w:ascii="Times New Roman" w:eastAsia="Times New Roman" w:hAnsi="Times New Roman"/>
          <w:i/>
          <w:iCs/>
          <w:sz w:val="24"/>
          <w:szCs w:val="24"/>
          <w:lang w:eastAsia="lt-LT"/>
        </w:rPr>
        <w:t xml:space="preserve">Dėl </w:t>
      </w:r>
      <w:r w:rsidR="00B91FE3" w:rsidRPr="005E3C6F">
        <w:rPr>
          <w:rFonts w:ascii="Times New Roman" w:eastAsiaTheme="minorHAnsi" w:hAnsi="Times New Roman"/>
          <w:i/>
          <w:sz w:val="24"/>
          <w:szCs w:val="24"/>
        </w:rPr>
        <w:t>bylų nagrinėjimo trukm</w:t>
      </w:r>
      <w:r w:rsidR="00C57E0C">
        <w:rPr>
          <w:rFonts w:ascii="Times New Roman" w:eastAsiaTheme="minorHAnsi" w:hAnsi="Times New Roman"/>
          <w:i/>
          <w:sz w:val="24"/>
          <w:szCs w:val="24"/>
        </w:rPr>
        <w:t>ių</w:t>
      </w:r>
    </w:p>
    <w:p w14:paraId="41491AEB" w14:textId="1D96D08A" w:rsidR="00B857A2" w:rsidRPr="005E3C6F" w:rsidRDefault="008B45AC" w:rsidP="00B91FE3">
      <w:pPr>
        <w:tabs>
          <w:tab w:val="left" w:pos="993"/>
        </w:tabs>
        <w:spacing w:after="0" w:line="240" w:lineRule="auto"/>
        <w:ind w:firstLine="709"/>
        <w:jc w:val="both"/>
        <w:rPr>
          <w:rFonts w:ascii="Times New Roman" w:eastAsiaTheme="minorHAnsi" w:hAnsi="Times New Roman"/>
          <w:sz w:val="24"/>
          <w:szCs w:val="24"/>
        </w:rPr>
      </w:pPr>
      <w:r w:rsidRPr="008B45AC">
        <w:rPr>
          <w:rFonts w:ascii="Times New Roman" w:eastAsiaTheme="minorHAnsi" w:hAnsi="Times New Roman"/>
          <w:sz w:val="24"/>
          <w:szCs w:val="24"/>
        </w:rPr>
        <w:t xml:space="preserve">Galiojančios redakcijos CPK 27 straipsnio 1 punkte nustatyta, kad apygardos teismai, kaip pirmosios instancijos teismai, nagrinėja civilines bylas, kuriose ieškinio suma didesnė kaip </w:t>
      </w:r>
      <w:r>
        <w:rPr>
          <w:rFonts w:ascii="Times New Roman" w:eastAsiaTheme="minorHAnsi" w:hAnsi="Times New Roman"/>
          <w:sz w:val="24"/>
          <w:szCs w:val="24"/>
        </w:rPr>
        <w:t xml:space="preserve">40 000 </w:t>
      </w:r>
      <w:r w:rsidRPr="008B45AC">
        <w:rPr>
          <w:rFonts w:ascii="Times New Roman" w:eastAsiaTheme="minorHAnsi" w:hAnsi="Times New Roman"/>
          <w:sz w:val="24"/>
          <w:szCs w:val="24"/>
        </w:rPr>
        <w:t>eurų, išskyrus šeimos ir darbo teisinių santykių bylas ir bylas dėl neturtinės žalos atlyginimo.</w:t>
      </w:r>
      <w:r w:rsidRPr="008B45AC">
        <w:t xml:space="preserve"> </w:t>
      </w:r>
      <w:r w:rsidRPr="008B45AC">
        <w:rPr>
          <w:rFonts w:ascii="Times New Roman" w:hAnsi="Times New Roman"/>
          <w:sz w:val="24"/>
          <w:szCs w:val="24"/>
        </w:rPr>
        <w:t xml:space="preserve">Įstatymo </w:t>
      </w:r>
      <w:r w:rsidRPr="008B45AC">
        <w:rPr>
          <w:rFonts w:ascii="Times New Roman" w:hAnsi="Times New Roman"/>
          <w:sz w:val="24"/>
          <w:szCs w:val="24"/>
        </w:rPr>
        <w:lastRenderedPageBreak/>
        <w:t>projektu</w:t>
      </w:r>
      <w:r w:rsidRPr="00A5071B">
        <w:rPr>
          <w:rFonts w:ascii="Times New Roman" w:hAnsi="Times New Roman"/>
          <w:sz w:val="24"/>
          <w:szCs w:val="24"/>
        </w:rPr>
        <w:t xml:space="preserve"> Nr. 20-2545</w:t>
      </w:r>
      <w:r>
        <w:t xml:space="preserve"> </w:t>
      </w:r>
      <w:r>
        <w:rPr>
          <w:rFonts w:ascii="Times New Roman" w:eastAsiaTheme="minorHAnsi" w:hAnsi="Times New Roman"/>
          <w:sz w:val="24"/>
          <w:szCs w:val="24"/>
        </w:rPr>
        <w:t>s</w:t>
      </w:r>
      <w:r w:rsidRPr="008B45AC">
        <w:rPr>
          <w:rFonts w:ascii="Times New Roman" w:eastAsiaTheme="minorHAnsi" w:hAnsi="Times New Roman"/>
          <w:sz w:val="24"/>
          <w:szCs w:val="24"/>
        </w:rPr>
        <w:t xml:space="preserve">iūloma </w:t>
      </w:r>
      <w:r>
        <w:rPr>
          <w:rFonts w:ascii="Times New Roman" w:eastAsiaTheme="minorHAnsi" w:hAnsi="Times New Roman"/>
          <w:sz w:val="24"/>
          <w:szCs w:val="24"/>
        </w:rPr>
        <w:t>ieškinio sumą,</w:t>
      </w:r>
      <w:r w:rsidRPr="008B45AC">
        <w:rPr>
          <w:rFonts w:ascii="Times New Roman" w:eastAsiaTheme="minorHAnsi" w:hAnsi="Times New Roman"/>
          <w:sz w:val="24"/>
          <w:szCs w:val="24"/>
        </w:rPr>
        <w:t xml:space="preserve"> nuo kurios civilinės bylos pirmąja instancija </w:t>
      </w:r>
      <w:r w:rsidR="00C02DE1">
        <w:rPr>
          <w:rFonts w:ascii="Times New Roman" w:eastAsiaTheme="minorHAnsi" w:hAnsi="Times New Roman"/>
          <w:sz w:val="24"/>
          <w:szCs w:val="24"/>
        </w:rPr>
        <w:t xml:space="preserve">būtų </w:t>
      </w:r>
      <w:r w:rsidRPr="008B45AC">
        <w:rPr>
          <w:rFonts w:ascii="Times New Roman" w:eastAsiaTheme="minorHAnsi" w:hAnsi="Times New Roman"/>
          <w:sz w:val="24"/>
          <w:szCs w:val="24"/>
        </w:rPr>
        <w:t>priskiriamos nagrinėti apygardų teismams</w:t>
      </w:r>
      <w:r w:rsidR="007975D9">
        <w:rPr>
          <w:rFonts w:ascii="Times New Roman" w:eastAsiaTheme="minorHAnsi" w:hAnsi="Times New Roman"/>
          <w:sz w:val="24"/>
          <w:szCs w:val="24"/>
        </w:rPr>
        <w:t>,</w:t>
      </w:r>
      <w:r w:rsidRPr="008B45AC">
        <w:rPr>
          <w:rFonts w:ascii="Times New Roman" w:eastAsiaTheme="minorHAnsi" w:hAnsi="Times New Roman"/>
          <w:sz w:val="24"/>
          <w:szCs w:val="24"/>
        </w:rPr>
        <w:t xml:space="preserve"> </w:t>
      </w:r>
      <w:r>
        <w:rPr>
          <w:rFonts w:ascii="Times New Roman" w:eastAsiaTheme="minorHAnsi" w:hAnsi="Times New Roman"/>
          <w:sz w:val="24"/>
          <w:szCs w:val="24"/>
        </w:rPr>
        <w:t xml:space="preserve">padidinti </w:t>
      </w:r>
      <w:r w:rsidRPr="008B45AC">
        <w:rPr>
          <w:rFonts w:ascii="Times New Roman" w:eastAsiaTheme="minorHAnsi" w:hAnsi="Times New Roman"/>
          <w:sz w:val="24"/>
          <w:szCs w:val="24"/>
        </w:rPr>
        <w:t>nuo 40 000</w:t>
      </w:r>
      <w:r>
        <w:rPr>
          <w:rFonts w:ascii="Times New Roman" w:eastAsiaTheme="minorHAnsi" w:hAnsi="Times New Roman"/>
          <w:sz w:val="24"/>
          <w:szCs w:val="24"/>
        </w:rPr>
        <w:t xml:space="preserve"> eurų iki 100 000 eurų.</w:t>
      </w:r>
      <w:r w:rsidRPr="008B45AC">
        <w:rPr>
          <w:rFonts w:ascii="Times New Roman" w:eastAsiaTheme="minorHAnsi" w:hAnsi="Times New Roman"/>
          <w:sz w:val="24"/>
          <w:szCs w:val="24"/>
        </w:rPr>
        <w:t xml:space="preserve"> </w:t>
      </w:r>
      <w:r w:rsidR="00C61EB4" w:rsidRPr="005E3C6F">
        <w:rPr>
          <w:rFonts w:ascii="Times New Roman" w:eastAsiaTheme="minorHAnsi" w:hAnsi="Times New Roman"/>
          <w:sz w:val="24"/>
          <w:szCs w:val="24"/>
        </w:rPr>
        <w:t>Įstatymo projekto Nr. 20-2545</w:t>
      </w:r>
      <w:r w:rsidR="002B60B6" w:rsidRPr="005E3C6F">
        <w:rPr>
          <w:rFonts w:ascii="Times New Roman" w:eastAsiaTheme="minorHAnsi" w:hAnsi="Times New Roman"/>
          <w:sz w:val="24"/>
          <w:szCs w:val="24"/>
        </w:rPr>
        <w:t xml:space="preserve"> aiškinamajame rašte nurod</w:t>
      </w:r>
      <w:r w:rsidR="00C61EB4" w:rsidRPr="005E3C6F">
        <w:rPr>
          <w:rFonts w:ascii="Times New Roman" w:eastAsiaTheme="minorHAnsi" w:hAnsi="Times New Roman"/>
          <w:sz w:val="24"/>
          <w:szCs w:val="24"/>
        </w:rPr>
        <w:t>oma</w:t>
      </w:r>
      <w:r w:rsidR="002B60B6" w:rsidRPr="005E3C6F">
        <w:rPr>
          <w:rFonts w:ascii="Times New Roman" w:eastAsiaTheme="minorHAnsi" w:hAnsi="Times New Roman"/>
          <w:sz w:val="24"/>
          <w:szCs w:val="24"/>
        </w:rPr>
        <w:t xml:space="preserve">, jog </w:t>
      </w:r>
      <w:r w:rsidR="00C61EB4" w:rsidRPr="005E3C6F">
        <w:rPr>
          <w:rFonts w:ascii="Times New Roman" w:eastAsiaTheme="minorHAnsi" w:hAnsi="Times New Roman"/>
          <w:sz w:val="24"/>
          <w:szCs w:val="24"/>
        </w:rPr>
        <w:t xml:space="preserve">šio </w:t>
      </w:r>
      <w:r w:rsidR="002B60B6" w:rsidRPr="005E3C6F">
        <w:rPr>
          <w:rFonts w:ascii="Times New Roman" w:eastAsiaTheme="minorHAnsi" w:hAnsi="Times New Roman"/>
          <w:sz w:val="24"/>
          <w:szCs w:val="24"/>
        </w:rPr>
        <w:t xml:space="preserve">projekto </w:t>
      </w:r>
      <w:r w:rsidR="002B60B6" w:rsidRPr="005E3C6F">
        <w:rPr>
          <w:rFonts w:ascii="Times New Roman" w:eastAsiaTheme="minorHAnsi" w:hAnsi="Times New Roman"/>
          <w:bCs/>
          <w:sz w:val="24"/>
          <w:szCs w:val="24"/>
        </w:rPr>
        <w:t>parengimą paskatino susiklosčiusi faktinė situacija, kai civilinės bylos pirmąja instancija apygardų teismuose yra nagrinėjamos žymiai lėčiau nei apylinkių teismuose</w:t>
      </w:r>
      <w:r w:rsidR="008622AD" w:rsidRPr="005E3C6F">
        <w:rPr>
          <w:rFonts w:ascii="Times New Roman" w:eastAsiaTheme="minorHAnsi" w:hAnsi="Times New Roman"/>
          <w:bCs/>
          <w:sz w:val="24"/>
          <w:szCs w:val="24"/>
        </w:rPr>
        <w:t>.</w:t>
      </w:r>
      <w:r w:rsidR="006F07FC" w:rsidRPr="005E3C6F">
        <w:rPr>
          <w:rFonts w:ascii="Times New Roman" w:eastAsiaTheme="minorHAnsi" w:hAnsi="Times New Roman"/>
          <w:bCs/>
          <w:sz w:val="24"/>
          <w:szCs w:val="24"/>
        </w:rPr>
        <w:t xml:space="preserve"> </w:t>
      </w:r>
      <w:r w:rsidR="00B91FE3" w:rsidRPr="005E3C6F">
        <w:rPr>
          <w:rFonts w:ascii="Times New Roman" w:eastAsiaTheme="minorHAnsi" w:hAnsi="Times New Roman"/>
          <w:bCs/>
          <w:sz w:val="24"/>
          <w:szCs w:val="24"/>
        </w:rPr>
        <w:t>Siūlomas CPK 27 straipsnio 1 punkto pakeitimas leistų paspartinti šių bylų nagrinėjimą tiek pirmą</w:t>
      </w:r>
      <w:r w:rsidR="000659AE" w:rsidRPr="005E3C6F">
        <w:rPr>
          <w:rFonts w:ascii="Times New Roman" w:eastAsiaTheme="minorHAnsi" w:hAnsi="Times New Roman"/>
          <w:bCs/>
          <w:sz w:val="24"/>
          <w:szCs w:val="24"/>
        </w:rPr>
        <w:t>ja, tiek apeliacine instancija.</w:t>
      </w:r>
    </w:p>
    <w:p w14:paraId="2AE7531E" w14:textId="0A851C20" w:rsidR="00205407" w:rsidRDefault="0041499D" w:rsidP="0041499D">
      <w:pPr>
        <w:spacing w:after="0" w:line="240" w:lineRule="auto"/>
        <w:ind w:firstLine="709"/>
        <w:jc w:val="both"/>
        <w:rPr>
          <w:rFonts w:ascii="Times New Roman" w:eastAsiaTheme="minorHAnsi" w:hAnsi="Times New Roman"/>
          <w:bCs/>
          <w:sz w:val="24"/>
          <w:szCs w:val="24"/>
        </w:rPr>
      </w:pPr>
      <w:bookmarkStart w:id="3" w:name="_Hlk31968634"/>
      <w:r w:rsidRPr="005E3C6F">
        <w:rPr>
          <w:rFonts w:ascii="Times New Roman" w:eastAsiaTheme="minorHAnsi" w:hAnsi="Times New Roman"/>
          <w:bCs/>
          <w:sz w:val="24"/>
          <w:szCs w:val="24"/>
        </w:rPr>
        <w:t>Bylų nagrinėjimo teismuose trukmė yra laikotarpis nuo inicijuojančio bylą procesinio šalies dokumento pateikimo teismui</w:t>
      </w:r>
      <w:r w:rsidRPr="0041499D">
        <w:rPr>
          <w:rFonts w:ascii="Times New Roman" w:eastAsiaTheme="minorHAnsi" w:hAnsi="Times New Roman"/>
          <w:bCs/>
          <w:sz w:val="24"/>
          <w:szCs w:val="24"/>
        </w:rPr>
        <w:t xml:space="preserve"> iki baigiamojo teismo procesinio </w:t>
      </w:r>
      <w:r w:rsidRPr="005C3E2C">
        <w:rPr>
          <w:rFonts w:ascii="Times New Roman" w:eastAsiaTheme="minorHAnsi" w:hAnsi="Times New Roman"/>
          <w:bCs/>
          <w:sz w:val="24"/>
          <w:szCs w:val="24"/>
        </w:rPr>
        <w:t>sprendimo priėmimo, per kurį teisme yra išnagrinėjama konkreti byla. Nacionalinės teismų administracijos duomenimis, pagal bendrąsias ginčo teisenos taisykles apylinkių teismuose civilinės bylos 2019 m. vidutiniškai išnagrinėtos per 95 dienas, 2018 m. – 92, 2017 m. – 91</w:t>
      </w:r>
      <w:r w:rsidR="0084554C" w:rsidRPr="005C3E2C">
        <w:rPr>
          <w:rFonts w:ascii="Times New Roman" w:eastAsiaTheme="minorHAnsi" w:hAnsi="Times New Roman"/>
          <w:bCs/>
          <w:sz w:val="24"/>
          <w:szCs w:val="24"/>
        </w:rPr>
        <w:t>; a</w:t>
      </w:r>
      <w:r w:rsidRPr="005C3E2C">
        <w:rPr>
          <w:rFonts w:ascii="Times New Roman" w:eastAsiaTheme="minorHAnsi" w:hAnsi="Times New Roman"/>
          <w:bCs/>
          <w:sz w:val="24"/>
          <w:szCs w:val="24"/>
        </w:rPr>
        <w:t>pygardų teismuose pirmąja instancija – per 231 dieną</w:t>
      </w:r>
      <w:r w:rsidR="0084554C" w:rsidRPr="005C3E2C">
        <w:rPr>
          <w:rFonts w:ascii="Times New Roman" w:eastAsiaTheme="minorHAnsi" w:hAnsi="Times New Roman"/>
          <w:bCs/>
          <w:sz w:val="24"/>
          <w:szCs w:val="24"/>
        </w:rPr>
        <w:t xml:space="preserve"> (2019 m.)</w:t>
      </w:r>
      <w:r w:rsidRPr="005C3E2C">
        <w:rPr>
          <w:rFonts w:ascii="Times New Roman" w:eastAsiaTheme="minorHAnsi" w:hAnsi="Times New Roman"/>
          <w:bCs/>
          <w:sz w:val="24"/>
          <w:szCs w:val="24"/>
        </w:rPr>
        <w:t>, 2018 m. – 292, 2017 m. – 279.</w:t>
      </w:r>
      <w:r w:rsidRPr="0041499D">
        <w:rPr>
          <w:rFonts w:ascii="Times New Roman" w:eastAsiaTheme="minorHAnsi" w:hAnsi="Times New Roman"/>
          <w:bCs/>
          <w:sz w:val="24"/>
          <w:szCs w:val="24"/>
        </w:rPr>
        <w:t xml:space="preserve"> </w:t>
      </w:r>
    </w:p>
    <w:p w14:paraId="2F9E5518" w14:textId="59A1C9C6" w:rsidR="00775CF5" w:rsidRDefault="00CE457A" w:rsidP="00823981">
      <w:pPr>
        <w:spacing w:after="0" w:line="240" w:lineRule="auto"/>
        <w:ind w:firstLine="709"/>
        <w:jc w:val="both"/>
        <w:rPr>
          <w:rFonts w:ascii="Times New Roman" w:eastAsiaTheme="minorHAnsi" w:hAnsi="Times New Roman"/>
          <w:bCs/>
          <w:sz w:val="24"/>
          <w:szCs w:val="24"/>
        </w:rPr>
      </w:pPr>
      <w:r>
        <w:rPr>
          <w:rFonts w:ascii="Times New Roman" w:eastAsiaTheme="minorHAnsi" w:hAnsi="Times New Roman"/>
          <w:bCs/>
          <w:sz w:val="24"/>
          <w:szCs w:val="24"/>
        </w:rPr>
        <w:t>Pažymėtina, kad a</w:t>
      </w:r>
      <w:r w:rsidR="00205407" w:rsidRPr="00205407">
        <w:rPr>
          <w:rFonts w:ascii="Times New Roman" w:eastAsiaTheme="minorHAnsi" w:hAnsi="Times New Roman"/>
          <w:bCs/>
          <w:sz w:val="24"/>
          <w:szCs w:val="24"/>
        </w:rPr>
        <w:t>iškinamajame rašte nėra išanalizuota ir įvertinta, dėl kokių priežasčių civilinių bylų pirmąja instancija nagrinėjimo trukmė apygardų teismuose yra esming</w:t>
      </w:r>
      <w:r>
        <w:rPr>
          <w:rFonts w:ascii="Times New Roman" w:eastAsiaTheme="minorHAnsi" w:hAnsi="Times New Roman"/>
          <w:bCs/>
          <w:sz w:val="24"/>
          <w:szCs w:val="24"/>
        </w:rPr>
        <w:t>ai ilgesnė už apylinkių teismų, t</w:t>
      </w:r>
      <w:r w:rsidR="00205407" w:rsidRPr="00205407">
        <w:rPr>
          <w:rFonts w:ascii="Times New Roman" w:eastAsiaTheme="minorHAnsi" w:hAnsi="Times New Roman"/>
          <w:bCs/>
          <w:sz w:val="24"/>
          <w:szCs w:val="24"/>
        </w:rPr>
        <w:t>odėl nė</w:t>
      </w:r>
      <w:r w:rsidR="00205407">
        <w:rPr>
          <w:rFonts w:ascii="Times New Roman" w:eastAsiaTheme="minorHAnsi" w:hAnsi="Times New Roman"/>
          <w:bCs/>
          <w:sz w:val="24"/>
          <w:szCs w:val="24"/>
        </w:rPr>
        <w:t xml:space="preserve">ra aišku, ar </w:t>
      </w:r>
      <w:r w:rsidR="00205407" w:rsidRPr="00205407">
        <w:rPr>
          <w:rFonts w:ascii="Times New Roman" w:eastAsiaTheme="minorHAnsi" w:hAnsi="Times New Roman"/>
          <w:bCs/>
          <w:sz w:val="24"/>
          <w:szCs w:val="24"/>
        </w:rPr>
        <w:t>siūlomas CPK 27 straipsnio 1 punkto pakeitimas paspartins</w:t>
      </w:r>
      <w:r w:rsidR="00205407">
        <w:rPr>
          <w:rFonts w:ascii="Times New Roman" w:eastAsiaTheme="minorHAnsi" w:hAnsi="Times New Roman"/>
          <w:bCs/>
          <w:sz w:val="24"/>
          <w:szCs w:val="24"/>
        </w:rPr>
        <w:t xml:space="preserve">, ir jei taip – kokia </w:t>
      </w:r>
      <w:r w:rsidR="0088532C">
        <w:rPr>
          <w:rFonts w:ascii="Times New Roman" w:eastAsiaTheme="minorHAnsi" w:hAnsi="Times New Roman"/>
          <w:bCs/>
          <w:sz w:val="24"/>
          <w:szCs w:val="24"/>
        </w:rPr>
        <w:t xml:space="preserve">apimtimi, civilinių </w:t>
      </w:r>
      <w:r w:rsidR="00205407" w:rsidRPr="00205407">
        <w:rPr>
          <w:rFonts w:ascii="Times New Roman" w:eastAsiaTheme="minorHAnsi" w:hAnsi="Times New Roman"/>
          <w:bCs/>
          <w:sz w:val="24"/>
          <w:szCs w:val="24"/>
        </w:rPr>
        <w:t xml:space="preserve">bylų išnagrinėjimo greitį. </w:t>
      </w:r>
      <w:r w:rsidR="00205407">
        <w:rPr>
          <w:rFonts w:ascii="Times New Roman" w:eastAsiaTheme="minorHAnsi" w:hAnsi="Times New Roman"/>
          <w:bCs/>
          <w:sz w:val="24"/>
          <w:szCs w:val="24"/>
        </w:rPr>
        <w:t>Atkreiptinas dėmesys, kad b</w:t>
      </w:r>
      <w:r w:rsidR="0041499D" w:rsidRPr="0041499D">
        <w:rPr>
          <w:rFonts w:ascii="Times New Roman" w:eastAsiaTheme="minorHAnsi" w:hAnsi="Times New Roman"/>
          <w:bCs/>
          <w:sz w:val="24"/>
          <w:szCs w:val="24"/>
        </w:rPr>
        <w:t xml:space="preserve">ylų nagrinėjimo teismuose trukmei (greičiui) įtakos turi daug veiksnių: teisme gaunamų naujų bylų ir dirbančių teisėjų, kurie šias bylas nagrinėja, skaičius (teisėjo darbo krūvis), bylos rūšis ar jos tipas bei sudėtingumas, įstatymuose nurodyti atvejai, kai bylos nagrinėjimas turi būti atidedamas (pvz., proceso šalies liga) arba stabdomas (pvz., juridiniam asmeniui iškelta bankroto byla). </w:t>
      </w:r>
      <w:r w:rsidR="000659AE">
        <w:rPr>
          <w:rFonts w:ascii="Times New Roman" w:eastAsiaTheme="minorHAnsi" w:hAnsi="Times New Roman"/>
          <w:bCs/>
          <w:sz w:val="24"/>
          <w:szCs w:val="24"/>
        </w:rPr>
        <w:t>A</w:t>
      </w:r>
      <w:r w:rsidR="0041499D" w:rsidRPr="0041499D">
        <w:rPr>
          <w:rFonts w:ascii="Times New Roman" w:eastAsiaTheme="minorHAnsi" w:hAnsi="Times New Roman"/>
          <w:bCs/>
          <w:sz w:val="24"/>
          <w:szCs w:val="24"/>
        </w:rPr>
        <w:t>pylink</w:t>
      </w:r>
      <w:r w:rsidR="00AE3B28">
        <w:rPr>
          <w:rFonts w:ascii="Times New Roman" w:eastAsiaTheme="minorHAnsi" w:hAnsi="Times New Roman"/>
          <w:bCs/>
          <w:sz w:val="24"/>
          <w:szCs w:val="24"/>
        </w:rPr>
        <w:t>ių</w:t>
      </w:r>
      <w:r w:rsidR="0041499D" w:rsidRPr="0041499D">
        <w:rPr>
          <w:rFonts w:ascii="Times New Roman" w:eastAsiaTheme="minorHAnsi" w:hAnsi="Times New Roman"/>
          <w:bCs/>
          <w:sz w:val="24"/>
          <w:szCs w:val="24"/>
        </w:rPr>
        <w:t xml:space="preserve"> teismuose nagrinėjamos bylos kai kuriais atvejais yra paprastesnės teisės klausimais, trumpais reglament</w:t>
      </w:r>
      <w:r w:rsidR="00A91437">
        <w:rPr>
          <w:rFonts w:ascii="Times New Roman" w:eastAsiaTheme="minorHAnsi" w:hAnsi="Times New Roman"/>
          <w:bCs/>
          <w:sz w:val="24"/>
          <w:szCs w:val="24"/>
        </w:rPr>
        <w:t xml:space="preserve">uotais proceso terminais (pvz., </w:t>
      </w:r>
      <w:r w:rsidR="007A29CB">
        <w:rPr>
          <w:rFonts w:ascii="Times New Roman" w:eastAsiaTheme="minorHAnsi" w:hAnsi="Times New Roman"/>
          <w:bCs/>
          <w:sz w:val="24"/>
          <w:szCs w:val="24"/>
        </w:rPr>
        <w:t>darbo bylose,</w:t>
      </w:r>
      <w:r w:rsidR="005C3E2C">
        <w:rPr>
          <w:rFonts w:ascii="Times New Roman" w:eastAsiaTheme="minorHAnsi" w:hAnsi="Times New Roman"/>
          <w:bCs/>
          <w:sz w:val="24"/>
          <w:szCs w:val="24"/>
        </w:rPr>
        <w:t xml:space="preserve"> </w:t>
      </w:r>
      <w:r w:rsidR="007A29CB">
        <w:rPr>
          <w:rFonts w:ascii="Times New Roman" w:eastAsiaTheme="minorHAnsi" w:hAnsi="Times New Roman"/>
          <w:bCs/>
          <w:sz w:val="24"/>
          <w:szCs w:val="24"/>
        </w:rPr>
        <w:t>bylose dėl daikto valdymo pažeidimų</w:t>
      </w:r>
      <w:r w:rsidR="007A29CB" w:rsidRPr="007A29CB">
        <w:t xml:space="preserve"> </w:t>
      </w:r>
      <w:r w:rsidR="007A29CB">
        <w:rPr>
          <w:rFonts w:ascii="Times New Roman" w:eastAsiaTheme="minorHAnsi" w:hAnsi="Times New Roman"/>
          <w:bCs/>
          <w:sz w:val="24"/>
          <w:szCs w:val="24"/>
        </w:rPr>
        <w:t>b</w:t>
      </w:r>
      <w:r w:rsidR="007A29CB" w:rsidRPr="007A29CB">
        <w:rPr>
          <w:rFonts w:ascii="Times New Roman" w:eastAsiaTheme="minorHAnsi" w:hAnsi="Times New Roman"/>
          <w:bCs/>
          <w:sz w:val="24"/>
          <w:szCs w:val="24"/>
        </w:rPr>
        <w:t>yla turi būti išnagrinė</w:t>
      </w:r>
      <w:r w:rsidR="007A29CB">
        <w:rPr>
          <w:rFonts w:ascii="Times New Roman" w:eastAsiaTheme="minorHAnsi" w:hAnsi="Times New Roman"/>
          <w:bCs/>
          <w:sz w:val="24"/>
          <w:szCs w:val="24"/>
        </w:rPr>
        <w:t>ta ne vėliau kaip per 30</w:t>
      </w:r>
      <w:r w:rsidR="007A29CB" w:rsidRPr="007A29CB">
        <w:rPr>
          <w:rFonts w:ascii="Times New Roman" w:eastAsiaTheme="minorHAnsi" w:hAnsi="Times New Roman"/>
          <w:bCs/>
          <w:sz w:val="24"/>
          <w:szCs w:val="24"/>
        </w:rPr>
        <w:t xml:space="preserve"> dienų nuo dienos, kurią buvo baigta p</w:t>
      </w:r>
      <w:r w:rsidR="007A29CB">
        <w:rPr>
          <w:rFonts w:ascii="Times New Roman" w:eastAsiaTheme="minorHAnsi" w:hAnsi="Times New Roman"/>
          <w:bCs/>
          <w:sz w:val="24"/>
          <w:szCs w:val="24"/>
        </w:rPr>
        <w:t>asirengti bylą nagrinėti te</w:t>
      </w:r>
      <w:r w:rsidR="005C3E2C">
        <w:rPr>
          <w:rFonts w:ascii="Times New Roman" w:eastAsiaTheme="minorHAnsi" w:hAnsi="Times New Roman"/>
          <w:bCs/>
          <w:sz w:val="24"/>
          <w:szCs w:val="24"/>
        </w:rPr>
        <w:t xml:space="preserve">isme (CPK 413, 421 straipsniai); </w:t>
      </w:r>
      <w:r w:rsidR="0041499D" w:rsidRPr="0041499D">
        <w:rPr>
          <w:rFonts w:ascii="Times New Roman" w:eastAsiaTheme="minorHAnsi" w:hAnsi="Times New Roman"/>
          <w:bCs/>
          <w:sz w:val="24"/>
          <w:szCs w:val="24"/>
        </w:rPr>
        <w:t>bylose, kuriose priimam</w:t>
      </w:r>
      <w:r w:rsidR="007A29CB">
        <w:rPr>
          <w:rFonts w:ascii="Times New Roman" w:eastAsiaTheme="minorHAnsi" w:hAnsi="Times New Roman"/>
          <w:bCs/>
          <w:sz w:val="24"/>
          <w:szCs w:val="24"/>
        </w:rPr>
        <w:t>as</w:t>
      </w:r>
      <w:r w:rsidR="0041499D" w:rsidRPr="0041499D">
        <w:rPr>
          <w:rFonts w:ascii="Times New Roman" w:eastAsiaTheme="minorHAnsi" w:hAnsi="Times New Roman"/>
          <w:bCs/>
          <w:sz w:val="24"/>
          <w:szCs w:val="24"/>
        </w:rPr>
        <w:t xml:space="preserve"> sprend</w:t>
      </w:r>
      <w:r w:rsidR="0041499D">
        <w:rPr>
          <w:rFonts w:ascii="Times New Roman" w:eastAsiaTheme="minorHAnsi" w:hAnsi="Times New Roman"/>
          <w:bCs/>
          <w:sz w:val="24"/>
          <w:szCs w:val="24"/>
        </w:rPr>
        <w:t xml:space="preserve">imas už akių), o tai galimai </w:t>
      </w:r>
      <w:r w:rsidR="00596837">
        <w:rPr>
          <w:rFonts w:ascii="Times New Roman" w:eastAsiaTheme="minorHAnsi" w:hAnsi="Times New Roman"/>
          <w:bCs/>
          <w:sz w:val="24"/>
          <w:szCs w:val="24"/>
        </w:rPr>
        <w:t xml:space="preserve">turi įtakos </w:t>
      </w:r>
      <w:r w:rsidR="0041499D">
        <w:rPr>
          <w:rFonts w:ascii="Times New Roman" w:eastAsiaTheme="minorHAnsi" w:hAnsi="Times New Roman"/>
          <w:bCs/>
          <w:sz w:val="24"/>
          <w:szCs w:val="24"/>
        </w:rPr>
        <w:t xml:space="preserve">ir </w:t>
      </w:r>
      <w:r w:rsidR="0041499D" w:rsidRPr="0041499D">
        <w:rPr>
          <w:rFonts w:ascii="Times New Roman" w:eastAsiaTheme="minorHAnsi" w:hAnsi="Times New Roman"/>
          <w:bCs/>
          <w:sz w:val="24"/>
          <w:szCs w:val="24"/>
        </w:rPr>
        <w:t xml:space="preserve">bylų </w:t>
      </w:r>
      <w:r w:rsidR="0088532C">
        <w:rPr>
          <w:rFonts w:ascii="Times New Roman" w:eastAsiaTheme="minorHAnsi" w:hAnsi="Times New Roman"/>
          <w:bCs/>
          <w:sz w:val="24"/>
          <w:szCs w:val="24"/>
        </w:rPr>
        <w:t>iš</w:t>
      </w:r>
      <w:r w:rsidR="0041499D" w:rsidRPr="0041499D">
        <w:rPr>
          <w:rFonts w:ascii="Times New Roman" w:eastAsiaTheme="minorHAnsi" w:hAnsi="Times New Roman"/>
          <w:bCs/>
          <w:sz w:val="24"/>
          <w:szCs w:val="24"/>
        </w:rPr>
        <w:t>nagrinėjimo terminų statistini</w:t>
      </w:r>
      <w:r w:rsidR="00596837">
        <w:rPr>
          <w:rFonts w:ascii="Times New Roman" w:eastAsiaTheme="minorHAnsi" w:hAnsi="Times New Roman"/>
          <w:bCs/>
          <w:sz w:val="24"/>
          <w:szCs w:val="24"/>
        </w:rPr>
        <w:t>ams</w:t>
      </w:r>
      <w:r w:rsidR="0041499D" w:rsidRPr="0041499D">
        <w:rPr>
          <w:rFonts w:ascii="Times New Roman" w:eastAsiaTheme="minorHAnsi" w:hAnsi="Times New Roman"/>
          <w:bCs/>
          <w:sz w:val="24"/>
          <w:szCs w:val="24"/>
        </w:rPr>
        <w:t xml:space="preserve"> duomeni</w:t>
      </w:r>
      <w:r w:rsidR="00596837">
        <w:rPr>
          <w:rFonts w:ascii="Times New Roman" w:eastAsiaTheme="minorHAnsi" w:hAnsi="Times New Roman"/>
          <w:bCs/>
          <w:sz w:val="24"/>
          <w:szCs w:val="24"/>
        </w:rPr>
        <w:t>m</w:t>
      </w:r>
      <w:r w:rsidR="0041499D" w:rsidRPr="0041499D">
        <w:rPr>
          <w:rFonts w:ascii="Times New Roman" w:eastAsiaTheme="minorHAnsi" w:hAnsi="Times New Roman"/>
          <w:bCs/>
          <w:sz w:val="24"/>
          <w:szCs w:val="24"/>
        </w:rPr>
        <w:t>s.</w:t>
      </w:r>
      <w:r w:rsidR="0041499D">
        <w:rPr>
          <w:rFonts w:ascii="Times New Roman" w:eastAsiaTheme="minorHAnsi" w:hAnsi="Times New Roman"/>
          <w:bCs/>
          <w:sz w:val="24"/>
          <w:szCs w:val="24"/>
        </w:rPr>
        <w:t xml:space="preserve"> </w:t>
      </w:r>
      <w:r w:rsidR="0088532C">
        <w:rPr>
          <w:rFonts w:ascii="Times New Roman" w:eastAsiaTheme="minorHAnsi" w:hAnsi="Times New Roman"/>
          <w:bCs/>
          <w:sz w:val="24"/>
          <w:szCs w:val="24"/>
        </w:rPr>
        <w:t xml:space="preserve">Kita vertus, </w:t>
      </w:r>
      <w:r w:rsidR="000659AE" w:rsidRPr="000659AE">
        <w:rPr>
          <w:rFonts w:ascii="Times New Roman" w:eastAsiaTheme="minorHAnsi" w:hAnsi="Times New Roman"/>
          <w:bCs/>
          <w:sz w:val="24"/>
          <w:szCs w:val="24"/>
        </w:rPr>
        <w:t>apylink</w:t>
      </w:r>
      <w:r w:rsidR="00AE3B28">
        <w:rPr>
          <w:rFonts w:ascii="Times New Roman" w:eastAsiaTheme="minorHAnsi" w:hAnsi="Times New Roman"/>
          <w:bCs/>
          <w:sz w:val="24"/>
          <w:szCs w:val="24"/>
        </w:rPr>
        <w:t>ių</w:t>
      </w:r>
      <w:r w:rsidR="000659AE" w:rsidRPr="000659AE">
        <w:rPr>
          <w:rFonts w:ascii="Times New Roman" w:eastAsiaTheme="minorHAnsi" w:hAnsi="Times New Roman"/>
          <w:bCs/>
          <w:sz w:val="24"/>
          <w:szCs w:val="24"/>
        </w:rPr>
        <w:t xml:space="preserve"> teismuose stebima tendencija, </w:t>
      </w:r>
      <w:r w:rsidR="007975D9">
        <w:rPr>
          <w:rFonts w:ascii="Times New Roman" w:eastAsiaTheme="minorHAnsi" w:hAnsi="Times New Roman"/>
          <w:bCs/>
          <w:sz w:val="24"/>
          <w:szCs w:val="24"/>
        </w:rPr>
        <w:t xml:space="preserve">kad, </w:t>
      </w:r>
      <w:r w:rsidR="000659AE" w:rsidRPr="000659AE">
        <w:rPr>
          <w:rFonts w:ascii="Times New Roman" w:eastAsiaTheme="minorHAnsi" w:hAnsi="Times New Roman"/>
          <w:bCs/>
          <w:sz w:val="24"/>
          <w:szCs w:val="24"/>
        </w:rPr>
        <w:t>kai i</w:t>
      </w:r>
      <w:r w:rsidR="000659AE">
        <w:rPr>
          <w:rFonts w:ascii="Times New Roman" w:eastAsiaTheme="minorHAnsi" w:hAnsi="Times New Roman"/>
          <w:bCs/>
          <w:sz w:val="24"/>
          <w:szCs w:val="24"/>
        </w:rPr>
        <w:t xml:space="preserve">eškinio sumos yra didesnės, proceso </w:t>
      </w:r>
      <w:r w:rsidR="000659AE" w:rsidRPr="000659AE">
        <w:rPr>
          <w:rFonts w:ascii="Times New Roman" w:eastAsiaTheme="minorHAnsi" w:hAnsi="Times New Roman"/>
          <w:bCs/>
          <w:sz w:val="24"/>
          <w:szCs w:val="24"/>
        </w:rPr>
        <w:t xml:space="preserve">šalys aktyviau dalyvauja bylos nagrinėjime, </w:t>
      </w:r>
      <w:r w:rsidR="00C035CA">
        <w:rPr>
          <w:rFonts w:ascii="Times New Roman" w:eastAsiaTheme="minorHAnsi" w:hAnsi="Times New Roman"/>
          <w:bCs/>
          <w:sz w:val="24"/>
          <w:szCs w:val="24"/>
        </w:rPr>
        <w:t xml:space="preserve">keliami sudėtingesni teisės klausimai, </w:t>
      </w:r>
      <w:r w:rsidR="005D1B5E">
        <w:rPr>
          <w:rFonts w:ascii="Times New Roman" w:eastAsiaTheme="minorHAnsi" w:hAnsi="Times New Roman"/>
          <w:bCs/>
          <w:sz w:val="24"/>
          <w:szCs w:val="24"/>
        </w:rPr>
        <w:t xml:space="preserve">organizuojami žodiniai posėdžiai, </w:t>
      </w:r>
      <w:r w:rsidR="000659AE" w:rsidRPr="000659AE">
        <w:rPr>
          <w:rFonts w:ascii="Times New Roman" w:eastAsiaTheme="minorHAnsi" w:hAnsi="Times New Roman"/>
          <w:bCs/>
          <w:sz w:val="24"/>
          <w:szCs w:val="24"/>
        </w:rPr>
        <w:t>o tai l</w:t>
      </w:r>
      <w:r w:rsidR="000659AE">
        <w:rPr>
          <w:rFonts w:ascii="Times New Roman" w:eastAsiaTheme="minorHAnsi" w:hAnsi="Times New Roman"/>
          <w:bCs/>
          <w:sz w:val="24"/>
          <w:szCs w:val="24"/>
        </w:rPr>
        <w:t>em</w:t>
      </w:r>
      <w:r w:rsidR="00AE3B28">
        <w:rPr>
          <w:rFonts w:ascii="Times New Roman" w:eastAsiaTheme="minorHAnsi" w:hAnsi="Times New Roman"/>
          <w:bCs/>
          <w:sz w:val="24"/>
          <w:szCs w:val="24"/>
        </w:rPr>
        <w:t>i</w:t>
      </w:r>
      <w:r w:rsidR="000659AE">
        <w:rPr>
          <w:rFonts w:ascii="Times New Roman" w:eastAsiaTheme="minorHAnsi" w:hAnsi="Times New Roman"/>
          <w:bCs/>
          <w:sz w:val="24"/>
          <w:szCs w:val="24"/>
        </w:rPr>
        <w:t xml:space="preserve">a ir ilgesnius </w:t>
      </w:r>
      <w:r w:rsidR="000659AE" w:rsidRPr="000659AE">
        <w:rPr>
          <w:rFonts w:ascii="Times New Roman" w:eastAsiaTheme="minorHAnsi" w:hAnsi="Times New Roman"/>
          <w:bCs/>
          <w:sz w:val="24"/>
          <w:szCs w:val="24"/>
        </w:rPr>
        <w:t>bylų nagrinėjimo terminus</w:t>
      </w:r>
      <w:r w:rsidR="005D1B5E">
        <w:rPr>
          <w:rFonts w:ascii="Times New Roman" w:eastAsiaTheme="minorHAnsi" w:hAnsi="Times New Roman"/>
          <w:bCs/>
          <w:sz w:val="24"/>
          <w:szCs w:val="24"/>
        </w:rPr>
        <w:t>. Todėl bylas dėl ieškinių iki 10</w:t>
      </w:r>
      <w:r w:rsidR="007975D9">
        <w:rPr>
          <w:rFonts w:ascii="Times New Roman" w:eastAsiaTheme="minorHAnsi" w:hAnsi="Times New Roman"/>
          <w:bCs/>
          <w:sz w:val="24"/>
          <w:szCs w:val="24"/>
        </w:rPr>
        <w:t>0</w:t>
      </w:r>
      <w:r w:rsidR="005D1B5E">
        <w:rPr>
          <w:rFonts w:ascii="Times New Roman" w:eastAsiaTheme="minorHAnsi" w:hAnsi="Times New Roman"/>
          <w:bCs/>
          <w:sz w:val="24"/>
          <w:szCs w:val="24"/>
        </w:rPr>
        <w:t xml:space="preserve"> 000 eurų priskyrus nagrinėti </w:t>
      </w:r>
      <w:r w:rsidR="00C36CA8">
        <w:rPr>
          <w:rFonts w:ascii="Times New Roman" w:eastAsiaTheme="minorHAnsi" w:hAnsi="Times New Roman"/>
          <w:bCs/>
          <w:sz w:val="24"/>
          <w:szCs w:val="24"/>
        </w:rPr>
        <w:t xml:space="preserve">apylinkių </w:t>
      </w:r>
      <w:r w:rsidR="0088532C">
        <w:rPr>
          <w:rFonts w:ascii="Times New Roman" w:eastAsiaTheme="minorHAnsi" w:hAnsi="Times New Roman"/>
          <w:bCs/>
          <w:sz w:val="24"/>
          <w:szCs w:val="24"/>
        </w:rPr>
        <w:t xml:space="preserve">teismams ir dėl to padidėjus teismų darbo krūviams, galimai pailgės civilinių bylų išnagrinėjimo apylinkių teismuose trukmė. </w:t>
      </w:r>
    </w:p>
    <w:p w14:paraId="1BBCF063" w14:textId="5337E3EF" w:rsidR="008D7014" w:rsidRPr="00775CF5" w:rsidRDefault="0041499D" w:rsidP="00823981">
      <w:pPr>
        <w:spacing w:after="0" w:line="240" w:lineRule="auto"/>
        <w:ind w:firstLine="709"/>
        <w:jc w:val="both"/>
        <w:rPr>
          <w:rFonts w:ascii="Times New Roman" w:hAnsi="Times New Roman"/>
          <w:color w:val="000000"/>
          <w:sz w:val="24"/>
          <w:szCs w:val="24"/>
          <w:lang w:eastAsia="lt-LT" w:bidi="lt-LT"/>
        </w:rPr>
      </w:pPr>
      <w:r>
        <w:rPr>
          <w:rFonts w:ascii="Times New Roman" w:eastAsiaTheme="minorHAnsi" w:hAnsi="Times New Roman"/>
          <w:bCs/>
          <w:sz w:val="24"/>
          <w:szCs w:val="24"/>
        </w:rPr>
        <w:t xml:space="preserve">Taigi, neišanalizavus visų </w:t>
      </w:r>
      <w:r w:rsidRPr="0041499D">
        <w:rPr>
          <w:rFonts w:ascii="Times New Roman" w:eastAsiaTheme="minorHAnsi" w:hAnsi="Times New Roman"/>
          <w:bCs/>
          <w:sz w:val="24"/>
          <w:szCs w:val="24"/>
        </w:rPr>
        <w:t>veiksnių, lemiančių civilinių bylų nagrinėjimo ginčo teisena apylinkių teismuose ir ap</w:t>
      </w:r>
      <w:r>
        <w:rPr>
          <w:rFonts w:ascii="Times New Roman" w:eastAsiaTheme="minorHAnsi" w:hAnsi="Times New Roman"/>
          <w:bCs/>
          <w:sz w:val="24"/>
          <w:szCs w:val="24"/>
        </w:rPr>
        <w:t xml:space="preserve">ygardų teismuose trukmę, </w:t>
      </w:r>
      <w:r w:rsidRPr="00191976">
        <w:rPr>
          <w:rFonts w:ascii="Times New Roman" w:hAnsi="Times New Roman"/>
          <w:color w:val="000000"/>
          <w:sz w:val="24"/>
          <w:szCs w:val="24"/>
          <w:lang w:eastAsia="lt-LT" w:bidi="lt-LT"/>
        </w:rPr>
        <w:t>bylų nagrinėjimo</w:t>
      </w:r>
      <w:r w:rsidR="00AE3B28">
        <w:rPr>
          <w:rFonts w:ascii="Times New Roman" w:hAnsi="Times New Roman"/>
          <w:color w:val="000000"/>
          <w:sz w:val="24"/>
          <w:szCs w:val="24"/>
          <w:lang w:eastAsia="lt-LT" w:bidi="lt-LT"/>
        </w:rPr>
        <w:t xml:space="preserve"> </w:t>
      </w:r>
      <w:r w:rsidR="00AE3B28" w:rsidRPr="00191976">
        <w:rPr>
          <w:rFonts w:ascii="Times New Roman" w:hAnsi="Times New Roman"/>
          <w:color w:val="000000"/>
          <w:sz w:val="24"/>
          <w:szCs w:val="24"/>
          <w:lang w:eastAsia="lt-LT" w:bidi="lt-LT"/>
        </w:rPr>
        <w:t>pirmąja instancija</w:t>
      </w:r>
      <w:r w:rsidRPr="00191976">
        <w:rPr>
          <w:rFonts w:ascii="Times New Roman" w:hAnsi="Times New Roman"/>
          <w:color w:val="000000"/>
          <w:sz w:val="24"/>
          <w:szCs w:val="24"/>
          <w:lang w:eastAsia="lt-LT" w:bidi="lt-LT"/>
        </w:rPr>
        <w:t xml:space="preserve"> </w:t>
      </w:r>
      <w:r w:rsidR="00C36CA8">
        <w:rPr>
          <w:rFonts w:ascii="Times New Roman" w:hAnsi="Times New Roman"/>
          <w:color w:val="000000"/>
          <w:sz w:val="24"/>
          <w:szCs w:val="24"/>
          <w:lang w:eastAsia="lt-LT" w:bidi="lt-LT"/>
        </w:rPr>
        <w:t>apylinkių ir apygardų</w:t>
      </w:r>
      <w:r w:rsidRPr="00191976">
        <w:rPr>
          <w:rFonts w:ascii="Times New Roman" w:hAnsi="Times New Roman"/>
          <w:color w:val="000000"/>
          <w:sz w:val="24"/>
          <w:szCs w:val="24"/>
          <w:lang w:eastAsia="lt-LT" w:bidi="lt-LT"/>
        </w:rPr>
        <w:t xml:space="preserve"> teismuose</w:t>
      </w:r>
      <w:r>
        <w:rPr>
          <w:rFonts w:ascii="Times New Roman" w:hAnsi="Times New Roman"/>
          <w:color w:val="000000"/>
          <w:sz w:val="24"/>
          <w:szCs w:val="24"/>
          <w:lang w:eastAsia="lt-LT" w:bidi="lt-LT"/>
        </w:rPr>
        <w:t xml:space="preserve"> statistinių</w:t>
      </w:r>
      <w:r w:rsidR="00205407">
        <w:rPr>
          <w:rFonts w:ascii="Times New Roman" w:hAnsi="Times New Roman"/>
          <w:color w:val="000000"/>
          <w:sz w:val="24"/>
          <w:szCs w:val="24"/>
          <w:lang w:eastAsia="lt-LT" w:bidi="lt-LT"/>
        </w:rPr>
        <w:t xml:space="preserve"> terminų palyginimas </w:t>
      </w:r>
      <w:r w:rsidR="00CE457A" w:rsidRPr="00CE457A">
        <w:rPr>
          <w:rFonts w:ascii="Times New Roman" w:hAnsi="Times New Roman"/>
          <w:i/>
          <w:color w:val="000000"/>
          <w:sz w:val="24"/>
          <w:szCs w:val="24"/>
          <w:lang w:eastAsia="lt-LT" w:bidi="lt-LT"/>
        </w:rPr>
        <w:t>per se</w:t>
      </w:r>
      <w:r w:rsidR="00CE457A">
        <w:rPr>
          <w:rFonts w:ascii="Times New Roman" w:hAnsi="Times New Roman"/>
          <w:color w:val="000000"/>
          <w:sz w:val="24"/>
          <w:szCs w:val="24"/>
          <w:lang w:eastAsia="lt-LT" w:bidi="lt-LT"/>
        </w:rPr>
        <w:t xml:space="preserve"> </w:t>
      </w:r>
      <w:r w:rsidRPr="00191976">
        <w:rPr>
          <w:rFonts w:ascii="Times New Roman" w:hAnsi="Times New Roman"/>
          <w:color w:val="000000"/>
          <w:sz w:val="24"/>
          <w:szCs w:val="24"/>
          <w:lang w:eastAsia="lt-LT" w:bidi="lt-LT"/>
        </w:rPr>
        <w:t>nėra</w:t>
      </w:r>
      <w:r w:rsidR="00205407">
        <w:rPr>
          <w:rFonts w:ascii="Times New Roman" w:hAnsi="Times New Roman"/>
          <w:color w:val="000000"/>
          <w:sz w:val="24"/>
          <w:szCs w:val="24"/>
          <w:lang w:eastAsia="lt-LT" w:bidi="lt-LT"/>
        </w:rPr>
        <w:t xml:space="preserve"> pakankamai</w:t>
      </w:r>
      <w:r w:rsidRPr="00191976">
        <w:rPr>
          <w:rFonts w:ascii="Times New Roman" w:hAnsi="Times New Roman"/>
          <w:color w:val="000000"/>
          <w:sz w:val="24"/>
          <w:szCs w:val="24"/>
          <w:lang w:eastAsia="lt-LT" w:bidi="lt-LT"/>
        </w:rPr>
        <w:t xml:space="preserve"> </w:t>
      </w:r>
      <w:r>
        <w:rPr>
          <w:rFonts w:ascii="Times New Roman" w:hAnsi="Times New Roman"/>
          <w:color w:val="000000"/>
          <w:sz w:val="24"/>
          <w:szCs w:val="24"/>
          <w:lang w:eastAsia="lt-LT" w:bidi="lt-LT"/>
        </w:rPr>
        <w:t>objektyvus</w:t>
      </w:r>
      <w:r w:rsidRPr="007F1194">
        <w:rPr>
          <w:rFonts w:ascii="Times New Roman" w:hAnsi="Times New Roman"/>
          <w:color w:val="000000"/>
          <w:sz w:val="24"/>
          <w:szCs w:val="24"/>
          <w:lang w:eastAsia="lt-LT" w:bidi="lt-LT"/>
        </w:rPr>
        <w:t xml:space="preserve"> </w:t>
      </w:r>
      <w:r>
        <w:rPr>
          <w:rFonts w:ascii="Times New Roman" w:hAnsi="Times New Roman"/>
          <w:color w:val="000000"/>
          <w:sz w:val="24"/>
          <w:szCs w:val="24"/>
          <w:lang w:eastAsia="lt-LT" w:bidi="lt-LT"/>
        </w:rPr>
        <w:t xml:space="preserve">ir </w:t>
      </w:r>
      <w:r w:rsidRPr="00191976">
        <w:rPr>
          <w:rFonts w:ascii="Times New Roman" w:hAnsi="Times New Roman"/>
          <w:color w:val="000000"/>
          <w:sz w:val="24"/>
          <w:szCs w:val="24"/>
          <w:lang w:eastAsia="lt-LT" w:bidi="lt-LT"/>
        </w:rPr>
        <w:t>reikš</w:t>
      </w:r>
      <w:r>
        <w:rPr>
          <w:rFonts w:ascii="Times New Roman" w:hAnsi="Times New Roman"/>
          <w:color w:val="000000"/>
          <w:sz w:val="24"/>
          <w:szCs w:val="24"/>
          <w:lang w:eastAsia="lt-LT" w:bidi="lt-LT"/>
        </w:rPr>
        <w:t>mingas</w:t>
      </w:r>
      <w:r w:rsidR="00775CF5">
        <w:rPr>
          <w:rFonts w:ascii="Times New Roman" w:hAnsi="Times New Roman"/>
          <w:color w:val="000000"/>
          <w:sz w:val="24"/>
          <w:szCs w:val="24"/>
          <w:lang w:eastAsia="lt-LT" w:bidi="lt-LT"/>
        </w:rPr>
        <w:t xml:space="preserve">, o koreliacija tarp siūlomo CPK 27 straipsnio 1 punkto pakeitimo ir bylų </w:t>
      </w:r>
      <w:r w:rsidR="00A5071B">
        <w:rPr>
          <w:rFonts w:ascii="Times New Roman" w:hAnsi="Times New Roman"/>
          <w:color w:val="000000"/>
          <w:sz w:val="24"/>
          <w:szCs w:val="24"/>
          <w:lang w:eastAsia="lt-LT" w:bidi="lt-LT"/>
        </w:rPr>
        <w:t xml:space="preserve">nagrinėjimo </w:t>
      </w:r>
      <w:r w:rsidR="00775CF5">
        <w:rPr>
          <w:rFonts w:ascii="Times New Roman" w:hAnsi="Times New Roman"/>
          <w:color w:val="000000"/>
          <w:sz w:val="24"/>
          <w:szCs w:val="24"/>
          <w:lang w:eastAsia="lt-LT" w:bidi="lt-LT"/>
        </w:rPr>
        <w:t xml:space="preserve">trukmės apygardų teismuose trumpėjimo </w:t>
      </w:r>
      <w:r w:rsidR="0080143A">
        <w:rPr>
          <w:rFonts w:ascii="Times New Roman" w:hAnsi="Times New Roman"/>
          <w:color w:val="000000"/>
          <w:sz w:val="24"/>
          <w:szCs w:val="24"/>
          <w:lang w:eastAsia="lt-LT" w:bidi="lt-LT"/>
        </w:rPr>
        <w:t xml:space="preserve">aiškinamajame rašte </w:t>
      </w:r>
      <w:r w:rsidR="00775CF5">
        <w:rPr>
          <w:rFonts w:ascii="Times New Roman" w:hAnsi="Times New Roman"/>
          <w:color w:val="000000"/>
          <w:sz w:val="24"/>
          <w:szCs w:val="24"/>
          <w:lang w:eastAsia="lt-LT" w:bidi="lt-LT"/>
        </w:rPr>
        <w:t>nepakankamai pagrįsta</w:t>
      </w:r>
      <w:r w:rsidR="002A2770" w:rsidRPr="0041149E">
        <w:rPr>
          <w:rFonts w:ascii="Times New Roman" w:hAnsi="Times New Roman"/>
          <w:color w:val="000000"/>
          <w:sz w:val="24"/>
          <w:szCs w:val="24"/>
          <w:lang w:eastAsia="lt-LT" w:bidi="lt-LT"/>
        </w:rPr>
        <w:t xml:space="preserve">. </w:t>
      </w:r>
    </w:p>
    <w:p w14:paraId="07D0ADD2" w14:textId="0C31C9B2" w:rsidR="0041149E" w:rsidRPr="005239AC" w:rsidRDefault="0041149E" w:rsidP="005239AC">
      <w:pPr>
        <w:spacing w:after="0" w:line="240" w:lineRule="auto"/>
        <w:ind w:firstLine="709"/>
        <w:jc w:val="both"/>
        <w:rPr>
          <w:rFonts w:ascii="Times New Roman" w:eastAsiaTheme="minorHAnsi" w:hAnsi="Times New Roman"/>
          <w:iCs/>
          <w:sz w:val="24"/>
          <w:szCs w:val="24"/>
        </w:rPr>
      </w:pPr>
      <w:r w:rsidRPr="0041149E">
        <w:rPr>
          <w:rFonts w:ascii="Times New Roman" w:hAnsi="Times New Roman"/>
          <w:color w:val="000000"/>
          <w:sz w:val="24"/>
          <w:szCs w:val="24"/>
          <w:lang w:eastAsia="lt-LT" w:bidi="lt-LT"/>
        </w:rPr>
        <w:t xml:space="preserve">Atsižvelgiant į tai, </w:t>
      </w:r>
      <w:r w:rsidR="0080143A">
        <w:rPr>
          <w:rFonts w:ascii="Times New Roman" w:eastAsiaTheme="minorHAnsi" w:hAnsi="Times New Roman"/>
          <w:iCs/>
          <w:sz w:val="24"/>
          <w:szCs w:val="24"/>
        </w:rPr>
        <w:t>Teisėjų tarybos vertinimu</w:t>
      </w:r>
      <w:r w:rsidR="005239AC">
        <w:rPr>
          <w:rFonts w:ascii="Times New Roman" w:eastAsiaTheme="minorHAnsi" w:hAnsi="Times New Roman"/>
          <w:iCs/>
          <w:sz w:val="24"/>
          <w:szCs w:val="24"/>
        </w:rPr>
        <w:t xml:space="preserve">, </w:t>
      </w:r>
      <w:r w:rsidR="005722DB">
        <w:rPr>
          <w:rFonts w:ascii="Times New Roman" w:eastAsiaTheme="minorHAnsi" w:hAnsi="Times New Roman"/>
          <w:iCs/>
          <w:sz w:val="24"/>
          <w:szCs w:val="24"/>
        </w:rPr>
        <w:t xml:space="preserve">Įstatymo projekto Nr. 20-2545 aiškinamajame rašte trūksta objektyvių duomenų, kurių pagrindu būtų galima daryti išvadą, jog </w:t>
      </w:r>
      <w:r w:rsidR="005722DB" w:rsidRPr="00220D23">
        <w:rPr>
          <w:rFonts w:ascii="Times New Roman" w:eastAsiaTheme="minorHAnsi" w:hAnsi="Times New Roman"/>
          <w:iCs/>
          <w:sz w:val="24"/>
          <w:szCs w:val="24"/>
        </w:rPr>
        <w:t xml:space="preserve">CPK </w:t>
      </w:r>
      <w:r w:rsidR="005722DB">
        <w:rPr>
          <w:rFonts w:ascii="Times New Roman" w:eastAsiaTheme="minorHAnsi" w:hAnsi="Times New Roman"/>
          <w:iCs/>
          <w:sz w:val="24"/>
          <w:szCs w:val="24"/>
        </w:rPr>
        <w:t>27 straipsnio 1 punkto pakeitimas le</w:t>
      </w:r>
      <w:r w:rsidR="00925AFE">
        <w:rPr>
          <w:rFonts w:ascii="Times New Roman" w:eastAsiaTheme="minorHAnsi" w:hAnsi="Times New Roman"/>
          <w:iCs/>
          <w:sz w:val="24"/>
          <w:szCs w:val="24"/>
        </w:rPr>
        <w:t xml:space="preserve">is paspartinti civilinių bylų pirmąja instancija </w:t>
      </w:r>
      <w:r w:rsidR="005722DB">
        <w:rPr>
          <w:rFonts w:ascii="Times New Roman" w:eastAsiaTheme="minorHAnsi" w:hAnsi="Times New Roman"/>
          <w:iCs/>
          <w:sz w:val="24"/>
          <w:szCs w:val="24"/>
        </w:rPr>
        <w:t>nagrinėjimo trukmę apygardų teismuose. Šiai išvadai pagrįsti</w:t>
      </w:r>
      <w:r w:rsidR="005239AC">
        <w:rPr>
          <w:rFonts w:ascii="Times New Roman" w:eastAsiaTheme="minorHAnsi" w:hAnsi="Times New Roman"/>
          <w:iCs/>
          <w:sz w:val="24"/>
          <w:szCs w:val="24"/>
        </w:rPr>
        <w:t xml:space="preserve"> (paneigti) </w:t>
      </w:r>
      <w:r w:rsidR="005239AC" w:rsidRPr="002977ED">
        <w:rPr>
          <w:rFonts w:ascii="Times New Roman" w:eastAsiaTheme="minorHAnsi" w:hAnsi="Times New Roman"/>
          <w:iCs/>
          <w:sz w:val="24"/>
          <w:szCs w:val="24"/>
          <w:highlight w:val="yellow"/>
        </w:rPr>
        <w:t>visų pirma</w:t>
      </w:r>
      <w:r w:rsidR="005722DB" w:rsidRPr="002977ED">
        <w:rPr>
          <w:rFonts w:ascii="Times New Roman" w:eastAsiaTheme="minorHAnsi" w:hAnsi="Times New Roman"/>
          <w:iCs/>
          <w:sz w:val="24"/>
          <w:szCs w:val="24"/>
          <w:highlight w:val="yellow"/>
        </w:rPr>
        <w:t xml:space="preserve"> </w:t>
      </w:r>
      <w:r w:rsidR="00925AFE" w:rsidRPr="002977ED">
        <w:rPr>
          <w:rFonts w:ascii="Times New Roman" w:eastAsiaTheme="minorHAnsi" w:hAnsi="Times New Roman"/>
          <w:iCs/>
          <w:sz w:val="24"/>
          <w:szCs w:val="24"/>
          <w:highlight w:val="yellow"/>
        </w:rPr>
        <w:t xml:space="preserve">reikalinga </w:t>
      </w:r>
      <w:r w:rsidR="005722DB" w:rsidRPr="002977ED">
        <w:rPr>
          <w:rFonts w:ascii="Times New Roman" w:eastAsiaTheme="minorHAnsi" w:hAnsi="Times New Roman"/>
          <w:iCs/>
          <w:sz w:val="24"/>
          <w:szCs w:val="24"/>
          <w:highlight w:val="yellow"/>
        </w:rPr>
        <w:t>atlikti išsamią veiksnių (priežasčių), lemiančių bylų nagrinėjimo trukmę, analizę.</w:t>
      </w:r>
      <w:r w:rsidR="005722DB">
        <w:rPr>
          <w:rFonts w:ascii="Times New Roman" w:eastAsiaTheme="minorHAnsi" w:hAnsi="Times New Roman"/>
          <w:iCs/>
          <w:sz w:val="24"/>
          <w:szCs w:val="24"/>
        </w:rPr>
        <w:t xml:space="preserve"> </w:t>
      </w:r>
    </w:p>
    <w:p w14:paraId="3EE6CC18" w14:textId="5DC37C1C" w:rsidR="007A29CB" w:rsidRDefault="007A29CB" w:rsidP="00C035CA">
      <w:pPr>
        <w:spacing w:after="0" w:line="240" w:lineRule="auto"/>
        <w:ind w:firstLine="709"/>
        <w:jc w:val="both"/>
        <w:rPr>
          <w:rFonts w:ascii="Times New Roman" w:eastAsiaTheme="minorHAnsi" w:hAnsi="Times New Roman"/>
          <w:bCs/>
          <w:sz w:val="24"/>
          <w:szCs w:val="24"/>
        </w:rPr>
      </w:pPr>
    </w:p>
    <w:bookmarkEnd w:id="3"/>
    <w:p w14:paraId="7FB612B8" w14:textId="77777777" w:rsidR="003F7458" w:rsidRDefault="007F1194" w:rsidP="00BD691A">
      <w:pPr>
        <w:tabs>
          <w:tab w:val="left" w:pos="993"/>
        </w:tabs>
        <w:spacing w:after="0" w:line="240" w:lineRule="auto"/>
        <w:ind w:firstLine="709"/>
        <w:jc w:val="both"/>
        <w:rPr>
          <w:rFonts w:ascii="Times New Roman" w:eastAsiaTheme="minorHAnsi" w:hAnsi="Times New Roman"/>
          <w:i/>
          <w:iCs/>
          <w:sz w:val="24"/>
          <w:szCs w:val="24"/>
        </w:rPr>
      </w:pPr>
      <w:r w:rsidRPr="006F07FC">
        <w:rPr>
          <w:rFonts w:ascii="Times New Roman" w:eastAsiaTheme="minorHAnsi" w:hAnsi="Times New Roman"/>
          <w:i/>
          <w:iCs/>
          <w:sz w:val="24"/>
          <w:szCs w:val="24"/>
        </w:rPr>
        <w:t xml:space="preserve">Dėl apygardų </w:t>
      </w:r>
      <w:r>
        <w:rPr>
          <w:rFonts w:ascii="Times New Roman" w:eastAsiaTheme="minorHAnsi" w:hAnsi="Times New Roman"/>
          <w:i/>
          <w:iCs/>
          <w:sz w:val="24"/>
          <w:szCs w:val="24"/>
        </w:rPr>
        <w:t xml:space="preserve">teismų </w:t>
      </w:r>
      <w:r w:rsidRPr="006F07FC">
        <w:rPr>
          <w:rFonts w:ascii="Times New Roman" w:eastAsiaTheme="minorHAnsi" w:hAnsi="Times New Roman"/>
          <w:i/>
          <w:iCs/>
          <w:sz w:val="24"/>
          <w:szCs w:val="24"/>
        </w:rPr>
        <w:t>ir apylinkių teismų darbo krūvių</w:t>
      </w:r>
    </w:p>
    <w:p w14:paraId="5711E613" w14:textId="31CAF3DE" w:rsidR="007F1194" w:rsidRPr="009E45D6" w:rsidRDefault="007F1194" w:rsidP="00BD691A">
      <w:pPr>
        <w:tabs>
          <w:tab w:val="left" w:pos="993"/>
        </w:tabs>
        <w:spacing w:after="0" w:line="240" w:lineRule="auto"/>
        <w:ind w:firstLine="709"/>
        <w:jc w:val="both"/>
        <w:rPr>
          <w:rFonts w:ascii="Times New Roman" w:eastAsiaTheme="minorHAnsi" w:hAnsi="Times New Roman"/>
          <w:iCs/>
          <w:sz w:val="24"/>
          <w:szCs w:val="24"/>
        </w:rPr>
      </w:pPr>
      <w:r>
        <w:rPr>
          <w:rFonts w:ascii="Times New Roman" w:eastAsiaTheme="minorHAnsi" w:hAnsi="Times New Roman"/>
          <w:sz w:val="24"/>
          <w:szCs w:val="24"/>
        </w:rPr>
        <w:t>Įstatymo projekto Nr. 20-2545</w:t>
      </w:r>
      <w:r w:rsidRPr="002B60B6">
        <w:rPr>
          <w:rFonts w:ascii="Times New Roman" w:eastAsiaTheme="minorHAnsi" w:hAnsi="Times New Roman"/>
          <w:sz w:val="24"/>
          <w:szCs w:val="24"/>
        </w:rPr>
        <w:t xml:space="preserve"> </w:t>
      </w:r>
      <w:r w:rsidRPr="009E45D6">
        <w:rPr>
          <w:rFonts w:ascii="Times New Roman" w:eastAsiaTheme="minorHAnsi" w:hAnsi="Times New Roman"/>
          <w:sz w:val="24"/>
          <w:szCs w:val="24"/>
        </w:rPr>
        <w:t xml:space="preserve">aiškinamajame rašte nurodoma, jog </w:t>
      </w:r>
      <w:r w:rsidRPr="009E45D6">
        <w:rPr>
          <w:rFonts w:ascii="Times New Roman" w:eastAsiaTheme="minorHAnsi" w:hAnsi="Times New Roman"/>
          <w:bCs/>
          <w:sz w:val="24"/>
          <w:szCs w:val="24"/>
        </w:rPr>
        <w:t xml:space="preserve">siūlomas CPK 27 straipsnio 1 punkto pakeitimas </w:t>
      </w:r>
      <w:r w:rsidRPr="009E45D6">
        <w:rPr>
          <w:rFonts w:ascii="Times New Roman" w:eastAsiaTheme="minorHAnsi" w:hAnsi="Times New Roman"/>
          <w:bCs/>
          <w:iCs/>
          <w:sz w:val="24"/>
          <w:szCs w:val="24"/>
        </w:rPr>
        <w:t>taip pat sumažintų apygardų teismų darbo krūvį nagrinėjant šias bylas</w:t>
      </w:r>
      <w:r w:rsidRPr="009E45D6">
        <w:rPr>
          <w:rFonts w:ascii="Times New Roman" w:eastAsiaTheme="minorHAnsi" w:hAnsi="Times New Roman"/>
          <w:bCs/>
          <w:sz w:val="24"/>
          <w:szCs w:val="24"/>
        </w:rPr>
        <w:t xml:space="preserve">, tokiu būdu sukuriant prielaidas spartesniam apygardų teismams priskirtų </w:t>
      </w:r>
      <w:r w:rsidR="00A439ED" w:rsidRPr="009E45D6">
        <w:rPr>
          <w:rFonts w:ascii="Times New Roman" w:eastAsiaTheme="minorHAnsi" w:hAnsi="Times New Roman"/>
          <w:bCs/>
          <w:sz w:val="24"/>
          <w:szCs w:val="24"/>
        </w:rPr>
        <w:t xml:space="preserve">kitų </w:t>
      </w:r>
      <w:r w:rsidRPr="009E45D6">
        <w:rPr>
          <w:rFonts w:ascii="Times New Roman" w:eastAsiaTheme="minorHAnsi" w:hAnsi="Times New Roman"/>
          <w:bCs/>
          <w:sz w:val="24"/>
          <w:szCs w:val="24"/>
        </w:rPr>
        <w:t>bylų nagrinėjimui.</w:t>
      </w:r>
    </w:p>
    <w:p w14:paraId="5F758BBD" w14:textId="72B41A8E" w:rsidR="00125BB1" w:rsidRDefault="00C04F8E" w:rsidP="00110354">
      <w:pPr>
        <w:spacing w:after="0" w:line="240" w:lineRule="auto"/>
        <w:ind w:firstLine="709"/>
        <w:jc w:val="both"/>
        <w:rPr>
          <w:rFonts w:ascii="Times New Roman" w:eastAsiaTheme="minorHAnsi" w:hAnsi="Times New Roman"/>
          <w:bCs/>
          <w:sz w:val="24"/>
          <w:szCs w:val="24"/>
        </w:rPr>
      </w:pPr>
      <w:r>
        <w:rPr>
          <w:rFonts w:ascii="Times New Roman" w:eastAsiaTheme="minorHAnsi" w:hAnsi="Times New Roman"/>
          <w:bCs/>
          <w:sz w:val="24"/>
          <w:szCs w:val="24"/>
        </w:rPr>
        <w:t xml:space="preserve">Teisėjų tarybos nuomone, </w:t>
      </w:r>
      <w:r w:rsidR="003F7458">
        <w:rPr>
          <w:rFonts w:ascii="Times New Roman" w:eastAsiaTheme="minorHAnsi" w:hAnsi="Times New Roman"/>
          <w:bCs/>
          <w:sz w:val="24"/>
          <w:szCs w:val="24"/>
        </w:rPr>
        <w:t xml:space="preserve">nėra aišku, kokiais </w:t>
      </w:r>
      <w:r>
        <w:rPr>
          <w:rFonts w:ascii="Times New Roman" w:eastAsiaTheme="minorHAnsi" w:hAnsi="Times New Roman"/>
          <w:bCs/>
          <w:sz w:val="24"/>
          <w:szCs w:val="24"/>
        </w:rPr>
        <w:t xml:space="preserve">statistiniais </w:t>
      </w:r>
      <w:r w:rsidR="003F7458">
        <w:rPr>
          <w:rFonts w:ascii="Times New Roman" w:eastAsiaTheme="minorHAnsi" w:hAnsi="Times New Roman"/>
          <w:bCs/>
          <w:sz w:val="24"/>
          <w:szCs w:val="24"/>
        </w:rPr>
        <w:t>duomenimis remiantis yra grindžiamas poreikis mažinti visų apygardų teismų darbo krūvį nagrinėjant bylas pirmąja instancija.</w:t>
      </w:r>
      <w:r w:rsidRPr="00C04F8E">
        <w:rPr>
          <w:rFonts w:ascii="Times New Roman" w:eastAsiaTheme="minorHAnsi" w:hAnsi="Times New Roman"/>
          <w:bCs/>
          <w:sz w:val="24"/>
          <w:szCs w:val="24"/>
        </w:rPr>
        <w:t xml:space="preserve"> </w:t>
      </w:r>
      <w:r>
        <w:rPr>
          <w:rFonts w:ascii="Times New Roman" w:eastAsiaTheme="minorHAnsi" w:hAnsi="Times New Roman"/>
          <w:bCs/>
          <w:sz w:val="24"/>
          <w:szCs w:val="24"/>
        </w:rPr>
        <w:t xml:space="preserve">Siekiant tinkamai įvertinti poreikį keisti šiuo metu galiojančio CPK </w:t>
      </w:r>
      <w:r w:rsidRPr="00DC50B1">
        <w:rPr>
          <w:rFonts w:ascii="Times New Roman" w:eastAsiaTheme="minorHAnsi" w:hAnsi="Times New Roman"/>
          <w:bCs/>
          <w:sz w:val="24"/>
          <w:szCs w:val="24"/>
        </w:rPr>
        <w:t xml:space="preserve">27 straipsnio 1 </w:t>
      </w:r>
      <w:r w:rsidR="00C36CA8" w:rsidRPr="00DC50B1">
        <w:rPr>
          <w:rFonts w:ascii="Times New Roman" w:eastAsiaTheme="minorHAnsi" w:hAnsi="Times New Roman"/>
          <w:bCs/>
          <w:sz w:val="24"/>
          <w:szCs w:val="24"/>
        </w:rPr>
        <w:t xml:space="preserve">punkte </w:t>
      </w:r>
      <w:r w:rsidRPr="00DC50B1">
        <w:rPr>
          <w:rFonts w:ascii="Times New Roman" w:eastAsiaTheme="minorHAnsi" w:hAnsi="Times New Roman"/>
          <w:bCs/>
          <w:sz w:val="24"/>
          <w:szCs w:val="24"/>
        </w:rPr>
        <w:t xml:space="preserve">įtvirtintą nuostatą dėl rūšinio teismingumo, </w:t>
      </w:r>
      <w:r w:rsidRPr="002977ED">
        <w:rPr>
          <w:rFonts w:ascii="Times New Roman" w:eastAsiaTheme="minorHAnsi" w:hAnsi="Times New Roman"/>
          <w:bCs/>
          <w:sz w:val="24"/>
          <w:szCs w:val="24"/>
          <w:highlight w:val="yellow"/>
        </w:rPr>
        <w:t xml:space="preserve">turėtų būti išanalizuota ir įvertinta pastarųjų kelerių metų ne tik </w:t>
      </w:r>
      <w:r w:rsidRPr="002977ED">
        <w:rPr>
          <w:rFonts w:ascii="Times New Roman" w:eastAsiaTheme="minorHAnsi" w:hAnsi="Times New Roman"/>
          <w:bCs/>
          <w:sz w:val="24"/>
          <w:szCs w:val="24"/>
          <w:highlight w:val="yellow"/>
        </w:rPr>
        <w:lastRenderedPageBreak/>
        <w:t xml:space="preserve">apygardų teismų darbo krūvio statistika, bet ir kaip pasikeistų </w:t>
      </w:r>
      <w:r w:rsidR="00220D23" w:rsidRPr="002977ED">
        <w:rPr>
          <w:rFonts w:ascii="Times New Roman" w:eastAsiaTheme="minorHAnsi" w:hAnsi="Times New Roman"/>
          <w:bCs/>
          <w:sz w:val="24"/>
          <w:szCs w:val="24"/>
          <w:highlight w:val="yellow"/>
        </w:rPr>
        <w:t xml:space="preserve">apylinkių </w:t>
      </w:r>
      <w:r w:rsidR="003F7458" w:rsidRPr="002977ED">
        <w:rPr>
          <w:rFonts w:ascii="Times New Roman" w:eastAsiaTheme="minorHAnsi" w:hAnsi="Times New Roman"/>
          <w:bCs/>
          <w:sz w:val="24"/>
          <w:szCs w:val="24"/>
          <w:highlight w:val="yellow"/>
        </w:rPr>
        <w:t>teism</w:t>
      </w:r>
      <w:r w:rsidRPr="002977ED">
        <w:rPr>
          <w:rFonts w:ascii="Times New Roman" w:eastAsiaTheme="minorHAnsi" w:hAnsi="Times New Roman"/>
          <w:bCs/>
          <w:sz w:val="24"/>
          <w:szCs w:val="24"/>
          <w:highlight w:val="yellow"/>
        </w:rPr>
        <w:t>ų darbo krūvio rodikliai įsigaliojus siūlomam pakeitimui.</w:t>
      </w:r>
    </w:p>
    <w:p w14:paraId="1737FDA0" w14:textId="3037197A" w:rsidR="00BD691A" w:rsidRPr="00775CF5" w:rsidRDefault="00110354">
      <w:pPr>
        <w:spacing w:after="0" w:line="240" w:lineRule="auto"/>
        <w:ind w:firstLine="709"/>
        <w:jc w:val="both"/>
        <w:rPr>
          <w:rFonts w:ascii="Times New Roman" w:eastAsiaTheme="minorHAnsi" w:hAnsi="Times New Roman"/>
          <w:bCs/>
          <w:sz w:val="24"/>
          <w:szCs w:val="24"/>
        </w:rPr>
      </w:pPr>
      <w:r w:rsidRPr="00110354">
        <w:rPr>
          <w:rFonts w:ascii="Times New Roman" w:eastAsia="Times New Roman" w:hAnsi="Times New Roman"/>
          <w:sz w:val="24"/>
          <w:szCs w:val="24"/>
          <w:lang w:eastAsia="lt-LT"/>
        </w:rPr>
        <w:t>Atkreiptinas dėmesys ir į tai, kad pastaruoju metu apylinkių teismų teisėjų per didelio darbo krūvio klausimai vis dažniau keliami tiek teismų savivaldoje, tiek viešojoje erdvėje, todėl siūlomas įstatymo pakeitimas</w:t>
      </w:r>
      <w:r w:rsidR="00551082">
        <w:rPr>
          <w:rFonts w:ascii="Times New Roman" w:eastAsia="Times New Roman" w:hAnsi="Times New Roman"/>
          <w:sz w:val="24"/>
          <w:szCs w:val="24"/>
          <w:lang w:eastAsia="lt-LT"/>
        </w:rPr>
        <w:t xml:space="preserve">, </w:t>
      </w:r>
      <w:r w:rsidR="00596837">
        <w:rPr>
          <w:rFonts w:ascii="Times New Roman" w:eastAsia="Times New Roman" w:hAnsi="Times New Roman"/>
          <w:sz w:val="24"/>
          <w:szCs w:val="24"/>
          <w:lang w:eastAsia="lt-LT"/>
        </w:rPr>
        <w:t xml:space="preserve">remiantis objektyviais kriterijais </w:t>
      </w:r>
      <w:r w:rsidR="00551082">
        <w:rPr>
          <w:rFonts w:ascii="Times New Roman" w:eastAsia="Times New Roman" w:hAnsi="Times New Roman"/>
          <w:sz w:val="24"/>
          <w:szCs w:val="24"/>
          <w:lang w:eastAsia="lt-LT"/>
        </w:rPr>
        <w:t xml:space="preserve">neįvertinus </w:t>
      </w:r>
      <w:r w:rsidR="00596837">
        <w:rPr>
          <w:rFonts w:ascii="Times New Roman" w:eastAsia="Times New Roman" w:hAnsi="Times New Roman"/>
          <w:sz w:val="24"/>
          <w:szCs w:val="24"/>
          <w:lang w:eastAsia="lt-LT"/>
        </w:rPr>
        <w:t xml:space="preserve">jo įtakos </w:t>
      </w:r>
      <w:r w:rsidR="00551082">
        <w:rPr>
          <w:rFonts w:ascii="Times New Roman" w:eastAsia="Times New Roman" w:hAnsi="Times New Roman"/>
          <w:sz w:val="24"/>
          <w:szCs w:val="24"/>
          <w:lang w:eastAsia="lt-LT"/>
        </w:rPr>
        <w:t xml:space="preserve">apylinkių teismų darbui, sukeltų </w:t>
      </w:r>
      <w:r w:rsidRPr="00110354">
        <w:rPr>
          <w:rFonts w:ascii="Times New Roman" w:eastAsia="Times New Roman" w:hAnsi="Times New Roman"/>
          <w:sz w:val="24"/>
          <w:szCs w:val="24"/>
          <w:lang w:eastAsia="lt-LT"/>
        </w:rPr>
        <w:t xml:space="preserve">tik dar didesnę įtampą apylinkių teismuose bei </w:t>
      </w:r>
      <w:r w:rsidR="00596837">
        <w:rPr>
          <w:rFonts w:ascii="Times New Roman" w:eastAsia="Times New Roman" w:hAnsi="Times New Roman"/>
          <w:sz w:val="24"/>
          <w:szCs w:val="24"/>
          <w:lang w:eastAsia="lt-LT"/>
        </w:rPr>
        <w:t xml:space="preserve">galėtų lemti </w:t>
      </w:r>
      <w:r w:rsidRPr="00110354">
        <w:rPr>
          <w:rFonts w:ascii="Times New Roman" w:eastAsia="Times New Roman" w:hAnsi="Times New Roman"/>
          <w:sz w:val="24"/>
          <w:szCs w:val="24"/>
          <w:lang w:eastAsia="lt-LT"/>
        </w:rPr>
        <w:t>bylų nagrinėjamo kokyb</w:t>
      </w:r>
      <w:r w:rsidR="00596837">
        <w:rPr>
          <w:rFonts w:ascii="Times New Roman" w:eastAsia="Times New Roman" w:hAnsi="Times New Roman"/>
          <w:sz w:val="24"/>
          <w:szCs w:val="24"/>
          <w:lang w:eastAsia="lt-LT"/>
        </w:rPr>
        <w:t>ės</w:t>
      </w:r>
      <w:r w:rsidR="00551082">
        <w:rPr>
          <w:rFonts w:ascii="Times New Roman" w:eastAsia="Times New Roman" w:hAnsi="Times New Roman"/>
          <w:sz w:val="24"/>
          <w:szCs w:val="24"/>
          <w:lang w:eastAsia="lt-LT"/>
        </w:rPr>
        <w:t xml:space="preserve"> apylinkių teismuose</w:t>
      </w:r>
      <w:r w:rsidR="00596837">
        <w:rPr>
          <w:rFonts w:ascii="Times New Roman" w:eastAsia="Times New Roman" w:hAnsi="Times New Roman"/>
          <w:sz w:val="24"/>
          <w:szCs w:val="24"/>
          <w:lang w:eastAsia="lt-LT"/>
        </w:rPr>
        <w:t xml:space="preserve"> nepageidaujamus pokyčius. Taigi, </w:t>
      </w:r>
      <w:r w:rsidR="00B30230" w:rsidRPr="00B30230">
        <w:rPr>
          <w:rFonts w:ascii="Times New Roman" w:eastAsia="Times New Roman" w:hAnsi="Times New Roman"/>
          <w:sz w:val="24"/>
          <w:szCs w:val="24"/>
          <w:lang w:eastAsia="lt-LT"/>
        </w:rPr>
        <w:t>bet kokie sprendimai, darantys įtaką teismo darbo krūviui, turėtų būti visapusiškai apsvarstyti ir pagrįsti.</w:t>
      </w:r>
    </w:p>
    <w:p w14:paraId="5FABA1AD" w14:textId="7EBB0621" w:rsidR="00433597" w:rsidRDefault="00D547B8" w:rsidP="00551082">
      <w:pPr>
        <w:spacing w:after="0" w:line="240" w:lineRule="auto"/>
        <w:ind w:firstLine="709"/>
        <w:jc w:val="both"/>
        <w:rPr>
          <w:rFonts w:ascii="Times New Roman" w:eastAsia="Times New Roman" w:hAnsi="Times New Roman"/>
          <w:sz w:val="24"/>
          <w:szCs w:val="24"/>
          <w:lang w:eastAsia="lt-LT"/>
        </w:rPr>
      </w:pPr>
      <w:r w:rsidRPr="00C02DE1">
        <w:rPr>
          <w:rFonts w:ascii="Times New Roman" w:eastAsia="Times New Roman" w:hAnsi="Times New Roman"/>
          <w:sz w:val="24"/>
          <w:szCs w:val="24"/>
          <w:lang w:eastAsia="lt-LT"/>
        </w:rPr>
        <w:t xml:space="preserve">Pažymėtina, kad </w:t>
      </w:r>
      <w:r w:rsidR="00551082" w:rsidRPr="00925AFE">
        <w:rPr>
          <w:rFonts w:ascii="Times New Roman" w:eastAsiaTheme="minorHAnsi" w:hAnsi="Times New Roman"/>
          <w:bCs/>
          <w:sz w:val="24"/>
          <w:szCs w:val="24"/>
        </w:rPr>
        <w:t>pagrindinis rodiklis, parodantis teismo (teisėjo) užimtumą</w:t>
      </w:r>
      <w:r w:rsidR="00DA45D8">
        <w:rPr>
          <w:rFonts w:ascii="Times New Roman" w:eastAsiaTheme="minorHAnsi" w:hAnsi="Times New Roman"/>
          <w:bCs/>
          <w:sz w:val="24"/>
          <w:szCs w:val="24"/>
        </w:rPr>
        <w:t>,</w:t>
      </w:r>
      <w:r w:rsidR="00551082" w:rsidRPr="00925AFE">
        <w:rPr>
          <w:rFonts w:ascii="Times New Roman" w:eastAsiaTheme="minorHAnsi" w:hAnsi="Times New Roman"/>
          <w:bCs/>
          <w:sz w:val="24"/>
          <w:szCs w:val="24"/>
        </w:rPr>
        <w:t xml:space="preserve"> yra darbo krūvis. Darbo krūvis apskaičiuojamas Teisėjų tarybos 2015 m. gegužės 29 d. nutarimu Nr. 13P-79-(7.1.2) patvirtintame Darbo krūvio skaičiavimo teismuose tvarkos apraše</w:t>
      </w:r>
      <w:r w:rsidR="00433597" w:rsidRPr="00925AFE">
        <w:rPr>
          <w:rFonts w:ascii="Times New Roman" w:eastAsiaTheme="minorHAnsi" w:hAnsi="Times New Roman"/>
          <w:bCs/>
          <w:sz w:val="24"/>
          <w:szCs w:val="24"/>
        </w:rPr>
        <w:t xml:space="preserve"> </w:t>
      </w:r>
      <w:r w:rsidR="00551082" w:rsidRPr="00925AFE">
        <w:rPr>
          <w:rFonts w:ascii="Times New Roman" w:eastAsiaTheme="minorHAnsi" w:hAnsi="Times New Roman"/>
          <w:bCs/>
          <w:sz w:val="24"/>
          <w:szCs w:val="24"/>
        </w:rPr>
        <w:t>nustatyta tvarka</w:t>
      </w:r>
      <w:r w:rsidR="00CD3096" w:rsidRPr="00925AFE">
        <w:rPr>
          <w:rFonts w:ascii="Times New Roman" w:eastAsiaTheme="minorHAnsi" w:hAnsi="Times New Roman"/>
          <w:bCs/>
          <w:sz w:val="24"/>
          <w:szCs w:val="24"/>
        </w:rPr>
        <w:t>,</w:t>
      </w:r>
      <w:r w:rsidR="00551082" w:rsidRPr="00925AFE">
        <w:rPr>
          <w:rFonts w:ascii="Times New Roman" w:eastAsiaTheme="minorHAnsi" w:hAnsi="Times New Roman"/>
          <w:bCs/>
          <w:sz w:val="24"/>
          <w:szCs w:val="24"/>
        </w:rPr>
        <w:t xml:space="preserve"> remiantis Lietuvos teismų informacinės sistemos (toliau – LITEKO) duomenimis apie teismuose išnagrinėtas bylas.</w:t>
      </w:r>
      <w:r w:rsidR="00551082" w:rsidRPr="00C02DE1">
        <w:rPr>
          <w:rFonts w:ascii="Times New Roman" w:eastAsiaTheme="minorHAnsi" w:hAnsi="Times New Roman"/>
          <w:bCs/>
          <w:sz w:val="24"/>
          <w:szCs w:val="24"/>
        </w:rPr>
        <w:t xml:space="preserve"> </w:t>
      </w:r>
      <w:r w:rsidR="00551082" w:rsidRPr="00C02DE1">
        <w:rPr>
          <w:rFonts w:ascii="Times New Roman" w:eastAsia="Times New Roman" w:hAnsi="Times New Roman"/>
          <w:sz w:val="24"/>
          <w:szCs w:val="24"/>
          <w:lang w:eastAsia="lt-LT"/>
        </w:rPr>
        <w:t>V</w:t>
      </w:r>
      <w:r w:rsidRPr="00C02DE1">
        <w:rPr>
          <w:rFonts w:ascii="Times New Roman" w:eastAsia="Times New Roman" w:hAnsi="Times New Roman"/>
          <w:sz w:val="24"/>
          <w:szCs w:val="24"/>
          <w:lang w:eastAsia="lt-LT"/>
        </w:rPr>
        <w:t xml:space="preserve">adovaujantis </w:t>
      </w:r>
      <w:r w:rsidR="00DA45D8">
        <w:rPr>
          <w:rFonts w:ascii="Times New Roman" w:eastAsia="Times New Roman" w:hAnsi="Times New Roman"/>
          <w:sz w:val="24"/>
          <w:szCs w:val="24"/>
          <w:lang w:eastAsia="lt-LT"/>
        </w:rPr>
        <w:t>minėto</w:t>
      </w:r>
      <w:r w:rsidRPr="00C02DE1">
        <w:rPr>
          <w:rFonts w:ascii="Times New Roman" w:eastAsia="Times New Roman" w:hAnsi="Times New Roman"/>
          <w:sz w:val="24"/>
          <w:szCs w:val="24"/>
          <w:lang w:eastAsia="lt-LT"/>
        </w:rPr>
        <w:t xml:space="preserve"> aprašo 2 punktu, darbo krūvių (atlikto darbo kiekio) dydžiai </w:t>
      </w:r>
      <w:r w:rsidRPr="00C02DE1">
        <w:rPr>
          <w:rFonts w:ascii="Times New Roman" w:eastAsia="Times New Roman" w:hAnsi="Times New Roman"/>
          <w:i/>
          <w:sz w:val="24"/>
          <w:szCs w:val="24"/>
          <w:lang w:eastAsia="lt-LT"/>
        </w:rPr>
        <w:t>skirtingų instancijų teismuose</w:t>
      </w:r>
      <w:r w:rsidRPr="00C02DE1">
        <w:rPr>
          <w:rFonts w:ascii="Times New Roman" w:eastAsia="Times New Roman" w:hAnsi="Times New Roman"/>
          <w:sz w:val="24"/>
          <w:szCs w:val="24"/>
          <w:lang w:eastAsia="lt-LT"/>
        </w:rPr>
        <w:t xml:space="preserve"> bei tarp bendrosios kompetencijos ir specializuotų teismų </w:t>
      </w:r>
      <w:r w:rsidRPr="00C02DE1">
        <w:rPr>
          <w:rFonts w:ascii="Times New Roman" w:eastAsia="Times New Roman" w:hAnsi="Times New Roman"/>
          <w:i/>
          <w:sz w:val="24"/>
          <w:szCs w:val="24"/>
          <w:lang w:eastAsia="lt-LT"/>
        </w:rPr>
        <w:t>nėra susiję ir lyginami</w:t>
      </w:r>
      <w:r w:rsidRPr="00C02DE1">
        <w:rPr>
          <w:rFonts w:ascii="Times New Roman" w:eastAsia="Times New Roman" w:hAnsi="Times New Roman"/>
          <w:sz w:val="24"/>
          <w:szCs w:val="24"/>
          <w:lang w:eastAsia="lt-LT"/>
        </w:rPr>
        <w:t xml:space="preserve">. </w:t>
      </w:r>
      <w:r w:rsidR="00573B07" w:rsidRPr="00C02DE1">
        <w:rPr>
          <w:rFonts w:ascii="Times New Roman" w:eastAsia="Times New Roman" w:hAnsi="Times New Roman"/>
          <w:sz w:val="24"/>
          <w:szCs w:val="24"/>
          <w:lang w:eastAsia="lt-LT"/>
        </w:rPr>
        <w:t xml:space="preserve">Taigi, vertinant darbo krūvių statistinius duomenis, apygardų teismų </w:t>
      </w:r>
      <w:r w:rsidRPr="00C02DE1">
        <w:rPr>
          <w:rFonts w:ascii="Times New Roman" w:eastAsia="Times New Roman" w:hAnsi="Times New Roman"/>
          <w:sz w:val="24"/>
          <w:szCs w:val="24"/>
          <w:lang w:eastAsia="lt-LT"/>
        </w:rPr>
        <w:t xml:space="preserve">darbo krūvio rodikliai gali būti lyginami </w:t>
      </w:r>
      <w:r w:rsidR="00573B07" w:rsidRPr="00C02DE1">
        <w:rPr>
          <w:rFonts w:ascii="Times New Roman" w:eastAsia="Times New Roman" w:hAnsi="Times New Roman"/>
          <w:sz w:val="24"/>
          <w:szCs w:val="24"/>
          <w:lang w:eastAsia="lt-LT"/>
        </w:rPr>
        <w:t>tik tarp šių teismų tarpusavyje, o apylinkių</w:t>
      </w:r>
      <w:r w:rsidR="00573B07">
        <w:rPr>
          <w:rFonts w:ascii="Times New Roman" w:eastAsia="Times New Roman" w:hAnsi="Times New Roman"/>
          <w:sz w:val="24"/>
          <w:szCs w:val="24"/>
          <w:lang w:eastAsia="lt-LT"/>
        </w:rPr>
        <w:t xml:space="preserve"> teismų – tik tarp </w:t>
      </w:r>
      <w:r>
        <w:rPr>
          <w:rFonts w:ascii="Times New Roman" w:eastAsia="Times New Roman" w:hAnsi="Times New Roman"/>
          <w:sz w:val="24"/>
          <w:szCs w:val="24"/>
          <w:lang w:eastAsia="lt-LT"/>
        </w:rPr>
        <w:t>apylinkių teismų</w:t>
      </w:r>
      <w:r w:rsidR="00573B07">
        <w:rPr>
          <w:rFonts w:ascii="Times New Roman" w:eastAsia="Times New Roman" w:hAnsi="Times New Roman"/>
          <w:sz w:val="24"/>
          <w:szCs w:val="24"/>
          <w:lang w:eastAsia="lt-LT"/>
        </w:rPr>
        <w:t xml:space="preserve">, taip pat palyginant teismų rodiklius su apskaičiuotu vidutiniu darbo krūvio rodikliu atitinkamos instancijos teismuose. </w:t>
      </w:r>
    </w:p>
    <w:p w14:paraId="2BDE598A" w14:textId="4DA6C15C" w:rsidR="00433597" w:rsidRDefault="00BD691A" w:rsidP="00433597">
      <w:pPr>
        <w:spacing w:after="0" w:line="240" w:lineRule="auto"/>
        <w:ind w:firstLine="709"/>
        <w:jc w:val="both"/>
        <w:rPr>
          <w:rFonts w:ascii="Times New Roman" w:eastAsiaTheme="minorHAnsi" w:hAnsi="Times New Roman"/>
          <w:bCs/>
          <w:sz w:val="24"/>
          <w:szCs w:val="24"/>
        </w:rPr>
      </w:pPr>
      <w:r>
        <w:rPr>
          <w:rFonts w:ascii="Times New Roman" w:eastAsiaTheme="minorHAnsi" w:hAnsi="Times New Roman"/>
          <w:bCs/>
          <w:sz w:val="24"/>
          <w:szCs w:val="24"/>
        </w:rPr>
        <w:t xml:space="preserve">LITEKO </w:t>
      </w:r>
      <w:r w:rsidR="00D547B8">
        <w:rPr>
          <w:rFonts w:ascii="Times New Roman" w:eastAsiaTheme="minorHAnsi" w:hAnsi="Times New Roman"/>
          <w:bCs/>
          <w:sz w:val="24"/>
          <w:szCs w:val="24"/>
        </w:rPr>
        <w:t xml:space="preserve">statistiniais </w:t>
      </w:r>
      <w:r>
        <w:rPr>
          <w:rFonts w:ascii="Times New Roman" w:eastAsiaTheme="minorHAnsi" w:hAnsi="Times New Roman"/>
          <w:bCs/>
          <w:sz w:val="24"/>
          <w:szCs w:val="24"/>
        </w:rPr>
        <w:t>duomenimis</w:t>
      </w:r>
      <w:r w:rsidRPr="00CE457A">
        <w:rPr>
          <w:rFonts w:ascii="Times New Roman" w:eastAsiaTheme="minorHAnsi" w:hAnsi="Times New Roman"/>
          <w:bCs/>
          <w:sz w:val="24"/>
          <w:szCs w:val="24"/>
        </w:rPr>
        <w:t xml:space="preserve">, </w:t>
      </w:r>
      <w:r w:rsidR="00D547B8" w:rsidRPr="00CE457A">
        <w:rPr>
          <w:rFonts w:ascii="Times New Roman" w:eastAsiaTheme="minorHAnsi" w:hAnsi="Times New Roman"/>
          <w:bCs/>
          <w:sz w:val="24"/>
          <w:szCs w:val="24"/>
        </w:rPr>
        <w:t xml:space="preserve">apygardų teismų darbo krūvis nagrinėjant bylas pirmąja instancija </w:t>
      </w:r>
      <w:r w:rsidR="00573B07" w:rsidRPr="00CE457A">
        <w:rPr>
          <w:rFonts w:ascii="Times New Roman" w:eastAsiaTheme="minorHAnsi" w:hAnsi="Times New Roman"/>
          <w:bCs/>
          <w:sz w:val="24"/>
          <w:szCs w:val="24"/>
        </w:rPr>
        <w:t>2017–2019 m. laikotarpiu</w:t>
      </w:r>
      <w:r w:rsidR="00D547B8" w:rsidRPr="00CE457A">
        <w:rPr>
          <w:rFonts w:ascii="Times New Roman" w:eastAsiaTheme="minorHAnsi" w:hAnsi="Times New Roman"/>
          <w:bCs/>
          <w:sz w:val="24"/>
          <w:szCs w:val="24"/>
        </w:rPr>
        <w:t xml:space="preserve"> </w:t>
      </w:r>
      <w:r w:rsidR="002F057B" w:rsidRPr="00CE457A">
        <w:rPr>
          <w:rFonts w:ascii="Times New Roman" w:eastAsiaTheme="minorHAnsi" w:hAnsi="Times New Roman"/>
          <w:bCs/>
          <w:sz w:val="24"/>
          <w:szCs w:val="24"/>
        </w:rPr>
        <w:t>mažėjo. D</w:t>
      </w:r>
      <w:r w:rsidR="00D547B8" w:rsidRPr="00CE457A">
        <w:rPr>
          <w:rFonts w:ascii="Times New Roman" w:eastAsiaTheme="minorHAnsi" w:hAnsi="Times New Roman"/>
          <w:bCs/>
          <w:sz w:val="24"/>
          <w:szCs w:val="24"/>
        </w:rPr>
        <w:t xml:space="preserve">idžiausias </w:t>
      </w:r>
      <w:r w:rsidR="002F057B" w:rsidRPr="00CE457A">
        <w:rPr>
          <w:rFonts w:ascii="Times New Roman" w:eastAsiaTheme="minorHAnsi" w:hAnsi="Times New Roman"/>
          <w:bCs/>
          <w:sz w:val="24"/>
          <w:szCs w:val="24"/>
        </w:rPr>
        <w:t>darbo krūvis</w:t>
      </w:r>
      <w:r w:rsidR="002F057B">
        <w:rPr>
          <w:rFonts w:ascii="Times New Roman" w:eastAsiaTheme="minorHAnsi" w:hAnsi="Times New Roman"/>
          <w:bCs/>
          <w:sz w:val="24"/>
          <w:szCs w:val="24"/>
        </w:rPr>
        <w:t xml:space="preserve"> buvo </w:t>
      </w:r>
      <w:r w:rsidR="00D547B8">
        <w:rPr>
          <w:rFonts w:ascii="Times New Roman" w:eastAsiaTheme="minorHAnsi" w:hAnsi="Times New Roman"/>
          <w:bCs/>
          <w:sz w:val="24"/>
          <w:szCs w:val="24"/>
        </w:rPr>
        <w:t>Vilniaus apygardos teisme (</w:t>
      </w:r>
      <w:r w:rsidR="00D547B8" w:rsidRPr="00D547B8">
        <w:rPr>
          <w:rFonts w:ascii="Times New Roman" w:eastAsiaTheme="minorHAnsi" w:hAnsi="Times New Roman"/>
          <w:bCs/>
          <w:sz w:val="24"/>
          <w:szCs w:val="24"/>
        </w:rPr>
        <w:t xml:space="preserve">2017 m. </w:t>
      </w:r>
      <w:r w:rsidR="00433597">
        <w:rPr>
          <w:rFonts w:ascii="Times New Roman" w:eastAsiaTheme="minorHAnsi" w:hAnsi="Times New Roman"/>
          <w:bCs/>
          <w:sz w:val="24"/>
          <w:szCs w:val="24"/>
        </w:rPr>
        <w:t>–</w:t>
      </w:r>
      <w:r w:rsidR="00D547B8">
        <w:rPr>
          <w:rFonts w:ascii="Times New Roman" w:eastAsiaTheme="minorHAnsi" w:hAnsi="Times New Roman"/>
          <w:bCs/>
          <w:sz w:val="24"/>
          <w:szCs w:val="24"/>
        </w:rPr>
        <w:t xml:space="preserve"> </w:t>
      </w:r>
      <w:r w:rsidR="00D547B8" w:rsidRPr="00D547B8">
        <w:rPr>
          <w:rFonts w:ascii="Times New Roman" w:eastAsiaTheme="minorHAnsi" w:hAnsi="Times New Roman"/>
          <w:bCs/>
          <w:sz w:val="24"/>
          <w:szCs w:val="24"/>
        </w:rPr>
        <w:t>10,39, 2018 m.</w:t>
      </w:r>
      <w:r w:rsidR="002F057B">
        <w:rPr>
          <w:rFonts w:ascii="Times New Roman" w:eastAsiaTheme="minorHAnsi" w:hAnsi="Times New Roman"/>
          <w:bCs/>
          <w:sz w:val="24"/>
          <w:szCs w:val="24"/>
        </w:rPr>
        <w:t xml:space="preserve"> </w:t>
      </w:r>
      <w:r w:rsidR="00433597">
        <w:rPr>
          <w:rFonts w:ascii="Times New Roman" w:eastAsiaTheme="minorHAnsi" w:hAnsi="Times New Roman"/>
          <w:bCs/>
          <w:sz w:val="24"/>
          <w:szCs w:val="24"/>
        </w:rPr>
        <w:t xml:space="preserve">– </w:t>
      </w:r>
      <w:r w:rsidR="00D547B8" w:rsidRPr="00D547B8">
        <w:rPr>
          <w:rFonts w:ascii="Times New Roman" w:eastAsiaTheme="minorHAnsi" w:hAnsi="Times New Roman"/>
          <w:bCs/>
          <w:sz w:val="24"/>
          <w:szCs w:val="24"/>
        </w:rPr>
        <w:t xml:space="preserve">9,42, 2019 m. </w:t>
      </w:r>
      <w:r w:rsidR="00433597">
        <w:rPr>
          <w:rFonts w:ascii="Times New Roman" w:eastAsiaTheme="minorHAnsi" w:hAnsi="Times New Roman"/>
          <w:bCs/>
          <w:sz w:val="24"/>
          <w:szCs w:val="24"/>
        </w:rPr>
        <w:t>–</w:t>
      </w:r>
      <w:r w:rsidR="002F057B">
        <w:rPr>
          <w:rFonts w:ascii="Times New Roman" w:eastAsiaTheme="minorHAnsi" w:hAnsi="Times New Roman"/>
          <w:bCs/>
          <w:sz w:val="24"/>
          <w:szCs w:val="24"/>
        </w:rPr>
        <w:t xml:space="preserve"> </w:t>
      </w:r>
      <w:r w:rsidR="00D547B8" w:rsidRPr="00D547B8">
        <w:rPr>
          <w:rFonts w:ascii="Times New Roman" w:eastAsiaTheme="minorHAnsi" w:hAnsi="Times New Roman"/>
          <w:bCs/>
          <w:sz w:val="24"/>
          <w:szCs w:val="24"/>
        </w:rPr>
        <w:t>9,22</w:t>
      </w:r>
      <w:r w:rsidR="002F057B">
        <w:rPr>
          <w:rFonts w:ascii="Times New Roman" w:eastAsiaTheme="minorHAnsi" w:hAnsi="Times New Roman"/>
          <w:bCs/>
          <w:sz w:val="24"/>
          <w:szCs w:val="24"/>
        </w:rPr>
        <w:t>) ir Kauno apygardos teisme (</w:t>
      </w:r>
      <w:r w:rsidR="002F057B" w:rsidRPr="00D547B8">
        <w:rPr>
          <w:rFonts w:ascii="Times New Roman" w:eastAsiaTheme="minorHAnsi" w:hAnsi="Times New Roman"/>
          <w:bCs/>
          <w:sz w:val="24"/>
          <w:szCs w:val="24"/>
        </w:rPr>
        <w:t xml:space="preserve">2017 m. </w:t>
      </w:r>
      <w:r w:rsidR="00433597">
        <w:rPr>
          <w:rFonts w:ascii="Times New Roman" w:eastAsiaTheme="minorHAnsi" w:hAnsi="Times New Roman"/>
          <w:bCs/>
          <w:sz w:val="24"/>
          <w:szCs w:val="24"/>
        </w:rPr>
        <w:t>–</w:t>
      </w:r>
      <w:r w:rsidR="002F057B">
        <w:rPr>
          <w:rFonts w:ascii="Times New Roman" w:eastAsiaTheme="minorHAnsi" w:hAnsi="Times New Roman"/>
          <w:bCs/>
          <w:sz w:val="24"/>
          <w:szCs w:val="24"/>
        </w:rPr>
        <w:t xml:space="preserve"> </w:t>
      </w:r>
      <w:r w:rsidR="002F057B" w:rsidRPr="00D547B8">
        <w:rPr>
          <w:rFonts w:ascii="Times New Roman" w:eastAsiaTheme="minorHAnsi" w:hAnsi="Times New Roman"/>
          <w:bCs/>
          <w:sz w:val="24"/>
          <w:szCs w:val="24"/>
        </w:rPr>
        <w:t xml:space="preserve">8,48, 2018 m. </w:t>
      </w:r>
      <w:r w:rsidR="00433597">
        <w:rPr>
          <w:rFonts w:ascii="Times New Roman" w:eastAsiaTheme="minorHAnsi" w:hAnsi="Times New Roman"/>
          <w:bCs/>
          <w:sz w:val="24"/>
          <w:szCs w:val="24"/>
        </w:rPr>
        <w:t>–</w:t>
      </w:r>
      <w:r w:rsidR="002F057B">
        <w:rPr>
          <w:rFonts w:ascii="Times New Roman" w:eastAsiaTheme="minorHAnsi" w:hAnsi="Times New Roman"/>
          <w:bCs/>
          <w:sz w:val="24"/>
          <w:szCs w:val="24"/>
        </w:rPr>
        <w:t xml:space="preserve"> 7,82, 2019 m. – 6,98). Mažiausi</w:t>
      </w:r>
      <w:r w:rsidR="00CD37C0">
        <w:rPr>
          <w:rFonts w:ascii="Times New Roman" w:eastAsiaTheme="minorHAnsi" w:hAnsi="Times New Roman"/>
          <w:bCs/>
          <w:sz w:val="24"/>
          <w:szCs w:val="24"/>
        </w:rPr>
        <w:t>as</w:t>
      </w:r>
      <w:r w:rsidR="002F057B" w:rsidRPr="00D547B8">
        <w:rPr>
          <w:rFonts w:ascii="Times New Roman" w:eastAsiaTheme="minorHAnsi" w:hAnsi="Times New Roman"/>
          <w:bCs/>
          <w:sz w:val="24"/>
          <w:szCs w:val="24"/>
        </w:rPr>
        <w:t xml:space="preserve"> – Panevėžio apygardos teisme </w:t>
      </w:r>
      <w:r w:rsidR="002F057B">
        <w:rPr>
          <w:rFonts w:ascii="Times New Roman" w:eastAsiaTheme="minorHAnsi" w:hAnsi="Times New Roman"/>
          <w:bCs/>
          <w:sz w:val="24"/>
          <w:szCs w:val="24"/>
        </w:rPr>
        <w:t xml:space="preserve">(2017 m. </w:t>
      </w:r>
      <w:r w:rsidR="00433597">
        <w:rPr>
          <w:rFonts w:ascii="Times New Roman" w:eastAsiaTheme="minorHAnsi" w:hAnsi="Times New Roman"/>
          <w:bCs/>
          <w:sz w:val="24"/>
          <w:szCs w:val="24"/>
        </w:rPr>
        <w:t xml:space="preserve">– </w:t>
      </w:r>
      <w:r w:rsidR="002F057B" w:rsidRPr="00D547B8">
        <w:rPr>
          <w:rFonts w:ascii="Times New Roman" w:eastAsiaTheme="minorHAnsi" w:hAnsi="Times New Roman"/>
          <w:bCs/>
          <w:sz w:val="24"/>
          <w:szCs w:val="24"/>
        </w:rPr>
        <w:t>5,19</w:t>
      </w:r>
      <w:r w:rsidR="00CD37C0">
        <w:rPr>
          <w:rFonts w:ascii="Times New Roman" w:eastAsiaTheme="minorHAnsi" w:hAnsi="Times New Roman"/>
          <w:bCs/>
          <w:sz w:val="24"/>
          <w:szCs w:val="24"/>
        </w:rPr>
        <w:t>,</w:t>
      </w:r>
      <w:r w:rsidR="002F057B" w:rsidRPr="00D547B8">
        <w:rPr>
          <w:rFonts w:ascii="Times New Roman" w:eastAsiaTheme="minorHAnsi" w:hAnsi="Times New Roman"/>
          <w:bCs/>
          <w:sz w:val="24"/>
          <w:szCs w:val="24"/>
        </w:rPr>
        <w:t xml:space="preserve"> </w:t>
      </w:r>
      <w:r w:rsidR="002F057B">
        <w:rPr>
          <w:rFonts w:ascii="Times New Roman" w:eastAsiaTheme="minorHAnsi" w:hAnsi="Times New Roman"/>
          <w:bCs/>
          <w:sz w:val="24"/>
          <w:szCs w:val="24"/>
        </w:rPr>
        <w:t xml:space="preserve">2018 m. </w:t>
      </w:r>
      <w:r w:rsidR="00433597">
        <w:rPr>
          <w:rFonts w:ascii="Times New Roman" w:eastAsiaTheme="minorHAnsi" w:hAnsi="Times New Roman"/>
          <w:bCs/>
          <w:sz w:val="24"/>
          <w:szCs w:val="24"/>
        </w:rPr>
        <w:t>–</w:t>
      </w:r>
      <w:r w:rsidR="002F057B">
        <w:rPr>
          <w:rFonts w:ascii="Times New Roman" w:eastAsiaTheme="minorHAnsi" w:hAnsi="Times New Roman"/>
          <w:bCs/>
          <w:sz w:val="24"/>
          <w:szCs w:val="24"/>
        </w:rPr>
        <w:t xml:space="preserve"> 5,22, 2019 m. </w:t>
      </w:r>
      <w:r w:rsidR="00CD37C0">
        <w:rPr>
          <w:rFonts w:ascii="Times New Roman" w:eastAsiaTheme="minorHAnsi" w:hAnsi="Times New Roman"/>
          <w:bCs/>
          <w:sz w:val="24"/>
          <w:szCs w:val="24"/>
        </w:rPr>
        <w:t>–</w:t>
      </w:r>
      <w:r w:rsidR="002F057B">
        <w:rPr>
          <w:rFonts w:ascii="Times New Roman" w:eastAsiaTheme="minorHAnsi" w:hAnsi="Times New Roman"/>
          <w:bCs/>
          <w:sz w:val="24"/>
          <w:szCs w:val="24"/>
        </w:rPr>
        <w:t xml:space="preserve"> 4,76) ir Šiaulių apygardos teisme (2017 m. – 6,64, 2018 m. – 6,21, 2019 m. – 5,63). </w:t>
      </w:r>
      <w:r w:rsidR="00433597">
        <w:rPr>
          <w:rFonts w:ascii="Times New Roman" w:eastAsiaTheme="minorHAnsi" w:hAnsi="Times New Roman"/>
          <w:bCs/>
          <w:sz w:val="24"/>
          <w:szCs w:val="24"/>
        </w:rPr>
        <w:t>Darbo krūvio vidurkis apygardų teismuose nagrinėjant bylas pirmąja instancija:</w:t>
      </w:r>
      <w:r w:rsidR="008A7E89" w:rsidRPr="008A7E89">
        <w:t xml:space="preserve"> </w:t>
      </w:r>
      <w:r w:rsidR="008A7E89" w:rsidRPr="008A7E89">
        <w:rPr>
          <w:rFonts w:ascii="Times New Roman" w:eastAsiaTheme="minorHAnsi" w:hAnsi="Times New Roman"/>
          <w:bCs/>
          <w:sz w:val="24"/>
          <w:szCs w:val="24"/>
        </w:rPr>
        <w:t>2019 m. – 7,42</w:t>
      </w:r>
      <w:r w:rsidR="008A7E89">
        <w:rPr>
          <w:rFonts w:ascii="Times New Roman" w:eastAsiaTheme="minorHAnsi" w:hAnsi="Times New Roman"/>
          <w:bCs/>
          <w:sz w:val="24"/>
          <w:szCs w:val="24"/>
        </w:rPr>
        <w:t>,</w:t>
      </w:r>
      <w:r w:rsidR="008A7E89" w:rsidRPr="008A7E89">
        <w:t xml:space="preserve"> </w:t>
      </w:r>
      <w:r w:rsidR="008A7E89" w:rsidRPr="008A7E89">
        <w:rPr>
          <w:rFonts w:ascii="Times New Roman" w:eastAsiaTheme="minorHAnsi" w:hAnsi="Times New Roman"/>
          <w:bCs/>
          <w:sz w:val="24"/>
          <w:szCs w:val="24"/>
        </w:rPr>
        <w:t>2018 m. – 7,92</w:t>
      </w:r>
      <w:r w:rsidR="008A7E89">
        <w:rPr>
          <w:rFonts w:ascii="Times New Roman" w:eastAsiaTheme="minorHAnsi" w:hAnsi="Times New Roman"/>
          <w:bCs/>
          <w:sz w:val="24"/>
          <w:szCs w:val="24"/>
        </w:rPr>
        <w:t xml:space="preserve">, </w:t>
      </w:r>
      <w:r w:rsidR="002F057B" w:rsidRPr="00D547B8">
        <w:rPr>
          <w:rFonts w:ascii="Times New Roman" w:eastAsiaTheme="minorHAnsi" w:hAnsi="Times New Roman"/>
          <w:bCs/>
          <w:sz w:val="24"/>
          <w:szCs w:val="24"/>
        </w:rPr>
        <w:t xml:space="preserve">2017 m. </w:t>
      </w:r>
      <w:r w:rsidR="00433597">
        <w:rPr>
          <w:rFonts w:ascii="Times New Roman" w:eastAsiaTheme="minorHAnsi" w:hAnsi="Times New Roman"/>
          <w:bCs/>
          <w:sz w:val="24"/>
          <w:szCs w:val="24"/>
        </w:rPr>
        <w:t>–</w:t>
      </w:r>
      <w:r w:rsidR="008A7E89">
        <w:rPr>
          <w:rFonts w:ascii="Times New Roman" w:eastAsiaTheme="minorHAnsi" w:hAnsi="Times New Roman"/>
          <w:bCs/>
          <w:sz w:val="24"/>
          <w:szCs w:val="24"/>
        </w:rPr>
        <w:t xml:space="preserve"> 8,33</w:t>
      </w:r>
      <w:r w:rsidR="002F057B">
        <w:rPr>
          <w:rFonts w:ascii="Times New Roman" w:eastAsiaTheme="minorHAnsi" w:hAnsi="Times New Roman"/>
          <w:bCs/>
          <w:sz w:val="24"/>
          <w:szCs w:val="24"/>
        </w:rPr>
        <w:t xml:space="preserve">. Taigi, 2017 </w:t>
      </w:r>
      <w:r w:rsidR="00433597">
        <w:rPr>
          <w:rFonts w:ascii="Times New Roman" w:eastAsiaTheme="minorHAnsi" w:hAnsi="Times New Roman"/>
          <w:bCs/>
          <w:sz w:val="24"/>
          <w:szCs w:val="24"/>
        </w:rPr>
        <w:t>–</w:t>
      </w:r>
      <w:r w:rsidR="00A3527C">
        <w:rPr>
          <w:rFonts w:ascii="Times New Roman" w:eastAsiaTheme="minorHAnsi" w:hAnsi="Times New Roman"/>
          <w:bCs/>
          <w:sz w:val="24"/>
          <w:szCs w:val="24"/>
        </w:rPr>
        <w:t xml:space="preserve"> </w:t>
      </w:r>
      <w:r w:rsidR="002F057B">
        <w:rPr>
          <w:rFonts w:ascii="Times New Roman" w:eastAsiaTheme="minorHAnsi" w:hAnsi="Times New Roman"/>
          <w:bCs/>
          <w:sz w:val="24"/>
          <w:szCs w:val="24"/>
        </w:rPr>
        <w:t xml:space="preserve">2019 m. </w:t>
      </w:r>
      <w:r w:rsidR="00433597">
        <w:rPr>
          <w:rFonts w:ascii="Times New Roman" w:eastAsiaTheme="minorHAnsi" w:hAnsi="Times New Roman"/>
          <w:bCs/>
          <w:sz w:val="24"/>
          <w:szCs w:val="24"/>
        </w:rPr>
        <w:t xml:space="preserve">laikotarpiu </w:t>
      </w:r>
      <w:r w:rsidR="002F057B">
        <w:rPr>
          <w:rFonts w:ascii="Times New Roman" w:eastAsiaTheme="minorHAnsi" w:hAnsi="Times New Roman"/>
          <w:bCs/>
          <w:sz w:val="24"/>
          <w:szCs w:val="24"/>
        </w:rPr>
        <w:t xml:space="preserve">darbo krūvis </w:t>
      </w:r>
      <w:r w:rsidR="00433597">
        <w:rPr>
          <w:rFonts w:ascii="Times New Roman" w:eastAsiaTheme="minorHAnsi" w:hAnsi="Times New Roman"/>
          <w:bCs/>
          <w:sz w:val="24"/>
          <w:szCs w:val="24"/>
        </w:rPr>
        <w:t xml:space="preserve">apygardos teismuose </w:t>
      </w:r>
      <w:r w:rsidR="00481C3D">
        <w:rPr>
          <w:rFonts w:ascii="Times New Roman" w:eastAsiaTheme="minorHAnsi" w:hAnsi="Times New Roman"/>
          <w:bCs/>
          <w:sz w:val="24"/>
          <w:szCs w:val="24"/>
        </w:rPr>
        <w:t xml:space="preserve">viršijo </w:t>
      </w:r>
      <w:r w:rsidR="00433597">
        <w:rPr>
          <w:rFonts w:ascii="Times New Roman" w:eastAsiaTheme="minorHAnsi" w:hAnsi="Times New Roman"/>
          <w:bCs/>
          <w:sz w:val="24"/>
          <w:szCs w:val="24"/>
        </w:rPr>
        <w:t xml:space="preserve">apygardų teismų </w:t>
      </w:r>
      <w:r w:rsidR="00481C3D">
        <w:rPr>
          <w:rFonts w:ascii="Times New Roman" w:eastAsiaTheme="minorHAnsi" w:hAnsi="Times New Roman"/>
          <w:bCs/>
          <w:sz w:val="24"/>
          <w:szCs w:val="24"/>
        </w:rPr>
        <w:t>vidurkį tik viename</w:t>
      </w:r>
      <w:r w:rsidR="00433597">
        <w:rPr>
          <w:rFonts w:ascii="Times New Roman" w:eastAsiaTheme="minorHAnsi" w:hAnsi="Times New Roman"/>
          <w:bCs/>
          <w:sz w:val="24"/>
          <w:szCs w:val="24"/>
        </w:rPr>
        <w:t xml:space="preserve"> apygardos</w:t>
      </w:r>
      <w:r w:rsidR="00481C3D">
        <w:rPr>
          <w:rFonts w:ascii="Times New Roman" w:eastAsiaTheme="minorHAnsi" w:hAnsi="Times New Roman"/>
          <w:bCs/>
          <w:sz w:val="24"/>
          <w:szCs w:val="24"/>
        </w:rPr>
        <w:t xml:space="preserve"> teisme</w:t>
      </w:r>
      <w:r w:rsidR="00433597">
        <w:rPr>
          <w:rFonts w:ascii="Times New Roman" w:eastAsiaTheme="minorHAnsi" w:hAnsi="Times New Roman"/>
          <w:bCs/>
          <w:sz w:val="24"/>
          <w:szCs w:val="24"/>
        </w:rPr>
        <w:t xml:space="preserve"> (</w:t>
      </w:r>
      <w:r w:rsidR="00481C3D">
        <w:rPr>
          <w:rFonts w:ascii="Times New Roman" w:eastAsiaTheme="minorHAnsi" w:hAnsi="Times New Roman"/>
          <w:bCs/>
          <w:sz w:val="24"/>
          <w:szCs w:val="24"/>
        </w:rPr>
        <w:t>Vilniaus apygardos</w:t>
      </w:r>
      <w:r w:rsidR="00433597">
        <w:rPr>
          <w:rFonts w:ascii="Times New Roman" w:eastAsiaTheme="minorHAnsi" w:hAnsi="Times New Roman"/>
          <w:bCs/>
          <w:sz w:val="24"/>
          <w:szCs w:val="24"/>
        </w:rPr>
        <w:t xml:space="preserve"> teisme)</w:t>
      </w:r>
      <w:r w:rsidR="00481C3D">
        <w:rPr>
          <w:rFonts w:ascii="Times New Roman" w:eastAsiaTheme="minorHAnsi" w:hAnsi="Times New Roman"/>
          <w:bCs/>
          <w:sz w:val="24"/>
          <w:szCs w:val="24"/>
        </w:rPr>
        <w:t>,</w:t>
      </w:r>
      <w:r w:rsidR="00433597">
        <w:rPr>
          <w:rFonts w:ascii="Times New Roman" w:eastAsiaTheme="minorHAnsi" w:hAnsi="Times New Roman"/>
          <w:bCs/>
          <w:sz w:val="24"/>
          <w:szCs w:val="24"/>
        </w:rPr>
        <w:t xml:space="preserve"> kai</w:t>
      </w:r>
      <w:r w:rsidR="00481C3D">
        <w:rPr>
          <w:rFonts w:ascii="Times New Roman" w:eastAsiaTheme="minorHAnsi" w:hAnsi="Times New Roman"/>
          <w:bCs/>
          <w:sz w:val="24"/>
          <w:szCs w:val="24"/>
        </w:rPr>
        <w:t xml:space="preserve"> </w:t>
      </w:r>
      <w:r w:rsidR="00CE457A">
        <w:rPr>
          <w:rFonts w:ascii="Times New Roman" w:eastAsiaTheme="minorHAnsi" w:hAnsi="Times New Roman"/>
          <w:bCs/>
          <w:sz w:val="24"/>
          <w:szCs w:val="24"/>
        </w:rPr>
        <w:t xml:space="preserve">tuo tarpu </w:t>
      </w:r>
      <w:r w:rsidR="00481C3D">
        <w:rPr>
          <w:rFonts w:ascii="Times New Roman" w:eastAsiaTheme="minorHAnsi" w:hAnsi="Times New Roman"/>
          <w:bCs/>
          <w:sz w:val="24"/>
          <w:szCs w:val="24"/>
        </w:rPr>
        <w:t xml:space="preserve">kituose </w:t>
      </w:r>
      <w:r w:rsidR="00433597">
        <w:rPr>
          <w:rFonts w:ascii="Times New Roman" w:eastAsiaTheme="minorHAnsi" w:hAnsi="Times New Roman"/>
          <w:bCs/>
          <w:sz w:val="24"/>
          <w:szCs w:val="24"/>
        </w:rPr>
        <w:t>apygard</w:t>
      </w:r>
      <w:r w:rsidR="00CD3096">
        <w:rPr>
          <w:rFonts w:ascii="Times New Roman" w:eastAsiaTheme="minorHAnsi" w:hAnsi="Times New Roman"/>
          <w:bCs/>
          <w:sz w:val="24"/>
          <w:szCs w:val="24"/>
        </w:rPr>
        <w:t>ų</w:t>
      </w:r>
      <w:r w:rsidR="00433597">
        <w:rPr>
          <w:rFonts w:ascii="Times New Roman" w:eastAsiaTheme="minorHAnsi" w:hAnsi="Times New Roman"/>
          <w:bCs/>
          <w:sz w:val="24"/>
          <w:szCs w:val="24"/>
        </w:rPr>
        <w:t xml:space="preserve"> </w:t>
      </w:r>
      <w:r w:rsidR="00481C3D">
        <w:rPr>
          <w:rFonts w:ascii="Times New Roman" w:eastAsiaTheme="minorHAnsi" w:hAnsi="Times New Roman"/>
          <w:bCs/>
          <w:sz w:val="24"/>
          <w:szCs w:val="24"/>
        </w:rPr>
        <w:t>teismuose</w:t>
      </w:r>
      <w:r w:rsidR="00CE457A">
        <w:rPr>
          <w:rFonts w:ascii="Times New Roman" w:eastAsiaTheme="minorHAnsi" w:hAnsi="Times New Roman"/>
          <w:bCs/>
          <w:sz w:val="24"/>
          <w:szCs w:val="24"/>
        </w:rPr>
        <w:t xml:space="preserve"> darbo </w:t>
      </w:r>
      <w:r w:rsidR="00481C3D">
        <w:rPr>
          <w:rFonts w:ascii="Times New Roman" w:eastAsiaTheme="minorHAnsi" w:hAnsi="Times New Roman"/>
          <w:bCs/>
          <w:sz w:val="24"/>
          <w:szCs w:val="24"/>
        </w:rPr>
        <w:t xml:space="preserve">krūvis nesiekė </w:t>
      </w:r>
      <w:r w:rsidR="00433597">
        <w:rPr>
          <w:rFonts w:ascii="Times New Roman" w:eastAsiaTheme="minorHAnsi" w:hAnsi="Times New Roman"/>
          <w:bCs/>
          <w:sz w:val="24"/>
          <w:szCs w:val="24"/>
        </w:rPr>
        <w:t>apygard</w:t>
      </w:r>
      <w:r w:rsidR="00CD3096">
        <w:rPr>
          <w:rFonts w:ascii="Times New Roman" w:eastAsiaTheme="minorHAnsi" w:hAnsi="Times New Roman"/>
          <w:bCs/>
          <w:sz w:val="24"/>
          <w:szCs w:val="24"/>
        </w:rPr>
        <w:t>ų</w:t>
      </w:r>
      <w:r w:rsidR="00433597">
        <w:rPr>
          <w:rFonts w:ascii="Times New Roman" w:eastAsiaTheme="minorHAnsi" w:hAnsi="Times New Roman"/>
          <w:bCs/>
          <w:sz w:val="24"/>
          <w:szCs w:val="24"/>
        </w:rPr>
        <w:t xml:space="preserve"> teismų darbo krūvio vidurkio.</w:t>
      </w:r>
    </w:p>
    <w:p w14:paraId="0BB3D2CB" w14:textId="7C4852CF" w:rsidR="00481C3D" w:rsidRPr="00125BB1" w:rsidRDefault="00BB56B7" w:rsidP="00125BB1">
      <w:pPr>
        <w:spacing w:after="0" w:line="240" w:lineRule="auto"/>
        <w:ind w:firstLine="709"/>
        <w:jc w:val="both"/>
        <w:rPr>
          <w:rFonts w:ascii="Times New Roman" w:eastAsia="Times New Roman" w:hAnsi="Times New Roman"/>
          <w:sz w:val="24"/>
          <w:szCs w:val="24"/>
          <w:lang w:eastAsia="lt-LT"/>
        </w:rPr>
      </w:pPr>
      <w:r>
        <w:rPr>
          <w:rFonts w:ascii="Times New Roman" w:eastAsiaTheme="minorHAnsi" w:hAnsi="Times New Roman"/>
          <w:bCs/>
          <w:sz w:val="24"/>
          <w:szCs w:val="24"/>
        </w:rPr>
        <w:t>D</w:t>
      </w:r>
      <w:r w:rsidRPr="00BB56B7">
        <w:rPr>
          <w:rFonts w:ascii="Times New Roman" w:eastAsiaTheme="minorHAnsi" w:hAnsi="Times New Roman"/>
          <w:bCs/>
          <w:sz w:val="24"/>
          <w:szCs w:val="24"/>
        </w:rPr>
        <w:t>arbo krūvi</w:t>
      </w:r>
      <w:r>
        <w:rPr>
          <w:rFonts w:ascii="Times New Roman" w:eastAsiaTheme="minorHAnsi" w:hAnsi="Times New Roman"/>
          <w:bCs/>
          <w:sz w:val="24"/>
          <w:szCs w:val="24"/>
        </w:rPr>
        <w:t xml:space="preserve">s </w:t>
      </w:r>
      <w:r w:rsidR="00433597">
        <w:rPr>
          <w:rFonts w:ascii="Times New Roman" w:eastAsiaTheme="minorHAnsi" w:hAnsi="Times New Roman"/>
          <w:bCs/>
          <w:sz w:val="24"/>
          <w:szCs w:val="24"/>
        </w:rPr>
        <w:t>apygard</w:t>
      </w:r>
      <w:r w:rsidR="00CD3096">
        <w:rPr>
          <w:rFonts w:ascii="Times New Roman" w:eastAsiaTheme="minorHAnsi" w:hAnsi="Times New Roman"/>
          <w:bCs/>
          <w:sz w:val="24"/>
          <w:szCs w:val="24"/>
        </w:rPr>
        <w:t>ų</w:t>
      </w:r>
      <w:r w:rsidR="00433597">
        <w:rPr>
          <w:rFonts w:ascii="Times New Roman" w:eastAsiaTheme="minorHAnsi" w:hAnsi="Times New Roman"/>
          <w:bCs/>
          <w:sz w:val="24"/>
          <w:szCs w:val="24"/>
        </w:rPr>
        <w:t xml:space="preserve"> teismuose nagrinėjant bylas </w:t>
      </w:r>
      <w:r>
        <w:rPr>
          <w:rFonts w:ascii="Times New Roman" w:eastAsiaTheme="minorHAnsi" w:hAnsi="Times New Roman"/>
          <w:bCs/>
          <w:sz w:val="24"/>
          <w:szCs w:val="24"/>
        </w:rPr>
        <w:t>apeliacin</w:t>
      </w:r>
      <w:r w:rsidR="00433597">
        <w:rPr>
          <w:rFonts w:ascii="Times New Roman" w:eastAsiaTheme="minorHAnsi" w:hAnsi="Times New Roman"/>
          <w:bCs/>
          <w:sz w:val="24"/>
          <w:szCs w:val="24"/>
        </w:rPr>
        <w:t>e</w:t>
      </w:r>
      <w:r>
        <w:rPr>
          <w:rFonts w:ascii="Times New Roman" w:eastAsiaTheme="minorHAnsi" w:hAnsi="Times New Roman"/>
          <w:bCs/>
          <w:sz w:val="24"/>
          <w:szCs w:val="24"/>
        </w:rPr>
        <w:t xml:space="preserve"> </w:t>
      </w:r>
      <w:r w:rsidR="00433597">
        <w:rPr>
          <w:rFonts w:ascii="Times New Roman" w:eastAsiaTheme="minorHAnsi" w:hAnsi="Times New Roman"/>
          <w:bCs/>
          <w:sz w:val="24"/>
          <w:szCs w:val="24"/>
        </w:rPr>
        <w:t xml:space="preserve">instancija </w:t>
      </w:r>
      <w:r>
        <w:rPr>
          <w:rFonts w:ascii="Times New Roman" w:eastAsiaTheme="minorHAnsi" w:hAnsi="Times New Roman"/>
          <w:bCs/>
          <w:sz w:val="24"/>
          <w:szCs w:val="24"/>
        </w:rPr>
        <w:t>2017</w:t>
      </w:r>
      <w:r w:rsidR="00433597">
        <w:rPr>
          <w:rFonts w:ascii="Times New Roman" w:eastAsiaTheme="minorHAnsi" w:hAnsi="Times New Roman"/>
          <w:bCs/>
          <w:sz w:val="24"/>
          <w:szCs w:val="24"/>
        </w:rPr>
        <w:t>–</w:t>
      </w:r>
      <w:r>
        <w:rPr>
          <w:rFonts w:ascii="Times New Roman" w:eastAsiaTheme="minorHAnsi" w:hAnsi="Times New Roman"/>
          <w:bCs/>
          <w:sz w:val="24"/>
          <w:szCs w:val="24"/>
        </w:rPr>
        <w:t xml:space="preserve">2019 m. </w:t>
      </w:r>
      <w:r w:rsidRPr="00BB56B7">
        <w:rPr>
          <w:rFonts w:ascii="Times New Roman" w:eastAsiaTheme="minorHAnsi" w:hAnsi="Times New Roman"/>
          <w:bCs/>
          <w:sz w:val="24"/>
          <w:szCs w:val="24"/>
        </w:rPr>
        <w:t xml:space="preserve">laikotarpiu buvo didžiausias Kauno apygardos teisme, o darbo krūvis </w:t>
      </w:r>
      <w:r w:rsidR="00433597" w:rsidRPr="00BB56B7">
        <w:rPr>
          <w:rFonts w:ascii="Times New Roman" w:eastAsiaTheme="minorHAnsi" w:hAnsi="Times New Roman"/>
          <w:bCs/>
          <w:sz w:val="24"/>
          <w:szCs w:val="24"/>
        </w:rPr>
        <w:t>Vilniaus apygardos teism</w:t>
      </w:r>
      <w:r w:rsidR="00433597">
        <w:rPr>
          <w:rFonts w:ascii="Times New Roman" w:eastAsiaTheme="minorHAnsi" w:hAnsi="Times New Roman"/>
          <w:bCs/>
          <w:sz w:val="24"/>
          <w:szCs w:val="24"/>
        </w:rPr>
        <w:t xml:space="preserve">e </w:t>
      </w:r>
      <w:r w:rsidRPr="00BB56B7">
        <w:rPr>
          <w:rFonts w:ascii="Times New Roman" w:eastAsiaTheme="minorHAnsi" w:hAnsi="Times New Roman"/>
          <w:bCs/>
          <w:sz w:val="24"/>
          <w:szCs w:val="24"/>
        </w:rPr>
        <w:t>tik nežymiai viršijo 2018 ir 2019 m. apygardų teismų darbo krūvio vidurkius (2018 m.</w:t>
      </w:r>
      <w:r w:rsidR="005324A5">
        <w:rPr>
          <w:rFonts w:ascii="Times New Roman" w:eastAsiaTheme="minorHAnsi" w:hAnsi="Times New Roman"/>
          <w:bCs/>
          <w:sz w:val="24"/>
          <w:szCs w:val="24"/>
        </w:rPr>
        <w:t xml:space="preserve"> +</w:t>
      </w:r>
      <w:r w:rsidR="00433597">
        <w:rPr>
          <w:rFonts w:ascii="Times New Roman" w:eastAsiaTheme="minorHAnsi" w:hAnsi="Times New Roman"/>
          <w:bCs/>
          <w:sz w:val="24"/>
          <w:szCs w:val="24"/>
        </w:rPr>
        <w:t xml:space="preserve"> </w:t>
      </w:r>
      <w:r w:rsidR="005324A5">
        <w:rPr>
          <w:rFonts w:ascii="Times New Roman" w:eastAsiaTheme="minorHAnsi" w:hAnsi="Times New Roman"/>
          <w:bCs/>
          <w:sz w:val="24"/>
          <w:szCs w:val="24"/>
        </w:rPr>
        <w:t>0,59</w:t>
      </w:r>
      <w:r w:rsidR="004E49AE">
        <w:rPr>
          <w:rFonts w:ascii="Times New Roman" w:eastAsiaTheme="minorHAnsi" w:hAnsi="Times New Roman"/>
          <w:bCs/>
          <w:sz w:val="24"/>
          <w:szCs w:val="24"/>
        </w:rPr>
        <w:t>,</w:t>
      </w:r>
      <w:r w:rsidR="005324A5">
        <w:rPr>
          <w:rFonts w:ascii="Times New Roman" w:eastAsiaTheme="minorHAnsi" w:hAnsi="Times New Roman"/>
          <w:bCs/>
          <w:sz w:val="24"/>
          <w:szCs w:val="24"/>
        </w:rPr>
        <w:t xml:space="preserve"> 2019 m. +</w:t>
      </w:r>
      <w:r w:rsidR="00433597">
        <w:rPr>
          <w:rFonts w:ascii="Times New Roman" w:eastAsiaTheme="minorHAnsi" w:hAnsi="Times New Roman"/>
          <w:bCs/>
          <w:sz w:val="24"/>
          <w:szCs w:val="24"/>
        </w:rPr>
        <w:t xml:space="preserve"> </w:t>
      </w:r>
      <w:r w:rsidR="005324A5">
        <w:rPr>
          <w:rFonts w:ascii="Times New Roman" w:eastAsiaTheme="minorHAnsi" w:hAnsi="Times New Roman"/>
          <w:bCs/>
          <w:sz w:val="24"/>
          <w:szCs w:val="24"/>
        </w:rPr>
        <w:t xml:space="preserve">0,62). </w:t>
      </w:r>
      <w:r w:rsidR="00433597">
        <w:rPr>
          <w:rFonts w:ascii="Times New Roman" w:eastAsiaTheme="minorHAnsi" w:hAnsi="Times New Roman"/>
          <w:bCs/>
          <w:sz w:val="24"/>
          <w:szCs w:val="24"/>
        </w:rPr>
        <w:t xml:space="preserve">Atkreiptinas dėmesys, kad </w:t>
      </w:r>
      <w:r w:rsidRPr="00D547B8">
        <w:rPr>
          <w:rFonts w:ascii="Times New Roman" w:eastAsiaTheme="minorHAnsi" w:hAnsi="Times New Roman"/>
          <w:bCs/>
          <w:sz w:val="24"/>
          <w:szCs w:val="24"/>
        </w:rPr>
        <w:t>realų darbo krūvį teisme parodo da</w:t>
      </w:r>
      <w:r w:rsidR="00A3527C">
        <w:rPr>
          <w:rFonts w:ascii="Times New Roman" w:eastAsiaTheme="minorHAnsi" w:hAnsi="Times New Roman"/>
          <w:bCs/>
          <w:sz w:val="24"/>
          <w:szCs w:val="24"/>
        </w:rPr>
        <w:t xml:space="preserve">rbo krūviai </w:t>
      </w:r>
      <w:r w:rsidR="00433597">
        <w:rPr>
          <w:rFonts w:ascii="Times New Roman" w:eastAsiaTheme="minorHAnsi" w:hAnsi="Times New Roman"/>
          <w:bCs/>
          <w:sz w:val="24"/>
          <w:szCs w:val="24"/>
        </w:rPr>
        <w:t xml:space="preserve">nagrinėjant bylas tiek pirmąja instancija, tiek </w:t>
      </w:r>
      <w:r w:rsidR="001E7E67">
        <w:rPr>
          <w:rFonts w:ascii="Times New Roman" w:eastAsiaTheme="minorHAnsi" w:hAnsi="Times New Roman"/>
          <w:bCs/>
          <w:sz w:val="24"/>
          <w:szCs w:val="24"/>
        </w:rPr>
        <w:t xml:space="preserve">ir </w:t>
      </w:r>
      <w:r w:rsidR="00433597">
        <w:rPr>
          <w:rFonts w:ascii="Times New Roman" w:eastAsiaTheme="minorHAnsi" w:hAnsi="Times New Roman"/>
          <w:bCs/>
          <w:sz w:val="24"/>
          <w:szCs w:val="24"/>
        </w:rPr>
        <w:t>apeliacine instancija</w:t>
      </w:r>
      <w:r w:rsidR="001E7E67">
        <w:rPr>
          <w:rFonts w:ascii="Times New Roman" w:eastAsiaTheme="minorHAnsi" w:hAnsi="Times New Roman"/>
          <w:bCs/>
          <w:sz w:val="24"/>
          <w:szCs w:val="24"/>
        </w:rPr>
        <w:t xml:space="preserve">. Todėl duomenys apie darbo krūvį turėtų būti vertinami ir analizuojami sistemiškai. </w:t>
      </w:r>
      <w:r w:rsidRPr="00D547B8">
        <w:rPr>
          <w:rFonts w:ascii="Times New Roman" w:eastAsiaTheme="minorHAnsi" w:hAnsi="Times New Roman"/>
          <w:bCs/>
          <w:sz w:val="24"/>
          <w:szCs w:val="24"/>
        </w:rPr>
        <w:t>Pažymėtina, kad 2017–2018 m. didžiausias darbo krūvis</w:t>
      </w:r>
      <w:r w:rsidR="001E7E67">
        <w:rPr>
          <w:rFonts w:ascii="Times New Roman" w:eastAsiaTheme="minorHAnsi" w:hAnsi="Times New Roman"/>
          <w:bCs/>
          <w:sz w:val="24"/>
          <w:szCs w:val="24"/>
        </w:rPr>
        <w:t>, nagrinėjant bylas pirmąja</w:t>
      </w:r>
      <w:r w:rsidRPr="00D547B8">
        <w:rPr>
          <w:rFonts w:ascii="Times New Roman" w:eastAsiaTheme="minorHAnsi" w:hAnsi="Times New Roman"/>
          <w:bCs/>
          <w:sz w:val="24"/>
          <w:szCs w:val="24"/>
        </w:rPr>
        <w:t xml:space="preserve"> ir apeliacin</w:t>
      </w:r>
      <w:r w:rsidR="001E7E67">
        <w:rPr>
          <w:rFonts w:ascii="Times New Roman" w:eastAsiaTheme="minorHAnsi" w:hAnsi="Times New Roman"/>
          <w:bCs/>
          <w:sz w:val="24"/>
          <w:szCs w:val="24"/>
        </w:rPr>
        <w:t>e</w:t>
      </w:r>
      <w:r w:rsidRPr="00D547B8">
        <w:rPr>
          <w:rFonts w:ascii="Times New Roman" w:eastAsiaTheme="minorHAnsi" w:hAnsi="Times New Roman"/>
          <w:bCs/>
          <w:sz w:val="24"/>
          <w:szCs w:val="24"/>
        </w:rPr>
        <w:t xml:space="preserve"> instancij</w:t>
      </w:r>
      <w:r w:rsidR="001E7E67">
        <w:rPr>
          <w:rFonts w:ascii="Times New Roman" w:eastAsiaTheme="minorHAnsi" w:hAnsi="Times New Roman"/>
          <w:bCs/>
          <w:sz w:val="24"/>
          <w:szCs w:val="24"/>
        </w:rPr>
        <w:t>a</w:t>
      </w:r>
      <w:r w:rsidR="004E49AE">
        <w:rPr>
          <w:rFonts w:ascii="Times New Roman" w:eastAsiaTheme="minorHAnsi" w:hAnsi="Times New Roman"/>
          <w:bCs/>
          <w:sz w:val="24"/>
          <w:szCs w:val="24"/>
        </w:rPr>
        <w:t>,</w:t>
      </w:r>
      <w:r w:rsidR="001E7E67">
        <w:rPr>
          <w:rFonts w:ascii="Times New Roman" w:eastAsiaTheme="minorHAnsi" w:hAnsi="Times New Roman"/>
          <w:bCs/>
          <w:sz w:val="24"/>
          <w:szCs w:val="24"/>
        </w:rPr>
        <w:t xml:space="preserve"> l</w:t>
      </w:r>
      <w:r w:rsidRPr="00D547B8">
        <w:rPr>
          <w:rFonts w:ascii="Times New Roman" w:eastAsiaTheme="minorHAnsi" w:hAnsi="Times New Roman"/>
          <w:bCs/>
          <w:sz w:val="24"/>
          <w:szCs w:val="24"/>
        </w:rPr>
        <w:t xml:space="preserve">yginant </w:t>
      </w:r>
      <w:r w:rsidR="001E7E67">
        <w:rPr>
          <w:rFonts w:ascii="Times New Roman" w:eastAsiaTheme="minorHAnsi" w:hAnsi="Times New Roman"/>
          <w:bCs/>
          <w:sz w:val="24"/>
          <w:szCs w:val="24"/>
        </w:rPr>
        <w:t xml:space="preserve">statistinius duomenis </w:t>
      </w:r>
      <w:r w:rsidRPr="00D547B8">
        <w:rPr>
          <w:rFonts w:ascii="Times New Roman" w:eastAsiaTheme="minorHAnsi" w:hAnsi="Times New Roman"/>
          <w:bCs/>
          <w:sz w:val="24"/>
          <w:szCs w:val="24"/>
        </w:rPr>
        <w:t>visų apygardų teismų kontekste, buvo Kauno apygardos teisme</w:t>
      </w:r>
      <w:r w:rsidR="005324A5">
        <w:rPr>
          <w:rFonts w:ascii="Times New Roman" w:eastAsiaTheme="minorHAnsi" w:hAnsi="Times New Roman"/>
          <w:bCs/>
          <w:sz w:val="24"/>
          <w:szCs w:val="24"/>
        </w:rPr>
        <w:t>,</w:t>
      </w:r>
      <w:r w:rsidRPr="00D547B8">
        <w:rPr>
          <w:rFonts w:ascii="Times New Roman" w:eastAsiaTheme="minorHAnsi" w:hAnsi="Times New Roman"/>
          <w:bCs/>
          <w:sz w:val="24"/>
          <w:szCs w:val="24"/>
        </w:rPr>
        <w:t xml:space="preserve"> </w:t>
      </w:r>
      <w:r w:rsidR="005324A5">
        <w:rPr>
          <w:rFonts w:ascii="Times New Roman" w:eastAsiaTheme="minorHAnsi" w:hAnsi="Times New Roman"/>
          <w:bCs/>
          <w:sz w:val="24"/>
          <w:szCs w:val="24"/>
        </w:rPr>
        <w:t xml:space="preserve">o </w:t>
      </w:r>
      <w:r w:rsidRPr="00D547B8">
        <w:rPr>
          <w:rFonts w:ascii="Times New Roman" w:eastAsiaTheme="minorHAnsi" w:hAnsi="Times New Roman"/>
          <w:bCs/>
          <w:sz w:val="24"/>
          <w:szCs w:val="24"/>
        </w:rPr>
        <w:t>2019 m. situacija pakito ir didžiausias darbo krūvis tapo Vilniaus apygardos teisme</w:t>
      </w:r>
      <w:r w:rsidR="005324A5">
        <w:rPr>
          <w:rFonts w:ascii="Times New Roman" w:eastAsiaTheme="minorHAnsi" w:hAnsi="Times New Roman"/>
          <w:bCs/>
          <w:sz w:val="24"/>
          <w:szCs w:val="24"/>
        </w:rPr>
        <w:t>. Taigi, 2017</w:t>
      </w:r>
      <w:r w:rsidR="001E7E67">
        <w:rPr>
          <w:rFonts w:ascii="Times New Roman" w:eastAsiaTheme="minorHAnsi" w:hAnsi="Times New Roman"/>
          <w:bCs/>
          <w:sz w:val="24"/>
          <w:szCs w:val="24"/>
        </w:rPr>
        <w:t>–</w:t>
      </w:r>
      <w:r w:rsidR="005324A5">
        <w:rPr>
          <w:rFonts w:ascii="Times New Roman" w:eastAsiaTheme="minorHAnsi" w:hAnsi="Times New Roman"/>
          <w:bCs/>
          <w:sz w:val="24"/>
          <w:szCs w:val="24"/>
        </w:rPr>
        <w:t xml:space="preserve">2019 m. laikotarpiu didžiausi darbo krūviai iš esmės </w:t>
      </w:r>
      <w:r w:rsidR="001E7E67">
        <w:rPr>
          <w:rFonts w:ascii="Times New Roman" w:eastAsiaTheme="minorHAnsi" w:hAnsi="Times New Roman"/>
          <w:bCs/>
          <w:sz w:val="24"/>
          <w:szCs w:val="24"/>
        </w:rPr>
        <w:t xml:space="preserve">buvo </w:t>
      </w:r>
      <w:r w:rsidR="005324A5" w:rsidRPr="003F7458">
        <w:rPr>
          <w:rFonts w:ascii="Times New Roman" w:eastAsiaTheme="minorHAnsi" w:hAnsi="Times New Roman"/>
          <w:bCs/>
          <w:sz w:val="24"/>
          <w:szCs w:val="24"/>
        </w:rPr>
        <w:t xml:space="preserve">tik dviejuose apygardų teismuose </w:t>
      </w:r>
      <w:r w:rsidR="001E7E67">
        <w:rPr>
          <w:rFonts w:ascii="Times New Roman" w:eastAsiaTheme="minorHAnsi" w:hAnsi="Times New Roman"/>
          <w:bCs/>
          <w:sz w:val="24"/>
          <w:szCs w:val="24"/>
        </w:rPr>
        <w:t>–</w:t>
      </w:r>
      <w:r w:rsidR="005324A5" w:rsidRPr="003F7458">
        <w:rPr>
          <w:rFonts w:ascii="Times New Roman" w:eastAsiaTheme="minorHAnsi" w:hAnsi="Times New Roman"/>
          <w:bCs/>
          <w:sz w:val="24"/>
          <w:szCs w:val="24"/>
        </w:rPr>
        <w:t xml:space="preserve"> Vilniaus ir Kauno. </w:t>
      </w:r>
    </w:p>
    <w:p w14:paraId="3436F136" w14:textId="5515E004" w:rsidR="00CE457A" w:rsidRDefault="001E7E67" w:rsidP="00925AFE">
      <w:pPr>
        <w:spacing w:after="0" w:line="240" w:lineRule="auto"/>
        <w:ind w:firstLine="709"/>
        <w:jc w:val="both"/>
        <w:rPr>
          <w:rFonts w:ascii="Times New Roman" w:eastAsiaTheme="minorHAnsi" w:hAnsi="Times New Roman"/>
          <w:bCs/>
          <w:sz w:val="24"/>
          <w:szCs w:val="24"/>
        </w:rPr>
      </w:pPr>
      <w:r>
        <w:rPr>
          <w:rFonts w:ascii="Times New Roman" w:eastAsiaTheme="minorHAnsi" w:hAnsi="Times New Roman"/>
          <w:bCs/>
          <w:sz w:val="24"/>
          <w:szCs w:val="24"/>
        </w:rPr>
        <w:t xml:space="preserve">Remiantis </w:t>
      </w:r>
      <w:r w:rsidR="00B30230">
        <w:rPr>
          <w:rFonts w:ascii="Times New Roman" w:eastAsiaTheme="minorHAnsi" w:hAnsi="Times New Roman"/>
          <w:bCs/>
          <w:sz w:val="24"/>
          <w:szCs w:val="24"/>
        </w:rPr>
        <w:t>LITEKO statistiniais duomenimis</w:t>
      </w:r>
      <w:r w:rsidR="00925AFE">
        <w:rPr>
          <w:rFonts w:ascii="Times New Roman" w:eastAsiaTheme="minorHAnsi" w:hAnsi="Times New Roman"/>
          <w:bCs/>
          <w:sz w:val="24"/>
          <w:szCs w:val="24"/>
        </w:rPr>
        <w:t>,</w:t>
      </w:r>
      <w:r w:rsidR="00B30230">
        <w:rPr>
          <w:rFonts w:ascii="Times New Roman" w:eastAsiaTheme="minorHAnsi" w:hAnsi="Times New Roman"/>
          <w:bCs/>
          <w:sz w:val="24"/>
          <w:szCs w:val="24"/>
        </w:rPr>
        <w:t xml:space="preserve"> </w:t>
      </w:r>
      <w:r w:rsidR="00925AFE">
        <w:rPr>
          <w:rFonts w:ascii="Times New Roman" w:eastAsiaTheme="minorHAnsi" w:hAnsi="Times New Roman"/>
          <w:bCs/>
          <w:sz w:val="24"/>
          <w:szCs w:val="24"/>
        </w:rPr>
        <w:t>2018</w:t>
      </w:r>
      <w:r w:rsidR="00CE457A">
        <w:rPr>
          <w:rFonts w:ascii="Times New Roman" w:eastAsiaTheme="minorHAnsi" w:hAnsi="Times New Roman"/>
          <w:bCs/>
          <w:sz w:val="24"/>
          <w:szCs w:val="24"/>
        </w:rPr>
        <w:t xml:space="preserve">–2019 m. laikotarpiu </w:t>
      </w:r>
      <w:r>
        <w:rPr>
          <w:rFonts w:ascii="Times New Roman" w:eastAsiaTheme="minorHAnsi" w:hAnsi="Times New Roman"/>
          <w:bCs/>
          <w:sz w:val="24"/>
          <w:szCs w:val="24"/>
        </w:rPr>
        <w:t xml:space="preserve">daugiau nei pusėje apylinkių teismuose </w:t>
      </w:r>
      <w:r w:rsidR="00A3527C">
        <w:rPr>
          <w:rFonts w:ascii="Times New Roman" w:eastAsiaTheme="minorHAnsi" w:hAnsi="Times New Roman"/>
          <w:bCs/>
          <w:sz w:val="24"/>
          <w:szCs w:val="24"/>
        </w:rPr>
        <w:t>d</w:t>
      </w:r>
      <w:r w:rsidR="00B30230" w:rsidRPr="003F7458">
        <w:rPr>
          <w:rFonts w:ascii="Times New Roman" w:eastAsiaTheme="minorHAnsi" w:hAnsi="Times New Roman"/>
          <w:bCs/>
          <w:sz w:val="24"/>
          <w:szCs w:val="24"/>
        </w:rPr>
        <w:t>arbo krūv</w:t>
      </w:r>
      <w:r>
        <w:rPr>
          <w:rFonts w:ascii="Times New Roman" w:eastAsiaTheme="minorHAnsi" w:hAnsi="Times New Roman"/>
          <w:bCs/>
          <w:sz w:val="24"/>
          <w:szCs w:val="24"/>
        </w:rPr>
        <w:t xml:space="preserve">iai viršijo apylinkių teismų darbo krūvio rodiklius </w:t>
      </w:r>
      <w:r w:rsidR="00B30230" w:rsidRPr="003F7458">
        <w:rPr>
          <w:rFonts w:ascii="Times New Roman" w:eastAsiaTheme="minorHAnsi" w:hAnsi="Times New Roman"/>
          <w:bCs/>
          <w:sz w:val="24"/>
          <w:szCs w:val="24"/>
        </w:rPr>
        <w:t>(2018 m. – 6 iš 12 teismų, 2019 m. – 5 teism</w:t>
      </w:r>
      <w:r w:rsidR="004E49AE">
        <w:rPr>
          <w:rFonts w:ascii="Times New Roman" w:eastAsiaTheme="minorHAnsi" w:hAnsi="Times New Roman"/>
          <w:bCs/>
          <w:sz w:val="24"/>
          <w:szCs w:val="24"/>
        </w:rPr>
        <w:t>uose</w:t>
      </w:r>
      <w:r>
        <w:rPr>
          <w:rFonts w:ascii="Times New Roman" w:eastAsiaTheme="minorHAnsi" w:hAnsi="Times New Roman"/>
          <w:bCs/>
          <w:sz w:val="24"/>
          <w:szCs w:val="24"/>
        </w:rPr>
        <w:t xml:space="preserve">). Apylinkių teismų darbo krūvio vidurkis </w:t>
      </w:r>
      <w:r w:rsidR="005324A5" w:rsidRPr="003F7458">
        <w:rPr>
          <w:rFonts w:ascii="Times New Roman" w:eastAsiaTheme="minorHAnsi" w:hAnsi="Times New Roman"/>
          <w:bCs/>
          <w:sz w:val="24"/>
          <w:szCs w:val="24"/>
        </w:rPr>
        <w:t xml:space="preserve">2018 m. </w:t>
      </w:r>
      <w:r w:rsidR="00925AFE">
        <w:rPr>
          <w:rFonts w:ascii="Times New Roman" w:eastAsiaTheme="minorHAnsi" w:hAnsi="Times New Roman"/>
          <w:bCs/>
          <w:sz w:val="24"/>
          <w:szCs w:val="24"/>
        </w:rPr>
        <w:t xml:space="preserve">buvo </w:t>
      </w:r>
      <w:r w:rsidR="005324A5" w:rsidRPr="003F7458">
        <w:rPr>
          <w:rFonts w:ascii="Times New Roman" w:eastAsiaTheme="minorHAnsi" w:hAnsi="Times New Roman"/>
          <w:bCs/>
          <w:sz w:val="24"/>
          <w:szCs w:val="24"/>
        </w:rPr>
        <w:t xml:space="preserve">39,83, 2019 m. </w:t>
      </w:r>
      <w:r w:rsidRPr="003F7458">
        <w:rPr>
          <w:rFonts w:ascii="Times New Roman" w:eastAsiaTheme="minorHAnsi" w:hAnsi="Times New Roman"/>
          <w:bCs/>
          <w:sz w:val="24"/>
          <w:szCs w:val="24"/>
        </w:rPr>
        <w:t>–</w:t>
      </w:r>
      <w:r>
        <w:rPr>
          <w:rFonts w:ascii="Times New Roman" w:eastAsiaTheme="minorHAnsi" w:hAnsi="Times New Roman"/>
          <w:bCs/>
          <w:sz w:val="24"/>
          <w:szCs w:val="24"/>
        </w:rPr>
        <w:t xml:space="preserve"> </w:t>
      </w:r>
      <w:r w:rsidR="005324A5" w:rsidRPr="003F7458">
        <w:rPr>
          <w:rFonts w:ascii="Times New Roman" w:eastAsiaTheme="minorHAnsi" w:hAnsi="Times New Roman"/>
          <w:bCs/>
          <w:sz w:val="24"/>
          <w:szCs w:val="24"/>
        </w:rPr>
        <w:t xml:space="preserve">36,70. </w:t>
      </w:r>
      <w:r w:rsidR="00925AFE">
        <w:rPr>
          <w:rFonts w:ascii="Times New Roman" w:eastAsiaTheme="minorHAnsi" w:hAnsi="Times New Roman"/>
          <w:bCs/>
          <w:sz w:val="24"/>
          <w:szCs w:val="24"/>
        </w:rPr>
        <w:t xml:space="preserve">Vidurkius viršijo, pavyzdžiui, </w:t>
      </w:r>
      <w:r w:rsidR="006C5837" w:rsidRPr="003F7458">
        <w:rPr>
          <w:rFonts w:ascii="Times New Roman" w:eastAsiaTheme="minorHAnsi" w:hAnsi="Times New Roman"/>
          <w:bCs/>
          <w:sz w:val="24"/>
          <w:szCs w:val="24"/>
        </w:rPr>
        <w:t>Vilniaus miesto apylinkės teism</w:t>
      </w:r>
      <w:r w:rsidR="00925AFE">
        <w:rPr>
          <w:rFonts w:ascii="Times New Roman" w:eastAsiaTheme="minorHAnsi" w:hAnsi="Times New Roman"/>
          <w:bCs/>
          <w:sz w:val="24"/>
          <w:szCs w:val="24"/>
        </w:rPr>
        <w:t>as, kurio</w:t>
      </w:r>
      <w:r>
        <w:rPr>
          <w:rFonts w:ascii="Times New Roman" w:eastAsiaTheme="minorHAnsi" w:hAnsi="Times New Roman"/>
          <w:bCs/>
          <w:sz w:val="24"/>
          <w:szCs w:val="24"/>
        </w:rPr>
        <w:t xml:space="preserve"> darbo krūvis</w:t>
      </w:r>
      <w:r w:rsidR="006C5837" w:rsidRPr="003F7458">
        <w:rPr>
          <w:rFonts w:ascii="Times New Roman" w:eastAsiaTheme="minorHAnsi" w:hAnsi="Times New Roman"/>
          <w:bCs/>
          <w:sz w:val="24"/>
          <w:szCs w:val="24"/>
        </w:rPr>
        <w:t xml:space="preserve"> </w:t>
      </w:r>
      <w:r w:rsidR="00925AFE">
        <w:rPr>
          <w:rFonts w:ascii="Times New Roman" w:eastAsiaTheme="minorHAnsi" w:hAnsi="Times New Roman"/>
          <w:bCs/>
          <w:sz w:val="24"/>
          <w:szCs w:val="24"/>
        </w:rPr>
        <w:t>2018 m. buvo</w:t>
      </w:r>
      <w:r w:rsidR="006C5837" w:rsidRPr="003F7458">
        <w:rPr>
          <w:rFonts w:ascii="Times New Roman" w:eastAsiaTheme="minorHAnsi" w:hAnsi="Times New Roman"/>
          <w:bCs/>
          <w:sz w:val="24"/>
          <w:szCs w:val="24"/>
        </w:rPr>
        <w:t xml:space="preserve"> 41,95, 2019 m. – 40,42</w:t>
      </w:r>
      <w:r>
        <w:rPr>
          <w:rFonts w:ascii="Times New Roman" w:eastAsiaTheme="minorHAnsi" w:hAnsi="Times New Roman"/>
          <w:bCs/>
          <w:sz w:val="24"/>
          <w:szCs w:val="24"/>
        </w:rPr>
        <w:t>;</w:t>
      </w:r>
      <w:r w:rsidR="006C5837" w:rsidRPr="003F7458">
        <w:rPr>
          <w:rFonts w:ascii="Times New Roman" w:eastAsiaTheme="minorHAnsi" w:hAnsi="Times New Roman"/>
          <w:bCs/>
          <w:sz w:val="24"/>
          <w:szCs w:val="24"/>
        </w:rPr>
        <w:t xml:space="preserve"> Vilniaus regiono apylinkės teism</w:t>
      </w:r>
      <w:r w:rsidR="00925AFE">
        <w:rPr>
          <w:rFonts w:ascii="Times New Roman" w:eastAsiaTheme="minorHAnsi" w:hAnsi="Times New Roman"/>
          <w:bCs/>
          <w:sz w:val="24"/>
          <w:szCs w:val="24"/>
        </w:rPr>
        <w:t xml:space="preserve">as, kurio darbo krūvis </w:t>
      </w:r>
      <w:r w:rsidR="00A74937" w:rsidRPr="003F7458">
        <w:rPr>
          <w:rFonts w:ascii="Times New Roman" w:eastAsiaTheme="minorHAnsi" w:hAnsi="Times New Roman"/>
          <w:bCs/>
          <w:sz w:val="24"/>
          <w:szCs w:val="24"/>
        </w:rPr>
        <w:t xml:space="preserve">2018 m. </w:t>
      </w:r>
      <w:r w:rsidR="00925AFE">
        <w:rPr>
          <w:rFonts w:ascii="Times New Roman" w:eastAsiaTheme="minorHAnsi" w:hAnsi="Times New Roman"/>
          <w:bCs/>
          <w:sz w:val="24"/>
          <w:szCs w:val="24"/>
        </w:rPr>
        <w:t xml:space="preserve">buvo </w:t>
      </w:r>
      <w:r w:rsidR="00A74937" w:rsidRPr="003F7458">
        <w:rPr>
          <w:rFonts w:ascii="Times New Roman" w:eastAsiaTheme="minorHAnsi" w:hAnsi="Times New Roman"/>
          <w:bCs/>
          <w:sz w:val="24"/>
          <w:szCs w:val="24"/>
        </w:rPr>
        <w:t>43,12, 2019 m. – 38,43</w:t>
      </w:r>
      <w:r>
        <w:rPr>
          <w:rFonts w:ascii="Times New Roman" w:eastAsiaTheme="minorHAnsi" w:hAnsi="Times New Roman"/>
          <w:bCs/>
          <w:sz w:val="24"/>
          <w:szCs w:val="24"/>
        </w:rPr>
        <w:t xml:space="preserve">; </w:t>
      </w:r>
      <w:r w:rsidR="006C5837" w:rsidRPr="003F7458">
        <w:rPr>
          <w:rFonts w:ascii="Times New Roman" w:eastAsiaTheme="minorHAnsi" w:hAnsi="Times New Roman"/>
          <w:bCs/>
          <w:sz w:val="24"/>
          <w:szCs w:val="24"/>
        </w:rPr>
        <w:t>Kauno apylinkės teism</w:t>
      </w:r>
      <w:r w:rsidR="00925AFE">
        <w:rPr>
          <w:rFonts w:ascii="Times New Roman" w:eastAsiaTheme="minorHAnsi" w:hAnsi="Times New Roman"/>
          <w:bCs/>
          <w:sz w:val="24"/>
          <w:szCs w:val="24"/>
        </w:rPr>
        <w:t xml:space="preserve">as, kurio darbo krūvis </w:t>
      </w:r>
      <w:r w:rsidR="006C5837" w:rsidRPr="003F7458">
        <w:rPr>
          <w:rFonts w:ascii="Times New Roman" w:eastAsiaTheme="minorHAnsi" w:hAnsi="Times New Roman"/>
          <w:bCs/>
          <w:sz w:val="24"/>
          <w:szCs w:val="24"/>
        </w:rPr>
        <w:t>2018 m.</w:t>
      </w:r>
      <w:r w:rsidR="00925AFE">
        <w:rPr>
          <w:rFonts w:ascii="Times New Roman" w:eastAsiaTheme="minorHAnsi" w:hAnsi="Times New Roman"/>
          <w:bCs/>
          <w:sz w:val="24"/>
          <w:szCs w:val="24"/>
        </w:rPr>
        <w:t xml:space="preserve"> buvo</w:t>
      </w:r>
      <w:r w:rsidR="006C5837" w:rsidRPr="003F7458">
        <w:rPr>
          <w:rFonts w:ascii="Times New Roman" w:eastAsiaTheme="minorHAnsi" w:hAnsi="Times New Roman"/>
          <w:bCs/>
          <w:sz w:val="24"/>
          <w:szCs w:val="24"/>
        </w:rPr>
        <w:t xml:space="preserve"> </w:t>
      </w:r>
      <w:r w:rsidR="00A74937" w:rsidRPr="003F7458">
        <w:rPr>
          <w:rFonts w:ascii="Times New Roman" w:eastAsiaTheme="minorHAnsi" w:hAnsi="Times New Roman"/>
          <w:bCs/>
          <w:sz w:val="24"/>
          <w:szCs w:val="24"/>
        </w:rPr>
        <w:t>41,11, 2019 m. – 39,82</w:t>
      </w:r>
      <w:r w:rsidR="00925AFE">
        <w:rPr>
          <w:rFonts w:ascii="Times New Roman" w:eastAsiaTheme="minorHAnsi" w:hAnsi="Times New Roman"/>
          <w:bCs/>
          <w:sz w:val="24"/>
          <w:szCs w:val="24"/>
        </w:rPr>
        <w:t>;</w:t>
      </w:r>
      <w:r w:rsidR="00AB637A">
        <w:rPr>
          <w:rFonts w:ascii="Times New Roman" w:eastAsiaTheme="minorHAnsi" w:hAnsi="Times New Roman"/>
          <w:bCs/>
          <w:sz w:val="24"/>
          <w:szCs w:val="24"/>
        </w:rPr>
        <w:t xml:space="preserve"> </w:t>
      </w:r>
      <w:r w:rsidR="00A74937" w:rsidRPr="003F7458">
        <w:rPr>
          <w:rFonts w:ascii="Times New Roman" w:eastAsiaTheme="minorHAnsi" w:hAnsi="Times New Roman"/>
          <w:bCs/>
          <w:sz w:val="24"/>
          <w:szCs w:val="24"/>
        </w:rPr>
        <w:t>Marijampolės apylinkės teism</w:t>
      </w:r>
      <w:r w:rsidR="00925AFE">
        <w:rPr>
          <w:rFonts w:ascii="Times New Roman" w:eastAsiaTheme="minorHAnsi" w:hAnsi="Times New Roman"/>
          <w:bCs/>
          <w:sz w:val="24"/>
          <w:szCs w:val="24"/>
        </w:rPr>
        <w:t xml:space="preserve">as, kurio darbo krūvis 2018 m. buvo </w:t>
      </w:r>
      <w:r w:rsidR="00AB637A">
        <w:rPr>
          <w:rFonts w:ascii="Times New Roman" w:eastAsiaTheme="minorHAnsi" w:hAnsi="Times New Roman"/>
          <w:bCs/>
          <w:sz w:val="24"/>
          <w:szCs w:val="24"/>
        </w:rPr>
        <w:t>46,40, 2019 m. – 38,75</w:t>
      </w:r>
      <w:r w:rsidR="00925AFE">
        <w:rPr>
          <w:rFonts w:ascii="Times New Roman" w:eastAsiaTheme="minorHAnsi" w:hAnsi="Times New Roman"/>
          <w:bCs/>
          <w:sz w:val="24"/>
          <w:szCs w:val="24"/>
        </w:rPr>
        <w:t xml:space="preserve">. </w:t>
      </w:r>
    </w:p>
    <w:p w14:paraId="493CBE1E" w14:textId="02CBC196" w:rsidR="00125BB1" w:rsidRPr="007F51B5" w:rsidRDefault="006A7CDA" w:rsidP="007F51B5">
      <w:pPr>
        <w:spacing w:after="0" w:line="240" w:lineRule="auto"/>
        <w:ind w:firstLine="709"/>
        <w:jc w:val="both"/>
        <w:rPr>
          <w:rFonts w:ascii="Times New Roman" w:eastAsia="Times New Roman" w:hAnsi="Times New Roman"/>
          <w:sz w:val="24"/>
          <w:szCs w:val="24"/>
          <w:u w:val="single"/>
          <w:lang w:eastAsia="lt-LT"/>
        </w:rPr>
      </w:pPr>
      <w:r w:rsidRPr="003F7458">
        <w:rPr>
          <w:rFonts w:ascii="Times New Roman" w:eastAsiaTheme="minorHAnsi" w:hAnsi="Times New Roman"/>
          <w:bCs/>
          <w:sz w:val="24"/>
          <w:szCs w:val="24"/>
        </w:rPr>
        <w:t>Pastebėtina</w:t>
      </w:r>
      <w:r w:rsidR="005324A5" w:rsidRPr="003F7458">
        <w:rPr>
          <w:rFonts w:ascii="Times New Roman" w:eastAsiaTheme="minorHAnsi" w:hAnsi="Times New Roman"/>
          <w:bCs/>
          <w:sz w:val="24"/>
          <w:szCs w:val="24"/>
        </w:rPr>
        <w:t xml:space="preserve">, kad bylos dėl didelių </w:t>
      </w:r>
      <w:r w:rsidR="001E7E67">
        <w:rPr>
          <w:rFonts w:ascii="Times New Roman" w:eastAsiaTheme="minorHAnsi" w:hAnsi="Times New Roman"/>
          <w:bCs/>
          <w:sz w:val="24"/>
          <w:szCs w:val="24"/>
        </w:rPr>
        <w:t xml:space="preserve">ieškinių </w:t>
      </w:r>
      <w:r w:rsidR="005324A5" w:rsidRPr="003F7458">
        <w:rPr>
          <w:rFonts w:ascii="Times New Roman" w:eastAsiaTheme="minorHAnsi" w:hAnsi="Times New Roman"/>
          <w:bCs/>
          <w:sz w:val="24"/>
          <w:szCs w:val="24"/>
        </w:rPr>
        <w:t xml:space="preserve">sumų </w:t>
      </w:r>
      <w:r w:rsidR="00A9716F" w:rsidRPr="003F7458">
        <w:rPr>
          <w:rFonts w:ascii="Times New Roman" w:eastAsiaTheme="minorHAnsi" w:hAnsi="Times New Roman"/>
          <w:bCs/>
          <w:sz w:val="24"/>
          <w:szCs w:val="24"/>
        </w:rPr>
        <w:t>dažniausiai kyla tarp verslo subjektų, kurių koncentracija yra d</w:t>
      </w:r>
      <w:r w:rsidR="00125BB1">
        <w:rPr>
          <w:rFonts w:ascii="Times New Roman" w:eastAsiaTheme="minorHAnsi" w:hAnsi="Times New Roman"/>
          <w:bCs/>
          <w:sz w:val="24"/>
          <w:szCs w:val="24"/>
        </w:rPr>
        <w:t>idžiuosiuose Lietuvos miestuose.</w:t>
      </w:r>
      <w:r w:rsidR="00A9716F" w:rsidRPr="003F7458">
        <w:rPr>
          <w:rFonts w:ascii="Times New Roman" w:eastAsiaTheme="minorHAnsi" w:hAnsi="Times New Roman"/>
          <w:bCs/>
          <w:sz w:val="24"/>
          <w:szCs w:val="24"/>
        </w:rPr>
        <w:t xml:space="preserve"> </w:t>
      </w:r>
      <w:r w:rsidR="005324A5" w:rsidRPr="003F7458">
        <w:rPr>
          <w:rFonts w:ascii="Times New Roman" w:eastAsiaTheme="minorHAnsi" w:hAnsi="Times New Roman"/>
          <w:bCs/>
          <w:sz w:val="24"/>
          <w:szCs w:val="24"/>
        </w:rPr>
        <w:t>Taigi, p</w:t>
      </w:r>
      <w:r w:rsidR="00A9716F" w:rsidRPr="003F7458">
        <w:rPr>
          <w:rFonts w:ascii="Times New Roman" w:eastAsiaTheme="minorHAnsi" w:hAnsi="Times New Roman"/>
          <w:bCs/>
          <w:sz w:val="24"/>
          <w:szCs w:val="24"/>
        </w:rPr>
        <w:t>adidin</w:t>
      </w:r>
      <w:r w:rsidR="00A3527C">
        <w:rPr>
          <w:rFonts w:ascii="Times New Roman" w:eastAsiaTheme="minorHAnsi" w:hAnsi="Times New Roman"/>
          <w:bCs/>
          <w:sz w:val="24"/>
          <w:szCs w:val="24"/>
        </w:rPr>
        <w:t>us ieškinio sumą iki 100 000 eurų</w:t>
      </w:r>
      <w:r w:rsidR="00BB56B7" w:rsidRPr="003F7458">
        <w:rPr>
          <w:rFonts w:ascii="Times New Roman" w:eastAsiaTheme="minorHAnsi" w:hAnsi="Times New Roman"/>
          <w:bCs/>
          <w:sz w:val="24"/>
          <w:szCs w:val="24"/>
        </w:rPr>
        <w:t>,</w:t>
      </w:r>
      <w:r w:rsidR="00125BB1">
        <w:rPr>
          <w:rFonts w:ascii="Times New Roman" w:eastAsiaTheme="minorHAnsi" w:hAnsi="Times New Roman"/>
          <w:bCs/>
          <w:sz w:val="24"/>
          <w:szCs w:val="24"/>
        </w:rPr>
        <w:t xml:space="preserve"> didžioji dauguma bylų</w:t>
      </w:r>
      <w:r w:rsidR="00C13044" w:rsidRPr="003F7458">
        <w:rPr>
          <w:rFonts w:ascii="Times New Roman" w:eastAsiaTheme="minorHAnsi" w:hAnsi="Times New Roman"/>
          <w:bCs/>
          <w:sz w:val="24"/>
          <w:szCs w:val="24"/>
        </w:rPr>
        <w:t xml:space="preserve"> būtų</w:t>
      </w:r>
      <w:r w:rsidR="00A9716F" w:rsidRPr="003F7458">
        <w:rPr>
          <w:rFonts w:ascii="Times New Roman" w:eastAsiaTheme="minorHAnsi" w:hAnsi="Times New Roman"/>
          <w:bCs/>
          <w:sz w:val="24"/>
          <w:szCs w:val="24"/>
        </w:rPr>
        <w:t xml:space="preserve"> nagrinėjamos didžiųjų miestų apylinkės teismuose</w:t>
      </w:r>
      <w:r w:rsidR="00125BB1">
        <w:rPr>
          <w:rFonts w:ascii="Times New Roman" w:eastAsiaTheme="minorHAnsi" w:hAnsi="Times New Roman"/>
          <w:bCs/>
          <w:sz w:val="24"/>
          <w:szCs w:val="24"/>
        </w:rPr>
        <w:t xml:space="preserve"> (pvz., Vilniaus miesto apylinkės, Vilniaus regiono, Kauno apylinkės)</w:t>
      </w:r>
      <w:r w:rsidR="00A9716F" w:rsidRPr="003F7458">
        <w:rPr>
          <w:rFonts w:ascii="Times New Roman" w:eastAsiaTheme="minorHAnsi" w:hAnsi="Times New Roman"/>
          <w:bCs/>
          <w:sz w:val="24"/>
          <w:szCs w:val="24"/>
        </w:rPr>
        <w:t xml:space="preserve">, kurių </w:t>
      </w:r>
      <w:r w:rsidR="001E7E67">
        <w:rPr>
          <w:rFonts w:ascii="Times New Roman" w:eastAsiaTheme="minorHAnsi" w:hAnsi="Times New Roman"/>
          <w:bCs/>
          <w:sz w:val="24"/>
          <w:szCs w:val="24"/>
        </w:rPr>
        <w:t xml:space="preserve">darbo </w:t>
      </w:r>
      <w:r w:rsidR="00A9716F" w:rsidRPr="003F7458">
        <w:rPr>
          <w:rFonts w:ascii="Times New Roman" w:eastAsiaTheme="minorHAnsi" w:hAnsi="Times New Roman"/>
          <w:bCs/>
          <w:sz w:val="24"/>
          <w:szCs w:val="24"/>
        </w:rPr>
        <w:t xml:space="preserve">krūvis ir taip </w:t>
      </w:r>
      <w:r w:rsidR="001E7E67">
        <w:rPr>
          <w:rFonts w:ascii="Times New Roman" w:eastAsiaTheme="minorHAnsi" w:hAnsi="Times New Roman"/>
          <w:bCs/>
          <w:sz w:val="24"/>
          <w:szCs w:val="24"/>
        </w:rPr>
        <w:t xml:space="preserve">yra labai </w:t>
      </w:r>
      <w:r w:rsidR="00C13044" w:rsidRPr="003F7458">
        <w:rPr>
          <w:rFonts w:ascii="Times New Roman" w:eastAsiaTheme="minorHAnsi" w:hAnsi="Times New Roman"/>
          <w:bCs/>
          <w:sz w:val="24"/>
          <w:szCs w:val="24"/>
        </w:rPr>
        <w:t>didelis</w:t>
      </w:r>
      <w:r w:rsidR="001E7E67">
        <w:rPr>
          <w:rFonts w:ascii="Times New Roman" w:eastAsiaTheme="minorHAnsi" w:hAnsi="Times New Roman"/>
          <w:bCs/>
          <w:sz w:val="24"/>
          <w:szCs w:val="24"/>
        </w:rPr>
        <w:t xml:space="preserve">. </w:t>
      </w:r>
      <w:r w:rsidR="001E7E67">
        <w:rPr>
          <w:rFonts w:ascii="Times New Roman" w:eastAsiaTheme="minorHAnsi" w:hAnsi="Times New Roman"/>
          <w:bCs/>
          <w:sz w:val="24"/>
          <w:szCs w:val="24"/>
        </w:rPr>
        <w:lastRenderedPageBreak/>
        <w:t>Atsižvelgiant į tai</w:t>
      </w:r>
      <w:r w:rsidR="00C13044" w:rsidRPr="003F7458">
        <w:rPr>
          <w:rFonts w:ascii="Times New Roman" w:eastAsiaTheme="minorHAnsi" w:hAnsi="Times New Roman"/>
          <w:bCs/>
          <w:sz w:val="24"/>
          <w:szCs w:val="24"/>
        </w:rPr>
        <w:t>,</w:t>
      </w:r>
      <w:r w:rsidR="001E7E67">
        <w:rPr>
          <w:rFonts w:ascii="Times New Roman" w:eastAsiaTheme="minorHAnsi" w:hAnsi="Times New Roman"/>
          <w:bCs/>
          <w:sz w:val="24"/>
          <w:szCs w:val="24"/>
        </w:rPr>
        <w:t xml:space="preserve"> Teisėjų tarybos vertinimu,</w:t>
      </w:r>
      <w:r w:rsidR="00C13044" w:rsidRPr="003F7458">
        <w:rPr>
          <w:rFonts w:ascii="Times New Roman" w:eastAsiaTheme="minorHAnsi" w:hAnsi="Times New Roman"/>
          <w:bCs/>
          <w:sz w:val="24"/>
          <w:szCs w:val="24"/>
        </w:rPr>
        <w:t xml:space="preserve"> tikėtina, kad greite</w:t>
      </w:r>
      <w:r w:rsidR="00125BB1">
        <w:rPr>
          <w:rFonts w:ascii="Times New Roman" w:eastAsiaTheme="minorHAnsi" w:hAnsi="Times New Roman"/>
          <w:bCs/>
          <w:sz w:val="24"/>
          <w:szCs w:val="24"/>
        </w:rPr>
        <w:t xml:space="preserve">snio šių bylų nagrinėjimo </w:t>
      </w:r>
      <w:r w:rsidR="001B6DE8">
        <w:rPr>
          <w:rFonts w:ascii="Times New Roman" w:eastAsiaTheme="minorHAnsi" w:hAnsi="Times New Roman"/>
          <w:bCs/>
          <w:sz w:val="24"/>
          <w:szCs w:val="24"/>
        </w:rPr>
        <w:t xml:space="preserve">dėl padidėjusio </w:t>
      </w:r>
      <w:r w:rsidR="001E7E67">
        <w:rPr>
          <w:rFonts w:ascii="Times New Roman" w:eastAsiaTheme="minorHAnsi" w:hAnsi="Times New Roman"/>
          <w:bCs/>
          <w:sz w:val="24"/>
          <w:szCs w:val="24"/>
        </w:rPr>
        <w:t>apylinkių teismų</w:t>
      </w:r>
      <w:r w:rsidR="001B6DE8">
        <w:rPr>
          <w:rFonts w:ascii="Times New Roman" w:eastAsiaTheme="minorHAnsi" w:hAnsi="Times New Roman"/>
          <w:bCs/>
          <w:sz w:val="24"/>
          <w:szCs w:val="24"/>
        </w:rPr>
        <w:t xml:space="preserve"> darbo krūvio </w:t>
      </w:r>
      <w:r w:rsidR="00125BB1">
        <w:rPr>
          <w:rFonts w:ascii="Times New Roman" w:eastAsiaTheme="minorHAnsi" w:hAnsi="Times New Roman"/>
          <w:bCs/>
          <w:sz w:val="24"/>
          <w:szCs w:val="24"/>
        </w:rPr>
        <w:t xml:space="preserve">nebūtų </w:t>
      </w:r>
      <w:r w:rsidR="007F51B5">
        <w:rPr>
          <w:rFonts w:ascii="Times New Roman" w:eastAsiaTheme="minorHAnsi" w:hAnsi="Times New Roman"/>
          <w:bCs/>
          <w:sz w:val="24"/>
          <w:szCs w:val="24"/>
        </w:rPr>
        <w:t xml:space="preserve">pasiekta. </w:t>
      </w:r>
    </w:p>
    <w:p w14:paraId="574AA60F" w14:textId="72068CE2" w:rsidR="00C13044" w:rsidRDefault="00C13044" w:rsidP="00125BB1">
      <w:pPr>
        <w:spacing w:after="0" w:line="240" w:lineRule="auto"/>
        <w:ind w:firstLine="709"/>
        <w:jc w:val="both"/>
        <w:rPr>
          <w:rFonts w:ascii="Times New Roman" w:eastAsiaTheme="minorHAnsi" w:hAnsi="Times New Roman"/>
          <w:bCs/>
          <w:sz w:val="24"/>
          <w:szCs w:val="24"/>
        </w:rPr>
      </w:pPr>
      <w:r w:rsidRPr="003F7458">
        <w:rPr>
          <w:rFonts w:ascii="Times New Roman" w:eastAsiaTheme="minorHAnsi" w:hAnsi="Times New Roman"/>
          <w:bCs/>
          <w:sz w:val="24"/>
          <w:szCs w:val="24"/>
        </w:rPr>
        <w:t xml:space="preserve">Taip pat </w:t>
      </w:r>
      <w:r w:rsidR="00125BB1">
        <w:rPr>
          <w:rFonts w:ascii="Times New Roman" w:eastAsiaTheme="minorHAnsi" w:hAnsi="Times New Roman"/>
          <w:bCs/>
          <w:sz w:val="24"/>
          <w:szCs w:val="24"/>
        </w:rPr>
        <w:t xml:space="preserve">reikėtų įvertinti, ar </w:t>
      </w:r>
      <w:r w:rsidRPr="003F7458">
        <w:rPr>
          <w:rFonts w:ascii="Times New Roman" w:hAnsi="Times New Roman"/>
          <w:sz w:val="24"/>
          <w:szCs w:val="24"/>
        </w:rPr>
        <w:t xml:space="preserve">siūlomas CPK 27 straipsnio 1 punkto pakeitimas </w:t>
      </w:r>
      <w:r w:rsidR="00125BB1">
        <w:rPr>
          <w:rFonts w:ascii="Times New Roman" w:hAnsi="Times New Roman"/>
          <w:sz w:val="24"/>
          <w:szCs w:val="24"/>
        </w:rPr>
        <w:t>ne</w:t>
      </w:r>
      <w:r w:rsidRPr="003F7458">
        <w:rPr>
          <w:rFonts w:ascii="Times New Roman" w:eastAsiaTheme="minorHAnsi" w:hAnsi="Times New Roman"/>
          <w:bCs/>
          <w:sz w:val="24"/>
          <w:szCs w:val="24"/>
        </w:rPr>
        <w:t>padidintų</w:t>
      </w:r>
      <w:r w:rsidR="001E1EF7">
        <w:rPr>
          <w:rFonts w:ascii="Times New Roman" w:eastAsiaTheme="minorHAnsi" w:hAnsi="Times New Roman"/>
          <w:bCs/>
          <w:sz w:val="24"/>
          <w:szCs w:val="24"/>
        </w:rPr>
        <w:t xml:space="preserve"> apygardų</w:t>
      </w:r>
      <w:r w:rsidRPr="00C13044">
        <w:rPr>
          <w:rFonts w:ascii="Times New Roman" w:eastAsiaTheme="minorHAnsi" w:hAnsi="Times New Roman"/>
          <w:bCs/>
          <w:sz w:val="24"/>
          <w:szCs w:val="24"/>
        </w:rPr>
        <w:t xml:space="preserve"> teismų, kaip apeliacinės</w:t>
      </w:r>
      <w:r w:rsidR="001B6DE8">
        <w:rPr>
          <w:rFonts w:ascii="Times New Roman" w:eastAsiaTheme="minorHAnsi" w:hAnsi="Times New Roman"/>
          <w:bCs/>
          <w:sz w:val="24"/>
          <w:szCs w:val="24"/>
        </w:rPr>
        <w:t xml:space="preserve"> instancijos teismų, darbo krūvio</w:t>
      </w:r>
      <w:r w:rsidRPr="00C13044">
        <w:rPr>
          <w:rFonts w:ascii="Times New Roman" w:eastAsiaTheme="minorHAnsi" w:hAnsi="Times New Roman"/>
          <w:bCs/>
          <w:sz w:val="24"/>
          <w:szCs w:val="24"/>
        </w:rPr>
        <w:t>. Dėl civilinių bylų nagrinėjimo specifikos procese yra priimama nemažai tarpinių proces</w:t>
      </w:r>
      <w:r w:rsidR="003F7458">
        <w:rPr>
          <w:rFonts w:ascii="Times New Roman" w:eastAsiaTheme="minorHAnsi" w:hAnsi="Times New Roman"/>
          <w:bCs/>
          <w:sz w:val="24"/>
          <w:szCs w:val="24"/>
        </w:rPr>
        <w:t xml:space="preserve">inių sprendimų, kurių dauguma yra </w:t>
      </w:r>
      <w:r w:rsidRPr="00C13044">
        <w:rPr>
          <w:rFonts w:ascii="Times New Roman" w:eastAsiaTheme="minorHAnsi" w:hAnsi="Times New Roman"/>
          <w:bCs/>
          <w:sz w:val="24"/>
          <w:szCs w:val="24"/>
        </w:rPr>
        <w:t xml:space="preserve">skundžiami apeliacinės instancijos teismui. </w:t>
      </w:r>
      <w:r w:rsidR="001B6DE8">
        <w:rPr>
          <w:rFonts w:ascii="Times New Roman" w:eastAsiaTheme="minorHAnsi" w:hAnsi="Times New Roman"/>
          <w:bCs/>
          <w:sz w:val="24"/>
          <w:szCs w:val="24"/>
        </w:rPr>
        <w:t>Todėl a</w:t>
      </w:r>
      <w:r w:rsidR="001E1EF7">
        <w:rPr>
          <w:rFonts w:ascii="Times New Roman" w:eastAsiaTheme="minorHAnsi" w:hAnsi="Times New Roman"/>
          <w:bCs/>
          <w:sz w:val="24"/>
          <w:szCs w:val="24"/>
        </w:rPr>
        <w:t xml:space="preserve">pylinkių </w:t>
      </w:r>
      <w:r w:rsidRPr="00C13044">
        <w:rPr>
          <w:rFonts w:ascii="Times New Roman" w:eastAsiaTheme="minorHAnsi" w:hAnsi="Times New Roman"/>
          <w:bCs/>
          <w:sz w:val="24"/>
          <w:szCs w:val="24"/>
        </w:rPr>
        <w:t xml:space="preserve">teismams </w:t>
      </w:r>
      <w:r w:rsidR="001B6DE8">
        <w:rPr>
          <w:rFonts w:ascii="Times New Roman" w:eastAsiaTheme="minorHAnsi" w:hAnsi="Times New Roman"/>
          <w:bCs/>
          <w:sz w:val="24"/>
          <w:szCs w:val="24"/>
        </w:rPr>
        <w:t xml:space="preserve">šias </w:t>
      </w:r>
      <w:r w:rsidRPr="00C13044">
        <w:rPr>
          <w:rFonts w:ascii="Times New Roman" w:eastAsiaTheme="minorHAnsi" w:hAnsi="Times New Roman"/>
          <w:bCs/>
          <w:sz w:val="24"/>
          <w:szCs w:val="24"/>
        </w:rPr>
        <w:t>bylas</w:t>
      </w:r>
      <w:r w:rsidRPr="00C13044">
        <w:rPr>
          <w:rFonts w:ascii="Times New Roman" w:eastAsiaTheme="minorHAnsi" w:hAnsi="Times New Roman"/>
          <w:bCs/>
          <w:sz w:val="28"/>
          <w:szCs w:val="24"/>
        </w:rPr>
        <w:t xml:space="preserve"> </w:t>
      </w:r>
      <w:r w:rsidRPr="00C13044">
        <w:rPr>
          <w:rFonts w:ascii="Times New Roman" w:eastAsiaTheme="minorHAnsi" w:hAnsi="Times New Roman"/>
          <w:bCs/>
          <w:sz w:val="24"/>
          <w:szCs w:val="24"/>
        </w:rPr>
        <w:t xml:space="preserve">nagrinėjant pirmąja instancija ir bylos šalims teikiant atskiruosius ir/ar apeliacinius skundus dėl pirmosios instancijos priimtų tiek tarpinių, tiek galutinių procesinių sprendimų, </w:t>
      </w:r>
      <w:r w:rsidR="001E1EF7">
        <w:rPr>
          <w:rFonts w:ascii="Times New Roman" w:eastAsiaTheme="minorHAnsi" w:hAnsi="Times New Roman"/>
          <w:bCs/>
          <w:sz w:val="24"/>
          <w:szCs w:val="24"/>
        </w:rPr>
        <w:t>apygardų</w:t>
      </w:r>
      <w:r w:rsidRPr="00C13044">
        <w:rPr>
          <w:rFonts w:ascii="Times New Roman" w:eastAsiaTheme="minorHAnsi" w:hAnsi="Times New Roman"/>
          <w:bCs/>
          <w:sz w:val="24"/>
          <w:szCs w:val="24"/>
        </w:rPr>
        <w:t xml:space="preserve"> teismų, kaip apeliacinės instancijos teismų, darbo krūvis</w:t>
      </w:r>
      <w:r w:rsidR="00786FC3">
        <w:rPr>
          <w:rFonts w:ascii="Times New Roman" w:eastAsiaTheme="minorHAnsi" w:hAnsi="Times New Roman"/>
          <w:bCs/>
          <w:sz w:val="24"/>
          <w:szCs w:val="24"/>
        </w:rPr>
        <w:t xml:space="preserve"> galimai</w:t>
      </w:r>
      <w:r w:rsidRPr="00C13044">
        <w:rPr>
          <w:rFonts w:ascii="Times New Roman" w:eastAsiaTheme="minorHAnsi" w:hAnsi="Times New Roman"/>
          <w:bCs/>
          <w:sz w:val="24"/>
          <w:szCs w:val="24"/>
        </w:rPr>
        <w:t xml:space="preserve"> </w:t>
      </w:r>
      <w:r w:rsidR="004E49AE">
        <w:rPr>
          <w:rFonts w:ascii="Times New Roman" w:eastAsiaTheme="minorHAnsi" w:hAnsi="Times New Roman"/>
          <w:bCs/>
          <w:sz w:val="24"/>
          <w:szCs w:val="24"/>
        </w:rPr>
        <w:t>žymiai</w:t>
      </w:r>
      <w:r w:rsidR="001B6DE8">
        <w:rPr>
          <w:rFonts w:ascii="Times New Roman" w:eastAsiaTheme="minorHAnsi" w:hAnsi="Times New Roman"/>
          <w:bCs/>
          <w:sz w:val="24"/>
          <w:szCs w:val="24"/>
        </w:rPr>
        <w:t xml:space="preserve"> </w:t>
      </w:r>
      <w:r w:rsidR="006F26D5">
        <w:rPr>
          <w:rFonts w:ascii="Times New Roman" w:eastAsiaTheme="minorHAnsi" w:hAnsi="Times New Roman"/>
          <w:bCs/>
          <w:sz w:val="24"/>
          <w:szCs w:val="24"/>
        </w:rPr>
        <w:t>išaugtų. Taigi, siūlomas CPK pakeitimas</w:t>
      </w:r>
      <w:r w:rsidR="006F26D5" w:rsidRPr="006F26D5">
        <w:rPr>
          <w:rFonts w:ascii="Times New Roman" w:eastAsiaTheme="minorHAnsi" w:hAnsi="Times New Roman"/>
          <w:bCs/>
          <w:sz w:val="24"/>
          <w:szCs w:val="24"/>
        </w:rPr>
        <w:t xml:space="preserve"> nepasiektų </w:t>
      </w:r>
      <w:r w:rsidR="004666E4">
        <w:rPr>
          <w:rFonts w:ascii="Times New Roman" w:eastAsiaTheme="minorHAnsi" w:hAnsi="Times New Roman"/>
          <w:bCs/>
          <w:sz w:val="24"/>
          <w:szCs w:val="24"/>
        </w:rPr>
        <w:t>iškelto</w:t>
      </w:r>
      <w:r w:rsidR="004666E4" w:rsidRPr="006F26D5">
        <w:rPr>
          <w:rFonts w:ascii="Times New Roman" w:eastAsiaTheme="minorHAnsi" w:hAnsi="Times New Roman"/>
          <w:bCs/>
          <w:sz w:val="24"/>
          <w:szCs w:val="24"/>
        </w:rPr>
        <w:t xml:space="preserve"> </w:t>
      </w:r>
      <w:r w:rsidR="006F26D5" w:rsidRPr="006F26D5">
        <w:rPr>
          <w:rFonts w:ascii="Times New Roman" w:eastAsiaTheme="minorHAnsi" w:hAnsi="Times New Roman"/>
          <w:bCs/>
          <w:sz w:val="24"/>
          <w:szCs w:val="24"/>
        </w:rPr>
        <w:t>tikslo</w:t>
      </w:r>
      <w:r w:rsidR="00846051">
        <w:rPr>
          <w:rFonts w:ascii="Times New Roman" w:eastAsiaTheme="minorHAnsi" w:hAnsi="Times New Roman"/>
          <w:bCs/>
          <w:sz w:val="24"/>
          <w:szCs w:val="24"/>
        </w:rPr>
        <w:t xml:space="preserve"> </w:t>
      </w:r>
      <w:r w:rsidR="00846051" w:rsidRPr="003F7458">
        <w:rPr>
          <w:rFonts w:ascii="Times New Roman" w:eastAsiaTheme="minorHAnsi" w:hAnsi="Times New Roman"/>
          <w:bCs/>
          <w:sz w:val="24"/>
          <w:szCs w:val="24"/>
        </w:rPr>
        <w:t>–</w:t>
      </w:r>
      <w:r w:rsidR="006F26D5" w:rsidRPr="006F26D5">
        <w:rPr>
          <w:rFonts w:ascii="Times New Roman" w:eastAsiaTheme="minorHAnsi" w:hAnsi="Times New Roman"/>
          <w:bCs/>
          <w:sz w:val="24"/>
          <w:szCs w:val="24"/>
        </w:rPr>
        <w:t xml:space="preserve"> sumažinti apygardų teismų </w:t>
      </w:r>
      <w:r w:rsidR="00846051">
        <w:rPr>
          <w:rFonts w:ascii="Times New Roman" w:eastAsiaTheme="minorHAnsi" w:hAnsi="Times New Roman"/>
          <w:bCs/>
          <w:sz w:val="24"/>
          <w:szCs w:val="24"/>
        </w:rPr>
        <w:t xml:space="preserve">darbo </w:t>
      </w:r>
      <w:r w:rsidR="006F26D5" w:rsidRPr="006F26D5">
        <w:rPr>
          <w:rFonts w:ascii="Times New Roman" w:eastAsiaTheme="minorHAnsi" w:hAnsi="Times New Roman"/>
          <w:bCs/>
          <w:sz w:val="24"/>
          <w:szCs w:val="24"/>
        </w:rPr>
        <w:t xml:space="preserve">krūvį, bet priešingai, </w:t>
      </w:r>
      <w:r w:rsidR="006F26D5">
        <w:rPr>
          <w:rFonts w:ascii="Times New Roman" w:eastAsiaTheme="minorHAnsi" w:hAnsi="Times New Roman"/>
          <w:bCs/>
          <w:sz w:val="24"/>
          <w:szCs w:val="24"/>
        </w:rPr>
        <w:t xml:space="preserve">galimai sukeltų atvirkštinę reakciją </w:t>
      </w:r>
      <w:r w:rsidR="00846051" w:rsidRPr="003F7458">
        <w:rPr>
          <w:rFonts w:ascii="Times New Roman" w:eastAsiaTheme="minorHAnsi" w:hAnsi="Times New Roman"/>
          <w:bCs/>
          <w:sz w:val="24"/>
          <w:szCs w:val="24"/>
        </w:rPr>
        <w:t>–</w:t>
      </w:r>
      <w:r w:rsidR="00846051">
        <w:rPr>
          <w:rFonts w:ascii="Times New Roman" w:eastAsiaTheme="minorHAnsi" w:hAnsi="Times New Roman"/>
          <w:bCs/>
          <w:sz w:val="24"/>
          <w:szCs w:val="24"/>
        </w:rPr>
        <w:t xml:space="preserve"> </w:t>
      </w:r>
      <w:r w:rsidR="006F26D5">
        <w:rPr>
          <w:rFonts w:ascii="Times New Roman" w:eastAsiaTheme="minorHAnsi" w:hAnsi="Times New Roman"/>
          <w:bCs/>
          <w:sz w:val="24"/>
          <w:szCs w:val="24"/>
        </w:rPr>
        <w:t>padidintų</w:t>
      </w:r>
      <w:r w:rsidR="001E1EF7">
        <w:rPr>
          <w:rFonts w:ascii="Times New Roman" w:eastAsiaTheme="minorHAnsi" w:hAnsi="Times New Roman"/>
          <w:bCs/>
          <w:sz w:val="24"/>
          <w:szCs w:val="24"/>
        </w:rPr>
        <w:t xml:space="preserve"> apygardų</w:t>
      </w:r>
      <w:r w:rsidR="006F26D5" w:rsidRPr="006F26D5">
        <w:rPr>
          <w:rFonts w:ascii="Times New Roman" w:eastAsiaTheme="minorHAnsi" w:hAnsi="Times New Roman"/>
          <w:bCs/>
          <w:sz w:val="24"/>
          <w:szCs w:val="24"/>
        </w:rPr>
        <w:t xml:space="preserve"> teismų, kaip apeliacinės instancijos teismų, darbo krūvį, </w:t>
      </w:r>
      <w:r w:rsidR="004E49AE">
        <w:rPr>
          <w:rFonts w:ascii="Times New Roman" w:eastAsiaTheme="minorHAnsi" w:hAnsi="Times New Roman"/>
          <w:bCs/>
          <w:sz w:val="24"/>
          <w:szCs w:val="24"/>
        </w:rPr>
        <w:t>o tai</w:t>
      </w:r>
      <w:r w:rsidR="006F26D5" w:rsidRPr="006F26D5">
        <w:rPr>
          <w:rFonts w:ascii="Times New Roman" w:eastAsiaTheme="minorHAnsi" w:hAnsi="Times New Roman"/>
          <w:bCs/>
          <w:sz w:val="24"/>
          <w:szCs w:val="24"/>
        </w:rPr>
        <w:t xml:space="preserve">, tikėtina, </w:t>
      </w:r>
      <w:r w:rsidR="007E1BD4" w:rsidRPr="003C49F9">
        <w:rPr>
          <w:rFonts w:ascii="Times New Roman" w:eastAsiaTheme="minorHAnsi" w:hAnsi="Times New Roman"/>
          <w:bCs/>
          <w:sz w:val="24"/>
          <w:szCs w:val="24"/>
        </w:rPr>
        <w:t>le</w:t>
      </w:r>
      <w:r w:rsidR="007E1BD4">
        <w:rPr>
          <w:rFonts w:ascii="Times New Roman" w:eastAsiaTheme="minorHAnsi" w:hAnsi="Times New Roman"/>
          <w:bCs/>
          <w:sz w:val="24"/>
          <w:szCs w:val="24"/>
        </w:rPr>
        <w:t xml:space="preserve">mtų </w:t>
      </w:r>
      <w:r w:rsidR="006F26D5" w:rsidRPr="006F26D5">
        <w:rPr>
          <w:rFonts w:ascii="Times New Roman" w:eastAsiaTheme="minorHAnsi" w:hAnsi="Times New Roman"/>
          <w:bCs/>
          <w:sz w:val="24"/>
          <w:szCs w:val="24"/>
        </w:rPr>
        <w:t>bylų nagrinėjimo kokybės rodikli</w:t>
      </w:r>
      <w:r w:rsidR="007E1BD4">
        <w:rPr>
          <w:rFonts w:ascii="Times New Roman" w:eastAsiaTheme="minorHAnsi" w:hAnsi="Times New Roman"/>
          <w:bCs/>
          <w:sz w:val="24"/>
          <w:szCs w:val="24"/>
        </w:rPr>
        <w:t>ų nepageidaujamus pokyčius</w:t>
      </w:r>
      <w:r w:rsidR="006F26D5" w:rsidRPr="006F26D5">
        <w:rPr>
          <w:rFonts w:ascii="Times New Roman" w:eastAsiaTheme="minorHAnsi" w:hAnsi="Times New Roman"/>
          <w:bCs/>
          <w:sz w:val="24"/>
          <w:szCs w:val="24"/>
        </w:rPr>
        <w:t>.</w:t>
      </w:r>
    </w:p>
    <w:p w14:paraId="718A22BE" w14:textId="67D33849" w:rsidR="00D74CE2" w:rsidRDefault="0006332D" w:rsidP="00D74CE2">
      <w:pPr>
        <w:spacing w:after="0" w:line="240" w:lineRule="auto"/>
        <w:ind w:firstLine="709"/>
        <w:jc w:val="both"/>
        <w:rPr>
          <w:rFonts w:ascii="Times New Roman" w:eastAsiaTheme="minorHAnsi" w:hAnsi="Times New Roman"/>
          <w:bCs/>
          <w:sz w:val="24"/>
          <w:szCs w:val="24"/>
        </w:rPr>
      </w:pPr>
      <w:r w:rsidRPr="002977ED">
        <w:rPr>
          <w:rFonts w:ascii="Times New Roman" w:eastAsiaTheme="minorHAnsi" w:hAnsi="Times New Roman"/>
          <w:bCs/>
          <w:sz w:val="24"/>
          <w:szCs w:val="24"/>
          <w:highlight w:val="yellow"/>
        </w:rPr>
        <w:t xml:space="preserve">Atsižvelgiant į tai, </w:t>
      </w:r>
      <w:r w:rsidR="00846051" w:rsidRPr="002977ED">
        <w:rPr>
          <w:rFonts w:ascii="Times New Roman" w:eastAsiaTheme="minorHAnsi" w:hAnsi="Times New Roman"/>
          <w:bCs/>
          <w:sz w:val="24"/>
          <w:szCs w:val="24"/>
          <w:highlight w:val="yellow"/>
        </w:rPr>
        <w:t xml:space="preserve">Teisėjų tarybos vertinimu, tik atlikus išsamią </w:t>
      </w:r>
      <w:r w:rsidR="006A7CDA" w:rsidRPr="002977ED">
        <w:rPr>
          <w:rFonts w:ascii="Times New Roman" w:eastAsiaTheme="minorHAnsi" w:hAnsi="Times New Roman"/>
          <w:bCs/>
          <w:sz w:val="24"/>
          <w:szCs w:val="24"/>
          <w:highlight w:val="yellow"/>
        </w:rPr>
        <w:t xml:space="preserve">apylinkių </w:t>
      </w:r>
      <w:r w:rsidR="001E1EF7" w:rsidRPr="002977ED">
        <w:rPr>
          <w:rFonts w:ascii="Times New Roman" w:eastAsiaTheme="minorHAnsi" w:hAnsi="Times New Roman"/>
          <w:bCs/>
          <w:sz w:val="24"/>
          <w:szCs w:val="24"/>
          <w:highlight w:val="yellow"/>
        </w:rPr>
        <w:t>ir apygardų</w:t>
      </w:r>
      <w:r w:rsidR="00846051" w:rsidRPr="002977ED">
        <w:rPr>
          <w:rFonts w:ascii="Times New Roman" w:eastAsiaTheme="minorHAnsi" w:hAnsi="Times New Roman"/>
          <w:bCs/>
          <w:sz w:val="24"/>
          <w:szCs w:val="24"/>
          <w:highlight w:val="yellow"/>
        </w:rPr>
        <w:t xml:space="preserve"> </w:t>
      </w:r>
      <w:r w:rsidR="006A7CDA" w:rsidRPr="002977ED">
        <w:rPr>
          <w:rFonts w:ascii="Times New Roman" w:eastAsiaTheme="minorHAnsi" w:hAnsi="Times New Roman"/>
          <w:bCs/>
          <w:sz w:val="24"/>
          <w:szCs w:val="24"/>
          <w:highlight w:val="yellow"/>
        </w:rPr>
        <w:t>teismų 2017</w:t>
      </w:r>
      <w:r w:rsidR="004E49AE" w:rsidRPr="002977ED">
        <w:rPr>
          <w:rFonts w:ascii="Times New Roman" w:eastAsiaTheme="minorHAnsi" w:hAnsi="Times New Roman"/>
          <w:bCs/>
          <w:sz w:val="24"/>
          <w:szCs w:val="24"/>
          <w:highlight w:val="yellow"/>
        </w:rPr>
        <w:t>–</w:t>
      </w:r>
      <w:r w:rsidR="006A7CDA" w:rsidRPr="002977ED">
        <w:rPr>
          <w:rFonts w:ascii="Times New Roman" w:eastAsiaTheme="minorHAnsi" w:hAnsi="Times New Roman"/>
          <w:bCs/>
          <w:sz w:val="24"/>
          <w:szCs w:val="24"/>
          <w:highlight w:val="yellow"/>
        </w:rPr>
        <w:t>2019 m</w:t>
      </w:r>
      <w:r w:rsidR="00AB637A" w:rsidRPr="002977ED">
        <w:rPr>
          <w:rFonts w:ascii="Times New Roman" w:eastAsiaTheme="minorHAnsi" w:hAnsi="Times New Roman"/>
          <w:bCs/>
          <w:sz w:val="24"/>
          <w:szCs w:val="24"/>
          <w:highlight w:val="yellow"/>
        </w:rPr>
        <w:t>. statistinių</w:t>
      </w:r>
      <w:r w:rsidR="00846051" w:rsidRPr="002977ED">
        <w:rPr>
          <w:rFonts w:ascii="Times New Roman" w:eastAsiaTheme="minorHAnsi" w:hAnsi="Times New Roman"/>
          <w:bCs/>
          <w:sz w:val="24"/>
          <w:szCs w:val="24"/>
          <w:highlight w:val="yellow"/>
        </w:rPr>
        <w:t xml:space="preserve"> duomenų</w:t>
      </w:r>
      <w:r w:rsidR="009E45D6" w:rsidRPr="002977ED">
        <w:rPr>
          <w:rFonts w:ascii="Times New Roman" w:eastAsiaTheme="minorHAnsi" w:hAnsi="Times New Roman"/>
          <w:bCs/>
          <w:sz w:val="24"/>
          <w:szCs w:val="24"/>
          <w:highlight w:val="yellow"/>
        </w:rPr>
        <w:t xml:space="preserve"> </w:t>
      </w:r>
      <w:r w:rsidR="00846051" w:rsidRPr="002977ED">
        <w:rPr>
          <w:rFonts w:ascii="Times New Roman" w:eastAsiaTheme="minorHAnsi" w:hAnsi="Times New Roman"/>
          <w:bCs/>
          <w:sz w:val="24"/>
          <w:szCs w:val="24"/>
          <w:highlight w:val="yellow"/>
        </w:rPr>
        <w:t>(</w:t>
      </w:r>
      <w:r w:rsidR="00F21677" w:rsidRPr="002977ED">
        <w:rPr>
          <w:rFonts w:ascii="Times New Roman" w:eastAsiaTheme="minorHAnsi" w:hAnsi="Times New Roman"/>
          <w:bCs/>
          <w:sz w:val="24"/>
          <w:szCs w:val="24"/>
          <w:highlight w:val="yellow"/>
        </w:rPr>
        <w:t>darbo krūvių</w:t>
      </w:r>
      <w:r w:rsidR="00846051" w:rsidRPr="002977ED">
        <w:rPr>
          <w:rFonts w:ascii="Times New Roman" w:eastAsiaTheme="minorHAnsi" w:hAnsi="Times New Roman"/>
          <w:bCs/>
          <w:sz w:val="24"/>
          <w:szCs w:val="24"/>
          <w:highlight w:val="yellow"/>
        </w:rPr>
        <w:t xml:space="preserve"> ir kaip CPK 27 straipsnio 1 punkto pakeitimas </w:t>
      </w:r>
      <w:r w:rsidR="004666E4" w:rsidRPr="002977ED">
        <w:rPr>
          <w:rFonts w:ascii="Times New Roman" w:eastAsiaTheme="minorHAnsi" w:hAnsi="Times New Roman"/>
          <w:bCs/>
          <w:sz w:val="24"/>
          <w:szCs w:val="24"/>
          <w:highlight w:val="yellow"/>
        </w:rPr>
        <w:t xml:space="preserve">paveiktų </w:t>
      </w:r>
      <w:r w:rsidR="00846051" w:rsidRPr="002977ED">
        <w:rPr>
          <w:rFonts w:ascii="Times New Roman" w:eastAsiaTheme="minorHAnsi" w:hAnsi="Times New Roman"/>
          <w:bCs/>
          <w:sz w:val="24"/>
          <w:szCs w:val="24"/>
          <w:highlight w:val="yellow"/>
        </w:rPr>
        <w:t>darbo krūvio rodiklių pasikeitimus apygardų teismuose ir apylinkių teismuose)</w:t>
      </w:r>
      <w:r w:rsidR="00F21677" w:rsidRPr="002977ED">
        <w:rPr>
          <w:rFonts w:ascii="Times New Roman" w:eastAsiaTheme="minorHAnsi" w:hAnsi="Times New Roman"/>
          <w:bCs/>
          <w:sz w:val="24"/>
          <w:szCs w:val="24"/>
          <w:highlight w:val="yellow"/>
        </w:rPr>
        <w:t xml:space="preserve"> </w:t>
      </w:r>
      <w:r w:rsidR="009E45D6" w:rsidRPr="002977ED">
        <w:rPr>
          <w:rFonts w:ascii="Times New Roman" w:eastAsiaTheme="minorHAnsi" w:hAnsi="Times New Roman"/>
          <w:bCs/>
          <w:sz w:val="24"/>
          <w:szCs w:val="24"/>
          <w:highlight w:val="yellow"/>
        </w:rPr>
        <w:t xml:space="preserve">analizę, </w:t>
      </w:r>
      <w:r w:rsidR="004666E4" w:rsidRPr="002977ED">
        <w:rPr>
          <w:rFonts w:ascii="Times New Roman" w:eastAsiaTheme="minorHAnsi" w:hAnsi="Times New Roman"/>
          <w:bCs/>
          <w:sz w:val="24"/>
          <w:szCs w:val="24"/>
          <w:highlight w:val="yellow"/>
        </w:rPr>
        <w:t xml:space="preserve">galima būtų </w:t>
      </w:r>
      <w:r w:rsidR="00846051" w:rsidRPr="002977ED">
        <w:rPr>
          <w:rFonts w:ascii="Times New Roman" w:eastAsiaTheme="minorHAnsi" w:hAnsi="Times New Roman"/>
          <w:bCs/>
          <w:sz w:val="24"/>
          <w:szCs w:val="24"/>
          <w:highlight w:val="yellow"/>
        </w:rPr>
        <w:t>svarstyti dėl CPK 27 straipsnio 1 dalies pakeitimo tikslingumo.</w:t>
      </w:r>
    </w:p>
    <w:p w14:paraId="0C566544" w14:textId="6C828797" w:rsidR="004E01EF" w:rsidRDefault="004E01EF" w:rsidP="00D74CE2">
      <w:pPr>
        <w:spacing w:after="0" w:line="240" w:lineRule="auto"/>
        <w:jc w:val="both"/>
        <w:rPr>
          <w:rFonts w:ascii="Times New Roman" w:eastAsiaTheme="minorHAnsi" w:hAnsi="Times New Roman"/>
          <w:bCs/>
          <w:i/>
          <w:sz w:val="24"/>
          <w:szCs w:val="24"/>
        </w:rPr>
      </w:pPr>
    </w:p>
    <w:p w14:paraId="2D0F118C" w14:textId="4AD29978" w:rsidR="004E01EF" w:rsidRPr="004E01EF" w:rsidRDefault="004E01EF" w:rsidP="004E01EF">
      <w:pPr>
        <w:spacing w:after="0" w:line="240" w:lineRule="auto"/>
        <w:ind w:firstLine="709"/>
        <w:jc w:val="both"/>
        <w:rPr>
          <w:rFonts w:ascii="Times New Roman" w:eastAsiaTheme="minorHAnsi" w:hAnsi="Times New Roman"/>
          <w:bCs/>
          <w:i/>
          <w:sz w:val="24"/>
          <w:szCs w:val="24"/>
        </w:rPr>
      </w:pPr>
      <w:r w:rsidRPr="004E01EF">
        <w:rPr>
          <w:rFonts w:ascii="Times New Roman" w:eastAsiaTheme="minorHAnsi" w:hAnsi="Times New Roman"/>
          <w:bCs/>
          <w:i/>
          <w:sz w:val="24"/>
          <w:szCs w:val="24"/>
        </w:rPr>
        <w:t xml:space="preserve">Dėl siūlomo ieškinio sumos dydžio </w:t>
      </w:r>
    </w:p>
    <w:p w14:paraId="3CB5A964" w14:textId="5E1F2BC2" w:rsidR="004E01EF" w:rsidRDefault="004E01EF" w:rsidP="004E01EF">
      <w:pPr>
        <w:spacing w:after="0" w:line="240" w:lineRule="auto"/>
        <w:ind w:firstLine="709"/>
        <w:jc w:val="both"/>
        <w:rPr>
          <w:rFonts w:ascii="Times New Roman" w:eastAsiaTheme="minorHAnsi" w:hAnsi="Times New Roman"/>
          <w:bCs/>
          <w:sz w:val="24"/>
          <w:szCs w:val="24"/>
        </w:rPr>
      </w:pPr>
      <w:r w:rsidRPr="004E01EF">
        <w:rPr>
          <w:rFonts w:ascii="Times New Roman" w:eastAsiaTheme="minorHAnsi" w:hAnsi="Times New Roman"/>
          <w:bCs/>
          <w:sz w:val="24"/>
          <w:szCs w:val="24"/>
        </w:rPr>
        <w:t>Aiškinamajame rašte nurodoma, kad</w:t>
      </w:r>
      <w:r w:rsidR="002262C8">
        <w:rPr>
          <w:rFonts w:ascii="Times New Roman" w:eastAsiaTheme="minorHAnsi" w:hAnsi="Times New Roman"/>
          <w:bCs/>
          <w:sz w:val="24"/>
          <w:szCs w:val="24"/>
        </w:rPr>
        <w:t>,</w:t>
      </w:r>
      <w:r w:rsidRPr="004E01EF">
        <w:rPr>
          <w:rFonts w:ascii="Times New Roman" w:eastAsiaTheme="minorHAnsi" w:hAnsi="Times New Roman"/>
          <w:bCs/>
          <w:sz w:val="24"/>
          <w:szCs w:val="24"/>
        </w:rPr>
        <w:t xml:space="preserve"> išaugus šalies ekonomikai, didėjant prekių ir paslaugų kainoms bei kylant vidutiniam darbo užmokesčiui, tikslinga peržiūrėti CPK 27 straipsnio 1 punkte nustatytą ginčo sumą, lemiančią bylų teismingumą apygardų teismams, ir spręsti dėl jos padidinimo. Kartu pažymima, kad ginčai paprastai vyksta dėl teisės, o ne dėl konkrečios sumos, taigi, ieškinio suma daugeliu atvejų neatspindi ginčo sudėtingumo ir kompleksiškumo, kuris suponuotų poreikį jį nagrinėti aukštesnės instancijos teismuose. </w:t>
      </w:r>
    </w:p>
    <w:p w14:paraId="102B1E62" w14:textId="4DA687D6" w:rsidR="004F5DA7" w:rsidRDefault="004E01EF" w:rsidP="004F5DA7">
      <w:pPr>
        <w:spacing w:after="0" w:line="240" w:lineRule="auto"/>
        <w:ind w:firstLine="709"/>
        <w:jc w:val="both"/>
        <w:rPr>
          <w:rFonts w:ascii="Times New Roman" w:eastAsiaTheme="minorHAnsi" w:hAnsi="Times New Roman"/>
          <w:bCs/>
          <w:sz w:val="24"/>
          <w:szCs w:val="24"/>
        </w:rPr>
      </w:pPr>
      <w:r w:rsidRPr="004E01EF">
        <w:rPr>
          <w:rFonts w:ascii="Times New Roman" w:eastAsiaTheme="minorHAnsi" w:hAnsi="Times New Roman"/>
          <w:bCs/>
          <w:sz w:val="24"/>
          <w:szCs w:val="24"/>
        </w:rPr>
        <w:t>Teisėjų taryba, iš esmės pritardama argumentams, kad ieškinio sumos dydis savaime nelemia bylos sudėtingumo</w:t>
      </w:r>
      <w:r w:rsidR="002262C8">
        <w:rPr>
          <w:rFonts w:ascii="Times New Roman" w:eastAsiaTheme="minorHAnsi" w:hAnsi="Times New Roman"/>
          <w:bCs/>
          <w:sz w:val="24"/>
          <w:szCs w:val="24"/>
        </w:rPr>
        <w:t>,</w:t>
      </w:r>
      <w:r w:rsidRPr="004E01EF">
        <w:rPr>
          <w:rFonts w:ascii="Times New Roman" w:eastAsiaTheme="minorHAnsi" w:hAnsi="Times New Roman"/>
          <w:bCs/>
          <w:sz w:val="24"/>
          <w:szCs w:val="24"/>
        </w:rPr>
        <w:t xml:space="preserve"> ir kad išaugusi šalies ekonomika, padidėjusios prekių ir paslaugų kainos bei kylantis vidutinis darbo užmokes</w:t>
      </w:r>
      <w:r w:rsidR="002262C8">
        <w:rPr>
          <w:rFonts w:ascii="Times New Roman" w:eastAsiaTheme="minorHAnsi" w:hAnsi="Times New Roman"/>
          <w:bCs/>
          <w:sz w:val="24"/>
          <w:szCs w:val="24"/>
        </w:rPr>
        <w:t>tis</w:t>
      </w:r>
      <w:r w:rsidRPr="004E01EF">
        <w:rPr>
          <w:rFonts w:ascii="Times New Roman" w:eastAsiaTheme="minorHAnsi" w:hAnsi="Times New Roman"/>
          <w:bCs/>
          <w:sz w:val="24"/>
          <w:szCs w:val="24"/>
        </w:rPr>
        <w:t xml:space="preserve"> sudaro prielaidas padidinti ieškinio sumos minimalią ribą, </w:t>
      </w:r>
      <w:r w:rsidR="004F5DA7">
        <w:rPr>
          <w:rFonts w:ascii="Times New Roman" w:eastAsiaTheme="minorHAnsi" w:hAnsi="Times New Roman"/>
          <w:bCs/>
          <w:sz w:val="24"/>
          <w:szCs w:val="24"/>
        </w:rPr>
        <w:t xml:space="preserve">atkreipia dėmesį į šiuos svarbius aspektus. </w:t>
      </w:r>
    </w:p>
    <w:p w14:paraId="40250FBA" w14:textId="39E2EF91" w:rsidR="00C7747F" w:rsidRDefault="00043062" w:rsidP="00C7747F">
      <w:pPr>
        <w:spacing w:after="0" w:line="240" w:lineRule="auto"/>
        <w:ind w:firstLine="709"/>
        <w:jc w:val="both"/>
        <w:rPr>
          <w:rFonts w:ascii="Times New Roman" w:eastAsia="Times New Roman" w:hAnsi="Times New Roman"/>
          <w:sz w:val="24"/>
          <w:szCs w:val="24"/>
          <w:lang w:eastAsia="lt-LT"/>
        </w:rPr>
      </w:pPr>
      <w:r w:rsidRPr="007F07D7">
        <w:rPr>
          <w:rFonts w:ascii="Times New Roman" w:eastAsia="Times New Roman" w:hAnsi="Times New Roman"/>
          <w:sz w:val="24"/>
          <w:szCs w:val="24"/>
          <w:lang w:eastAsia="lt-LT"/>
        </w:rPr>
        <w:t>2014 m. spalio 16 d. Lietuvos Respublikos civilinio proceso kodekso pakeitimo įstatymo Nr. XII-1241 1 straipsnyje įstatymo lei</w:t>
      </w:r>
      <w:r w:rsidR="001E1EF7">
        <w:rPr>
          <w:rFonts w:ascii="Times New Roman" w:eastAsia="Times New Roman" w:hAnsi="Times New Roman"/>
          <w:sz w:val="24"/>
          <w:szCs w:val="24"/>
          <w:lang w:eastAsia="lt-LT"/>
        </w:rPr>
        <w:t>dėjas buvo įtvirtinęs 43 500 eurų</w:t>
      </w:r>
      <w:r w:rsidRPr="007F07D7">
        <w:rPr>
          <w:rFonts w:ascii="Times New Roman" w:eastAsia="Times New Roman" w:hAnsi="Times New Roman"/>
          <w:sz w:val="24"/>
          <w:szCs w:val="24"/>
          <w:lang w:eastAsia="lt-LT"/>
        </w:rPr>
        <w:t xml:space="preserve"> ieškinio sumą, o 2016 m. lapkričio 8 d. Lietuvos Respublikos civilinio proceso kodekso pakeitimo įstatymo Nr. XII-2751</w:t>
      </w:r>
      <w:r>
        <w:rPr>
          <w:rFonts w:ascii="Times New Roman" w:eastAsia="Times New Roman" w:hAnsi="Times New Roman"/>
          <w:sz w:val="24"/>
          <w:szCs w:val="24"/>
          <w:lang w:eastAsia="lt-LT"/>
        </w:rPr>
        <w:t xml:space="preserve"> </w:t>
      </w:r>
      <w:r w:rsidRPr="007F07D7">
        <w:rPr>
          <w:rFonts w:ascii="Times New Roman" w:eastAsia="Times New Roman" w:hAnsi="Times New Roman"/>
          <w:sz w:val="24"/>
          <w:szCs w:val="24"/>
          <w:lang w:eastAsia="lt-LT"/>
        </w:rPr>
        <w:t xml:space="preserve">ją sumažino iki </w:t>
      </w:r>
      <w:r>
        <w:rPr>
          <w:rFonts w:ascii="Times New Roman" w:eastAsia="Times New Roman" w:hAnsi="Times New Roman"/>
          <w:sz w:val="24"/>
          <w:szCs w:val="24"/>
          <w:lang w:eastAsia="lt-LT"/>
        </w:rPr>
        <w:t xml:space="preserve">šiuo metu numatyto 40 000 eurų </w:t>
      </w:r>
      <w:r w:rsidRPr="007F07D7">
        <w:rPr>
          <w:rFonts w:ascii="Times New Roman" w:eastAsia="Times New Roman" w:hAnsi="Times New Roman"/>
          <w:sz w:val="24"/>
          <w:szCs w:val="24"/>
          <w:lang w:eastAsia="lt-LT"/>
        </w:rPr>
        <w:t>dydžio</w:t>
      </w:r>
      <w:r>
        <w:rPr>
          <w:rFonts w:ascii="Times New Roman" w:eastAsia="Times New Roman" w:hAnsi="Times New Roman"/>
          <w:sz w:val="24"/>
          <w:szCs w:val="24"/>
          <w:lang w:eastAsia="lt-LT"/>
        </w:rPr>
        <w:t xml:space="preserve">. </w:t>
      </w:r>
      <w:r w:rsidR="00C7747F">
        <w:rPr>
          <w:rFonts w:ascii="Times New Roman" w:eastAsia="Times New Roman" w:hAnsi="Times New Roman"/>
          <w:sz w:val="24"/>
          <w:szCs w:val="24"/>
          <w:lang w:eastAsia="lt-LT"/>
        </w:rPr>
        <w:t>Taigi, atsižvelgiant į tai, kad aiškinamajame rašte nepateikta jokių konkrečių</w:t>
      </w:r>
      <w:r w:rsidR="00C7747F" w:rsidRPr="004C3A7E">
        <w:rPr>
          <w:rFonts w:ascii="Times New Roman" w:eastAsia="Times New Roman" w:hAnsi="Times New Roman"/>
          <w:sz w:val="24"/>
          <w:szCs w:val="24"/>
          <w:lang w:eastAsia="lt-LT"/>
        </w:rPr>
        <w:t xml:space="preserve"> ekonomikos augimą, darbo užmokesčio ar kainų didėj</w:t>
      </w:r>
      <w:r w:rsidR="00C7747F">
        <w:rPr>
          <w:rFonts w:ascii="Times New Roman" w:eastAsia="Times New Roman" w:hAnsi="Times New Roman"/>
          <w:sz w:val="24"/>
          <w:szCs w:val="24"/>
          <w:lang w:eastAsia="lt-LT"/>
        </w:rPr>
        <w:t xml:space="preserve">imą patvirtinančių statistinių duomenų, nėra aišku, kuo grindžiamas poreikis praėjus tik 3 metams po ieškinio sumos sumažinimo ją </w:t>
      </w:r>
      <w:r w:rsidR="002262C8">
        <w:rPr>
          <w:rFonts w:ascii="Times New Roman" w:eastAsia="Times New Roman" w:hAnsi="Times New Roman"/>
          <w:sz w:val="24"/>
          <w:szCs w:val="24"/>
          <w:lang w:eastAsia="lt-LT"/>
        </w:rPr>
        <w:t>žymiai</w:t>
      </w:r>
      <w:r w:rsidR="00C7747F">
        <w:rPr>
          <w:rFonts w:ascii="Times New Roman" w:eastAsia="Times New Roman" w:hAnsi="Times New Roman"/>
          <w:sz w:val="24"/>
          <w:szCs w:val="24"/>
          <w:lang w:eastAsia="lt-LT"/>
        </w:rPr>
        <w:t xml:space="preserve"> padidinti. </w:t>
      </w:r>
    </w:p>
    <w:p w14:paraId="0DB7EE89" w14:textId="16116C60" w:rsidR="00C36CA8" w:rsidRDefault="007F07D7">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Antra, </w:t>
      </w:r>
      <w:r w:rsidR="00CE457A">
        <w:rPr>
          <w:rFonts w:ascii="Times New Roman" w:eastAsia="Times New Roman" w:hAnsi="Times New Roman"/>
          <w:sz w:val="24"/>
          <w:szCs w:val="24"/>
          <w:lang w:eastAsia="lt-LT"/>
        </w:rPr>
        <w:t xml:space="preserve">pastebėtina, kad </w:t>
      </w:r>
      <w:r>
        <w:rPr>
          <w:rFonts w:ascii="Times New Roman" w:eastAsia="Times New Roman" w:hAnsi="Times New Roman"/>
          <w:sz w:val="24"/>
          <w:szCs w:val="24"/>
          <w:lang w:eastAsia="lt-LT"/>
        </w:rPr>
        <w:t>p</w:t>
      </w:r>
      <w:r w:rsidR="004F5DA7" w:rsidRPr="00786FC3">
        <w:rPr>
          <w:rFonts w:ascii="Times New Roman" w:eastAsia="Times New Roman" w:hAnsi="Times New Roman"/>
          <w:sz w:val="24"/>
          <w:szCs w:val="24"/>
          <w:lang w:eastAsia="lt-LT"/>
        </w:rPr>
        <w:t>raktikoje civilinių bylų nagrinėjimas ginčo teisenos tvarka</w:t>
      </w:r>
      <w:r w:rsidR="004F5DA7">
        <w:rPr>
          <w:rFonts w:ascii="Times New Roman" w:eastAsia="Times New Roman" w:hAnsi="Times New Roman"/>
          <w:sz w:val="24"/>
          <w:szCs w:val="24"/>
          <w:lang w:eastAsia="lt-LT"/>
        </w:rPr>
        <w:t>,</w:t>
      </w:r>
      <w:r w:rsidR="004F5DA7" w:rsidRPr="00786FC3">
        <w:rPr>
          <w:rFonts w:ascii="Times New Roman" w:eastAsia="Times New Roman" w:hAnsi="Times New Roman"/>
          <w:sz w:val="24"/>
          <w:szCs w:val="24"/>
          <w:lang w:eastAsia="lt-LT"/>
        </w:rPr>
        <w:t xml:space="preserve"> esant didesnei ieškinio sumai</w:t>
      </w:r>
      <w:r w:rsidR="004F5DA7">
        <w:rPr>
          <w:rFonts w:ascii="Times New Roman" w:eastAsia="Times New Roman" w:hAnsi="Times New Roman"/>
          <w:sz w:val="24"/>
          <w:szCs w:val="24"/>
          <w:lang w:eastAsia="lt-LT"/>
        </w:rPr>
        <w:t>,</w:t>
      </w:r>
      <w:r w:rsidR="004F5DA7" w:rsidRPr="00786FC3">
        <w:rPr>
          <w:rFonts w:ascii="Times New Roman" w:eastAsia="Times New Roman" w:hAnsi="Times New Roman"/>
          <w:sz w:val="24"/>
          <w:szCs w:val="24"/>
          <w:lang w:eastAsia="lt-LT"/>
        </w:rPr>
        <w:t xml:space="preserve"> iš esmės visada užtrunka ilgesnį laikotarpį</w:t>
      </w:r>
      <w:r w:rsidR="001959AA">
        <w:rPr>
          <w:rFonts w:ascii="Times New Roman" w:eastAsia="Times New Roman" w:hAnsi="Times New Roman"/>
          <w:sz w:val="24"/>
          <w:szCs w:val="24"/>
          <w:lang w:eastAsia="lt-LT"/>
        </w:rPr>
        <w:t>,</w:t>
      </w:r>
      <w:r w:rsidR="004F5DA7" w:rsidRPr="00786FC3">
        <w:rPr>
          <w:rFonts w:ascii="Times New Roman" w:eastAsia="Times New Roman" w:hAnsi="Times New Roman"/>
          <w:sz w:val="24"/>
          <w:szCs w:val="24"/>
          <w:lang w:eastAsia="lt-LT"/>
        </w:rPr>
        <w:t xml:space="preserve"> negu bylų, kuriose ginčijama maže</w:t>
      </w:r>
      <w:r w:rsidR="00A73337">
        <w:rPr>
          <w:rFonts w:ascii="Times New Roman" w:eastAsia="Times New Roman" w:hAnsi="Times New Roman"/>
          <w:sz w:val="24"/>
          <w:szCs w:val="24"/>
          <w:lang w:eastAsia="lt-LT"/>
        </w:rPr>
        <w:t>snė piniginė suma, nagrinėjimas</w:t>
      </w:r>
      <w:r w:rsidR="004F5DA7" w:rsidRPr="00786FC3">
        <w:rPr>
          <w:rFonts w:ascii="Times New Roman" w:eastAsia="Times New Roman" w:hAnsi="Times New Roman"/>
          <w:sz w:val="24"/>
          <w:szCs w:val="24"/>
          <w:lang w:eastAsia="lt-LT"/>
        </w:rPr>
        <w:t>. Kuo didesnė ieškinio</w:t>
      </w:r>
      <w:r w:rsidR="004F5DA7">
        <w:rPr>
          <w:rFonts w:ascii="Times New Roman" w:eastAsia="Times New Roman" w:hAnsi="Times New Roman"/>
          <w:sz w:val="24"/>
          <w:szCs w:val="24"/>
          <w:lang w:eastAsia="lt-LT"/>
        </w:rPr>
        <w:t xml:space="preserve"> suma</w:t>
      </w:r>
      <w:r w:rsidR="004F5DA7" w:rsidRPr="00786FC3">
        <w:rPr>
          <w:rFonts w:ascii="Times New Roman" w:eastAsia="Times New Roman" w:hAnsi="Times New Roman"/>
          <w:sz w:val="24"/>
          <w:szCs w:val="24"/>
          <w:lang w:eastAsia="lt-LT"/>
        </w:rPr>
        <w:t>, tuo šalys intensyviau įgyvendina įrodinėjimo pareigą, nustatytą CPK 12 straipsnyje, įrodinėjant ieškinio (priešieškinio) pagrindą sudarančias aplinkybes, keliam</w:t>
      </w:r>
      <w:r w:rsidR="00A73337">
        <w:rPr>
          <w:rFonts w:ascii="Times New Roman" w:eastAsia="Times New Roman" w:hAnsi="Times New Roman"/>
          <w:sz w:val="24"/>
          <w:szCs w:val="24"/>
          <w:lang w:eastAsia="lt-LT"/>
        </w:rPr>
        <w:t>i sudėtingesni teisės klausimai.</w:t>
      </w:r>
      <w:r w:rsidR="004F5DA7" w:rsidRPr="00786FC3">
        <w:rPr>
          <w:rFonts w:ascii="Times New Roman" w:eastAsia="Times New Roman" w:hAnsi="Times New Roman"/>
          <w:sz w:val="24"/>
          <w:szCs w:val="24"/>
          <w:lang w:eastAsia="lt-LT"/>
        </w:rPr>
        <w:t xml:space="preserve"> Dėl šių priežasčių bylos nagrinėjimas trunka </w:t>
      </w:r>
      <w:r w:rsidR="001959AA">
        <w:rPr>
          <w:rFonts w:ascii="Times New Roman" w:eastAsia="Times New Roman" w:hAnsi="Times New Roman"/>
          <w:sz w:val="24"/>
          <w:szCs w:val="24"/>
          <w:lang w:eastAsia="lt-LT"/>
        </w:rPr>
        <w:t>žymiai</w:t>
      </w:r>
      <w:r w:rsidR="004F5DA7" w:rsidRPr="00786FC3">
        <w:rPr>
          <w:rFonts w:ascii="Times New Roman" w:eastAsia="Times New Roman" w:hAnsi="Times New Roman"/>
          <w:sz w:val="24"/>
          <w:szCs w:val="24"/>
          <w:lang w:eastAsia="lt-LT"/>
        </w:rPr>
        <w:t xml:space="preserve"> ilgiau nei, pavyzdžiui, bylų nagrinėjimas dokumentinio proceso tvarka, dėl teismo įsakymo išdavimo, ypatingosios teisenos tvarka ar bylose, kuriose ginčas yra dėl nedidelių </w:t>
      </w:r>
      <w:r w:rsidR="00914C7A">
        <w:rPr>
          <w:rFonts w:ascii="Times New Roman" w:eastAsia="Times New Roman" w:hAnsi="Times New Roman"/>
          <w:sz w:val="24"/>
          <w:szCs w:val="24"/>
          <w:lang w:eastAsia="lt-LT"/>
        </w:rPr>
        <w:t>sumų priteisimo (iki 2</w:t>
      </w:r>
      <w:r w:rsidR="006A70A4">
        <w:rPr>
          <w:rFonts w:ascii="Times New Roman" w:eastAsia="Times New Roman" w:hAnsi="Times New Roman"/>
          <w:sz w:val="24"/>
          <w:szCs w:val="24"/>
          <w:lang w:eastAsia="lt-LT"/>
        </w:rPr>
        <w:t xml:space="preserve"> </w:t>
      </w:r>
      <w:r w:rsidR="00914C7A">
        <w:rPr>
          <w:rFonts w:ascii="Times New Roman" w:eastAsia="Times New Roman" w:hAnsi="Times New Roman"/>
          <w:sz w:val="24"/>
          <w:szCs w:val="24"/>
          <w:lang w:eastAsia="lt-LT"/>
        </w:rPr>
        <w:t>000 eurų</w:t>
      </w:r>
      <w:r w:rsidR="004F5DA7">
        <w:rPr>
          <w:rFonts w:ascii="Times New Roman" w:eastAsia="Times New Roman" w:hAnsi="Times New Roman"/>
          <w:sz w:val="24"/>
          <w:szCs w:val="24"/>
          <w:lang w:eastAsia="lt-LT"/>
        </w:rPr>
        <w:t xml:space="preserve">). </w:t>
      </w:r>
      <w:r w:rsidR="00A73337">
        <w:rPr>
          <w:rFonts w:ascii="Times New Roman" w:eastAsia="Times New Roman" w:hAnsi="Times New Roman"/>
          <w:sz w:val="24"/>
          <w:szCs w:val="24"/>
          <w:lang w:eastAsia="lt-LT"/>
        </w:rPr>
        <w:t xml:space="preserve">Taigi, </w:t>
      </w:r>
      <w:r w:rsidR="00A73337" w:rsidRPr="00023F3B">
        <w:rPr>
          <w:rFonts w:ascii="Times New Roman" w:eastAsia="Times New Roman" w:hAnsi="Times New Roman"/>
          <w:sz w:val="24"/>
          <w:szCs w:val="24"/>
          <w:highlight w:val="yellow"/>
          <w:lang w:eastAsia="lt-LT"/>
        </w:rPr>
        <w:t>nesant atliktos civilinių bylų, kurių ieškinio suma nuo 4</w:t>
      </w:r>
      <w:r w:rsidR="00C7130B" w:rsidRPr="00023F3B">
        <w:rPr>
          <w:rFonts w:ascii="Times New Roman" w:eastAsia="Times New Roman" w:hAnsi="Times New Roman"/>
          <w:sz w:val="24"/>
          <w:szCs w:val="24"/>
          <w:highlight w:val="yellow"/>
          <w:lang w:eastAsia="lt-LT"/>
        </w:rPr>
        <w:t xml:space="preserve">0 000 </w:t>
      </w:r>
      <w:r w:rsidR="00914C7A" w:rsidRPr="00023F3B">
        <w:rPr>
          <w:rFonts w:ascii="Times New Roman" w:eastAsia="Times New Roman" w:hAnsi="Times New Roman"/>
          <w:sz w:val="24"/>
          <w:szCs w:val="24"/>
          <w:highlight w:val="yellow"/>
          <w:lang w:eastAsia="lt-LT"/>
        </w:rPr>
        <w:t>e</w:t>
      </w:r>
      <w:r w:rsidR="00A73337" w:rsidRPr="00023F3B">
        <w:rPr>
          <w:rFonts w:ascii="Times New Roman" w:eastAsia="Times New Roman" w:hAnsi="Times New Roman"/>
          <w:sz w:val="24"/>
          <w:szCs w:val="24"/>
          <w:highlight w:val="yellow"/>
          <w:lang w:eastAsia="lt-LT"/>
        </w:rPr>
        <w:t>ur</w:t>
      </w:r>
      <w:r w:rsidR="00914C7A" w:rsidRPr="00023F3B">
        <w:rPr>
          <w:rFonts w:ascii="Times New Roman" w:eastAsia="Times New Roman" w:hAnsi="Times New Roman"/>
          <w:sz w:val="24"/>
          <w:szCs w:val="24"/>
          <w:highlight w:val="yellow"/>
          <w:lang w:eastAsia="lt-LT"/>
        </w:rPr>
        <w:t>ų</w:t>
      </w:r>
      <w:r w:rsidR="00C7130B" w:rsidRPr="00023F3B">
        <w:rPr>
          <w:rFonts w:ascii="Times New Roman" w:eastAsia="Times New Roman" w:hAnsi="Times New Roman"/>
          <w:sz w:val="24"/>
          <w:szCs w:val="24"/>
          <w:highlight w:val="yellow"/>
          <w:lang w:eastAsia="lt-LT"/>
        </w:rPr>
        <w:t xml:space="preserve"> iki 100 000 </w:t>
      </w:r>
      <w:r w:rsidR="00914C7A" w:rsidRPr="00023F3B">
        <w:rPr>
          <w:rFonts w:ascii="Times New Roman" w:eastAsia="Times New Roman" w:hAnsi="Times New Roman"/>
          <w:sz w:val="24"/>
          <w:szCs w:val="24"/>
          <w:highlight w:val="yellow"/>
          <w:lang w:eastAsia="lt-LT"/>
        </w:rPr>
        <w:t>eurų</w:t>
      </w:r>
      <w:r w:rsidR="00C36CA8" w:rsidRPr="00023F3B">
        <w:rPr>
          <w:rFonts w:ascii="Times New Roman" w:eastAsia="Times New Roman" w:hAnsi="Times New Roman"/>
          <w:sz w:val="24"/>
          <w:szCs w:val="24"/>
          <w:highlight w:val="yellow"/>
          <w:lang w:eastAsia="lt-LT"/>
        </w:rPr>
        <w:t>,</w:t>
      </w:r>
      <w:r w:rsidR="00A73337" w:rsidRPr="00023F3B">
        <w:rPr>
          <w:rFonts w:ascii="Times New Roman" w:eastAsia="Times New Roman" w:hAnsi="Times New Roman"/>
          <w:sz w:val="24"/>
          <w:szCs w:val="24"/>
          <w:highlight w:val="yellow"/>
          <w:lang w:eastAsia="lt-LT"/>
        </w:rPr>
        <w:t xml:space="preserve"> sudėtingumo analizės</w:t>
      </w:r>
      <w:r w:rsidR="00A73337" w:rsidRPr="00B30230">
        <w:rPr>
          <w:rFonts w:ascii="Times New Roman" w:eastAsia="Times New Roman" w:hAnsi="Times New Roman"/>
          <w:sz w:val="24"/>
          <w:szCs w:val="24"/>
          <w:lang w:eastAsia="lt-LT"/>
        </w:rPr>
        <w:t xml:space="preserve">, </w:t>
      </w:r>
      <w:r w:rsidR="00A73337">
        <w:rPr>
          <w:rFonts w:ascii="Times New Roman" w:eastAsia="Times New Roman" w:hAnsi="Times New Roman"/>
          <w:sz w:val="24"/>
          <w:szCs w:val="24"/>
          <w:lang w:eastAsia="lt-LT"/>
        </w:rPr>
        <w:t>nėra pagrindo daryti išvadą</w:t>
      </w:r>
      <w:r w:rsidR="00A73337" w:rsidRPr="00B30230">
        <w:rPr>
          <w:rFonts w:ascii="Times New Roman" w:eastAsia="Times New Roman" w:hAnsi="Times New Roman"/>
          <w:sz w:val="24"/>
          <w:szCs w:val="24"/>
          <w:lang w:eastAsia="lt-LT"/>
        </w:rPr>
        <w:t xml:space="preserve">, kad </w:t>
      </w:r>
      <w:r w:rsidR="00A73337">
        <w:rPr>
          <w:rFonts w:ascii="Times New Roman" w:eastAsia="Times New Roman" w:hAnsi="Times New Roman"/>
          <w:sz w:val="24"/>
          <w:szCs w:val="24"/>
          <w:lang w:eastAsia="lt-LT"/>
        </w:rPr>
        <w:t xml:space="preserve">šios bylos </w:t>
      </w:r>
      <w:r>
        <w:rPr>
          <w:rFonts w:ascii="Times New Roman" w:eastAsia="Times New Roman" w:hAnsi="Times New Roman"/>
          <w:sz w:val="24"/>
          <w:szCs w:val="24"/>
          <w:lang w:eastAsia="lt-LT"/>
        </w:rPr>
        <w:t>nėra sudėtingos</w:t>
      </w:r>
      <w:r w:rsidR="00846051">
        <w:rPr>
          <w:rFonts w:ascii="Times New Roman" w:eastAsia="Times New Roman" w:hAnsi="Times New Roman"/>
          <w:sz w:val="24"/>
          <w:szCs w:val="24"/>
          <w:lang w:eastAsia="lt-LT"/>
        </w:rPr>
        <w:t xml:space="preserve"> teisine prasme</w:t>
      </w:r>
      <w:r>
        <w:rPr>
          <w:rFonts w:ascii="Times New Roman" w:eastAsia="Times New Roman" w:hAnsi="Times New Roman"/>
          <w:sz w:val="24"/>
          <w:szCs w:val="24"/>
          <w:lang w:eastAsia="lt-LT"/>
        </w:rPr>
        <w:t xml:space="preserve"> ir kompleksiškos, </w:t>
      </w:r>
      <w:r w:rsidR="001959AA">
        <w:rPr>
          <w:rFonts w:ascii="Times New Roman" w:eastAsia="Times New Roman" w:hAnsi="Times New Roman"/>
          <w:sz w:val="24"/>
          <w:szCs w:val="24"/>
          <w:lang w:eastAsia="lt-LT"/>
        </w:rPr>
        <w:t>o tai</w:t>
      </w:r>
      <w:r>
        <w:rPr>
          <w:rFonts w:ascii="Times New Roman" w:eastAsia="Times New Roman" w:hAnsi="Times New Roman"/>
          <w:sz w:val="24"/>
          <w:szCs w:val="24"/>
          <w:lang w:eastAsia="lt-LT"/>
        </w:rPr>
        <w:t xml:space="preserve"> </w:t>
      </w:r>
      <w:r w:rsidR="00695EA5">
        <w:rPr>
          <w:rFonts w:ascii="Times New Roman" w:eastAsia="Times New Roman" w:hAnsi="Times New Roman"/>
          <w:sz w:val="24"/>
          <w:szCs w:val="24"/>
          <w:lang w:eastAsia="lt-LT"/>
        </w:rPr>
        <w:t xml:space="preserve">nulemia </w:t>
      </w:r>
      <w:r w:rsidR="00CE457A">
        <w:rPr>
          <w:rFonts w:ascii="Times New Roman" w:eastAsia="Times New Roman" w:hAnsi="Times New Roman"/>
          <w:sz w:val="24"/>
          <w:szCs w:val="24"/>
          <w:lang w:eastAsia="lt-LT"/>
        </w:rPr>
        <w:t>poreikį jas</w:t>
      </w:r>
      <w:r w:rsidR="00A73337" w:rsidRPr="00A73337">
        <w:rPr>
          <w:rFonts w:ascii="Times New Roman" w:eastAsia="Times New Roman" w:hAnsi="Times New Roman"/>
          <w:sz w:val="24"/>
          <w:szCs w:val="24"/>
          <w:lang w:eastAsia="lt-LT"/>
        </w:rPr>
        <w:t xml:space="preserve"> nagrinėti aukštesnės instancijos teismuose. </w:t>
      </w:r>
    </w:p>
    <w:p w14:paraId="60E5459D" w14:textId="29B4C168" w:rsidR="00C36CA8" w:rsidRDefault="00C36CA8" w:rsidP="00C36CA8">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Taip pat turėtų būti </w:t>
      </w:r>
      <w:r w:rsidRPr="00023F3B">
        <w:rPr>
          <w:rFonts w:ascii="Times New Roman" w:eastAsia="Times New Roman" w:hAnsi="Times New Roman"/>
          <w:sz w:val="24"/>
          <w:szCs w:val="24"/>
          <w:highlight w:val="yellow"/>
          <w:lang w:eastAsia="lt-LT"/>
        </w:rPr>
        <w:t xml:space="preserve">išanalizuota ir įvertinta </w:t>
      </w:r>
      <w:r w:rsidR="00BD10A6" w:rsidRPr="00023F3B">
        <w:rPr>
          <w:rFonts w:ascii="Times New Roman" w:eastAsia="Times New Roman" w:hAnsi="Times New Roman"/>
          <w:sz w:val="24"/>
          <w:szCs w:val="24"/>
          <w:highlight w:val="yellow"/>
          <w:lang w:eastAsia="lt-LT"/>
        </w:rPr>
        <w:t xml:space="preserve">Europos Sąjungos valstybių narių </w:t>
      </w:r>
      <w:r w:rsidR="00D442B8" w:rsidRPr="00023F3B">
        <w:rPr>
          <w:rFonts w:ascii="Times New Roman" w:eastAsia="Times New Roman" w:hAnsi="Times New Roman"/>
          <w:sz w:val="24"/>
          <w:szCs w:val="24"/>
          <w:highlight w:val="yellow"/>
          <w:lang w:eastAsia="lt-LT"/>
        </w:rPr>
        <w:t>praktika</w:t>
      </w:r>
      <w:r w:rsidR="00D442B8">
        <w:rPr>
          <w:rFonts w:ascii="Times New Roman" w:eastAsia="Times New Roman" w:hAnsi="Times New Roman"/>
          <w:sz w:val="24"/>
          <w:szCs w:val="24"/>
          <w:lang w:eastAsia="lt-LT"/>
        </w:rPr>
        <w:t xml:space="preserve">, t. y. </w:t>
      </w:r>
      <w:r w:rsidR="00AF226E">
        <w:rPr>
          <w:rFonts w:ascii="Times New Roman" w:eastAsia="Times New Roman" w:hAnsi="Times New Roman"/>
          <w:sz w:val="24"/>
          <w:szCs w:val="24"/>
          <w:lang w:eastAsia="lt-LT"/>
        </w:rPr>
        <w:t>teismuose taikytina</w:t>
      </w:r>
      <w:r w:rsidR="00D442B8">
        <w:rPr>
          <w:rFonts w:ascii="Times New Roman" w:eastAsia="Times New Roman" w:hAnsi="Times New Roman"/>
          <w:sz w:val="24"/>
          <w:szCs w:val="24"/>
          <w:lang w:eastAsia="lt-LT"/>
        </w:rPr>
        <w:t xml:space="preserve"> ieškinių</w:t>
      </w:r>
      <w:r w:rsidR="00BD10A6">
        <w:rPr>
          <w:rFonts w:ascii="Times New Roman" w:eastAsia="Times New Roman" w:hAnsi="Times New Roman"/>
          <w:sz w:val="24"/>
          <w:szCs w:val="24"/>
          <w:lang w:eastAsia="lt-LT"/>
        </w:rPr>
        <w:t xml:space="preserve"> riba</w:t>
      </w:r>
      <w:r w:rsidR="00AF226E">
        <w:rPr>
          <w:rFonts w:ascii="Times New Roman" w:eastAsia="Times New Roman" w:hAnsi="Times New Roman"/>
          <w:sz w:val="24"/>
          <w:szCs w:val="24"/>
          <w:lang w:eastAsia="lt-LT"/>
        </w:rPr>
        <w:t xml:space="preserve">, nuo kurios bylos tampa teismingos </w:t>
      </w:r>
      <w:r w:rsidR="00BD10A6" w:rsidRPr="00BD10A6">
        <w:rPr>
          <w:rFonts w:ascii="Times New Roman" w:eastAsia="Times New Roman" w:hAnsi="Times New Roman"/>
          <w:sz w:val="24"/>
          <w:szCs w:val="24"/>
          <w:lang w:eastAsia="lt-LT"/>
        </w:rPr>
        <w:t>aukštesnės instancijos</w:t>
      </w:r>
      <w:r w:rsidR="00AF226E">
        <w:rPr>
          <w:rFonts w:ascii="Times New Roman" w:eastAsia="Times New Roman" w:hAnsi="Times New Roman"/>
          <w:sz w:val="24"/>
          <w:szCs w:val="24"/>
          <w:lang w:eastAsia="lt-LT"/>
        </w:rPr>
        <w:t xml:space="preserve"> teismui</w:t>
      </w:r>
      <w:r w:rsidR="00BD10A6" w:rsidRPr="00BD10A6">
        <w:rPr>
          <w:rFonts w:ascii="Times New Roman" w:eastAsia="Times New Roman" w:hAnsi="Times New Roman"/>
          <w:sz w:val="24"/>
          <w:szCs w:val="24"/>
          <w:lang w:eastAsia="lt-LT"/>
        </w:rPr>
        <w:t xml:space="preserve">. </w:t>
      </w:r>
      <w:r w:rsidR="00BD10A6">
        <w:rPr>
          <w:rFonts w:ascii="Times New Roman" w:eastAsia="Times New Roman" w:hAnsi="Times New Roman"/>
          <w:sz w:val="24"/>
          <w:szCs w:val="24"/>
          <w:lang w:eastAsia="lt-LT"/>
        </w:rPr>
        <w:t xml:space="preserve">Pvz., </w:t>
      </w:r>
      <w:r w:rsidR="00BD10A6" w:rsidRPr="00BD10A6">
        <w:rPr>
          <w:rFonts w:ascii="Times New Roman" w:eastAsia="Times New Roman" w:hAnsi="Times New Roman"/>
          <w:sz w:val="24"/>
          <w:szCs w:val="24"/>
          <w:lang w:eastAsia="lt-LT"/>
        </w:rPr>
        <w:t>Rumunija ir Vengrija turi ieškini</w:t>
      </w:r>
      <w:r w:rsidR="00BD10A6">
        <w:rPr>
          <w:rFonts w:ascii="Times New Roman" w:eastAsia="Times New Roman" w:hAnsi="Times New Roman"/>
          <w:sz w:val="24"/>
          <w:szCs w:val="24"/>
          <w:lang w:eastAsia="lt-LT"/>
        </w:rPr>
        <w:t>ų ribas perkopiančias 40 000 eurų</w:t>
      </w:r>
      <w:r w:rsidR="00BD10A6" w:rsidRPr="00BD10A6">
        <w:rPr>
          <w:rFonts w:ascii="Times New Roman" w:eastAsia="Times New Roman" w:hAnsi="Times New Roman"/>
          <w:sz w:val="24"/>
          <w:szCs w:val="24"/>
          <w:lang w:eastAsia="lt-LT"/>
        </w:rPr>
        <w:t xml:space="preserve">, o daugelyje kitų valstybių </w:t>
      </w:r>
      <w:r w:rsidR="00BD10A6" w:rsidRPr="00BD10A6">
        <w:rPr>
          <w:rFonts w:ascii="Times New Roman" w:eastAsia="Times New Roman" w:hAnsi="Times New Roman"/>
          <w:sz w:val="24"/>
          <w:szCs w:val="24"/>
          <w:lang w:eastAsia="lt-LT"/>
        </w:rPr>
        <w:lastRenderedPageBreak/>
        <w:t>ieškinio rib</w:t>
      </w:r>
      <w:r w:rsidR="00BD10A6">
        <w:rPr>
          <w:rFonts w:ascii="Times New Roman" w:eastAsia="Times New Roman" w:hAnsi="Times New Roman"/>
          <w:sz w:val="24"/>
          <w:szCs w:val="24"/>
          <w:lang w:eastAsia="lt-LT"/>
        </w:rPr>
        <w:t>a yra dar žemesnė nei 40 000 eurų (Lenkija - apie 17 000 eurų, Malta - 15 000 e</w:t>
      </w:r>
      <w:r w:rsidR="00BD10A6" w:rsidRPr="00BD10A6">
        <w:rPr>
          <w:rFonts w:ascii="Times New Roman" w:eastAsia="Times New Roman" w:hAnsi="Times New Roman"/>
          <w:sz w:val="24"/>
          <w:szCs w:val="24"/>
          <w:lang w:eastAsia="lt-LT"/>
        </w:rPr>
        <w:t>ur</w:t>
      </w:r>
      <w:r w:rsidR="00BD10A6">
        <w:rPr>
          <w:rFonts w:ascii="Times New Roman" w:eastAsia="Times New Roman" w:hAnsi="Times New Roman"/>
          <w:sz w:val="24"/>
          <w:szCs w:val="24"/>
          <w:lang w:eastAsia="lt-LT"/>
        </w:rPr>
        <w:t xml:space="preserve">ų, Liuksemburgas ir Prancūzija - 10 000 eurų).  </w:t>
      </w:r>
    </w:p>
    <w:p w14:paraId="2CDA8B64" w14:textId="20E09428" w:rsidR="00F27CFA" w:rsidRDefault="00FC7455">
      <w:pPr>
        <w:spacing w:after="0" w:line="240" w:lineRule="auto"/>
        <w:ind w:firstLine="709"/>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Taigi, Teisėjų tarybos vertinimu, t</w:t>
      </w:r>
      <w:r w:rsidR="00846051">
        <w:rPr>
          <w:rFonts w:ascii="Times New Roman" w:eastAsia="Times New Roman" w:hAnsi="Times New Roman"/>
          <w:sz w:val="24"/>
          <w:szCs w:val="24"/>
          <w:lang w:eastAsia="lt-LT"/>
        </w:rPr>
        <w:t>ik išanalizavus</w:t>
      </w:r>
      <w:r w:rsidR="00C36CA8">
        <w:rPr>
          <w:rFonts w:ascii="Times New Roman" w:eastAsia="Times New Roman" w:hAnsi="Times New Roman"/>
          <w:sz w:val="24"/>
          <w:szCs w:val="24"/>
          <w:lang w:eastAsia="lt-LT"/>
        </w:rPr>
        <w:t xml:space="preserve"> minėtų bylų sudėtingumą</w:t>
      </w:r>
      <w:r w:rsidR="00846051">
        <w:rPr>
          <w:rFonts w:ascii="Times New Roman" w:eastAsia="Times New Roman" w:hAnsi="Times New Roman"/>
          <w:sz w:val="24"/>
          <w:szCs w:val="24"/>
          <w:lang w:eastAsia="lt-LT"/>
        </w:rPr>
        <w:t xml:space="preserve"> ir įvertinus </w:t>
      </w:r>
      <w:r>
        <w:rPr>
          <w:rFonts w:ascii="Times New Roman" w:eastAsia="Times New Roman" w:hAnsi="Times New Roman"/>
          <w:sz w:val="24"/>
          <w:szCs w:val="24"/>
          <w:lang w:eastAsia="lt-LT"/>
        </w:rPr>
        <w:t xml:space="preserve">Europos Sąjungos valstybių praktiką, galima būtų spręsti </w:t>
      </w:r>
      <w:r w:rsidR="00F27CFA">
        <w:rPr>
          <w:rFonts w:ascii="Times New Roman" w:eastAsiaTheme="minorHAnsi" w:hAnsi="Times New Roman"/>
          <w:bCs/>
          <w:sz w:val="24"/>
          <w:szCs w:val="24"/>
        </w:rPr>
        <w:t xml:space="preserve">dėl CPK </w:t>
      </w:r>
      <w:r w:rsidR="00F27CFA" w:rsidRPr="00DC50B1">
        <w:rPr>
          <w:rFonts w:ascii="Times New Roman" w:eastAsiaTheme="minorHAnsi" w:hAnsi="Times New Roman"/>
          <w:bCs/>
          <w:sz w:val="24"/>
          <w:szCs w:val="24"/>
        </w:rPr>
        <w:t>27 straipsnio 1 dalyje nustatytos</w:t>
      </w:r>
      <w:r w:rsidR="00914C7A">
        <w:rPr>
          <w:rFonts w:ascii="Times New Roman" w:eastAsia="Times New Roman" w:hAnsi="Times New Roman"/>
          <w:sz w:val="24"/>
          <w:szCs w:val="24"/>
          <w:lang w:eastAsia="lt-LT"/>
        </w:rPr>
        <w:t xml:space="preserve"> ginčo </w:t>
      </w:r>
      <w:r w:rsidR="00F87FF0">
        <w:rPr>
          <w:rFonts w:ascii="Times New Roman" w:eastAsia="Times New Roman" w:hAnsi="Times New Roman"/>
          <w:sz w:val="24"/>
          <w:szCs w:val="24"/>
          <w:lang w:eastAsia="lt-LT"/>
        </w:rPr>
        <w:t>sum</w:t>
      </w:r>
      <w:r w:rsidR="00F27CFA">
        <w:rPr>
          <w:rFonts w:ascii="Times New Roman" w:eastAsia="Times New Roman" w:hAnsi="Times New Roman"/>
          <w:sz w:val="24"/>
          <w:szCs w:val="24"/>
          <w:lang w:eastAsia="lt-LT"/>
        </w:rPr>
        <w:t>os padidinimo</w:t>
      </w:r>
      <w:r>
        <w:rPr>
          <w:rFonts w:ascii="Times New Roman" w:eastAsia="Times New Roman" w:hAnsi="Times New Roman"/>
          <w:sz w:val="24"/>
          <w:szCs w:val="24"/>
          <w:lang w:eastAsia="lt-LT"/>
        </w:rPr>
        <w:t xml:space="preserve"> iki tam tikros sumos. </w:t>
      </w:r>
    </w:p>
    <w:p w14:paraId="4EEC7A2A" w14:textId="31FC7917" w:rsidR="00D74CE2" w:rsidRPr="00914C7A" w:rsidRDefault="00C7130B">
      <w:pPr>
        <w:spacing w:after="0" w:line="240" w:lineRule="auto"/>
        <w:ind w:firstLine="709"/>
        <w:jc w:val="both"/>
        <w:rPr>
          <w:rFonts w:ascii="Times New Roman" w:eastAsiaTheme="minorHAnsi" w:hAnsi="Times New Roman"/>
          <w:bCs/>
          <w:i/>
          <w:sz w:val="24"/>
          <w:szCs w:val="24"/>
        </w:rPr>
      </w:pPr>
      <w:r>
        <w:rPr>
          <w:rFonts w:ascii="Times New Roman" w:eastAsia="Times New Roman" w:hAnsi="Times New Roman"/>
          <w:sz w:val="24"/>
          <w:szCs w:val="24"/>
          <w:lang w:eastAsia="lt-LT"/>
        </w:rPr>
        <w:t>Apibe</w:t>
      </w:r>
      <w:r w:rsidR="00D74CE2">
        <w:rPr>
          <w:rFonts w:ascii="Times New Roman" w:eastAsia="Times New Roman" w:hAnsi="Times New Roman"/>
          <w:sz w:val="24"/>
          <w:szCs w:val="24"/>
          <w:lang w:eastAsia="lt-LT"/>
        </w:rPr>
        <w:t>ndrinant</w:t>
      </w:r>
      <w:r w:rsidR="000555D7">
        <w:rPr>
          <w:rFonts w:ascii="Times New Roman" w:eastAsia="Times New Roman" w:hAnsi="Times New Roman"/>
          <w:sz w:val="24"/>
          <w:szCs w:val="24"/>
          <w:lang w:eastAsia="lt-LT"/>
        </w:rPr>
        <w:t xml:space="preserve">, </w:t>
      </w:r>
      <w:r w:rsidR="00F27CFA">
        <w:rPr>
          <w:rFonts w:ascii="Times New Roman" w:eastAsia="Times New Roman" w:hAnsi="Times New Roman"/>
          <w:sz w:val="24"/>
          <w:szCs w:val="24"/>
          <w:lang w:eastAsia="lt-LT"/>
        </w:rPr>
        <w:t xml:space="preserve">Teisėjų tarybos vertinimu, </w:t>
      </w:r>
      <w:r w:rsidR="007F51B5">
        <w:rPr>
          <w:rFonts w:ascii="Times New Roman" w:eastAsia="Times New Roman" w:hAnsi="Times New Roman"/>
          <w:sz w:val="24"/>
          <w:szCs w:val="24"/>
          <w:lang w:eastAsia="lt-LT"/>
        </w:rPr>
        <w:t>nesant pakankamai objektyvių duomenų, pagrindžiančių</w:t>
      </w:r>
      <w:r w:rsidR="00FC7455">
        <w:rPr>
          <w:rFonts w:ascii="Times New Roman" w:eastAsia="Times New Roman" w:hAnsi="Times New Roman"/>
          <w:sz w:val="24"/>
          <w:szCs w:val="24"/>
          <w:lang w:eastAsia="lt-LT"/>
        </w:rPr>
        <w:t xml:space="preserve"> </w:t>
      </w:r>
      <w:r w:rsidR="007F51B5">
        <w:rPr>
          <w:rFonts w:ascii="Times New Roman" w:eastAsia="Times New Roman" w:hAnsi="Times New Roman"/>
          <w:sz w:val="24"/>
          <w:szCs w:val="24"/>
          <w:lang w:eastAsia="lt-LT"/>
        </w:rPr>
        <w:t xml:space="preserve">teigiamą poveikį teismų sistemai, </w:t>
      </w:r>
      <w:r w:rsidR="000555D7">
        <w:rPr>
          <w:rFonts w:ascii="Times New Roman" w:eastAsia="Times New Roman" w:hAnsi="Times New Roman"/>
          <w:sz w:val="24"/>
          <w:szCs w:val="24"/>
          <w:lang w:eastAsia="lt-LT"/>
        </w:rPr>
        <w:t>Įstatymo projekto Nr.</w:t>
      </w:r>
      <w:r w:rsidR="000555D7" w:rsidRPr="00C7130B">
        <w:t xml:space="preserve"> </w:t>
      </w:r>
      <w:r w:rsidR="000555D7" w:rsidRPr="00C7130B">
        <w:rPr>
          <w:rFonts w:ascii="Times New Roman" w:eastAsia="Times New Roman" w:hAnsi="Times New Roman"/>
          <w:sz w:val="24"/>
          <w:szCs w:val="24"/>
          <w:lang w:eastAsia="lt-LT"/>
        </w:rPr>
        <w:t>20-2545</w:t>
      </w:r>
      <w:r w:rsidR="000555D7">
        <w:rPr>
          <w:rFonts w:ascii="Times New Roman" w:eastAsia="Times New Roman" w:hAnsi="Times New Roman"/>
          <w:sz w:val="24"/>
          <w:szCs w:val="24"/>
          <w:lang w:eastAsia="lt-LT"/>
        </w:rPr>
        <w:t xml:space="preserve"> siūlymui dėl CPK 27 straipsnio 1 p</w:t>
      </w:r>
      <w:r w:rsidR="00D74CE2">
        <w:rPr>
          <w:rFonts w:ascii="Times New Roman" w:eastAsia="Times New Roman" w:hAnsi="Times New Roman"/>
          <w:sz w:val="24"/>
          <w:szCs w:val="24"/>
          <w:lang w:eastAsia="lt-LT"/>
        </w:rPr>
        <w:t>unkto pakeitimo nepritartina.</w:t>
      </w:r>
      <w:r w:rsidR="00F27CFA">
        <w:rPr>
          <w:rFonts w:ascii="Times New Roman" w:eastAsiaTheme="minorHAnsi" w:hAnsi="Times New Roman"/>
          <w:bCs/>
          <w:sz w:val="24"/>
          <w:szCs w:val="24"/>
        </w:rPr>
        <w:t xml:space="preserve"> Siūlytina </w:t>
      </w:r>
      <w:r w:rsidR="00D74CE2">
        <w:rPr>
          <w:rFonts w:ascii="Times New Roman" w:eastAsiaTheme="minorHAnsi" w:hAnsi="Times New Roman"/>
          <w:bCs/>
          <w:sz w:val="24"/>
          <w:szCs w:val="24"/>
        </w:rPr>
        <w:t xml:space="preserve">apsvarstyti galimybę šio </w:t>
      </w:r>
      <w:r w:rsidR="00D74CE2">
        <w:rPr>
          <w:rFonts w:ascii="Times New Roman" w:eastAsia="Times New Roman" w:hAnsi="Times New Roman"/>
          <w:sz w:val="24"/>
          <w:szCs w:val="24"/>
          <w:lang w:eastAsia="lt-LT"/>
        </w:rPr>
        <w:t>rūšinio teismingumo pakeitimą</w:t>
      </w:r>
      <w:r w:rsidR="00D74CE2" w:rsidRPr="008B13BF">
        <w:rPr>
          <w:rFonts w:ascii="Times New Roman" w:eastAsia="Times New Roman" w:hAnsi="Times New Roman"/>
          <w:sz w:val="24"/>
          <w:szCs w:val="24"/>
          <w:lang w:eastAsia="lt-LT"/>
        </w:rPr>
        <w:t xml:space="preserve"> </w:t>
      </w:r>
      <w:r w:rsidR="00D74CE2">
        <w:rPr>
          <w:rFonts w:ascii="Times New Roman" w:eastAsia="Times New Roman" w:hAnsi="Times New Roman"/>
          <w:sz w:val="24"/>
          <w:szCs w:val="24"/>
          <w:lang w:eastAsia="lt-LT"/>
        </w:rPr>
        <w:t xml:space="preserve">spręsti </w:t>
      </w:r>
      <w:r w:rsidR="00D74CE2" w:rsidRPr="008B13BF">
        <w:rPr>
          <w:rFonts w:ascii="Times New Roman" w:eastAsia="Times New Roman" w:hAnsi="Times New Roman"/>
          <w:sz w:val="24"/>
          <w:szCs w:val="24"/>
          <w:lang w:eastAsia="lt-LT"/>
        </w:rPr>
        <w:t xml:space="preserve">vienu metu ir kompleksiškai su </w:t>
      </w:r>
      <w:r w:rsidR="00D74CE2">
        <w:rPr>
          <w:rFonts w:ascii="Times New Roman" w:eastAsia="Times New Roman" w:hAnsi="Times New Roman"/>
          <w:sz w:val="24"/>
          <w:szCs w:val="24"/>
          <w:lang w:eastAsia="lt-LT"/>
        </w:rPr>
        <w:t>kitomis Teisingumo ministerijos teisėkūros iniciatyvomis, kuriomis siekiama spręsti teismų darbo krūvių problemas</w:t>
      </w:r>
      <w:r w:rsidR="00DC3F17">
        <w:rPr>
          <w:rFonts w:ascii="Times New Roman" w:eastAsia="Times New Roman" w:hAnsi="Times New Roman"/>
          <w:sz w:val="24"/>
          <w:szCs w:val="24"/>
          <w:lang w:eastAsia="lt-LT"/>
        </w:rPr>
        <w:t xml:space="preserve">, o būtent, </w:t>
      </w:r>
      <w:r w:rsidR="00D74CE2" w:rsidRPr="008B13BF">
        <w:rPr>
          <w:rFonts w:ascii="Times New Roman" w:eastAsia="Times New Roman" w:hAnsi="Times New Roman"/>
          <w:sz w:val="24"/>
          <w:szCs w:val="24"/>
          <w:lang w:eastAsia="lt-LT"/>
        </w:rPr>
        <w:t>teismams nebūd</w:t>
      </w:r>
      <w:r w:rsidR="00DC3F17">
        <w:rPr>
          <w:rFonts w:ascii="Times New Roman" w:eastAsia="Times New Roman" w:hAnsi="Times New Roman"/>
          <w:sz w:val="24"/>
          <w:szCs w:val="24"/>
          <w:lang w:eastAsia="lt-LT"/>
        </w:rPr>
        <w:t xml:space="preserve">ingų funkcijų mažinimu, perduodant tam tikrus klausimus spręsti </w:t>
      </w:r>
      <w:r w:rsidR="00D74CE2" w:rsidRPr="008B13BF">
        <w:rPr>
          <w:rFonts w:ascii="Times New Roman" w:eastAsia="Times New Roman" w:hAnsi="Times New Roman"/>
          <w:sz w:val="24"/>
          <w:szCs w:val="24"/>
          <w:lang w:eastAsia="lt-LT"/>
        </w:rPr>
        <w:t>neteisminėms institucijoms, pvz., teismo leidim</w:t>
      </w:r>
      <w:r w:rsidR="00F40564">
        <w:rPr>
          <w:rFonts w:ascii="Times New Roman" w:eastAsia="Times New Roman" w:hAnsi="Times New Roman"/>
          <w:sz w:val="24"/>
          <w:szCs w:val="24"/>
          <w:lang w:eastAsia="lt-LT"/>
        </w:rPr>
        <w:t>us</w:t>
      </w:r>
      <w:r w:rsidR="00D74CE2" w:rsidRPr="008B13BF">
        <w:rPr>
          <w:rFonts w:ascii="Times New Roman" w:eastAsia="Times New Roman" w:hAnsi="Times New Roman"/>
          <w:sz w:val="24"/>
          <w:szCs w:val="24"/>
          <w:lang w:eastAsia="lt-LT"/>
        </w:rPr>
        <w:t>, santuokos nutraukimą bendru sutarimu, teismo įsakymus.</w:t>
      </w:r>
      <w:r w:rsidR="00D74CE2">
        <w:rPr>
          <w:rFonts w:ascii="Times New Roman" w:eastAsia="Times New Roman" w:hAnsi="Times New Roman"/>
          <w:sz w:val="24"/>
          <w:szCs w:val="24"/>
          <w:lang w:eastAsia="lt-LT"/>
        </w:rPr>
        <w:t xml:space="preserve"> </w:t>
      </w:r>
    </w:p>
    <w:p w14:paraId="6117699C" w14:textId="77777777" w:rsidR="00D74CE2" w:rsidRDefault="00D74CE2" w:rsidP="00D74CE2">
      <w:pPr>
        <w:tabs>
          <w:tab w:val="left" w:pos="709"/>
        </w:tabs>
        <w:spacing w:after="0" w:line="240" w:lineRule="auto"/>
        <w:jc w:val="both"/>
        <w:rPr>
          <w:rFonts w:ascii="Times New Roman" w:eastAsia="Times New Roman" w:hAnsi="Times New Roman"/>
          <w:sz w:val="24"/>
          <w:szCs w:val="24"/>
          <w:u w:val="single"/>
          <w:lang w:eastAsia="lt-LT"/>
        </w:rPr>
      </w:pPr>
    </w:p>
    <w:p w14:paraId="2AFE3AAA" w14:textId="77777777" w:rsidR="00F32A78" w:rsidRDefault="00F32A78" w:rsidP="00137025">
      <w:pPr>
        <w:tabs>
          <w:tab w:val="left" w:pos="709"/>
        </w:tabs>
        <w:spacing w:after="0" w:line="240" w:lineRule="auto"/>
        <w:jc w:val="both"/>
        <w:rPr>
          <w:rFonts w:ascii="Times New Roman" w:eastAsia="Times New Roman" w:hAnsi="Times New Roman"/>
          <w:sz w:val="24"/>
          <w:szCs w:val="24"/>
          <w:u w:val="single"/>
          <w:lang w:eastAsia="lt-LT"/>
        </w:rPr>
      </w:pPr>
    </w:p>
    <w:p w14:paraId="27CE5D84" w14:textId="31EEA4DB" w:rsidR="00487E66" w:rsidRPr="00AD1021" w:rsidRDefault="00AD1021" w:rsidP="002661E0">
      <w:pPr>
        <w:tabs>
          <w:tab w:val="left" w:pos="709"/>
        </w:tabs>
        <w:spacing w:after="0"/>
        <w:jc w:val="both"/>
        <w:rPr>
          <w:rFonts w:ascii="Times New Roman" w:eastAsia="Times New Roman" w:hAnsi="Times New Roman"/>
          <w:sz w:val="24"/>
          <w:szCs w:val="24"/>
          <w:lang w:eastAsia="lt-LT"/>
        </w:rPr>
      </w:pPr>
      <w:r w:rsidRPr="00AD1021">
        <w:rPr>
          <w:rFonts w:ascii="Times New Roman" w:eastAsia="Times New Roman" w:hAnsi="Times New Roman"/>
          <w:sz w:val="24"/>
          <w:szCs w:val="24"/>
          <w:lang w:eastAsia="lt-LT"/>
        </w:rPr>
        <w:t xml:space="preserve">Pirmininkas </w:t>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r>
      <w:r>
        <w:rPr>
          <w:rFonts w:ascii="Times New Roman" w:eastAsia="Times New Roman" w:hAnsi="Times New Roman"/>
          <w:sz w:val="24"/>
          <w:szCs w:val="24"/>
          <w:lang w:eastAsia="lt-LT"/>
        </w:rPr>
        <w:tab/>
        <w:t xml:space="preserve">            Algimantas Valantinas</w:t>
      </w:r>
    </w:p>
    <w:p w14:paraId="32E66ADE" w14:textId="77777777" w:rsidR="00487E66" w:rsidRDefault="00487E66" w:rsidP="002661E0">
      <w:pPr>
        <w:tabs>
          <w:tab w:val="left" w:pos="709"/>
        </w:tabs>
        <w:spacing w:after="0"/>
        <w:jc w:val="both"/>
        <w:rPr>
          <w:rFonts w:ascii="Times New Roman" w:eastAsia="Times New Roman" w:hAnsi="Times New Roman"/>
          <w:sz w:val="24"/>
          <w:szCs w:val="24"/>
          <w:u w:val="single"/>
          <w:lang w:eastAsia="lt-LT"/>
        </w:rPr>
      </w:pPr>
    </w:p>
    <w:p w14:paraId="4C9E9F4A" w14:textId="77777777" w:rsidR="00487E66" w:rsidRDefault="00487E66" w:rsidP="002661E0">
      <w:pPr>
        <w:tabs>
          <w:tab w:val="left" w:pos="709"/>
        </w:tabs>
        <w:spacing w:after="0"/>
        <w:jc w:val="both"/>
        <w:rPr>
          <w:rFonts w:ascii="Times New Roman" w:eastAsia="Times New Roman" w:hAnsi="Times New Roman"/>
          <w:sz w:val="24"/>
          <w:szCs w:val="24"/>
          <w:u w:val="single"/>
          <w:lang w:eastAsia="lt-LT"/>
        </w:rPr>
      </w:pPr>
    </w:p>
    <w:p w14:paraId="7C51AF26" w14:textId="77777777" w:rsidR="00487E66" w:rsidRDefault="00487E66" w:rsidP="002661E0">
      <w:pPr>
        <w:tabs>
          <w:tab w:val="left" w:pos="709"/>
        </w:tabs>
        <w:spacing w:after="0"/>
        <w:jc w:val="both"/>
        <w:rPr>
          <w:rFonts w:ascii="Times New Roman" w:eastAsia="Times New Roman" w:hAnsi="Times New Roman"/>
          <w:sz w:val="24"/>
          <w:szCs w:val="24"/>
          <w:u w:val="single"/>
          <w:lang w:eastAsia="lt-LT"/>
        </w:rPr>
      </w:pPr>
    </w:p>
    <w:p w14:paraId="64B939C4" w14:textId="77777777" w:rsidR="00487E66" w:rsidRDefault="00487E66" w:rsidP="002661E0">
      <w:pPr>
        <w:tabs>
          <w:tab w:val="left" w:pos="709"/>
        </w:tabs>
        <w:spacing w:after="0"/>
        <w:jc w:val="both"/>
        <w:rPr>
          <w:rFonts w:ascii="Times New Roman" w:eastAsia="Times New Roman" w:hAnsi="Times New Roman"/>
          <w:sz w:val="24"/>
          <w:szCs w:val="24"/>
          <w:u w:val="single"/>
          <w:lang w:eastAsia="lt-LT"/>
        </w:rPr>
      </w:pPr>
    </w:p>
    <w:p w14:paraId="5704DA9B" w14:textId="2536BE90" w:rsidR="00487E66" w:rsidRDefault="00487E66" w:rsidP="00137025">
      <w:pPr>
        <w:tabs>
          <w:tab w:val="left" w:pos="709"/>
        </w:tabs>
        <w:spacing w:after="0" w:line="240" w:lineRule="auto"/>
        <w:jc w:val="both"/>
        <w:rPr>
          <w:rFonts w:ascii="Times New Roman" w:eastAsia="Times New Roman" w:hAnsi="Times New Roman"/>
          <w:sz w:val="24"/>
          <w:szCs w:val="24"/>
          <w:u w:val="single"/>
          <w:lang w:eastAsia="lt-LT"/>
        </w:rPr>
      </w:pPr>
    </w:p>
    <w:p w14:paraId="07248894" w14:textId="3D4D7122" w:rsidR="00487E66" w:rsidRDefault="00487E66" w:rsidP="00137025">
      <w:pPr>
        <w:tabs>
          <w:tab w:val="left" w:pos="709"/>
        </w:tabs>
        <w:spacing w:after="0" w:line="240" w:lineRule="auto"/>
        <w:jc w:val="both"/>
        <w:rPr>
          <w:rFonts w:ascii="Times New Roman" w:eastAsia="Times New Roman" w:hAnsi="Times New Roman"/>
          <w:sz w:val="24"/>
          <w:szCs w:val="24"/>
          <w:u w:val="single"/>
          <w:lang w:eastAsia="lt-LT"/>
        </w:rPr>
      </w:pPr>
    </w:p>
    <w:p w14:paraId="6D2CC368" w14:textId="30A8D319" w:rsidR="00487E66" w:rsidRDefault="00487E66" w:rsidP="00137025">
      <w:pPr>
        <w:tabs>
          <w:tab w:val="left" w:pos="709"/>
        </w:tabs>
        <w:spacing w:after="0" w:line="240" w:lineRule="auto"/>
        <w:jc w:val="both"/>
        <w:rPr>
          <w:rFonts w:ascii="Times New Roman" w:eastAsia="Times New Roman" w:hAnsi="Times New Roman"/>
          <w:sz w:val="24"/>
          <w:szCs w:val="24"/>
          <w:u w:val="single"/>
          <w:lang w:eastAsia="lt-LT"/>
        </w:rPr>
      </w:pPr>
    </w:p>
    <w:p w14:paraId="57B72386" w14:textId="2CCD2FA6"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56A9CA38" w14:textId="6E00E0A7"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32B747DA" w14:textId="36825C9F"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42280B71" w14:textId="338E2293"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6ED1267C" w14:textId="1FD252B3"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62BB7092" w14:textId="28DAB214"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68EE6F06" w14:textId="5C0D3C3A"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02CC6E97" w14:textId="0343CF60"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5B77533D" w14:textId="48135DEA"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2A06C2C2" w14:textId="67F8A11B"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48497109" w14:textId="22283043"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7AD03801" w14:textId="7DC7D1E7"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75CC81AD" w14:textId="7AEA0EC5"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00459D59" w14:textId="1817281E"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4B6ABCC6" w14:textId="56843ED4"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2A6B2C93" w14:textId="6C69A093"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2B42194C" w14:textId="0BA9851F"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0164A997" w14:textId="3DEE9F63"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06657A60" w14:textId="4CBF0E41"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5892A2F6" w14:textId="416D627B"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1C67CEBE" w14:textId="22ECA2B0"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6B2A0EAE" w14:textId="0E388872"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29D723DB" w14:textId="03A0CCC7"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4ADC92A2" w14:textId="2A982EA6" w:rsidR="001E1EF7" w:rsidRDefault="001E1EF7" w:rsidP="00137025">
      <w:pPr>
        <w:tabs>
          <w:tab w:val="left" w:pos="709"/>
        </w:tabs>
        <w:spacing w:after="0" w:line="240" w:lineRule="auto"/>
        <w:jc w:val="both"/>
        <w:rPr>
          <w:rFonts w:ascii="Times New Roman" w:eastAsia="Times New Roman" w:hAnsi="Times New Roman"/>
          <w:sz w:val="24"/>
          <w:szCs w:val="24"/>
          <w:u w:val="single"/>
          <w:lang w:eastAsia="lt-LT"/>
        </w:rPr>
      </w:pPr>
    </w:p>
    <w:p w14:paraId="72DA01E9" w14:textId="20453E3C" w:rsidR="0054329A" w:rsidRDefault="0054329A" w:rsidP="00137025">
      <w:pPr>
        <w:tabs>
          <w:tab w:val="left" w:pos="709"/>
        </w:tabs>
        <w:spacing w:after="0" w:line="240" w:lineRule="auto"/>
        <w:jc w:val="both"/>
        <w:rPr>
          <w:rFonts w:ascii="Times New Roman" w:eastAsia="Times New Roman" w:hAnsi="Times New Roman"/>
          <w:sz w:val="24"/>
          <w:szCs w:val="24"/>
          <w:u w:val="single"/>
          <w:lang w:eastAsia="lt-LT"/>
        </w:rPr>
      </w:pPr>
    </w:p>
    <w:p w14:paraId="1B715865" w14:textId="6C508F43" w:rsidR="00AF226E" w:rsidRDefault="00AF226E" w:rsidP="00137025">
      <w:pPr>
        <w:tabs>
          <w:tab w:val="left" w:pos="709"/>
        </w:tabs>
        <w:spacing w:after="0" w:line="240" w:lineRule="auto"/>
        <w:jc w:val="both"/>
        <w:rPr>
          <w:rFonts w:ascii="Times New Roman" w:eastAsia="Times New Roman" w:hAnsi="Times New Roman"/>
          <w:sz w:val="24"/>
          <w:szCs w:val="24"/>
          <w:u w:val="single"/>
          <w:lang w:eastAsia="lt-LT"/>
        </w:rPr>
      </w:pPr>
    </w:p>
    <w:p w14:paraId="12D14C08" w14:textId="07D39285" w:rsidR="00AF226E" w:rsidRDefault="00AF226E" w:rsidP="00137025">
      <w:pPr>
        <w:tabs>
          <w:tab w:val="left" w:pos="709"/>
        </w:tabs>
        <w:spacing w:after="0" w:line="240" w:lineRule="auto"/>
        <w:jc w:val="both"/>
        <w:rPr>
          <w:rFonts w:ascii="Times New Roman" w:eastAsia="Times New Roman" w:hAnsi="Times New Roman"/>
          <w:sz w:val="24"/>
          <w:szCs w:val="24"/>
          <w:u w:val="single"/>
          <w:lang w:eastAsia="lt-LT"/>
        </w:rPr>
      </w:pPr>
    </w:p>
    <w:p w14:paraId="69514E69" w14:textId="77777777" w:rsidR="00487E66" w:rsidRDefault="00487E66" w:rsidP="00137025">
      <w:pPr>
        <w:tabs>
          <w:tab w:val="left" w:pos="709"/>
        </w:tabs>
        <w:spacing w:after="0" w:line="240" w:lineRule="auto"/>
        <w:jc w:val="both"/>
        <w:rPr>
          <w:rFonts w:ascii="Times New Roman" w:eastAsia="Times New Roman" w:hAnsi="Times New Roman"/>
          <w:sz w:val="24"/>
          <w:szCs w:val="24"/>
          <w:u w:val="single"/>
          <w:lang w:eastAsia="lt-LT"/>
        </w:rPr>
      </w:pPr>
      <w:r>
        <w:rPr>
          <w:rFonts w:ascii="Times New Roman" w:hAnsi="Times New Roman"/>
          <w:sz w:val="24"/>
          <w:szCs w:val="24"/>
        </w:rPr>
        <w:lastRenderedPageBreak/>
        <w:t>V</w:t>
      </w:r>
      <w:r w:rsidRPr="00487E66">
        <w:rPr>
          <w:rFonts w:ascii="Times New Roman" w:hAnsi="Times New Roman"/>
          <w:sz w:val="24"/>
          <w:szCs w:val="24"/>
        </w:rPr>
        <w:t xml:space="preserve">aida Struckienė, tel. (8 5) 251 4125, el. p. </w:t>
      </w:r>
      <w:hyperlink r:id="rId10" w:history="1">
        <w:r w:rsidRPr="00487E66">
          <w:rPr>
            <w:rFonts w:ascii="Times New Roman" w:hAnsi="Times New Roman"/>
            <w:color w:val="0000FF"/>
            <w:sz w:val="24"/>
            <w:szCs w:val="24"/>
            <w:u w:val="single"/>
          </w:rPr>
          <w:t>vaida.struckiene@teismai.lt</w:t>
        </w:r>
      </w:hyperlink>
    </w:p>
    <w:p w14:paraId="6F3A060E" w14:textId="77777777" w:rsidR="008D5EED" w:rsidRPr="00161F08" w:rsidRDefault="0059210A" w:rsidP="008B67C2">
      <w:pPr>
        <w:spacing w:after="0" w:line="240" w:lineRule="auto"/>
        <w:ind w:left="5184" w:firstLine="1296"/>
        <w:jc w:val="center"/>
        <w:rPr>
          <w:rFonts w:ascii="Times New Roman" w:eastAsia="Times New Roman" w:hAnsi="Times New Roman"/>
          <w:sz w:val="24"/>
          <w:szCs w:val="24"/>
          <w:lang w:eastAsia="lt-LT"/>
        </w:rPr>
      </w:pPr>
      <w:r w:rsidRPr="005F4587">
        <w:rPr>
          <w:rFonts w:ascii="Times New Roman" w:eastAsia="Times New Roman" w:hAnsi="Times New Roman"/>
          <w:sz w:val="24"/>
          <w:szCs w:val="24"/>
          <w:lang w:eastAsia="lt-LT"/>
        </w:rPr>
        <w:t>(originalas siunčiamas nebus)</w:t>
      </w:r>
    </w:p>
    <w:sectPr w:rsidR="008D5EED" w:rsidRPr="00161F08" w:rsidSect="001547DA">
      <w:headerReference w:type="default" r:id="rId11"/>
      <w:footerReference w:type="default" r:id="rId12"/>
      <w:headerReference w:type="first" r:id="rId13"/>
      <w:footerReference w:type="first" r:id="rId14"/>
      <w:pgSz w:w="11907" w:h="16840" w:code="9"/>
      <w:pgMar w:top="1701" w:right="567" w:bottom="1134" w:left="1701" w:header="692" w:footer="113" w:gutter="0"/>
      <w:cols w:space="708"/>
      <w:noEndnote/>
      <w:titlePg/>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1C94E7" w16cex:dateUtc="2020-03-18T10:39:00Z"/>
  <w16cex:commentExtensible w16cex:durableId="221C97ED" w16cex:dateUtc="2020-03-18T1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0AF1405" w16cid:durableId="221DB2AF"/>
  <w16cid:commentId w16cid:paraId="078326AE" w16cid:durableId="221DB457"/>
  <w16cid:commentId w16cid:paraId="51AA4124" w16cid:durableId="221DB5E1"/>
  <w16cid:commentId w16cid:paraId="3EAB3504" w16cid:durableId="221C781C"/>
  <w16cid:commentId w16cid:paraId="3AD4C44B" w16cid:durableId="221DB1FC"/>
  <w16cid:commentId w16cid:paraId="08185CB1" w16cid:durableId="221DB79A"/>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C66E9" w14:textId="77777777" w:rsidR="00254CF4" w:rsidRDefault="00254CF4" w:rsidP="00434968">
      <w:pPr>
        <w:spacing w:after="0" w:line="240" w:lineRule="auto"/>
      </w:pPr>
      <w:r>
        <w:separator/>
      </w:r>
    </w:p>
  </w:endnote>
  <w:endnote w:type="continuationSeparator" w:id="0">
    <w:p w14:paraId="374A1013" w14:textId="77777777" w:rsidR="00254CF4" w:rsidRDefault="00254CF4" w:rsidP="004349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92908" w14:textId="77777777" w:rsidR="006F61AB" w:rsidRDefault="000F1A3B" w:rsidP="006F61AB">
    <w:pPr>
      <w:pStyle w:val="Footer"/>
    </w:pPr>
    <w:r>
      <w:tab/>
    </w:r>
    <w:r>
      <w:tab/>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47F42" w14:textId="2079EB5E" w:rsidR="000355A0" w:rsidRDefault="00804BF4" w:rsidP="000355A0">
    <w:pPr>
      <w:pStyle w:val="Footer"/>
      <w:jc w:val="right"/>
    </w:pPr>
    <w:r>
      <w:rPr>
        <w:noProof/>
        <w:lang w:val="en-US"/>
      </w:rPr>
      <w:drawing>
        <wp:inline distT="0" distB="0" distL="0" distR="0" wp14:anchorId="1B4F58FC" wp14:editId="4E158F3E">
          <wp:extent cx="1143000" cy="4667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0" cy="466725"/>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7F376" w14:textId="77777777" w:rsidR="00254CF4" w:rsidRDefault="00254CF4" w:rsidP="00434968">
      <w:pPr>
        <w:spacing w:after="0" w:line="240" w:lineRule="auto"/>
      </w:pPr>
      <w:r>
        <w:separator/>
      </w:r>
    </w:p>
  </w:footnote>
  <w:footnote w:type="continuationSeparator" w:id="0">
    <w:p w14:paraId="1B28C427" w14:textId="77777777" w:rsidR="00254CF4" w:rsidRDefault="00254CF4" w:rsidP="004349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51AB5" w14:textId="6A4AFD7B" w:rsidR="006F61AB" w:rsidRPr="004B7D7E" w:rsidRDefault="003B6926">
    <w:pPr>
      <w:pStyle w:val="Header"/>
      <w:jc w:val="center"/>
      <w:rPr>
        <w:rStyle w:val="PageNumber"/>
        <w:rFonts w:ascii="Times New Roman" w:hAnsi="Times New Roman"/>
      </w:rPr>
    </w:pPr>
    <w:r w:rsidRPr="004B7D7E">
      <w:rPr>
        <w:rStyle w:val="PageNumber"/>
        <w:rFonts w:ascii="Times New Roman" w:hAnsi="Times New Roman"/>
      </w:rPr>
      <w:fldChar w:fldCharType="begin"/>
    </w:r>
    <w:r w:rsidR="00524ED8" w:rsidRPr="004B7D7E">
      <w:rPr>
        <w:rStyle w:val="PageNumber"/>
        <w:rFonts w:ascii="Times New Roman" w:hAnsi="Times New Roman"/>
      </w:rPr>
      <w:instrText xml:space="preserve"> PAGE </w:instrText>
    </w:r>
    <w:r w:rsidRPr="004B7D7E">
      <w:rPr>
        <w:rStyle w:val="PageNumber"/>
        <w:rFonts w:ascii="Times New Roman" w:hAnsi="Times New Roman"/>
      </w:rPr>
      <w:fldChar w:fldCharType="separate"/>
    </w:r>
    <w:r w:rsidR="00CE6FB9">
      <w:rPr>
        <w:rStyle w:val="PageNumber"/>
        <w:rFonts w:ascii="Times New Roman" w:hAnsi="Times New Roman"/>
        <w:noProof/>
      </w:rPr>
      <w:t>2</w:t>
    </w:r>
    <w:r w:rsidRPr="004B7D7E">
      <w:rPr>
        <w:rStyle w:val="PageNumber"/>
        <w:rFonts w:ascii="Times New Roman" w:hAnsi="Times New Roman"/>
      </w:rPr>
      <w:fldChar w:fldCharType="end"/>
    </w:r>
  </w:p>
  <w:p w14:paraId="30EE8465" w14:textId="77777777" w:rsidR="006F61AB" w:rsidRDefault="006F61AB">
    <w:pPr>
      <w:pStyle w:val="Header"/>
      <w:jc w:val="center"/>
      <w:rPr>
        <w:sz w:val="12"/>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F77E6D" w14:textId="6E0FAC05" w:rsidR="006F61AB" w:rsidRPr="000438FD" w:rsidRDefault="000438FD" w:rsidP="000438FD">
    <w:pPr>
      <w:pStyle w:val="Header"/>
    </w:pPr>
    <w:r w:rsidRPr="000438FD">
      <w:rPr>
        <w:noProof/>
        <w:lang w:val="en-US"/>
      </w:rPr>
      <w:drawing>
        <wp:inline distT="0" distB="0" distL="0" distR="0" wp14:anchorId="36FDDE46" wp14:editId="6D808CD9">
          <wp:extent cx="6120765" cy="1294765"/>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765" cy="1294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FE249B"/>
    <w:multiLevelType w:val="hybridMultilevel"/>
    <w:tmpl w:val="07905C8A"/>
    <w:lvl w:ilvl="0" w:tplc="710AF9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EE220B9"/>
    <w:multiLevelType w:val="hybridMultilevel"/>
    <w:tmpl w:val="49BAE440"/>
    <w:lvl w:ilvl="0" w:tplc="141AA2D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183858FE"/>
    <w:multiLevelType w:val="hybridMultilevel"/>
    <w:tmpl w:val="0E368166"/>
    <w:lvl w:ilvl="0" w:tplc="4B08F7D4">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31C20A19"/>
    <w:multiLevelType w:val="hybridMultilevel"/>
    <w:tmpl w:val="61A0C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1D16521"/>
    <w:multiLevelType w:val="hybridMultilevel"/>
    <w:tmpl w:val="AC525A88"/>
    <w:lvl w:ilvl="0" w:tplc="580413A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6B417C44"/>
    <w:multiLevelType w:val="hybridMultilevel"/>
    <w:tmpl w:val="B802BD96"/>
    <w:lvl w:ilvl="0" w:tplc="D3748754">
      <w:start w:val="1"/>
      <w:numFmt w:val="decimal"/>
      <w:lvlText w:val="%1."/>
      <w:lvlJc w:val="left"/>
      <w:pPr>
        <w:ind w:left="927" w:hanging="360"/>
      </w:pPr>
      <w:rPr>
        <w:rFonts w:ascii="Times New Roman" w:eastAsia="Calibri"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7A724965"/>
    <w:multiLevelType w:val="hybridMultilevel"/>
    <w:tmpl w:val="459825E2"/>
    <w:lvl w:ilvl="0" w:tplc="D3748754">
      <w:start w:val="1"/>
      <w:numFmt w:val="decimal"/>
      <w:lvlText w:val="%1."/>
      <w:lvlJc w:val="left"/>
      <w:pPr>
        <w:ind w:left="927" w:hanging="360"/>
      </w:pPr>
      <w:rPr>
        <w:rFonts w:ascii="Times New Roman" w:eastAsia="Calibri" w:hAnsi="Times New Roman" w:cs="Times New Roman"/>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2"/>
  </w:num>
  <w:num w:numId="3">
    <w:abstractNumId w:val="3"/>
  </w:num>
  <w:num w:numId="4">
    <w:abstractNumId w:val="1"/>
  </w:num>
  <w:num w:numId="5">
    <w:abstractNumId w:val="6"/>
  </w:num>
  <w:num w:numId="6">
    <w:abstractNumId w:val="0"/>
  </w:num>
  <w:num w:numId="7">
    <w:abstractNumId w:val="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7DE"/>
    <w:rsid w:val="000008FC"/>
    <w:rsid w:val="0000271A"/>
    <w:rsid w:val="0000340B"/>
    <w:rsid w:val="00005037"/>
    <w:rsid w:val="000066EB"/>
    <w:rsid w:val="00010A67"/>
    <w:rsid w:val="00011A27"/>
    <w:rsid w:val="0001685C"/>
    <w:rsid w:val="00022204"/>
    <w:rsid w:val="00023F3B"/>
    <w:rsid w:val="000243A1"/>
    <w:rsid w:val="00025C99"/>
    <w:rsid w:val="00026961"/>
    <w:rsid w:val="00027594"/>
    <w:rsid w:val="00034491"/>
    <w:rsid w:val="000355A0"/>
    <w:rsid w:val="00036476"/>
    <w:rsid w:val="00041FEF"/>
    <w:rsid w:val="00042A8F"/>
    <w:rsid w:val="00042A9B"/>
    <w:rsid w:val="00043062"/>
    <w:rsid w:val="000438FD"/>
    <w:rsid w:val="00043FC1"/>
    <w:rsid w:val="00047F2F"/>
    <w:rsid w:val="000519AD"/>
    <w:rsid w:val="00052B79"/>
    <w:rsid w:val="00053025"/>
    <w:rsid w:val="000530DB"/>
    <w:rsid w:val="000538E4"/>
    <w:rsid w:val="00054509"/>
    <w:rsid w:val="00054D3B"/>
    <w:rsid w:val="000555D7"/>
    <w:rsid w:val="0005780A"/>
    <w:rsid w:val="000616BE"/>
    <w:rsid w:val="00062172"/>
    <w:rsid w:val="0006332D"/>
    <w:rsid w:val="000659AE"/>
    <w:rsid w:val="00067B3A"/>
    <w:rsid w:val="00070166"/>
    <w:rsid w:val="000707C4"/>
    <w:rsid w:val="00070992"/>
    <w:rsid w:val="00072082"/>
    <w:rsid w:val="00080C9D"/>
    <w:rsid w:val="00083C4B"/>
    <w:rsid w:val="00084EF0"/>
    <w:rsid w:val="000946FC"/>
    <w:rsid w:val="0009485C"/>
    <w:rsid w:val="000969EE"/>
    <w:rsid w:val="000A0888"/>
    <w:rsid w:val="000A29C6"/>
    <w:rsid w:val="000A3FC1"/>
    <w:rsid w:val="000A551F"/>
    <w:rsid w:val="000A737F"/>
    <w:rsid w:val="000A76E7"/>
    <w:rsid w:val="000B2F33"/>
    <w:rsid w:val="000B34EC"/>
    <w:rsid w:val="000B4C27"/>
    <w:rsid w:val="000B5B40"/>
    <w:rsid w:val="000C3A5D"/>
    <w:rsid w:val="000C45AA"/>
    <w:rsid w:val="000C4EA3"/>
    <w:rsid w:val="000D1367"/>
    <w:rsid w:val="000D2A84"/>
    <w:rsid w:val="000D3299"/>
    <w:rsid w:val="000D4578"/>
    <w:rsid w:val="000D4A66"/>
    <w:rsid w:val="000D4D72"/>
    <w:rsid w:val="000E2F04"/>
    <w:rsid w:val="000E495E"/>
    <w:rsid w:val="000E784E"/>
    <w:rsid w:val="000F0973"/>
    <w:rsid w:val="000F1A3B"/>
    <w:rsid w:val="000F3554"/>
    <w:rsid w:val="000F4E0C"/>
    <w:rsid w:val="000F5F99"/>
    <w:rsid w:val="00100681"/>
    <w:rsid w:val="001008BD"/>
    <w:rsid w:val="00102625"/>
    <w:rsid w:val="00104011"/>
    <w:rsid w:val="00104C89"/>
    <w:rsid w:val="00107A63"/>
    <w:rsid w:val="00110354"/>
    <w:rsid w:val="00111075"/>
    <w:rsid w:val="001125E2"/>
    <w:rsid w:val="001133F6"/>
    <w:rsid w:val="00115671"/>
    <w:rsid w:val="0011591F"/>
    <w:rsid w:val="00115A12"/>
    <w:rsid w:val="00115A32"/>
    <w:rsid w:val="001165B1"/>
    <w:rsid w:val="00116F9C"/>
    <w:rsid w:val="00117972"/>
    <w:rsid w:val="001225B4"/>
    <w:rsid w:val="00125BB1"/>
    <w:rsid w:val="00126A19"/>
    <w:rsid w:val="00130361"/>
    <w:rsid w:val="0013250F"/>
    <w:rsid w:val="00132BE7"/>
    <w:rsid w:val="001345ED"/>
    <w:rsid w:val="001360FA"/>
    <w:rsid w:val="00136337"/>
    <w:rsid w:val="00137025"/>
    <w:rsid w:val="00137BE6"/>
    <w:rsid w:val="00141123"/>
    <w:rsid w:val="001449B6"/>
    <w:rsid w:val="00144FC5"/>
    <w:rsid w:val="001473C7"/>
    <w:rsid w:val="001475FF"/>
    <w:rsid w:val="00147AF5"/>
    <w:rsid w:val="00150208"/>
    <w:rsid w:val="00151632"/>
    <w:rsid w:val="001547DA"/>
    <w:rsid w:val="0016143F"/>
    <w:rsid w:val="00161F08"/>
    <w:rsid w:val="00164ED7"/>
    <w:rsid w:val="00166DA9"/>
    <w:rsid w:val="00172571"/>
    <w:rsid w:val="00172C05"/>
    <w:rsid w:val="00173AB5"/>
    <w:rsid w:val="00177FFA"/>
    <w:rsid w:val="001827AB"/>
    <w:rsid w:val="00182BA2"/>
    <w:rsid w:val="0018710C"/>
    <w:rsid w:val="00190055"/>
    <w:rsid w:val="00191976"/>
    <w:rsid w:val="00191E3B"/>
    <w:rsid w:val="00192322"/>
    <w:rsid w:val="00193B4E"/>
    <w:rsid w:val="00195578"/>
    <w:rsid w:val="001959AA"/>
    <w:rsid w:val="00196736"/>
    <w:rsid w:val="001A2F47"/>
    <w:rsid w:val="001A74E9"/>
    <w:rsid w:val="001A7DBC"/>
    <w:rsid w:val="001B6DC7"/>
    <w:rsid w:val="001B6DE8"/>
    <w:rsid w:val="001B703F"/>
    <w:rsid w:val="001B77FB"/>
    <w:rsid w:val="001C4C92"/>
    <w:rsid w:val="001C54D2"/>
    <w:rsid w:val="001C69DC"/>
    <w:rsid w:val="001D1906"/>
    <w:rsid w:val="001D589D"/>
    <w:rsid w:val="001D765A"/>
    <w:rsid w:val="001E1EF7"/>
    <w:rsid w:val="001E6862"/>
    <w:rsid w:val="001E7201"/>
    <w:rsid w:val="001E7E67"/>
    <w:rsid w:val="001F3FEE"/>
    <w:rsid w:val="001F746E"/>
    <w:rsid w:val="00200190"/>
    <w:rsid w:val="002018BB"/>
    <w:rsid w:val="00202029"/>
    <w:rsid w:val="00203D09"/>
    <w:rsid w:val="00204A8F"/>
    <w:rsid w:val="00205407"/>
    <w:rsid w:val="0020668E"/>
    <w:rsid w:val="0020788D"/>
    <w:rsid w:val="0021006F"/>
    <w:rsid w:val="00211020"/>
    <w:rsid w:val="00216147"/>
    <w:rsid w:val="00216754"/>
    <w:rsid w:val="002205B6"/>
    <w:rsid w:val="00220D23"/>
    <w:rsid w:val="002246A1"/>
    <w:rsid w:val="002253F6"/>
    <w:rsid w:val="002262C8"/>
    <w:rsid w:val="002262F6"/>
    <w:rsid w:val="00231314"/>
    <w:rsid w:val="00232F52"/>
    <w:rsid w:val="00234554"/>
    <w:rsid w:val="00235D32"/>
    <w:rsid w:val="002361D3"/>
    <w:rsid w:val="002403D8"/>
    <w:rsid w:val="00244E11"/>
    <w:rsid w:val="00246675"/>
    <w:rsid w:val="00246F05"/>
    <w:rsid w:val="00254CF4"/>
    <w:rsid w:val="00255998"/>
    <w:rsid w:val="00257F06"/>
    <w:rsid w:val="00263585"/>
    <w:rsid w:val="00263CD1"/>
    <w:rsid w:val="00265004"/>
    <w:rsid w:val="002661E0"/>
    <w:rsid w:val="002676CD"/>
    <w:rsid w:val="00271317"/>
    <w:rsid w:val="00271AD3"/>
    <w:rsid w:val="00275516"/>
    <w:rsid w:val="0027597D"/>
    <w:rsid w:val="002764E5"/>
    <w:rsid w:val="00276778"/>
    <w:rsid w:val="002768D5"/>
    <w:rsid w:val="00277076"/>
    <w:rsid w:val="00277D98"/>
    <w:rsid w:val="00277FF8"/>
    <w:rsid w:val="002814E4"/>
    <w:rsid w:val="00290F74"/>
    <w:rsid w:val="002977ED"/>
    <w:rsid w:val="002A0BB0"/>
    <w:rsid w:val="002A2770"/>
    <w:rsid w:val="002A3400"/>
    <w:rsid w:val="002A4575"/>
    <w:rsid w:val="002A624E"/>
    <w:rsid w:val="002A704F"/>
    <w:rsid w:val="002B3170"/>
    <w:rsid w:val="002B597D"/>
    <w:rsid w:val="002B60B6"/>
    <w:rsid w:val="002C0C3C"/>
    <w:rsid w:val="002C0D76"/>
    <w:rsid w:val="002C5D61"/>
    <w:rsid w:val="002C685F"/>
    <w:rsid w:val="002D06BC"/>
    <w:rsid w:val="002D1A05"/>
    <w:rsid w:val="002D2140"/>
    <w:rsid w:val="002D2B29"/>
    <w:rsid w:val="002E381D"/>
    <w:rsid w:val="002E3CC5"/>
    <w:rsid w:val="002E6EA0"/>
    <w:rsid w:val="002F029D"/>
    <w:rsid w:val="002F02EB"/>
    <w:rsid w:val="002F057B"/>
    <w:rsid w:val="002F2AB1"/>
    <w:rsid w:val="002F3AAE"/>
    <w:rsid w:val="002F4738"/>
    <w:rsid w:val="002F4920"/>
    <w:rsid w:val="002F5190"/>
    <w:rsid w:val="002F53F8"/>
    <w:rsid w:val="003015CA"/>
    <w:rsid w:val="00302141"/>
    <w:rsid w:val="00306304"/>
    <w:rsid w:val="00306B51"/>
    <w:rsid w:val="00310399"/>
    <w:rsid w:val="00313041"/>
    <w:rsid w:val="003133C8"/>
    <w:rsid w:val="003135BF"/>
    <w:rsid w:val="00313C7A"/>
    <w:rsid w:val="00313EE8"/>
    <w:rsid w:val="00313EF0"/>
    <w:rsid w:val="00320A2F"/>
    <w:rsid w:val="00320F6D"/>
    <w:rsid w:val="00323CCE"/>
    <w:rsid w:val="003268F3"/>
    <w:rsid w:val="00327027"/>
    <w:rsid w:val="003271A4"/>
    <w:rsid w:val="0033009F"/>
    <w:rsid w:val="00332E12"/>
    <w:rsid w:val="00334ECC"/>
    <w:rsid w:val="00337BAC"/>
    <w:rsid w:val="003413C6"/>
    <w:rsid w:val="00343024"/>
    <w:rsid w:val="00346190"/>
    <w:rsid w:val="003470CC"/>
    <w:rsid w:val="00352FC0"/>
    <w:rsid w:val="00356E80"/>
    <w:rsid w:val="00356FFC"/>
    <w:rsid w:val="00373086"/>
    <w:rsid w:val="00373B96"/>
    <w:rsid w:val="00373DF7"/>
    <w:rsid w:val="003742B6"/>
    <w:rsid w:val="00376730"/>
    <w:rsid w:val="00377FAD"/>
    <w:rsid w:val="0038020A"/>
    <w:rsid w:val="00383004"/>
    <w:rsid w:val="00384048"/>
    <w:rsid w:val="00384749"/>
    <w:rsid w:val="003848F5"/>
    <w:rsid w:val="00385603"/>
    <w:rsid w:val="00390178"/>
    <w:rsid w:val="00391853"/>
    <w:rsid w:val="00392260"/>
    <w:rsid w:val="003978DE"/>
    <w:rsid w:val="00397AFD"/>
    <w:rsid w:val="00397C6B"/>
    <w:rsid w:val="003A1B98"/>
    <w:rsid w:val="003A24EB"/>
    <w:rsid w:val="003A2734"/>
    <w:rsid w:val="003A4135"/>
    <w:rsid w:val="003A518A"/>
    <w:rsid w:val="003A59A0"/>
    <w:rsid w:val="003A749B"/>
    <w:rsid w:val="003A793D"/>
    <w:rsid w:val="003B271D"/>
    <w:rsid w:val="003B3608"/>
    <w:rsid w:val="003B6192"/>
    <w:rsid w:val="003B6926"/>
    <w:rsid w:val="003B7FC4"/>
    <w:rsid w:val="003C24A9"/>
    <w:rsid w:val="003C49F9"/>
    <w:rsid w:val="003C7D1F"/>
    <w:rsid w:val="003D325A"/>
    <w:rsid w:val="003D3B0D"/>
    <w:rsid w:val="003D716D"/>
    <w:rsid w:val="003D763F"/>
    <w:rsid w:val="003D7D4A"/>
    <w:rsid w:val="003E2F9C"/>
    <w:rsid w:val="003E36DF"/>
    <w:rsid w:val="003F27B3"/>
    <w:rsid w:val="003F3010"/>
    <w:rsid w:val="003F41A9"/>
    <w:rsid w:val="003F7147"/>
    <w:rsid w:val="003F7458"/>
    <w:rsid w:val="003F7867"/>
    <w:rsid w:val="004003EB"/>
    <w:rsid w:val="0040189D"/>
    <w:rsid w:val="00402B8E"/>
    <w:rsid w:val="00405874"/>
    <w:rsid w:val="00405FF4"/>
    <w:rsid w:val="00406B0C"/>
    <w:rsid w:val="004076E5"/>
    <w:rsid w:val="00410197"/>
    <w:rsid w:val="00410D3A"/>
    <w:rsid w:val="0041149E"/>
    <w:rsid w:val="0041385D"/>
    <w:rsid w:val="0041499D"/>
    <w:rsid w:val="00414B29"/>
    <w:rsid w:val="00415EB2"/>
    <w:rsid w:val="00420F21"/>
    <w:rsid w:val="00423BE3"/>
    <w:rsid w:val="004243FB"/>
    <w:rsid w:val="00426022"/>
    <w:rsid w:val="0042637F"/>
    <w:rsid w:val="00426AB8"/>
    <w:rsid w:val="004303F9"/>
    <w:rsid w:val="00430A30"/>
    <w:rsid w:val="004316F7"/>
    <w:rsid w:val="00431AEB"/>
    <w:rsid w:val="00433586"/>
    <w:rsid w:val="00433597"/>
    <w:rsid w:val="00434968"/>
    <w:rsid w:val="004364EF"/>
    <w:rsid w:val="00436F6E"/>
    <w:rsid w:val="004420D2"/>
    <w:rsid w:val="004427A0"/>
    <w:rsid w:val="00444132"/>
    <w:rsid w:val="0044505B"/>
    <w:rsid w:val="004456F8"/>
    <w:rsid w:val="00446807"/>
    <w:rsid w:val="00450240"/>
    <w:rsid w:val="004525C5"/>
    <w:rsid w:val="00454C02"/>
    <w:rsid w:val="004635F1"/>
    <w:rsid w:val="00463F29"/>
    <w:rsid w:val="00465879"/>
    <w:rsid w:val="00465EC8"/>
    <w:rsid w:val="004666E4"/>
    <w:rsid w:val="00470955"/>
    <w:rsid w:val="004720B1"/>
    <w:rsid w:val="00472873"/>
    <w:rsid w:val="00474220"/>
    <w:rsid w:val="004756D8"/>
    <w:rsid w:val="00475F20"/>
    <w:rsid w:val="0047713F"/>
    <w:rsid w:val="00480135"/>
    <w:rsid w:val="00481C3D"/>
    <w:rsid w:val="00487E66"/>
    <w:rsid w:val="00492286"/>
    <w:rsid w:val="004939B3"/>
    <w:rsid w:val="00493D19"/>
    <w:rsid w:val="004A0926"/>
    <w:rsid w:val="004A3E8F"/>
    <w:rsid w:val="004A57AC"/>
    <w:rsid w:val="004A658D"/>
    <w:rsid w:val="004A768D"/>
    <w:rsid w:val="004A79A3"/>
    <w:rsid w:val="004B008C"/>
    <w:rsid w:val="004B2A09"/>
    <w:rsid w:val="004B2B95"/>
    <w:rsid w:val="004B2CEA"/>
    <w:rsid w:val="004B47AF"/>
    <w:rsid w:val="004B5361"/>
    <w:rsid w:val="004B5799"/>
    <w:rsid w:val="004B6382"/>
    <w:rsid w:val="004B7D7E"/>
    <w:rsid w:val="004C05F7"/>
    <w:rsid w:val="004C0E1A"/>
    <w:rsid w:val="004C3A7E"/>
    <w:rsid w:val="004D206A"/>
    <w:rsid w:val="004D2CEE"/>
    <w:rsid w:val="004D3DA6"/>
    <w:rsid w:val="004D4EA6"/>
    <w:rsid w:val="004D52BB"/>
    <w:rsid w:val="004D619A"/>
    <w:rsid w:val="004D6CED"/>
    <w:rsid w:val="004E01EF"/>
    <w:rsid w:val="004E20DB"/>
    <w:rsid w:val="004E49AE"/>
    <w:rsid w:val="004E4C0E"/>
    <w:rsid w:val="004E5E0C"/>
    <w:rsid w:val="004E7335"/>
    <w:rsid w:val="004F045F"/>
    <w:rsid w:val="004F30E1"/>
    <w:rsid w:val="004F5919"/>
    <w:rsid w:val="004F5DA7"/>
    <w:rsid w:val="005015B5"/>
    <w:rsid w:val="00503F64"/>
    <w:rsid w:val="00504499"/>
    <w:rsid w:val="00510A63"/>
    <w:rsid w:val="0051192D"/>
    <w:rsid w:val="00511A44"/>
    <w:rsid w:val="00522191"/>
    <w:rsid w:val="005239AC"/>
    <w:rsid w:val="00524ED8"/>
    <w:rsid w:val="00525AC6"/>
    <w:rsid w:val="00526D07"/>
    <w:rsid w:val="005277DE"/>
    <w:rsid w:val="00531307"/>
    <w:rsid w:val="0053230B"/>
    <w:rsid w:val="005324A5"/>
    <w:rsid w:val="00534DDE"/>
    <w:rsid w:val="00535A45"/>
    <w:rsid w:val="0054329A"/>
    <w:rsid w:val="00543389"/>
    <w:rsid w:val="00544953"/>
    <w:rsid w:val="00551082"/>
    <w:rsid w:val="00551412"/>
    <w:rsid w:val="00552622"/>
    <w:rsid w:val="00554B29"/>
    <w:rsid w:val="00562656"/>
    <w:rsid w:val="005634B5"/>
    <w:rsid w:val="005654E6"/>
    <w:rsid w:val="0057153A"/>
    <w:rsid w:val="00571FAD"/>
    <w:rsid w:val="005722DB"/>
    <w:rsid w:val="0057396A"/>
    <w:rsid w:val="00573B07"/>
    <w:rsid w:val="00577090"/>
    <w:rsid w:val="0058131E"/>
    <w:rsid w:val="00584989"/>
    <w:rsid w:val="005852CA"/>
    <w:rsid w:val="00586846"/>
    <w:rsid w:val="005909DD"/>
    <w:rsid w:val="00591549"/>
    <w:rsid w:val="0059158B"/>
    <w:rsid w:val="0059210A"/>
    <w:rsid w:val="005923C8"/>
    <w:rsid w:val="00592C9B"/>
    <w:rsid w:val="00592DDC"/>
    <w:rsid w:val="00594598"/>
    <w:rsid w:val="00594820"/>
    <w:rsid w:val="00596837"/>
    <w:rsid w:val="005A6DB0"/>
    <w:rsid w:val="005A73DC"/>
    <w:rsid w:val="005A7AE0"/>
    <w:rsid w:val="005A7BCF"/>
    <w:rsid w:val="005A7C25"/>
    <w:rsid w:val="005B0EEB"/>
    <w:rsid w:val="005B28C9"/>
    <w:rsid w:val="005B4945"/>
    <w:rsid w:val="005B4E47"/>
    <w:rsid w:val="005B7068"/>
    <w:rsid w:val="005B708C"/>
    <w:rsid w:val="005C3888"/>
    <w:rsid w:val="005C3E2C"/>
    <w:rsid w:val="005C5AF4"/>
    <w:rsid w:val="005D1B5E"/>
    <w:rsid w:val="005D1CE6"/>
    <w:rsid w:val="005D1FA7"/>
    <w:rsid w:val="005D4716"/>
    <w:rsid w:val="005D6DAB"/>
    <w:rsid w:val="005E03C6"/>
    <w:rsid w:val="005E16BB"/>
    <w:rsid w:val="005E3C6F"/>
    <w:rsid w:val="005E40FB"/>
    <w:rsid w:val="005E5137"/>
    <w:rsid w:val="005E5ECF"/>
    <w:rsid w:val="005E764E"/>
    <w:rsid w:val="005F076C"/>
    <w:rsid w:val="005F0FF8"/>
    <w:rsid w:val="005F21C5"/>
    <w:rsid w:val="005F4587"/>
    <w:rsid w:val="005F4C0C"/>
    <w:rsid w:val="005F59CA"/>
    <w:rsid w:val="005F6080"/>
    <w:rsid w:val="0060230F"/>
    <w:rsid w:val="00603807"/>
    <w:rsid w:val="00604B8F"/>
    <w:rsid w:val="00604E0C"/>
    <w:rsid w:val="006072A3"/>
    <w:rsid w:val="006129D4"/>
    <w:rsid w:val="00614A7C"/>
    <w:rsid w:val="006216A8"/>
    <w:rsid w:val="0062251F"/>
    <w:rsid w:val="00626F08"/>
    <w:rsid w:val="006276E3"/>
    <w:rsid w:val="00630598"/>
    <w:rsid w:val="006312FE"/>
    <w:rsid w:val="006403B9"/>
    <w:rsid w:val="00640CEE"/>
    <w:rsid w:val="00640D44"/>
    <w:rsid w:val="0064197C"/>
    <w:rsid w:val="00643F23"/>
    <w:rsid w:val="00644AE0"/>
    <w:rsid w:val="00645850"/>
    <w:rsid w:val="00651FD3"/>
    <w:rsid w:val="00652261"/>
    <w:rsid w:val="00653CDD"/>
    <w:rsid w:val="00653E42"/>
    <w:rsid w:val="0065530F"/>
    <w:rsid w:val="00657588"/>
    <w:rsid w:val="006608B0"/>
    <w:rsid w:val="006608EF"/>
    <w:rsid w:val="00662E65"/>
    <w:rsid w:val="0066526F"/>
    <w:rsid w:val="00665332"/>
    <w:rsid w:val="00666222"/>
    <w:rsid w:val="00667C73"/>
    <w:rsid w:val="00674010"/>
    <w:rsid w:val="00674F5D"/>
    <w:rsid w:val="00675258"/>
    <w:rsid w:val="00682370"/>
    <w:rsid w:val="00684947"/>
    <w:rsid w:val="00684AAB"/>
    <w:rsid w:val="006855D7"/>
    <w:rsid w:val="006927A0"/>
    <w:rsid w:val="0069380D"/>
    <w:rsid w:val="00693A8F"/>
    <w:rsid w:val="00695EA5"/>
    <w:rsid w:val="00696FC6"/>
    <w:rsid w:val="00697253"/>
    <w:rsid w:val="006A1FFA"/>
    <w:rsid w:val="006A2004"/>
    <w:rsid w:val="006A25A6"/>
    <w:rsid w:val="006A31A7"/>
    <w:rsid w:val="006A61F4"/>
    <w:rsid w:val="006A66A5"/>
    <w:rsid w:val="006A70A4"/>
    <w:rsid w:val="006A7CDA"/>
    <w:rsid w:val="006B1C0A"/>
    <w:rsid w:val="006B5270"/>
    <w:rsid w:val="006B77A4"/>
    <w:rsid w:val="006C07D0"/>
    <w:rsid w:val="006C0AC4"/>
    <w:rsid w:val="006C23E3"/>
    <w:rsid w:val="006C504B"/>
    <w:rsid w:val="006C5837"/>
    <w:rsid w:val="006C6074"/>
    <w:rsid w:val="006C7F43"/>
    <w:rsid w:val="006D16D0"/>
    <w:rsid w:val="006D4675"/>
    <w:rsid w:val="006D487F"/>
    <w:rsid w:val="006D5CC3"/>
    <w:rsid w:val="006E3D33"/>
    <w:rsid w:val="006E526D"/>
    <w:rsid w:val="006E598D"/>
    <w:rsid w:val="006E6A6E"/>
    <w:rsid w:val="006E6D47"/>
    <w:rsid w:val="006F07FC"/>
    <w:rsid w:val="006F0EB7"/>
    <w:rsid w:val="006F26D5"/>
    <w:rsid w:val="006F61AB"/>
    <w:rsid w:val="006F6640"/>
    <w:rsid w:val="0070772A"/>
    <w:rsid w:val="00707A09"/>
    <w:rsid w:val="007112AF"/>
    <w:rsid w:val="007131F5"/>
    <w:rsid w:val="00717095"/>
    <w:rsid w:val="0072020A"/>
    <w:rsid w:val="00721338"/>
    <w:rsid w:val="00724BD9"/>
    <w:rsid w:val="0072565C"/>
    <w:rsid w:val="0073051E"/>
    <w:rsid w:val="007328D2"/>
    <w:rsid w:val="00732A52"/>
    <w:rsid w:val="00733B50"/>
    <w:rsid w:val="0073538D"/>
    <w:rsid w:val="007369AE"/>
    <w:rsid w:val="0073769D"/>
    <w:rsid w:val="007443C5"/>
    <w:rsid w:val="007462CC"/>
    <w:rsid w:val="00747D37"/>
    <w:rsid w:val="0075011C"/>
    <w:rsid w:val="007511AE"/>
    <w:rsid w:val="007515A6"/>
    <w:rsid w:val="0075340E"/>
    <w:rsid w:val="007536B2"/>
    <w:rsid w:val="00753A4A"/>
    <w:rsid w:val="007548D1"/>
    <w:rsid w:val="007553CF"/>
    <w:rsid w:val="007577EA"/>
    <w:rsid w:val="0075789A"/>
    <w:rsid w:val="00761595"/>
    <w:rsid w:val="00762150"/>
    <w:rsid w:val="00765326"/>
    <w:rsid w:val="007662EC"/>
    <w:rsid w:val="00766FC2"/>
    <w:rsid w:val="00775CF5"/>
    <w:rsid w:val="00781A16"/>
    <w:rsid w:val="00786A7D"/>
    <w:rsid w:val="00786FC3"/>
    <w:rsid w:val="00787289"/>
    <w:rsid w:val="007909E5"/>
    <w:rsid w:val="00794570"/>
    <w:rsid w:val="007975D9"/>
    <w:rsid w:val="007A29CB"/>
    <w:rsid w:val="007A5ABF"/>
    <w:rsid w:val="007A60AC"/>
    <w:rsid w:val="007B3F76"/>
    <w:rsid w:val="007B4C01"/>
    <w:rsid w:val="007B6C22"/>
    <w:rsid w:val="007B76C0"/>
    <w:rsid w:val="007C1D6D"/>
    <w:rsid w:val="007C2A58"/>
    <w:rsid w:val="007C317A"/>
    <w:rsid w:val="007C45E6"/>
    <w:rsid w:val="007C5E81"/>
    <w:rsid w:val="007C64AE"/>
    <w:rsid w:val="007D10C2"/>
    <w:rsid w:val="007D4B79"/>
    <w:rsid w:val="007D6AB8"/>
    <w:rsid w:val="007D7FC8"/>
    <w:rsid w:val="007E0E6D"/>
    <w:rsid w:val="007E1BD4"/>
    <w:rsid w:val="007E2702"/>
    <w:rsid w:val="007E4886"/>
    <w:rsid w:val="007E63CE"/>
    <w:rsid w:val="007E76D9"/>
    <w:rsid w:val="007F07D7"/>
    <w:rsid w:val="007F1194"/>
    <w:rsid w:val="007F41EA"/>
    <w:rsid w:val="007F51B5"/>
    <w:rsid w:val="007F6C42"/>
    <w:rsid w:val="00800A58"/>
    <w:rsid w:val="0080143A"/>
    <w:rsid w:val="00801649"/>
    <w:rsid w:val="00801D5F"/>
    <w:rsid w:val="008043D5"/>
    <w:rsid w:val="00804BF4"/>
    <w:rsid w:val="00805751"/>
    <w:rsid w:val="008066F6"/>
    <w:rsid w:val="0080673A"/>
    <w:rsid w:val="00806BB6"/>
    <w:rsid w:val="008118EC"/>
    <w:rsid w:val="00813449"/>
    <w:rsid w:val="0081404C"/>
    <w:rsid w:val="008145F5"/>
    <w:rsid w:val="0081564D"/>
    <w:rsid w:val="00820DB5"/>
    <w:rsid w:val="0082265C"/>
    <w:rsid w:val="00823981"/>
    <w:rsid w:val="00825246"/>
    <w:rsid w:val="008260DD"/>
    <w:rsid w:val="0082627A"/>
    <w:rsid w:val="00830147"/>
    <w:rsid w:val="0083026A"/>
    <w:rsid w:val="00831197"/>
    <w:rsid w:val="008311BF"/>
    <w:rsid w:val="00831C8F"/>
    <w:rsid w:val="008340C6"/>
    <w:rsid w:val="00837B35"/>
    <w:rsid w:val="00837DBE"/>
    <w:rsid w:val="00841E99"/>
    <w:rsid w:val="00845406"/>
    <w:rsid w:val="0084554C"/>
    <w:rsid w:val="00846051"/>
    <w:rsid w:val="008469C0"/>
    <w:rsid w:val="00847A3D"/>
    <w:rsid w:val="008515F1"/>
    <w:rsid w:val="00855F9A"/>
    <w:rsid w:val="00856B2E"/>
    <w:rsid w:val="00860A51"/>
    <w:rsid w:val="008622AD"/>
    <w:rsid w:val="00864C97"/>
    <w:rsid w:val="00865A60"/>
    <w:rsid w:val="00870F1F"/>
    <w:rsid w:val="008719C7"/>
    <w:rsid w:val="0087216B"/>
    <w:rsid w:val="00874DB8"/>
    <w:rsid w:val="008767CD"/>
    <w:rsid w:val="00876892"/>
    <w:rsid w:val="008774CD"/>
    <w:rsid w:val="00880931"/>
    <w:rsid w:val="0088532C"/>
    <w:rsid w:val="0088559B"/>
    <w:rsid w:val="00891E02"/>
    <w:rsid w:val="0089397F"/>
    <w:rsid w:val="00893FE4"/>
    <w:rsid w:val="00895477"/>
    <w:rsid w:val="0089567E"/>
    <w:rsid w:val="00896541"/>
    <w:rsid w:val="00897D1F"/>
    <w:rsid w:val="008A0279"/>
    <w:rsid w:val="008A75C7"/>
    <w:rsid w:val="008A7E89"/>
    <w:rsid w:val="008B13BF"/>
    <w:rsid w:val="008B45AC"/>
    <w:rsid w:val="008B4AA3"/>
    <w:rsid w:val="008B5164"/>
    <w:rsid w:val="008B67C2"/>
    <w:rsid w:val="008B7094"/>
    <w:rsid w:val="008B76A7"/>
    <w:rsid w:val="008C0128"/>
    <w:rsid w:val="008C0307"/>
    <w:rsid w:val="008C1E87"/>
    <w:rsid w:val="008C2113"/>
    <w:rsid w:val="008C255D"/>
    <w:rsid w:val="008C6FB8"/>
    <w:rsid w:val="008D06BF"/>
    <w:rsid w:val="008D1056"/>
    <w:rsid w:val="008D2AA8"/>
    <w:rsid w:val="008D33C8"/>
    <w:rsid w:val="008D48C2"/>
    <w:rsid w:val="008D4B4F"/>
    <w:rsid w:val="008D4FF8"/>
    <w:rsid w:val="008D5EED"/>
    <w:rsid w:val="008D6138"/>
    <w:rsid w:val="008D6E83"/>
    <w:rsid w:val="008D7014"/>
    <w:rsid w:val="008E2B15"/>
    <w:rsid w:val="008E3332"/>
    <w:rsid w:val="008E3AC4"/>
    <w:rsid w:val="008E4B57"/>
    <w:rsid w:val="008F1BD1"/>
    <w:rsid w:val="008F3844"/>
    <w:rsid w:val="00903CFF"/>
    <w:rsid w:val="0090510E"/>
    <w:rsid w:val="009057AD"/>
    <w:rsid w:val="009111E9"/>
    <w:rsid w:val="00911E72"/>
    <w:rsid w:val="00912B01"/>
    <w:rsid w:val="00913DC6"/>
    <w:rsid w:val="00914C7A"/>
    <w:rsid w:val="00915188"/>
    <w:rsid w:val="0091667A"/>
    <w:rsid w:val="0092178F"/>
    <w:rsid w:val="00922449"/>
    <w:rsid w:val="00922962"/>
    <w:rsid w:val="00925203"/>
    <w:rsid w:val="00925AFE"/>
    <w:rsid w:val="00927054"/>
    <w:rsid w:val="00930D63"/>
    <w:rsid w:val="00931F6F"/>
    <w:rsid w:val="00933455"/>
    <w:rsid w:val="00935274"/>
    <w:rsid w:val="00940804"/>
    <w:rsid w:val="00940B9A"/>
    <w:rsid w:val="009415EB"/>
    <w:rsid w:val="00941A6E"/>
    <w:rsid w:val="00943884"/>
    <w:rsid w:val="00953605"/>
    <w:rsid w:val="00962C5E"/>
    <w:rsid w:val="00970F05"/>
    <w:rsid w:val="0097481D"/>
    <w:rsid w:val="00975CCF"/>
    <w:rsid w:val="009762CA"/>
    <w:rsid w:val="00981948"/>
    <w:rsid w:val="00984117"/>
    <w:rsid w:val="00987617"/>
    <w:rsid w:val="009948C0"/>
    <w:rsid w:val="00996398"/>
    <w:rsid w:val="009A1237"/>
    <w:rsid w:val="009A401C"/>
    <w:rsid w:val="009A4874"/>
    <w:rsid w:val="009A7F8F"/>
    <w:rsid w:val="009B03D8"/>
    <w:rsid w:val="009B1FDE"/>
    <w:rsid w:val="009B264B"/>
    <w:rsid w:val="009B7819"/>
    <w:rsid w:val="009B788B"/>
    <w:rsid w:val="009C0176"/>
    <w:rsid w:val="009C1815"/>
    <w:rsid w:val="009C4EEB"/>
    <w:rsid w:val="009C6C79"/>
    <w:rsid w:val="009C7ADA"/>
    <w:rsid w:val="009D1CFD"/>
    <w:rsid w:val="009D40EC"/>
    <w:rsid w:val="009D4A05"/>
    <w:rsid w:val="009D5B43"/>
    <w:rsid w:val="009E2391"/>
    <w:rsid w:val="009E41E3"/>
    <w:rsid w:val="009E45D6"/>
    <w:rsid w:val="009E6473"/>
    <w:rsid w:val="009F0012"/>
    <w:rsid w:val="009F061C"/>
    <w:rsid w:val="009F3B75"/>
    <w:rsid w:val="009F4638"/>
    <w:rsid w:val="009F4FF6"/>
    <w:rsid w:val="009F6E54"/>
    <w:rsid w:val="009F7D85"/>
    <w:rsid w:val="00A0039D"/>
    <w:rsid w:val="00A00BFB"/>
    <w:rsid w:val="00A01EDB"/>
    <w:rsid w:val="00A042AE"/>
    <w:rsid w:val="00A04832"/>
    <w:rsid w:val="00A048C9"/>
    <w:rsid w:val="00A05F59"/>
    <w:rsid w:val="00A123F4"/>
    <w:rsid w:val="00A128D1"/>
    <w:rsid w:val="00A15A09"/>
    <w:rsid w:val="00A171AC"/>
    <w:rsid w:val="00A176C2"/>
    <w:rsid w:val="00A239E9"/>
    <w:rsid w:val="00A3527C"/>
    <w:rsid w:val="00A35AEC"/>
    <w:rsid w:val="00A405C6"/>
    <w:rsid w:val="00A42272"/>
    <w:rsid w:val="00A43052"/>
    <w:rsid w:val="00A439ED"/>
    <w:rsid w:val="00A5071B"/>
    <w:rsid w:val="00A529F1"/>
    <w:rsid w:val="00A53B43"/>
    <w:rsid w:val="00A621E9"/>
    <w:rsid w:val="00A63B98"/>
    <w:rsid w:val="00A64C6B"/>
    <w:rsid w:val="00A67951"/>
    <w:rsid w:val="00A7045E"/>
    <w:rsid w:val="00A70619"/>
    <w:rsid w:val="00A71C5E"/>
    <w:rsid w:val="00A72C48"/>
    <w:rsid w:val="00A73337"/>
    <w:rsid w:val="00A73419"/>
    <w:rsid w:val="00A74398"/>
    <w:rsid w:val="00A74937"/>
    <w:rsid w:val="00A81836"/>
    <w:rsid w:val="00A81BBD"/>
    <w:rsid w:val="00A854EF"/>
    <w:rsid w:val="00A85691"/>
    <w:rsid w:val="00A9049C"/>
    <w:rsid w:val="00A91437"/>
    <w:rsid w:val="00A9175C"/>
    <w:rsid w:val="00A93A15"/>
    <w:rsid w:val="00A94B8E"/>
    <w:rsid w:val="00A95DB3"/>
    <w:rsid w:val="00A9716F"/>
    <w:rsid w:val="00AA1D40"/>
    <w:rsid w:val="00AA2A03"/>
    <w:rsid w:val="00AA7369"/>
    <w:rsid w:val="00AB08B1"/>
    <w:rsid w:val="00AB2CD1"/>
    <w:rsid w:val="00AB3CD6"/>
    <w:rsid w:val="00AB441F"/>
    <w:rsid w:val="00AB637A"/>
    <w:rsid w:val="00AB7A3D"/>
    <w:rsid w:val="00AC1A8A"/>
    <w:rsid w:val="00AC48AB"/>
    <w:rsid w:val="00AC5139"/>
    <w:rsid w:val="00AC7A44"/>
    <w:rsid w:val="00AC7A96"/>
    <w:rsid w:val="00AD1021"/>
    <w:rsid w:val="00AE3B28"/>
    <w:rsid w:val="00AE4271"/>
    <w:rsid w:val="00AE486E"/>
    <w:rsid w:val="00AE6093"/>
    <w:rsid w:val="00AF226E"/>
    <w:rsid w:val="00B0199D"/>
    <w:rsid w:val="00B04AE6"/>
    <w:rsid w:val="00B06901"/>
    <w:rsid w:val="00B0699E"/>
    <w:rsid w:val="00B07227"/>
    <w:rsid w:val="00B073A4"/>
    <w:rsid w:val="00B0770C"/>
    <w:rsid w:val="00B10E1C"/>
    <w:rsid w:val="00B11633"/>
    <w:rsid w:val="00B11F31"/>
    <w:rsid w:val="00B13A97"/>
    <w:rsid w:val="00B173B0"/>
    <w:rsid w:val="00B20187"/>
    <w:rsid w:val="00B21179"/>
    <w:rsid w:val="00B24CEA"/>
    <w:rsid w:val="00B270ED"/>
    <w:rsid w:val="00B27CB6"/>
    <w:rsid w:val="00B30230"/>
    <w:rsid w:val="00B336CC"/>
    <w:rsid w:val="00B35A17"/>
    <w:rsid w:val="00B37C80"/>
    <w:rsid w:val="00B41218"/>
    <w:rsid w:val="00B4348B"/>
    <w:rsid w:val="00B4386D"/>
    <w:rsid w:val="00B43B20"/>
    <w:rsid w:val="00B45A55"/>
    <w:rsid w:val="00B52E18"/>
    <w:rsid w:val="00B55F11"/>
    <w:rsid w:val="00B60909"/>
    <w:rsid w:val="00B611F5"/>
    <w:rsid w:val="00B63158"/>
    <w:rsid w:val="00B647DA"/>
    <w:rsid w:val="00B64FAD"/>
    <w:rsid w:val="00B672CF"/>
    <w:rsid w:val="00B71A5C"/>
    <w:rsid w:val="00B73D2A"/>
    <w:rsid w:val="00B759FC"/>
    <w:rsid w:val="00B8090E"/>
    <w:rsid w:val="00B82082"/>
    <w:rsid w:val="00B82D6D"/>
    <w:rsid w:val="00B8367F"/>
    <w:rsid w:val="00B83859"/>
    <w:rsid w:val="00B83D50"/>
    <w:rsid w:val="00B857A2"/>
    <w:rsid w:val="00B85DE7"/>
    <w:rsid w:val="00B90465"/>
    <w:rsid w:val="00B91FE3"/>
    <w:rsid w:val="00B936AA"/>
    <w:rsid w:val="00B96613"/>
    <w:rsid w:val="00BA36AA"/>
    <w:rsid w:val="00BA3A7F"/>
    <w:rsid w:val="00BA4152"/>
    <w:rsid w:val="00BA783F"/>
    <w:rsid w:val="00BB0454"/>
    <w:rsid w:val="00BB092E"/>
    <w:rsid w:val="00BB0963"/>
    <w:rsid w:val="00BB1F30"/>
    <w:rsid w:val="00BB243F"/>
    <w:rsid w:val="00BB4C8C"/>
    <w:rsid w:val="00BB56B7"/>
    <w:rsid w:val="00BB5F2B"/>
    <w:rsid w:val="00BB604A"/>
    <w:rsid w:val="00BB6492"/>
    <w:rsid w:val="00BB6A36"/>
    <w:rsid w:val="00BB78C3"/>
    <w:rsid w:val="00BC1154"/>
    <w:rsid w:val="00BC1BB6"/>
    <w:rsid w:val="00BC1D34"/>
    <w:rsid w:val="00BC3A2C"/>
    <w:rsid w:val="00BC457D"/>
    <w:rsid w:val="00BC4F7F"/>
    <w:rsid w:val="00BC65F3"/>
    <w:rsid w:val="00BD0ED5"/>
    <w:rsid w:val="00BD10A6"/>
    <w:rsid w:val="00BD6412"/>
    <w:rsid w:val="00BD691A"/>
    <w:rsid w:val="00BE62EB"/>
    <w:rsid w:val="00BF12CC"/>
    <w:rsid w:val="00BF6400"/>
    <w:rsid w:val="00C0064B"/>
    <w:rsid w:val="00C01141"/>
    <w:rsid w:val="00C023C8"/>
    <w:rsid w:val="00C025CC"/>
    <w:rsid w:val="00C02DE1"/>
    <w:rsid w:val="00C035CA"/>
    <w:rsid w:val="00C04F8E"/>
    <w:rsid w:val="00C05B4B"/>
    <w:rsid w:val="00C10C85"/>
    <w:rsid w:val="00C12359"/>
    <w:rsid w:val="00C13044"/>
    <w:rsid w:val="00C13949"/>
    <w:rsid w:val="00C14518"/>
    <w:rsid w:val="00C206B3"/>
    <w:rsid w:val="00C21007"/>
    <w:rsid w:val="00C22302"/>
    <w:rsid w:val="00C22C9A"/>
    <w:rsid w:val="00C23E1A"/>
    <w:rsid w:val="00C25CF4"/>
    <w:rsid w:val="00C26674"/>
    <w:rsid w:val="00C32854"/>
    <w:rsid w:val="00C357A6"/>
    <w:rsid w:val="00C36CA8"/>
    <w:rsid w:val="00C400A9"/>
    <w:rsid w:val="00C40A2C"/>
    <w:rsid w:val="00C40D28"/>
    <w:rsid w:val="00C41270"/>
    <w:rsid w:val="00C42FCC"/>
    <w:rsid w:val="00C43BBD"/>
    <w:rsid w:val="00C44C7E"/>
    <w:rsid w:val="00C45C2E"/>
    <w:rsid w:val="00C47691"/>
    <w:rsid w:val="00C47A5E"/>
    <w:rsid w:val="00C502A4"/>
    <w:rsid w:val="00C515E3"/>
    <w:rsid w:val="00C57E0C"/>
    <w:rsid w:val="00C60C2A"/>
    <w:rsid w:val="00C613E2"/>
    <w:rsid w:val="00C6155F"/>
    <w:rsid w:val="00C61EB4"/>
    <w:rsid w:val="00C623A4"/>
    <w:rsid w:val="00C64B93"/>
    <w:rsid w:val="00C66B53"/>
    <w:rsid w:val="00C66C70"/>
    <w:rsid w:val="00C67540"/>
    <w:rsid w:val="00C7130B"/>
    <w:rsid w:val="00C72CBE"/>
    <w:rsid w:val="00C76E14"/>
    <w:rsid w:val="00C7747F"/>
    <w:rsid w:val="00C8316E"/>
    <w:rsid w:val="00C939EC"/>
    <w:rsid w:val="00CA5633"/>
    <w:rsid w:val="00CA66E4"/>
    <w:rsid w:val="00CA6755"/>
    <w:rsid w:val="00CB2919"/>
    <w:rsid w:val="00CB420D"/>
    <w:rsid w:val="00CB4D8F"/>
    <w:rsid w:val="00CB5484"/>
    <w:rsid w:val="00CB56B3"/>
    <w:rsid w:val="00CB6A89"/>
    <w:rsid w:val="00CC1935"/>
    <w:rsid w:val="00CC3AF6"/>
    <w:rsid w:val="00CD0F74"/>
    <w:rsid w:val="00CD3096"/>
    <w:rsid w:val="00CD37C0"/>
    <w:rsid w:val="00CD7019"/>
    <w:rsid w:val="00CD70D2"/>
    <w:rsid w:val="00CE03F8"/>
    <w:rsid w:val="00CE3B69"/>
    <w:rsid w:val="00CE40CA"/>
    <w:rsid w:val="00CE457A"/>
    <w:rsid w:val="00CE49E7"/>
    <w:rsid w:val="00CE4F98"/>
    <w:rsid w:val="00CE4FFB"/>
    <w:rsid w:val="00CE5C21"/>
    <w:rsid w:val="00CE6FB9"/>
    <w:rsid w:val="00CF0804"/>
    <w:rsid w:val="00CF0F01"/>
    <w:rsid w:val="00CF3FF6"/>
    <w:rsid w:val="00CF69B4"/>
    <w:rsid w:val="00D0062F"/>
    <w:rsid w:val="00D02B34"/>
    <w:rsid w:val="00D03308"/>
    <w:rsid w:val="00D1011F"/>
    <w:rsid w:val="00D10D06"/>
    <w:rsid w:val="00D115AC"/>
    <w:rsid w:val="00D12050"/>
    <w:rsid w:val="00D15261"/>
    <w:rsid w:val="00D20B2F"/>
    <w:rsid w:val="00D20F29"/>
    <w:rsid w:val="00D2133A"/>
    <w:rsid w:val="00D22F21"/>
    <w:rsid w:val="00D23213"/>
    <w:rsid w:val="00D24B85"/>
    <w:rsid w:val="00D27A39"/>
    <w:rsid w:val="00D304A3"/>
    <w:rsid w:val="00D343F5"/>
    <w:rsid w:val="00D354B3"/>
    <w:rsid w:val="00D36F25"/>
    <w:rsid w:val="00D442B8"/>
    <w:rsid w:val="00D4658C"/>
    <w:rsid w:val="00D50112"/>
    <w:rsid w:val="00D532D4"/>
    <w:rsid w:val="00D547B8"/>
    <w:rsid w:val="00D54B2C"/>
    <w:rsid w:val="00D55A66"/>
    <w:rsid w:val="00D57F4B"/>
    <w:rsid w:val="00D6352D"/>
    <w:rsid w:val="00D638EB"/>
    <w:rsid w:val="00D648D2"/>
    <w:rsid w:val="00D71B8C"/>
    <w:rsid w:val="00D7347A"/>
    <w:rsid w:val="00D74CE2"/>
    <w:rsid w:val="00D76A5F"/>
    <w:rsid w:val="00D8081F"/>
    <w:rsid w:val="00D839EC"/>
    <w:rsid w:val="00D84824"/>
    <w:rsid w:val="00D85978"/>
    <w:rsid w:val="00D87603"/>
    <w:rsid w:val="00D90709"/>
    <w:rsid w:val="00D908CE"/>
    <w:rsid w:val="00D948C3"/>
    <w:rsid w:val="00D97537"/>
    <w:rsid w:val="00DA011B"/>
    <w:rsid w:val="00DA0E11"/>
    <w:rsid w:val="00DA374D"/>
    <w:rsid w:val="00DA45D8"/>
    <w:rsid w:val="00DA6EBC"/>
    <w:rsid w:val="00DA75FF"/>
    <w:rsid w:val="00DA7D23"/>
    <w:rsid w:val="00DB0660"/>
    <w:rsid w:val="00DB2FA1"/>
    <w:rsid w:val="00DB546E"/>
    <w:rsid w:val="00DC1970"/>
    <w:rsid w:val="00DC2C7D"/>
    <w:rsid w:val="00DC3971"/>
    <w:rsid w:val="00DC3F17"/>
    <w:rsid w:val="00DC50B1"/>
    <w:rsid w:val="00DC795E"/>
    <w:rsid w:val="00DD197A"/>
    <w:rsid w:val="00DD7F86"/>
    <w:rsid w:val="00DE2C4E"/>
    <w:rsid w:val="00DF0B78"/>
    <w:rsid w:val="00DF4AD9"/>
    <w:rsid w:val="00E00596"/>
    <w:rsid w:val="00E0094B"/>
    <w:rsid w:val="00E04778"/>
    <w:rsid w:val="00E04E07"/>
    <w:rsid w:val="00E05E82"/>
    <w:rsid w:val="00E076D6"/>
    <w:rsid w:val="00E1331E"/>
    <w:rsid w:val="00E1416F"/>
    <w:rsid w:val="00E21F12"/>
    <w:rsid w:val="00E24414"/>
    <w:rsid w:val="00E247B8"/>
    <w:rsid w:val="00E249FD"/>
    <w:rsid w:val="00E27075"/>
    <w:rsid w:val="00E3072F"/>
    <w:rsid w:val="00E31452"/>
    <w:rsid w:val="00E3248D"/>
    <w:rsid w:val="00E34819"/>
    <w:rsid w:val="00E35F83"/>
    <w:rsid w:val="00E360EE"/>
    <w:rsid w:val="00E42A90"/>
    <w:rsid w:val="00E43259"/>
    <w:rsid w:val="00E435AC"/>
    <w:rsid w:val="00E43A6A"/>
    <w:rsid w:val="00E45049"/>
    <w:rsid w:val="00E4585B"/>
    <w:rsid w:val="00E50983"/>
    <w:rsid w:val="00E509EE"/>
    <w:rsid w:val="00E55775"/>
    <w:rsid w:val="00E55C4C"/>
    <w:rsid w:val="00E5715D"/>
    <w:rsid w:val="00E57917"/>
    <w:rsid w:val="00E6036C"/>
    <w:rsid w:val="00E61653"/>
    <w:rsid w:val="00E6214E"/>
    <w:rsid w:val="00E667E7"/>
    <w:rsid w:val="00E670E9"/>
    <w:rsid w:val="00E71561"/>
    <w:rsid w:val="00E727BF"/>
    <w:rsid w:val="00E72B78"/>
    <w:rsid w:val="00E73EDA"/>
    <w:rsid w:val="00E7506E"/>
    <w:rsid w:val="00E76841"/>
    <w:rsid w:val="00E76A61"/>
    <w:rsid w:val="00E82E14"/>
    <w:rsid w:val="00E831DD"/>
    <w:rsid w:val="00E839B2"/>
    <w:rsid w:val="00E83E23"/>
    <w:rsid w:val="00E856E5"/>
    <w:rsid w:val="00E864C8"/>
    <w:rsid w:val="00E90C1B"/>
    <w:rsid w:val="00E91725"/>
    <w:rsid w:val="00E92C9D"/>
    <w:rsid w:val="00E94F03"/>
    <w:rsid w:val="00EA0F80"/>
    <w:rsid w:val="00EA0FC8"/>
    <w:rsid w:val="00EA108B"/>
    <w:rsid w:val="00EA5289"/>
    <w:rsid w:val="00EB1893"/>
    <w:rsid w:val="00EB2C70"/>
    <w:rsid w:val="00EB390E"/>
    <w:rsid w:val="00EB4CC8"/>
    <w:rsid w:val="00EC2B03"/>
    <w:rsid w:val="00EC35D5"/>
    <w:rsid w:val="00EC3B0E"/>
    <w:rsid w:val="00EC4B53"/>
    <w:rsid w:val="00EC5C31"/>
    <w:rsid w:val="00EC7355"/>
    <w:rsid w:val="00EC7CE9"/>
    <w:rsid w:val="00EC7FC0"/>
    <w:rsid w:val="00ED1133"/>
    <w:rsid w:val="00ED2C7C"/>
    <w:rsid w:val="00ED3EA4"/>
    <w:rsid w:val="00ED598F"/>
    <w:rsid w:val="00ED5D07"/>
    <w:rsid w:val="00ED6220"/>
    <w:rsid w:val="00EE4205"/>
    <w:rsid w:val="00EF1469"/>
    <w:rsid w:val="00EF19D1"/>
    <w:rsid w:val="00EF600E"/>
    <w:rsid w:val="00EF7B6A"/>
    <w:rsid w:val="00F02F62"/>
    <w:rsid w:val="00F07B1C"/>
    <w:rsid w:val="00F07B6A"/>
    <w:rsid w:val="00F101FD"/>
    <w:rsid w:val="00F1125D"/>
    <w:rsid w:val="00F150D8"/>
    <w:rsid w:val="00F1601E"/>
    <w:rsid w:val="00F20D22"/>
    <w:rsid w:val="00F21677"/>
    <w:rsid w:val="00F23D69"/>
    <w:rsid w:val="00F245E2"/>
    <w:rsid w:val="00F25D15"/>
    <w:rsid w:val="00F25E9F"/>
    <w:rsid w:val="00F27589"/>
    <w:rsid w:val="00F27CFA"/>
    <w:rsid w:val="00F30E22"/>
    <w:rsid w:val="00F32A78"/>
    <w:rsid w:val="00F35A6B"/>
    <w:rsid w:val="00F35CAC"/>
    <w:rsid w:val="00F401B9"/>
    <w:rsid w:val="00F40564"/>
    <w:rsid w:val="00F40A77"/>
    <w:rsid w:val="00F41817"/>
    <w:rsid w:val="00F418CA"/>
    <w:rsid w:val="00F41903"/>
    <w:rsid w:val="00F431EA"/>
    <w:rsid w:val="00F43820"/>
    <w:rsid w:val="00F4493C"/>
    <w:rsid w:val="00F517ED"/>
    <w:rsid w:val="00F52A3F"/>
    <w:rsid w:val="00F54BD6"/>
    <w:rsid w:val="00F564A5"/>
    <w:rsid w:val="00F568E0"/>
    <w:rsid w:val="00F60C28"/>
    <w:rsid w:val="00F611E9"/>
    <w:rsid w:val="00F61C3F"/>
    <w:rsid w:val="00F634CF"/>
    <w:rsid w:val="00F64BC6"/>
    <w:rsid w:val="00F679B3"/>
    <w:rsid w:val="00F704B8"/>
    <w:rsid w:val="00F71539"/>
    <w:rsid w:val="00F72D81"/>
    <w:rsid w:val="00F7631B"/>
    <w:rsid w:val="00F800AA"/>
    <w:rsid w:val="00F876AD"/>
    <w:rsid w:val="00F87FF0"/>
    <w:rsid w:val="00F910FD"/>
    <w:rsid w:val="00F94F86"/>
    <w:rsid w:val="00F96BE0"/>
    <w:rsid w:val="00F97385"/>
    <w:rsid w:val="00FA0CCC"/>
    <w:rsid w:val="00FA6C76"/>
    <w:rsid w:val="00FB01C1"/>
    <w:rsid w:val="00FB2287"/>
    <w:rsid w:val="00FB26F9"/>
    <w:rsid w:val="00FB4E6B"/>
    <w:rsid w:val="00FB695E"/>
    <w:rsid w:val="00FC26AF"/>
    <w:rsid w:val="00FC4F23"/>
    <w:rsid w:val="00FC647E"/>
    <w:rsid w:val="00FC7455"/>
    <w:rsid w:val="00FC7908"/>
    <w:rsid w:val="00FD1515"/>
    <w:rsid w:val="00FD303D"/>
    <w:rsid w:val="00FD6B74"/>
    <w:rsid w:val="00FE499A"/>
    <w:rsid w:val="00FE5539"/>
    <w:rsid w:val="00FE6038"/>
    <w:rsid w:val="00FE69F1"/>
    <w:rsid w:val="00FE6D31"/>
    <w:rsid w:val="00FE741A"/>
    <w:rsid w:val="00FE748B"/>
    <w:rsid w:val="00FF092E"/>
    <w:rsid w:val="00FF5BF6"/>
    <w:rsid w:val="00FF5FE5"/>
    <w:rsid w:val="00FF762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9EF477"/>
  <w15:docId w15:val="{C36743E2-9462-4CB0-B8A7-98E5A16B0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4874"/>
    <w:pPr>
      <w:spacing w:after="200" w:line="276" w:lineRule="auto"/>
    </w:pPr>
    <w:rPr>
      <w:sz w:val="22"/>
      <w:szCs w:val="22"/>
      <w:lang w:eastAsia="en-US"/>
    </w:rPr>
  </w:style>
  <w:style w:type="paragraph" w:styleId="Heading1">
    <w:name w:val="heading 1"/>
    <w:basedOn w:val="Normal"/>
    <w:next w:val="Normal"/>
    <w:link w:val="Heading1Char"/>
    <w:uiPriority w:val="9"/>
    <w:qFormat/>
    <w:rsid w:val="00A72C48"/>
    <w:pPr>
      <w:keepNext/>
      <w:spacing w:before="240" w:after="60"/>
      <w:outlineLvl w:val="0"/>
    </w:pPr>
    <w:rPr>
      <w:rFonts w:ascii="Cambria" w:eastAsia="Times New Roman"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4874"/>
    <w:pPr>
      <w:tabs>
        <w:tab w:val="center" w:pos="4819"/>
        <w:tab w:val="right" w:pos="9638"/>
      </w:tabs>
      <w:spacing w:after="0" w:line="240" w:lineRule="auto"/>
    </w:pPr>
  </w:style>
  <w:style w:type="character" w:customStyle="1" w:styleId="HeaderChar">
    <w:name w:val="Header Char"/>
    <w:basedOn w:val="DefaultParagraphFont"/>
    <w:link w:val="Header"/>
    <w:uiPriority w:val="99"/>
    <w:rsid w:val="009A4874"/>
  </w:style>
  <w:style w:type="paragraph" w:styleId="Footer">
    <w:name w:val="footer"/>
    <w:basedOn w:val="Normal"/>
    <w:link w:val="FooterChar"/>
    <w:uiPriority w:val="99"/>
    <w:unhideWhenUsed/>
    <w:rsid w:val="009A4874"/>
    <w:pPr>
      <w:tabs>
        <w:tab w:val="center" w:pos="4819"/>
        <w:tab w:val="right" w:pos="9638"/>
      </w:tabs>
      <w:spacing w:after="0" w:line="240" w:lineRule="auto"/>
    </w:pPr>
  </w:style>
  <w:style w:type="character" w:customStyle="1" w:styleId="FooterChar">
    <w:name w:val="Footer Char"/>
    <w:basedOn w:val="DefaultParagraphFont"/>
    <w:link w:val="Footer"/>
    <w:uiPriority w:val="99"/>
    <w:rsid w:val="009A4874"/>
  </w:style>
  <w:style w:type="character" w:styleId="PageNumber">
    <w:name w:val="page number"/>
    <w:basedOn w:val="DefaultParagraphFont"/>
    <w:semiHidden/>
    <w:rsid w:val="009A4874"/>
  </w:style>
  <w:style w:type="paragraph" w:customStyle="1" w:styleId="Institucija">
    <w:name w:val="Institucija"/>
    <w:basedOn w:val="Header"/>
    <w:rsid w:val="009A4874"/>
    <w:pPr>
      <w:tabs>
        <w:tab w:val="clear" w:pos="4819"/>
        <w:tab w:val="clear" w:pos="9638"/>
      </w:tabs>
      <w:jc w:val="center"/>
    </w:pPr>
    <w:rPr>
      <w:rFonts w:ascii="Times New Roman" w:eastAsia="Times New Roman" w:hAnsi="Times New Roman"/>
      <w:b/>
      <w:bCs/>
      <w:sz w:val="26"/>
      <w:szCs w:val="24"/>
    </w:rPr>
  </w:style>
  <w:style w:type="character" w:styleId="Hyperlink">
    <w:name w:val="Hyperlink"/>
    <w:uiPriority w:val="99"/>
    <w:unhideWhenUsed/>
    <w:rsid w:val="009A4874"/>
    <w:rPr>
      <w:color w:val="0000FF"/>
      <w:u w:val="single"/>
    </w:rPr>
  </w:style>
  <w:style w:type="paragraph" w:styleId="BalloonText">
    <w:name w:val="Balloon Text"/>
    <w:basedOn w:val="Normal"/>
    <w:link w:val="BalloonTextChar"/>
    <w:uiPriority w:val="99"/>
    <w:semiHidden/>
    <w:unhideWhenUsed/>
    <w:rsid w:val="009A487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A4874"/>
    <w:rPr>
      <w:rFonts w:ascii="Tahoma" w:hAnsi="Tahoma" w:cs="Tahoma"/>
      <w:sz w:val="16"/>
      <w:szCs w:val="16"/>
    </w:rPr>
  </w:style>
  <w:style w:type="paragraph" w:styleId="ListParagraph">
    <w:name w:val="List Paragraph"/>
    <w:basedOn w:val="Normal"/>
    <w:uiPriority w:val="34"/>
    <w:qFormat/>
    <w:rsid w:val="009A4874"/>
    <w:pPr>
      <w:ind w:left="720"/>
      <w:contextualSpacing/>
    </w:pPr>
  </w:style>
  <w:style w:type="paragraph" w:customStyle="1" w:styleId="tajtip">
    <w:name w:val="tajtip"/>
    <w:basedOn w:val="Normal"/>
    <w:rsid w:val="009A4874"/>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ctin">
    <w:name w:val="tactin"/>
    <w:basedOn w:val="Normal"/>
    <w:rsid w:val="009A4874"/>
    <w:pPr>
      <w:spacing w:before="100" w:beforeAutospacing="1" w:after="100" w:afterAutospacing="1" w:line="240" w:lineRule="auto"/>
    </w:pPr>
    <w:rPr>
      <w:rFonts w:ascii="Times New Roman" w:eastAsia="Times New Roman" w:hAnsi="Times New Roman"/>
      <w:sz w:val="24"/>
      <w:szCs w:val="24"/>
      <w:lang w:eastAsia="lt-LT"/>
    </w:rPr>
  </w:style>
  <w:style w:type="character" w:styleId="CommentReference">
    <w:name w:val="annotation reference"/>
    <w:uiPriority w:val="99"/>
    <w:semiHidden/>
    <w:unhideWhenUsed/>
    <w:rsid w:val="00EB4CC8"/>
    <w:rPr>
      <w:sz w:val="16"/>
      <w:szCs w:val="16"/>
    </w:rPr>
  </w:style>
  <w:style w:type="paragraph" w:styleId="CommentText">
    <w:name w:val="annotation text"/>
    <w:basedOn w:val="Normal"/>
    <w:link w:val="CommentTextChar"/>
    <w:uiPriority w:val="99"/>
    <w:unhideWhenUsed/>
    <w:rsid w:val="00EB4CC8"/>
    <w:pPr>
      <w:spacing w:line="240" w:lineRule="auto"/>
    </w:pPr>
    <w:rPr>
      <w:sz w:val="20"/>
      <w:szCs w:val="20"/>
      <w:lang w:val="x-none" w:eastAsia="x-none"/>
    </w:rPr>
  </w:style>
  <w:style w:type="character" w:customStyle="1" w:styleId="CommentTextChar">
    <w:name w:val="Comment Text Char"/>
    <w:link w:val="CommentText"/>
    <w:uiPriority w:val="99"/>
    <w:rsid w:val="00EB4CC8"/>
    <w:rPr>
      <w:sz w:val="20"/>
      <w:szCs w:val="20"/>
    </w:rPr>
  </w:style>
  <w:style w:type="paragraph" w:styleId="CommentSubject">
    <w:name w:val="annotation subject"/>
    <w:basedOn w:val="CommentText"/>
    <w:next w:val="CommentText"/>
    <w:link w:val="CommentSubjectChar"/>
    <w:uiPriority w:val="99"/>
    <w:semiHidden/>
    <w:unhideWhenUsed/>
    <w:rsid w:val="00EB4CC8"/>
    <w:rPr>
      <w:b/>
      <w:bCs/>
    </w:rPr>
  </w:style>
  <w:style w:type="character" w:customStyle="1" w:styleId="CommentSubjectChar">
    <w:name w:val="Comment Subject Char"/>
    <w:link w:val="CommentSubject"/>
    <w:uiPriority w:val="99"/>
    <w:semiHidden/>
    <w:rsid w:val="00EB4CC8"/>
    <w:rPr>
      <w:b/>
      <w:bCs/>
      <w:sz w:val="20"/>
      <w:szCs w:val="20"/>
    </w:rPr>
  </w:style>
  <w:style w:type="paragraph" w:styleId="HTMLPreformatted">
    <w:name w:val="HTML Preformatted"/>
    <w:basedOn w:val="Normal"/>
    <w:link w:val="HTMLPreformattedChar"/>
    <w:uiPriority w:val="99"/>
    <w:semiHidden/>
    <w:unhideWhenUsed/>
    <w:rsid w:val="00E04E07"/>
    <w:pPr>
      <w:spacing w:after="0" w:line="240" w:lineRule="auto"/>
    </w:pPr>
    <w:rPr>
      <w:rFonts w:ascii="Consolas" w:hAnsi="Consolas"/>
      <w:sz w:val="20"/>
      <w:szCs w:val="20"/>
      <w:lang w:val="x-none" w:eastAsia="x-none"/>
    </w:rPr>
  </w:style>
  <w:style w:type="character" w:customStyle="1" w:styleId="HTMLPreformattedChar">
    <w:name w:val="HTML Preformatted Char"/>
    <w:link w:val="HTMLPreformatted"/>
    <w:uiPriority w:val="99"/>
    <w:semiHidden/>
    <w:rsid w:val="00E04E07"/>
    <w:rPr>
      <w:rFonts w:ascii="Consolas" w:hAnsi="Consolas" w:cs="Consolas"/>
      <w:sz w:val="20"/>
      <w:szCs w:val="20"/>
    </w:rPr>
  </w:style>
  <w:style w:type="paragraph" w:styleId="PlainText">
    <w:name w:val="Plain Text"/>
    <w:basedOn w:val="Normal"/>
    <w:link w:val="PlainTextChar"/>
    <w:uiPriority w:val="99"/>
    <w:semiHidden/>
    <w:unhideWhenUsed/>
    <w:rsid w:val="004F5919"/>
    <w:pPr>
      <w:spacing w:after="0" w:line="240" w:lineRule="auto"/>
    </w:pPr>
    <w:rPr>
      <w:lang w:val="x-none"/>
    </w:rPr>
  </w:style>
  <w:style w:type="character" w:customStyle="1" w:styleId="PlainTextChar">
    <w:name w:val="Plain Text Char"/>
    <w:link w:val="PlainText"/>
    <w:uiPriority w:val="99"/>
    <w:semiHidden/>
    <w:rsid w:val="004F5919"/>
    <w:rPr>
      <w:sz w:val="22"/>
      <w:szCs w:val="22"/>
      <w:lang w:eastAsia="en-US"/>
    </w:rPr>
  </w:style>
  <w:style w:type="paragraph" w:styleId="BodyText">
    <w:name w:val="Body Text"/>
    <w:basedOn w:val="Normal"/>
    <w:link w:val="BodyTextChar"/>
    <w:uiPriority w:val="99"/>
    <w:unhideWhenUsed/>
    <w:rsid w:val="00525AC6"/>
    <w:pPr>
      <w:spacing w:after="120"/>
    </w:pPr>
    <w:rPr>
      <w:lang w:val="x-none"/>
    </w:rPr>
  </w:style>
  <w:style w:type="character" w:customStyle="1" w:styleId="BodyTextChar">
    <w:name w:val="Body Text Char"/>
    <w:link w:val="BodyText"/>
    <w:uiPriority w:val="99"/>
    <w:rsid w:val="00525AC6"/>
    <w:rPr>
      <w:sz w:val="22"/>
      <w:szCs w:val="22"/>
      <w:lang w:eastAsia="en-US"/>
    </w:rPr>
  </w:style>
  <w:style w:type="paragraph" w:styleId="Title">
    <w:name w:val="Title"/>
    <w:basedOn w:val="Normal"/>
    <w:link w:val="TitleChar"/>
    <w:qFormat/>
    <w:rsid w:val="00FE69F1"/>
    <w:pPr>
      <w:spacing w:before="40" w:after="40" w:line="240" w:lineRule="auto"/>
      <w:ind w:right="1959"/>
    </w:pPr>
    <w:rPr>
      <w:rFonts w:ascii="Times New Roman" w:eastAsia="Times New Roman" w:hAnsi="Times New Roman"/>
      <w:caps/>
      <w:sz w:val="20"/>
      <w:szCs w:val="20"/>
      <w:lang w:val="x-none" w:eastAsia="x-none"/>
    </w:rPr>
  </w:style>
  <w:style w:type="character" w:customStyle="1" w:styleId="TitleChar">
    <w:name w:val="Title Char"/>
    <w:link w:val="Title"/>
    <w:rsid w:val="00FE69F1"/>
    <w:rPr>
      <w:rFonts w:ascii="Times New Roman" w:eastAsia="Times New Roman" w:hAnsi="Times New Roman"/>
      <w:caps/>
    </w:rPr>
  </w:style>
  <w:style w:type="paragraph" w:customStyle="1" w:styleId="prastasis1">
    <w:name w:val="Įprastasis1"/>
    <w:rsid w:val="00EC7CE9"/>
    <w:pPr>
      <w:spacing w:line="276" w:lineRule="auto"/>
    </w:pPr>
    <w:rPr>
      <w:rFonts w:ascii="Arial" w:eastAsia="Arial" w:hAnsi="Arial" w:cs="Arial"/>
      <w:color w:val="000000"/>
      <w:sz w:val="22"/>
      <w:szCs w:val="22"/>
    </w:rPr>
  </w:style>
  <w:style w:type="paragraph" w:customStyle="1" w:styleId="Tekstas">
    <w:name w:val="Tekstas"/>
    <w:basedOn w:val="Normal"/>
    <w:rsid w:val="007131F5"/>
    <w:pPr>
      <w:spacing w:before="40" w:after="40" w:line="240" w:lineRule="auto"/>
      <w:ind w:right="40" w:firstLine="1247"/>
      <w:jc w:val="both"/>
    </w:pPr>
    <w:rPr>
      <w:rFonts w:ascii="Times New Roman" w:eastAsia="Times New Roman" w:hAnsi="Times New Roman"/>
      <w:sz w:val="24"/>
      <w:szCs w:val="24"/>
    </w:rPr>
  </w:style>
  <w:style w:type="paragraph" w:customStyle="1" w:styleId="Adresas">
    <w:name w:val="Adresas"/>
    <w:basedOn w:val="Normal"/>
    <w:rsid w:val="00DA011B"/>
    <w:pPr>
      <w:spacing w:before="40" w:after="40" w:line="240" w:lineRule="auto"/>
      <w:ind w:right="316"/>
    </w:pPr>
    <w:rPr>
      <w:rFonts w:ascii="Times New Roman" w:eastAsia="Times New Roman" w:hAnsi="Times New Roman"/>
      <w:sz w:val="24"/>
      <w:szCs w:val="24"/>
    </w:rPr>
  </w:style>
  <w:style w:type="paragraph" w:styleId="BodyText2">
    <w:name w:val="Body Text 2"/>
    <w:basedOn w:val="Normal"/>
    <w:link w:val="BodyText2Char"/>
    <w:uiPriority w:val="99"/>
    <w:semiHidden/>
    <w:unhideWhenUsed/>
    <w:rsid w:val="000008FC"/>
    <w:pPr>
      <w:spacing w:after="120" w:line="480" w:lineRule="auto"/>
    </w:pPr>
    <w:rPr>
      <w:lang w:val="x-none"/>
    </w:rPr>
  </w:style>
  <w:style w:type="character" w:customStyle="1" w:styleId="BodyText2Char">
    <w:name w:val="Body Text 2 Char"/>
    <w:link w:val="BodyText2"/>
    <w:uiPriority w:val="99"/>
    <w:semiHidden/>
    <w:rsid w:val="000008FC"/>
    <w:rPr>
      <w:sz w:val="22"/>
      <w:szCs w:val="22"/>
      <w:lang w:eastAsia="en-US"/>
    </w:rPr>
  </w:style>
  <w:style w:type="paragraph" w:styleId="Revision">
    <w:name w:val="Revision"/>
    <w:hidden/>
    <w:uiPriority w:val="99"/>
    <w:semiHidden/>
    <w:rsid w:val="000C3A5D"/>
    <w:rPr>
      <w:sz w:val="22"/>
      <w:szCs w:val="22"/>
      <w:lang w:eastAsia="en-US"/>
    </w:rPr>
  </w:style>
  <w:style w:type="character" w:customStyle="1" w:styleId="Heading1Char">
    <w:name w:val="Heading 1 Char"/>
    <w:link w:val="Heading1"/>
    <w:uiPriority w:val="9"/>
    <w:rsid w:val="00A72C48"/>
    <w:rPr>
      <w:rFonts w:ascii="Cambria" w:eastAsia="Times New Roman" w:hAnsi="Cambria" w:cs="Times New Roman"/>
      <w:b/>
      <w:bCs/>
      <w:kern w:val="32"/>
      <w:sz w:val="32"/>
      <w:szCs w:val="32"/>
      <w:lang w:eastAsia="en-US"/>
    </w:rPr>
  </w:style>
  <w:style w:type="paragraph" w:styleId="NoSpacing">
    <w:name w:val="No Spacing"/>
    <w:qFormat/>
    <w:rsid w:val="004B2CEA"/>
    <w:rPr>
      <w:rFonts w:ascii="Times New Roman" w:eastAsia="Times New Roman" w:hAnsi="Times New Roman"/>
      <w:sz w:val="24"/>
      <w:szCs w:val="24"/>
      <w:lang w:eastAsia="en-US"/>
    </w:rPr>
  </w:style>
  <w:style w:type="character" w:customStyle="1" w:styleId="st">
    <w:name w:val="st"/>
    <w:rsid w:val="00931F6F"/>
  </w:style>
  <w:style w:type="paragraph" w:customStyle="1" w:styleId="Sraopastraipa1">
    <w:name w:val="Sąrašo pastraipa1"/>
    <w:basedOn w:val="Normal"/>
    <w:uiPriority w:val="34"/>
    <w:qFormat/>
    <w:rsid w:val="00A67951"/>
    <w:pPr>
      <w:ind w:left="720"/>
      <w:contextualSpacing/>
    </w:pPr>
    <w:rPr>
      <w:rFonts w:ascii="Times New Roman" w:hAnsi="Times New Roman"/>
      <w:sz w:val="24"/>
      <w:lang w:val="en-US"/>
    </w:rPr>
  </w:style>
  <w:style w:type="character" w:styleId="Emphasis">
    <w:name w:val="Emphasis"/>
    <w:uiPriority w:val="20"/>
    <w:qFormat/>
    <w:rsid w:val="000F4E0C"/>
    <w:rPr>
      <w:i/>
      <w:iCs/>
    </w:rPr>
  </w:style>
  <w:style w:type="paragraph" w:styleId="BodyTextIndent2">
    <w:name w:val="Body Text Indent 2"/>
    <w:basedOn w:val="Normal"/>
    <w:link w:val="BodyTextIndent2Char"/>
    <w:uiPriority w:val="99"/>
    <w:semiHidden/>
    <w:unhideWhenUsed/>
    <w:rsid w:val="008C2113"/>
    <w:pPr>
      <w:spacing w:after="120" w:line="480" w:lineRule="auto"/>
      <w:ind w:left="283"/>
    </w:pPr>
  </w:style>
  <w:style w:type="character" w:customStyle="1" w:styleId="BodyTextIndent2Char">
    <w:name w:val="Body Text Indent 2 Char"/>
    <w:link w:val="BodyTextIndent2"/>
    <w:uiPriority w:val="99"/>
    <w:semiHidden/>
    <w:rsid w:val="008C2113"/>
    <w:rPr>
      <w:sz w:val="22"/>
      <w:szCs w:val="22"/>
      <w:lang w:eastAsia="en-US"/>
    </w:rPr>
  </w:style>
  <w:style w:type="paragraph" w:customStyle="1" w:styleId="western">
    <w:name w:val="western"/>
    <w:basedOn w:val="Normal"/>
    <w:rsid w:val="005654E6"/>
    <w:pPr>
      <w:spacing w:before="100" w:beforeAutospacing="1" w:after="100" w:afterAutospacing="1"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692">
      <w:bodyDiv w:val="1"/>
      <w:marLeft w:val="0"/>
      <w:marRight w:val="0"/>
      <w:marTop w:val="0"/>
      <w:marBottom w:val="150"/>
      <w:divBdr>
        <w:top w:val="none" w:sz="0" w:space="0" w:color="auto"/>
        <w:left w:val="none" w:sz="0" w:space="0" w:color="auto"/>
        <w:bottom w:val="none" w:sz="0" w:space="0" w:color="auto"/>
        <w:right w:val="none" w:sz="0" w:space="0" w:color="auto"/>
      </w:divBdr>
      <w:divsChild>
        <w:div w:id="173961227">
          <w:marLeft w:val="600"/>
          <w:marRight w:val="0"/>
          <w:marTop w:val="0"/>
          <w:marBottom w:val="0"/>
          <w:divBdr>
            <w:top w:val="none" w:sz="0" w:space="0" w:color="auto"/>
            <w:left w:val="none" w:sz="0" w:space="0" w:color="auto"/>
            <w:bottom w:val="none" w:sz="0" w:space="0" w:color="auto"/>
            <w:right w:val="none" w:sz="0" w:space="0" w:color="auto"/>
          </w:divBdr>
          <w:divsChild>
            <w:div w:id="117264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32941">
      <w:bodyDiv w:val="1"/>
      <w:marLeft w:val="0"/>
      <w:marRight w:val="0"/>
      <w:marTop w:val="0"/>
      <w:marBottom w:val="0"/>
      <w:divBdr>
        <w:top w:val="none" w:sz="0" w:space="0" w:color="auto"/>
        <w:left w:val="none" w:sz="0" w:space="0" w:color="auto"/>
        <w:bottom w:val="none" w:sz="0" w:space="0" w:color="auto"/>
        <w:right w:val="none" w:sz="0" w:space="0" w:color="auto"/>
      </w:divBdr>
      <w:divsChild>
        <w:div w:id="474030067">
          <w:marLeft w:val="0"/>
          <w:marRight w:val="0"/>
          <w:marTop w:val="0"/>
          <w:marBottom w:val="0"/>
          <w:divBdr>
            <w:top w:val="none" w:sz="0" w:space="0" w:color="auto"/>
            <w:left w:val="none" w:sz="0" w:space="0" w:color="auto"/>
            <w:bottom w:val="none" w:sz="0" w:space="0" w:color="auto"/>
            <w:right w:val="none" w:sz="0" w:space="0" w:color="auto"/>
          </w:divBdr>
        </w:div>
        <w:div w:id="992488558">
          <w:marLeft w:val="0"/>
          <w:marRight w:val="0"/>
          <w:marTop w:val="0"/>
          <w:marBottom w:val="0"/>
          <w:divBdr>
            <w:top w:val="none" w:sz="0" w:space="0" w:color="auto"/>
            <w:left w:val="none" w:sz="0" w:space="0" w:color="auto"/>
            <w:bottom w:val="none" w:sz="0" w:space="0" w:color="auto"/>
            <w:right w:val="none" w:sz="0" w:space="0" w:color="auto"/>
          </w:divBdr>
          <w:divsChild>
            <w:div w:id="785658805">
              <w:marLeft w:val="0"/>
              <w:marRight w:val="0"/>
              <w:marTop w:val="0"/>
              <w:marBottom w:val="0"/>
              <w:divBdr>
                <w:top w:val="none" w:sz="0" w:space="0" w:color="auto"/>
                <w:left w:val="none" w:sz="0" w:space="0" w:color="auto"/>
                <w:bottom w:val="none" w:sz="0" w:space="0" w:color="auto"/>
                <w:right w:val="none" w:sz="0" w:space="0" w:color="auto"/>
              </w:divBdr>
            </w:div>
          </w:divsChild>
        </w:div>
        <w:div w:id="1178927775">
          <w:marLeft w:val="0"/>
          <w:marRight w:val="0"/>
          <w:marTop w:val="0"/>
          <w:marBottom w:val="0"/>
          <w:divBdr>
            <w:top w:val="none" w:sz="0" w:space="0" w:color="auto"/>
            <w:left w:val="none" w:sz="0" w:space="0" w:color="auto"/>
            <w:bottom w:val="none" w:sz="0" w:space="0" w:color="auto"/>
            <w:right w:val="none" w:sz="0" w:space="0" w:color="auto"/>
          </w:divBdr>
        </w:div>
      </w:divsChild>
    </w:div>
    <w:div w:id="115216727">
      <w:bodyDiv w:val="1"/>
      <w:marLeft w:val="0"/>
      <w:marRight w:val="0"/>
      <w:marTop w:val="0"/>
      <w:marBottom w:val="0"/>
      <w:divBdr>
        <w:top w:val="none" w:sz="0" w:space="0" w:color="auto"/>
        <w:left w:val="none" w:sz="0" w:space="0" w:color="auto"/>
        <w:bottom w:val="none" w:sz="0" w:space="0" w:color="auto"/>
        <w:right w:val="none" w:sz="0" w:space="0" w:color="auto"/>
      </w:divBdr>
      <w:divsChild>
        <w:div w:id="1865751988">
          <w:marLeft w:val="0"/>
          <w:marRight w:val="0"/>
          <w:marTop w:val="0"/>
          <w:marBottom w:val="0"/>
          <w:divBdr>
            <w:top w:val="none" w:sz="0" w:space="0" w:color="auto"/>
            <w:left w:val="none" w:sz="0" w:space="0" w:color="auto"/>
            <w:bottom w:val="none" w:sz="0" w:space="0" w:color="auto"/>
            <w:right w:val="none" w:sz="0" w:space="0" w:color="auto"/>
          </w:divBdr>
          <w:divsChild>
            <w:div w:id="49351176">
              <w:marLeft w:val="0"/>
              <w:marRight w:val="0"/>
              <w:marTop w:val="0"/>
              <w:marBottom w:val="0"/>
              <w:divBdr>
                <w:top w:val="none" w:sz="0" w:space="0" w:color="auto"/>
                <w:left w:val="none" w:sz="0" w:space="0" w:color="auto"/>
                <w:bottom w:val="none" w:sz="0" w:space="0" w:color="auto"/>
                <w:right w:val="none" w:sz="0" w:space="0" w:color="auto"/>
              </w:divBdr>
              <w:divsChild>
                <w:div w:id="1120343158">
                  <w:marLeft w:val="0"/>
                  <w:marRight w:val="0"/>
                  <w:marTop w:val="0"/>
                  <w:marBottom w:val="0"/>
                  <w:divBdr>
                    <w:top w:val="none" w:sz="0" w:space="0" w:color="auto"/>
                    <w:left w:val="none" w:sz="0" w:space="0" w:color="auto"/>
                    <w:bottom w:val="none" w:sz="0" w:space="0" w:color="auto"/>
                    <w:right w:val="none" w:sz="0" w:space="0" w:color="auto"/>
                  </w:divBdr>
                  <w:divsChild>
                    <w:div w:id="1011682800">
                      <w:marLeft w:val="0"/>
                      <w:marRight w:val="0"/>
                      <w:marTop w:val="0"/>
                      <w:marBottom w:val="0"/>
                      <w:divBdr>
                        <w:top w:val="none" w:sz="0" w:space="0" w:color="auto"/>
                        <w:left w:val="none" w:sz="0" w:space="0" w:color="auto"/>
                        <w:bottom w:val="none" w:sz="0" w:space="0" w:color="auto"/>
                        <w:right w:val="none" w:sz="0" w:space="0" w:color="auto"/>
                      </w:divBdr>
                      <w:divsChild>
                        <w:div w:id="7189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693731">
      <w:bodyDiv w:val="1"/>
      <w:marLeft w:val="0"/>
      <w:marRight w:val="0"/>
      <w:marTop w:val="0"/>
      <w:marBottom w:val="0"/>
      <w:divBdr>
        <w:top w:val="none" w:sz="0" w:space="0" w:color="auto"/>
        <w:left w:val="none" w:sz="0" w:space="0" w:color="auto"/>
        <w:bottom w:val="none" w:sz="0" w:space="0" w:color="auto"/>
        <w:right w:val="none" w:sz="0" w:space="0" w:color="auto"/>
      </w:divBdr>
    </w:div>
    <w:div w:id="142815131">
      <w:bodyDiv w:val="1"/>
      <w:marLeft w:val="0"/>
      <w:marRight w:val="0"/>
      <w:marTop w:val="0"/>
      <w:marBottom w:val="0"/>
      <w:divBdr>
        <w:top w:val="none" w:sz="0" w:space="0" w:color="auto"/>
        <w:left w:val="none" w:sz="0" w:space="0" w:color="auto"/>
        <w:bottom w:val="none" w:sz="0" w:space="0" w:color="auto"/>
        <w:right w:val="none" w:sz="0" w:space="0" w:color="auto"/>
      </w:divBdr>
    </w:div>
    <w:div w:id="167795137">
      <w:bodyDiv w:val="1"/>
      <w:marLeft w:val="0"/>
      <w:marRight w:val="0"/>
      <w:marTop w:val="0"/>
      <w:marBottom w:val="0"/>
      <w:divBdr>
        <w:top w:val="none" w:sz="0" w:space="0" w:color="auto"/>
        <w:left w:val="none" w:sz="0" w:space="0" w:color="auto"/>
        <w:bottom w:val="none" w:sz="0" w:space="0" w:color="auto"/>
        <w:right w:val="none" w:sz="0" w:space="0" w:color="auto"/>
      </w:divBdr>
      <w:divsChild>
        <w:div w:id="468136186">
          <w:marLeft w:val="0"/>
          <w:marRight w:val="0"/>
          <w:marTop w:val="0"/>
          <w:marBottom w:val="0"/>
          <w:divBdr>
            <w:top w:val="none" w:sz="0" w:space="0" w:color="auto"/>
            <w:left w:val="none" w:sz="0" w:space="0" w:color="auto"/>
            <w:bottom w:val="none" w:sz="0" w:space="0" w:color="auto"/>
            <w:right w:val="none" w:sz="0" w:space="0" w:color="auto"/>
          </w:divBdr>
          <w:divsChild>
            <w:div w:id="1655259335">
              <w:marLeft w:val="0"/>
              <w:marRight w:val="0"/>
              <w:marTop w:val="0"/>
              <w:marBottom w:val="0"/>
              <w:divBdr>
                <w:top w:val="none" w:sz="0" w:space="0" w:color="auto"/>
                <w:left w:val="none" w:sz="0" w:space="0" w:color="auto"/>
                <w:bottom w:val="none" w:sz="0" w:space="0" w:color="auto"/>
                <w:right w:val="none" w:sz="0" w:space="0" w:color="auto"/>
              </w:divBdr>
              <w:divsChild>
                <w:div w:id="516193458">
                  <w:marLeft w:val="0"/>
                  <w:marRight w:val="0"/>
                  <w:marTop w:val="0"/>
                  <w:marBottom w:val="0"/>
                  <w:divBdr>
                    <w:top w:val="none" w:sz="0" w:space="0" w:color="auto"/>
                    <w:left w:val="none" w:sz="0" w:space="0" w:color="auto"/>
                    <w:bottom w:val="none" w:sz="0" w:space="0" w:color="auto"/>
                    <w:right w:val="none" w:sz="0" w:space="0" w:color="auto"/>
                  </w:divBdr>
                  <w:divsChild>
                    <w:div w:id="1341657427">
                      <w:marLeft w:val="0"/>
                      <w:marRight w:val="0"/>
                      <w:marTop w:val="0"/>
                      <w:marBottom w:val="0"/>
                      <w:divBdr>
                        <w:top w:val="none" w:sz="0" w:space="0" w:color="auto"/>
                        <w:left w:val="none" w:sz="0" w:space="0" w:color="auto"/>
                        <w:bottom w:val="none" w:sz="0" w:space="0" w:color="auto"/>
                        <w:right w:val="none" w:sz="0" w:space="0" w:color="auto"/>
                      </w:divBdr>
                      <w:divsChild>
                        <w:div w:id="156902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653636">
      <w:bodyDiv w:val="1"/>
      <w:marLeft w:val="0"/>
      <w:marRight w:val="0"/>
      <w:marTop w:val="0"/>
      <w:marBottom w:val="0"/>
      <w:divBdr>
        <w:top w:val="none" w:sz="0" w:space="0" w:color="auto"/>
        <w:left w:val="none" w:sz="0" w:space="0" w:color="auto"/>
        <w:bottom w:val="none" w:sz="0" w:space="0" w:color="auto"/>
        <w:right w:val="none" w:sz="0" w:space="0" w:color="auto"/>
      </w:divBdr>
    </w:div>
    <w:div w:id="245654720">
      <w:bodyDiv w:val="1"/>
      <w:marLeft w:val="0"/>
      <w:marRight w:val="0"/>
      <w:marTop w:val="0"/>
      <w:marBottom w:val="0"/>
      <w:divBdr>
        <w:top w:val="none" w:sz="0" w:space="0" w:color="auto"/>
        <w:left w:val="none" w:sz="0" w:space="0" w:color="auto"/>
        <w:bottom w:val="none" w:sz="0" w:space="0" w:color="auto"/>
        <w:right w:val="none" w:sz="0" w:space="0" w:color="auto"/>
      </w:divBdr>
    </w:div>
    <w:div w:id="264311889">
      <w:bodyDiv w:val="1"/>
      <w:marLeft w:val="0"/>
      <w:marRight w:val="0"/>
      <w:marTop w:val="0"/>
      <w:marBottom w:val="0"/>
      <w:divBdr>
        <w:top w:val="none" w:sz="0" w:space="0" w:color="auto"/>
        <w:left w:val="none" w:sz="0" w:space="0" w:color="auto"/>
        <w:bottom w:val="none" w:sz="0" w:space="0" w:color="auto"/>
        <w:right w:val="none" w:sz="0" w:space="0" w:color="auto"/>
      </w:divBdr>
    </w:div>
    <w:div w:id="303052382">
      <w:bodyDiv w:val="1"/>
      <w:marLeft w:val="0"/>
      <w:marRight w:val="0"/>
      <w:marTop w:val="0"/>
      <w:marBottom w:val="0"/>
      <w:divBdr>
        <w:top w:val="none" w:sz="0" w:space="0" w:color="auto"/>
        <w:left w:val="none" w:sz="0" w:space="0" w:color="auto"/>
        <w:bottom w:val="none" w:sz="0" w:space="0" w:color="auto"/>
        <w:right w:val="none" w:sz="0" w:space="0" w:color="auto"/>
      </w:divBdr>
    </w:div>
    <w:div w:id="341050169">
      <w:bodyDiv w:val="1"/>
      <w:marLeft w:val="0"/>
      <w:marRight w:val="0"/>
      <w:marTop w:val="0"/>
      <w:marBottom w:val="0"/>
      <w:divBdr>
        <w:top w:val="none" w:sz="0" w:space="0" w:color="auto"/>
        <w:left w:val="none" w:sz="0" w:space="0" w:color="auto"/>
        <w:bottom w:val="none" w:sz="0" w:space="0" w:color="auto"/>
        <w:right w:val="none" w:sz="0" w:space="0" w:color="auto"/>
      </w:divBdr>
    </w:div>
    <w:div w:id="382757792">
      <w:bodyDiv w:val="1"/>
      <w:marLeft w:val="0"/>
      <w:marRight w:val="0"/>
      <w:marTop w:val="0"/>
      <w:marBottom w:val="0"/>
      <w:divBdr>
        <w:top w:val="none" w:sz="0" w:space="0" w:color="auto"/>
        <w:left w:val="none" w:sz="0" w:space="0" w:color="auto"/>
        <w:bottom w:val="none" w:sz="0" w:space="0" w:color="auto"/>
        <w:right w:val="none" w:sz="0" w:space="0" w:color="auto"/>
      </w:divBdr>
    </w:div>
    <w:div w:id="416295690">
      <w:bodyDiv w:val="1"/>
      <w:marLeft w:val="0"/>
      <w:marRight w:val="0"/>
      <w:marTop w:val="0"/>
      <w:marBottom w:val="0"/>
      <w:divBdr>
        <w:top w:val="none" w:sz="0" w:space="0" w:color="auto"/>
        <w:left w:val="none" w:sz="0" w:space="0" w:color="auto"/>
        <w:bottom w:val="none" w:sz="0" w:space="0" w:color="auto"/>
        <w:right w:val="none" w:sz="0" w:space="0" w:color="auto"/>
      </w:divBdr>
    </w:div>
    <w:div w:id="554320757">
      <w:bodyDiv w:val="1"/>
      <w:marLeft w:val="0"/>
      <w:marRight w:val="0"/>
      <w:marTop w:val="0"/>
      <w:marBottom w:val="0"/>
      <w:divBdr>
        <w:top w:val="none" w:sz="0" w:space="0" w:color="auto"/>
        <w:left w:val="none" w:sz="0" w:space="0" w:color="auto"/>
        <w:bottom w:val="none" w:sz="0" w:space="0" w:color="auto"/>
        <w:right w:val="none" w:sz="0" w:space="0" w:color="auto"/>
      </w:divBdr>
    </w:div>
    <w:div w:id="566300686">
      <w:bodyDiv w:val="1"/>
      <w:marLeft w:val="0"/>
      <w:marRight w:val="0"/>
      <w:marTop w:val="0"/>
      <w:marBottom w:val="0"/>
      <w:divBdr>
        <w:top w:val="none" w:sz="0" w:space="0" w:color="auto"/>
        <w:left w:val="none" w:sz="0" w:space="0" w:color="auto"/>
        <w:bottom w:val="none" w:sz="0" w:space="0" w:color="auto"/>
        <w:right w:val="none" w:sz="0" w:space="0" w:color="auto"/>
      </w:divBdr>
    </w:div>
    <w:div w:id="580867509">
      <w:bodyDiv w:val="1"/>
      <w:marLeft w:val="0"/>
      <w:marRight w:val="0"/>
      <w:marTop w:val="0"/>
      <w:marBottom w:val="0"/>
      <w:divBdr>
        <w:top w:val="none" w:sz="0" w:space="0" w:color="auto"/>
        <w:left w:val="none" w:sz="0" w:space="0" w:color="auto"/>
        <w:bottom w:val="none" w:sz="0" w:space="0" w:color="auto"/>
        <w:right w:val="none" w:sz="0" w:space="0" w:color="auto"/>
      </w:divBdr>
    </w:div>
    <w:div w:id="581377051">
      <w:bodyDiv w:val="1"/>
      <w:marLeft w:val="0"/>
      <w:marRight w:val="0"/>
      <w:marTop w:val="0"/>
      <w:marBottom w:val="0"/>
      <w:divBdr>
        <w:top w:val="none" w:sz="0" w:space="0" w:color="auto"/>
        <w:left w:val="none" w:sz="0" w:space="0" w:color="auto"/>
        <w:bottom w:val="none" w:sz="0" w:space="0" w:color="auto"/>
        <w:right w:val="none" w:sz="0" w:space="0" w:color="auto"/>
      </w:divBdr>
    </w:div>
    <w:div w:id="624652701">
      <w:bodyDiv w:val="1"/>
      <w:marLeft w:val="0"/>
      <w:marRight w:val="0"/>
      <w:marTop w:val="0"/>
      <w:marBottom w:val="0"/>
      <w:divBdr>
        <w:top w:val="none" w:sz="0" w:space="0" w:color="auto"/>
        <w:left w:val="none" w:sz="0" w:space="0" w:color="auto"/>
        <w:bottom w:val="none" w:sz="0" w:space="0" w:color="auto"/>
        <w:right w:val="none" w:sz="0" w:space="0" w:color="auto"/>
      </w:divBdr>
    </w:div>
    <w:div w:id="635796925">
      <w:bodyDiv w:val="1"/>
      <w:marLeft w:val="0"/>
      <w:marRight w:val="0"/>
      <w:marTop w:val="0"/>
      <w:marBottom w:val="0"/>
      <w:divBdr>
        <w:top w:val="none" w:sz="0" w:space="0" w:color="auto"/>
        <w:left w:val="none" w:sz="0" w:space="0" w:color="auto"/>
        <w:bottom w:val="none" w:sz="0" w:space="0" w:color="auto"/>
        <w:right w:val="none" w:sz="0" w:space="0" w:color="auto"/>
      </w:divBdr>
    </w:div>
    <w:div w:id="707146682">
      <w:bodyDiv w:val="1"/>
      <w:marLeft w:val="0"/>
      <w:marRight w:val="0"/>
      <w:marTop w:val="0"/>
      <w:marBottom w:val="0"/>
      <w:divBdr>
        <w:top w:val="none" w:sz="0" w:space="0" w:color="auto"/>
        <w:left w:val="none" w:sz="0" w:space="0" w:color="auto"/>
        <w:bottom w:val="none" w:sz="0" w:space="0" w:color="auto"/>
        <w:right w:val="none" w:sz="0" w:space="0" w:color="auto"/>
      </w:divBdr>
    </w:div>
    <w:div w:id="814950856">
      <w:bodyDiv w:val="1"/>
      <w:marLeft w:val="0"/>
      <w:marRight w:val="0"/>
      <w:marTop w:val="0"/>
      <w:marBottom w:val="0"/>
      <w:divBdr>
        <w:top w:val="none" w:sz="0" w:space="0" w:color="auto"/>
        <w:left w:val="none" w:sz="0" w:space="0" w:color="auto"/>
        <w:bottom w:val="none" w:sz="0" w:space="0" w:color="auto"/>
        <w:right w:val="none" w:sz="0" w:space="0" w:color="auto"/>
      </w:divBdr>
    </w:div>
    <w:div w:id="873813015">
      <w:bodyDiv w:val="1"/>
      <w:marLeft w:val="0"/>
      <w:marRight w:val="0"/>
      <w:marTop w:val="0"/>
      <w:marBottom w:val="0"/>
      <w:divBdr>
        <w:top w:val="none" w:sz="0" w:space="0" w:color="auto"/>
        <w:left w:val="none" w:sz="0" w:space="0" w:color="auto"/>
        <w:bottom w:val="none" w:sz="0" w:space="0" w:color="auto"/>
        <w:right w:val="none" w:sz="0" w:space="0" w:color="auto"/>
      </w:divBdr>
      <w:divsChild>
        <w:div w:id="167528164">
          <w:marLeft w:val="0"/>
          <w:marRight w:val="0"/>
          <w:marTop w:val="0"/>
          <w:marBottom w:val="0"/>
          <w:divBdr>
            <w:top w:val="none" w:sz="0" w:space="0" w:color="auto"/>
            <w:left w:val="none" w:sz="0" w:space="0" w:color="auto"/>
            <w:bottom w:val="none" w:sz="0" w:space="0" w:color="auto"/>
            <w:right w:val="none" w:sz="0" w:space="0" w:color="auto"/>
          </w:divBdr>
        </w:div>
        <w:div w:id="1710914065">
          <w:marLeft w:val="0"/>
          <w:marRight w:val="0"/>
          <w:marTop w:val="0"/>
          <w:marBottom w:val="0"/>
          <w:divBdr>
            <w:top w:val="none" w:sz="0" w:space="0" w:color="auto"/>
            <w:left w:val="none" w:sz="0" w:space="0" w:color="auto"/>
            <w:bottom w:val="none" w:sz="0" w:space="0" w:color="auto"/>
            <w:right w:val="none" w:sz="0" w:space="0" w:color="auto"/>
          </w:divBdr>
        </w:div>
        <w:div w:id="2005741260">
          <w:marLeft w:val="0"/>
          <w:marRight w:val="0"/>
          <w:marTop w:val="0"/>
          <w:marBottom w:val="0"/>
          <w:divBdr>
            <w:top w:val="none" w:sz="0" w:space="0" w:color="auto"/>
            <w:left w:val="none" w:sz="0" w:space="0" w:color="auto"/>
            <w:bottom w:val="none" w:sz="0" w:space="0" w:color="auto"/>
            <w:right w:val="none" w:sz="0" w:space="0" w:color="auto"/>
          </w:divBdr>
        </w:div>
      </w:divsChild>
    </w:div>
    <w:div w:id="892812173">
      <w:bodyDiv w:val="1"/>
      <w:marLeft w:val="0"/>
      <w:marRight w:val="0"/>
      <w:marTop w:val="0"/>
      <w:marBottom w:val="0"/>
      <w:divBdr>
        <w:top w:val="none" w:sz="0" w:space="0" w:color="auto"/>
        <w:left w:val="none" w:sz="0" w:space="0" w:color="auto"/>
        <w:bottom w:val="none" w:sz="0" w:space="0" w:color="auto"/>
        <w:right w:val="none" w:sz="0" w:space="0" w:color="auto"/>
      </w:divBdr>
    </w:div>
    <w:div w:id="901019447">
      <w:bodyDiv w:val="1"/>
      <w:marLeft w:val="0"/>
      <w:marRight w:val="0"/>
      <w:marTop w:val="0"/>
      <w:marBottom w:val="0"/>
      <w:divBdr>
        <w:top w:val="none" w:sz="0" w:space="0" w:color="auto"/>
        <w:left w:val="none" w:sz="0" w:space="0" w:color="auto"/>
        <w:bottom w:val="none" w:sz="0" w:space="0" w:color="auto"/>
        <w:right w:val="none" w:sz="0" w:space="0" w:color="auto"/>
      </w:divBdr>
      <w:divsChild>
        <w:div w:id="975643353">
          <w:marLeft w:val="0"/>
          <w:marRight w:val="0"/>
          <w:marTop w:val="0"/>
          <w:marBottom w:val="0"/>
          <w:divBdr>
            <w:top w:val="none" w:sz="0" w:space="0" w:color="auto"/>
            <w:left w:val="none" w:sz="0" w:space="0" w:color="auto"/>
            <w:bottom w:val="none" w:sz="0" w:space="0" w:color="auto"/>
            <w:right w:val="none" w:sz="0" w:space="0" w:color="auto"/>
          </w:divBdr>
        </w:div>
        <w:div w:id="1854369921">
          <w:marLeft w:val="0"/>
          <w:marRight w:val="0"/>
          <w:marTop w:val="0"/>
          <w:marBottom w:val="0"/>
          <w:divBdr>
            <w:top w:val="none" w:sz="0" w:space="0" w:color="auto"/>
            <w:left w:val="none" w:sz="0" w:space="0" w:color="auto"/>
            <w:bottom w:val="none" w:sz="0" w:space="0" w:color="auto"/>
            <w:right w:val="none" w:sz="0" w:space="0" w:color="auto"/>
          </w:divBdr>
        </w:div>
      </w:divsChild>
    </w:div>
    <w:div w:id="937450485">
      <w:bodyDiv w:val="1"/>
      <w:marLeft w:val="0"/>
      <w:marRight w:val="0"/>
      <w:marTop w:val="0"/>
      <w:marBottom w:val="0"/>
      <w:divBdr>
        <w:top w:val="none" w:sz="0" w:space="0" w:color="auto"/>
        <w:left w:val="none" w:sz="0" w:space="0" w:color="auto"/>
        <w:bottom w:val="none" w:sz="0" w:space="0" w:color="auto"/>
        <w:right w:val="none" w:sz="0" w:space="0" w:color="auto"/>
      </w:divBdr>
    </w:div>
    <w:div w:id="962538715">
      <w:bodyDiv w:val="1"/>
      <w:marLeft w:val="0"/>
      <w:marRight w:val="0"/>
      <w:marTop w:val="0"/>
      <w:marBottom w:val="0"/>
      <w:divBdr>
        <w:top w:val="none" w:sz="0" w:space="0" w:color="auto"/>
        <w:left w:val="none" w:sz="0" w:space="0" w:color="auto"/>
        <w:bottom w:val="none" w:sz="0" w:space="0" w:color="auto"/>
        <w:right w:val="none" w:sz="0" w:space="0" w:color="auto"/>
      </w:divBdr>
    </w:div>
    <w:div w:id="1022367244">
      <w:bodyDiv w:val="1"/>
      <w:marLeft w:val="0"/>
      <w:marRight w:val="0"/>
      <w:marTop w:val="0"/>
      <w:marBottom w:val="0"/>
      <w:divBdr>
        <w:top w:val="none" w:sz="0" w:space="0" w:color="auto"/>
        <w:left w:val="none" w:sz="0" w:space="0" w:color="auto"/>
        <w:bottom w:val="none" w:sz="0" w:space="0" w:color="auto"/>
        <w:right w:val="none" w:sz="0" w:space="0" w:color="auto"/>
      </w:divBdr>
    </w:div>
    <w:div w:id="1119179523">
      <w:bodyDiv w:val="1"/>
      <w:marLeft w:val="0"/>
      <w:marRight w:val="0"/>
      <w:marTop w:val="0"/>
      <w:marBottom w:val="0"/>
      <w:divBdr>
        <w:top w:val="none" w:sz="0" w:space="0" w:color="auto"/>
        <w:left w:val="none" w:sz="0" w:space="0" w:color="auto"/>
        <w:bottom w:val="none" w:sz="0" w:space="0" w:color="auto"/>
        <w:right w:val="none" w:sz="0" w:space="0" w:color="auto"/>
      </w:divBdr>
    </w:div>
    <w:div w:id="1122306943">
      <w:bodyDiv w:val="1"/>
      <w:marLeft w:val="0"/>
      <w:marRight w:val="0"/>
      <w:marTop w:val="0"/>
      <w:marBottom w:val="0"/>
      <w:divBdr>
        <w:top w:val="none" w:sz="0" w:space="0" w:color="auto"/>
        <w:left w:val="none" w:sz="0" w:space="0" w:color="auto"/>
        <w:bottom w:val="none" w:sz="0" w:space="0" w:color="auto"/>
        <w:right w:val="none" w:sz="0" w:space="0" w:color="auto"/>
      </w:divBdr>
      <w:divsChild>
        <w:div w:id="258951844">
          <w:marLeft w:val="0"/>
          <w:marRight w:val="0"/>
          <w:marTop w:val="0"/>
          <w:marBottom w:val="0"/>
          <w:divBdr>
            <w:top w:val="none" w:sz="0" w:space="0" w:color="auto"/>
            <w:left w:val="none" w:sz="0" w:space="0" w:color="auto"/>
            <w:bottom w:val="none" w:sz="0" w:space="0" w:color="auto"/>
            <w:right w:val="none" w:sz="0" w:space="0" w:color="auto"/>
          </w:divBdr>
          <w:divsChild>
            <w:div w:id="314727183">
              <w:marLeft w:val="0"/>
              <w:marRight w:val="0"/>
              <w:marTop w:val="0"/>
              <w:marBottom w:val="0"/>
              <w:divBdr>
                <w:top w:val="none" w:sz="0" w:space="0" w:color="auto"/>
                <w:left w:val="none" w:sz="0" w:space="0" w:color="auto"/>
                <w:bottom w:val="none" w:sz="0" w:space="0" w:color="auto"/>
                <w:right w:val="none" w:sz="0" w:space="0" w:color="auto"/>
              </w:divBdr>
            </w:div>
            <w:div w:id="534656832">
              <w:marLeft w:val="0"/>
              <w:marRight w:val="0"/>
              <w:marTop w:val="0"/>
              <w:marBottom w:val="0"/>
              <w:divBdr>
                <w:top w:val="none" w:sz="0" w:space="0" w:color="auto"/>
                <w:left w:val="none" w:sz="0" w:space="0" w:color="auto"/>
                <w:bottom w:val="none" w:sz="0" w:space="0" w:color="auto"/>
                <w:right w:val="none" w:sz="0" w:space="0" w:color="auto"/>
              </w:divBdr>
            </w:div>
            <w:div w:id="931819996">
              <w:marLeft w:val="0"/>
              <w:marRight w:val="0"/>
              <w:marTop w:val="0"/>
              <w:marBottom w:val="0"/>
              <w:divBdr>
                <w:top w:val="none" w:sz="0" w:space="0" w:color="auto"/>
                <w:left w:val="none" w:sz="0" w:space="0" w:color="auto"/>
                <w:bottom w:val="none" w:sz="0" w:space="0" w:color="auto"/>
                <w:right w:val="none" w:sz="0" w:space="0" w:color="auto"/>
              </w:divBdr>
            </w:div>
            <w:div w:id="1082801247">
              <w:marLeft w:val="0"/>
              <w:marRight w:val="0"/>
              <w:marTop w:val="0"/>
              <w:marBottom w:val="0"/>
              <w:divBdr>
                <w:top w:val="none" w:sz="0" w:space="0" w:color="auto"/>
                <w:left w:val="none" w:sz="0" w:space="0" w:color="auto"/>
                <w:bottom w:val="none" w:sz="0" w:space="0" w:color="auto"/>
                <w:right w:val="none" w:sz="0" w:space="0" w:color="auto"/>
              </w:divBdr>
            </w:div>
            <w:div w:id="1687050850">
              <w:marLeft w:val="0"/>
              <w:marRight w:val="0"/>
              <w:marTop w:val="0"/>
              <w:marBottom w:val="0"/>
              <w:divBdr>
                <w:top w:val="none" w:sz="0" w:space="0" w:color="auto"/>
                <w:left w:val="none" w:sz="0" w:space="0" w:color="auto"/>
                <w:bottom w:val="none" w:sz="0" w:space="0" w:color="auto"/>
                <w:right w:val="none" w:sz="0" w:space="0" w:color="auto"/>
              </w:divBdr>
            </w:div>
          </w:divsChild>
        </w:div>
        <w:div w:id="2053577725">
          <w:marLeft w:val="0"/>
          <w:marRight w:val="0"/>
          <w:marTop w:val="0"/>
          <w:marBottom w:val="0"/>
          <w:divBdr>
            <w:top w:val="none" w:sz="0" w:space="0" w:color="auto"/>
            <w:left w:val="none" w:sz="0" w:space="0" w:color="auto"/>
            <w:bottom w:val="none" w:sz="0" w:space="0" w:color="auto"/>
            <w:right w:val="none" w:sz="0" w:space="0" w:color="auto"/>
          </w:divBdr>
          <w:divsChild>
            <w:div w:id="260140858">
              <w:marLeft w:val="0"/>
              <w:marRight w:val="0"/>
              <w:marTop w:val="0"/>
              <w:marBottom w:val="0"/>
              <w:divBdr>
                <w:top w:val="none" w:sz="0" w:space="0" w:color="auto"/>
                <w:left w:val="none" w:sz="0" w:space="0" w:color="auto"/>
                <w:bottom w:val="none" w:sz="0" w:space="0" w:color="auto"/>
                <w:right w:val="none" w:sz="0" w:space="0" w:color="auto"/>
              </w:divBdr>
            </w:div>
            <w:div w:id="535319016">
              <w:marLeft w:val="0"/>
              <w:marRight w:val="0"/>
              <w:marTop w:val="0"/>
              <w:marBottom w:val="0"/>
              <w:divBdr>
                <w:top w:val="none" w:sz="0" w:space="0" w:color="auto"/>
                <w:left w:val="none" w:sz="0" w:space="0" w:color="auto"/>
                <w:bottom w:val="none" w:sz="0" w:space="0" w:color="auto"/>
                <w:right w:val="none" w:sz="0" w:space="0" w:color="auto"/>
              </w:divBdr>
            </w:div>
            <w:div w:id="1391922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532377">
      <w:bodyDiv w:val="1"/>
      <w:marLeft w:val="0"/>
      <w:marRight w:val="0"/>
      <w:marTop w:val="0"/>
      <w:marBottom w:val="0"/>
      <w:divBdr>
        <w:top w:val="none" w:sz="0" w:space="0" w:color="auto"/>
        <w:left w:val="none" w:sz="0" w:space="0" w:color="auto"/>
        <w:bottom w:val="none" w:sz="0" w:space="0" w:color="auto"/>
        <w:right w:val="none" w:sz="0" w:space="0" w:color="auto"/>
      </w:divBdr>
    </w:div>
    <w:div w:id="1185943562">
      <w:bodyDiv w:val="1"/>
      <w:marLeft w:val="0"/>
      <w:marRight w:val="0"/>
      <w:marTop w:val="0"/>
      <w:marBottom w:val="0"/>
      <w:divBdr>
        <w:top w:val="none" w:sz="0" w:space="0" w:color="auto"/>
        <w:left w:val="none" w:sz="0" w:space="0" w:color="auto"/>
        <w:bottom w:val="none" w:sz="0" w:space="0" w:color="auto"/>
        <w:right w:val="none" w:sz="0" w:space="0" w:color="auto"/>
      </w:divBdr>
    </w:div>
    <w:div w:id="1251038980">
      <w:bodyDiv w:val="1"/>
      <w:marLeft w:val="0"/>
      <w:marRight w:val="0"/>
      <w:marTop w:val="0"/>
      <w:marBottom w:val="0"/>
      <w:divBdr>
        <w:top w:val="none" w:sz="0" w:space="0" w:color="auto"/>
        <w:left w:val="none" w:sz="0" w:space="0" w:color="auto"/>
        <w:bottom w:val="none" w:sz="0" w:space="0" w:color="auto"/>
        <w:right w:val="none" w:sz="0" w:space="0" w:color="auto"/>
      </w:divBdr>
      <w:divsChild>
        <w:div w:id="256787992">
          <w:marLeft w:val="0"/>
          <w:marRight w:val="0"/>
          <w:marTop w:val="0"/>
          <w:marBottom w:val="0"/>
          <w:divBdr>
            <w:top w:val="none" w:sz="0" w:space="0" w:color="auto"/>
            <w:left w:val="none" w:sz="0" w:space="0" w:color="auto"/>
            <w:bottom w:val="none" w:sz="0" w:space="0" w:color="auto"/>
            <w:right w:val="none" w:sz="0" w:space="0" w:color="auto"/>
          </w:divBdr>
        </w:div>
        <w:div w:id="675424969">
          <w:marLeft w:val="0"/>
          <w:marRight w:val="0"/>
          <w:marTop w:val="0"/>
          <w:marBottom w:val="0"/>
          <w:divBdr>
            <w:top w:val="none" w:sz="0" w:space="0" w:color="auto"/>
            <w:left w:val="none" w:sz="0" w:space="0" w:color="auto"/>
            <w:bottom w:val="none" w:sz="0" w:space="0" w:color="auto"/>
            <w:right w:val="none" w:sz="0" w:space="0" w:color="auto"/>
          </w:divBdr>
        </w:div>
        <w:div w:id="1921207864">
          <w:marLeft w:val="0"/>
          <w:marRight w:val="0"/>
          <w:marTop w:val="0"/>
          <w:marBottom w:val="0"/>
          <w:divBdr>
            <w:top w:val="none" w:sz="0" w:space="0" w:color="auto"/>
            <w:left w:val="none" w:sz="0" w:space="0" w:color="auto"/>
            <w:bottom w:val="none" w:sz="0" w:space="0" w:color="auto"/>
            <w:right w:val="none" w:sz="0" w:space="0" w:color="auto"/>
          </w:divBdr>
        </w:div>
      </w:divsChild>
    </w:div>
    <w:div w:id="1278246755">
      <w:bodyDiv w:val="1"/>
      <w:marLeft w:val="0"/>
      <w:marRight w:val="0"/>
      <w:marTop w:val="0"/>
      <w:marBottom w:val="0"/>
      <w:divBdr>
        <w:top w:val="none" w:sz="0" w:space="0" w:color="auto"/>
        <w:left w:val="none" w:sz="0" w:space="0" w:color="auto"/>
        <w:bottom w:val="none" w:sz="0" w:space="0" w:color="auto"/>
        <w:right w:val="none" w:sz="0" w:space="0" w:color="auto"/>
      </w:divBdr>
    </w:div>
    <w:div w:id="1469472013">
      <w:bodyDiv w:val="1"/>
      <w:marLeft w:val="0"/>
      <w:marRight w:val="0"/>
      <w:marTop w:val="0"/>
      <w:marBottom w:val="0"/>
      <w:divBdr>
        <w:top w:val="none" w:sz="0" w:space="0" w:color="auto"/>
        <w:left w:val="none" w:sz="0" w:space="0" w:color="auto"/>
        <w:bottom w:val="none" w:sz="0" w:space="0" w:color="auto"/>
        <w:right w:val="none" w:sz="0" w:space="0" w:color="auto"/>
      </w:divBdr>
    </w:div>
    <w:div w:id="1480921202">
      <w:bodyDiv w:val="1"/>
      <w:marLeft w:val="0"/>
      <w:marRight w:val="0"/>
      <w:marTop w:val="0"/>
      <w:marBottom w:val="0"/>
      <w:divBdr>
        <w:top w:val="none" w:sz="0" w:space="0" w:color="auto"/>
        <w:left w:val="none" w:sz="0" w:space="0" w:color="auto"/>
        <w:bottom w:val="none" w:sz="0" w:space="0" w:color="auto"/>
        <w:right w:val="none" w:sz="0" w:space="0" w:color="auto"/>
      </w:divBdr>
    </w:div>
    <w:div w:id="1588728010">
      <w:bodyDiv w:val="1"/>
      <w:marLeft w:val="0"/>
      <w:marRight w:val="0"/>
      <w:marTop w:val="0"/>
      <w:marBottom w:val="0"/>
      <w:divBdr>
        <w:top w:val="none" w:sz="0" w:space="0" w:color="auto"/>
        <w:left w:val="none" w:sz="0" w:space="0" w:color="auto"/>
        <w:bottom w:val="none" w:sz="0" w:space="0" w:color="auto"/>
        <w:right w:val="none" w:sz="0" w:space="0" w:color="auto"/>
      </w:divBdr>
      <w:divsChild>
        <w:div w:id="331378158">
          <w:marLeft w:val="0"/>
          <w:marRight w:val="0"/>
          <w:marTop w:val="0"/>
          <w:marBottom w:val="0"/>
          <w:divBdr>
            <w:top w:val="none" w:sz="0" w:space="0" w:color="auto"/>
            <w:left w:val="none" w:sz="0" w:space="0" w:color="auto"/>
            <w:bottom w:val="none" w:sz="0" w:space="0" w:color="auto"/>
            <w:right w:val="none" w:sz="0" w:space="0" w:color="auto"/>
          </w:divBdr>
          <w:divsChild>
            <w:div w:id="1380546362">
              <w:marLeft w:val="0"/>
              <w:marRight w:val="0"/>
              <w:marTop w:val="0"/>
              <w:marBottom w:val="0"/>
              <w:divBdr>
                <w:top w:val="none" w:sz="0" w:space="0" w:color="auto"/>
                <w:left w:val="none" w:sz="0" w:space="0" w:color="auto"/>
                <w:bottom w:val="none" w:sz="0" w:space="0" w:color="auto"/>
                <w:right w:val="none" w:sz="0" w:space="0" w:color="auto"/>
              </w:divBdr>
              <w:divsChild>
                <w:div w:id="1784386">
                  <w:marLeft w:val="0"/>
                  <w:marRight w:val="0"/>
                  <w:marTop w:val="0"/>
                  <w:marBottom w:val="0"/>
                  <w:divBdr>
                    <w:top w:val="none" w:sz="0" w:space="0" w:color="auto"/>
                    <w:left w:val="none" w:sz="0" w:space="0" w:color="auto"/>
                    <w:bottom w:val="none" w:sz="0" w:space="0" w:color="auto"/>
                    <w:right w:val="none" w:sz="0" w:space="0" w:color="auto"/>
                  </w:divBdr>
                </w:div>
                <w:div w:id="46299457">
                  <w:marLeft w:val="0"/>
                  <w:marRight w:val="0"/>
                  <w:marTop w:val="0"/>
                  <w:marBottom w:val="0"/>
                  <w:divBdr>
                    <w:top w:val="none" w:sz="0" w:space="0" w:color="auto"/>
                    <w:left w:val="none" w:sz="0" w:space="0" w:color="auto"/>
                    <w:bottom w:val="none" w:sz="0" w:space="0" w:color="auto"/>
                    <w:right w:val="none" w:sz="0" w:space="0" w:color="auto"/>
                  </w:divBdr>
                </w:div>
                <w:div w:id="712729774">
                  <w:marLeft w:val="0"/>
                  <w:marRight w:val="0"/>
                  <w:marTop w:val="0"/>
                  <w:marBottom w:val="0"/>
                  <w:divBdr>
                    <w:top w:val="none" w:sz="0" w:space="0" w:color="auto"/>
                    <w:left w:val="none" w:sz="0" w:space="0" w:color="auto"/>
                    <w:bottom w:val="none" w:sz="0" w:space="0" w:color="auto"/>
                    <w:right w:val="none" w:sz="0" w:space="0" w:color="auto"/>
                  </w:divBdr>
                </w:div>
                <w:div w:id="769396215">
                  <w:marLeft w:val="0"/>
                  <w:marRight w:val="0"/>
                  <w:marTop w:val="0"/>
                  <w:marBottom w:val="0"/>
                  <w:divBdr>
                    <w:top w:val="none" w:sz="0" w:space="0" w:color="auto"/>
                    <w:left w:val="none" w:sz="0" w:space="0" w:color="auto"/>
                    <w:bottom w:val="none" w:sz="0" w:space="0" w:color="auto"/>
                    <w:right w:val="none" w:sz="0" w:space="0" w:color="auto"/>
                  </w:divBdr>
                </w:div>
                <w:div w:id="1256095335">
                  <w:marLeft w:val="0"/>
                  <w:marRight w:val="0"/>
                  <w:marTop w:val="0"/>
                  <w:marBottom w:val="0"/>
                  <w:divBdr>
                    <w:top w:val="none" w:sz="0" w:space="0" w:color="auto"/>
                    <w:left w:val="none" w:sz="0" w:space="0" w:color="auto"/>
                    <w:bottom w:val="none" w:sz="0" w:space="0" w:color="auto"/>
                    <w:right w:val="none" w:sz="0" w:space="0" w:color="auto"/>
                  </w:divBdr>
                </w:div>
                <w:div w:id="1339890242">
                  <w:marLeft w:val="0"/>
                  <w:marRight w:val="0"/>
                  <w:marTop w:val="0"/>
                  <w:marBottom w:val="0"/>
                  <w:divBdr>
                    <w:top w:val="none" w:sz="0" w:space="0" w:color="auto"/>
                    <w:left w:val="none" w:sz="0" w:space="0" w:color="auto"/>
                    <w:bottom w:val="none" w:sz="0" w:space="0" w:color="auto"/>
                    <w:right w:val="none" w:sz="0" w:space="0" w:color="auto"/>
                  </w:divBdr>
                </w:div>
                <w:div w:id="1752434256">
                  <w:marLeft w:val="0"/>
                  <w:marRight w:val="0"/>
                  <w:marTop w:val="0"/>
                  <w:marBottom w:val="0"/>
                  <w:divBdr>
                    <w:top w:val="none" w:sz="0" w:space="0" w:color="auto"/>
                    <w:left w:val="none" w:sz="0" w:space="0" w:color="auto"/>
                    <w:bottom w:val="none" w:sz="0" w:space="0" w:color="auto"/>
                    <w:right w:val="none" w:sz="0" w:space="0" w:color="auto"/>
                  </w:divBdr>
                </w:div>
                <w:div w:id="1766534745">
                  <w:marLeft w:val="0"/>
                  <w:marRight w:val="0"/>
                  <w:marTop w:val="0"/>
                  <w:marBottom w:val="0"/>
                  <w:divBdr>
                    <w:top w:val="none" w:sz="0" w:space="0" w:color="auto"/>
                    <w:left w:val="none" w:sz="0" w:space="0" w:color="auto"/>
                    <w:bottom w:val="none" w:sz="0" w:space="0" w:color="auto"/>
                    <w:right w:val="none" w:sz="0" w:space="0" w:color="auto"/>
                  </w:divBdr>
                </w:div>
                <w:div w:id="212180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888840">
          <w:marLeft w:val="0"/>
          <w:marRight w:val="0"/>
          <w:marTop w:val="0"/>
          <w:marBottom w:val="0"/>
          <w:divBdr>
            <w:top w:val="none" w:sz="0" w:space="0" w:color="auto"/>
            <w:left w:val="none" w:sz="0" w:space="0" w:color="auto"/>
            <w:bottom w:val="none" w:sz="0" w:space="0" w:color="auto"/>
            <w:right w:val="none" w:sz="0" w:space="0" w:color="auto"/>
          </w:divBdr>
          <w:divsChild>
            <w:div w:id="51664197">
              <w:marLeft w:val="0"/>
              <w:marRight w:val="0"/>
              <w:marTop w:val="0"/>
              <w:marBottom w:val="0"/>
              <w:divBdr>
                <w:top w:val="none" w:sz="0" w:space="0" w:color="auto"/>
                <w:left w:val="none" w:sz="0" w:space="0" w:color="auto"/>
                <w:bottom w:val="none" w:sz="0" w:space="0" w:color="auto"/>
                <w:right w:val="none" w:sz="0" w:space="0" w:color="auto"/>
              </w:divBdr>
            </w:div>
            <w:div w:id="184250102">
              <w:marLeft w:val="0"/>
              <w:marRight w:val="0"/>
              <w:marTop w:val="0"/>
              <w:marBottom w:val="0"/>
              <w:divBdr>
                <w:top w:val="none" w:sz="0" w:space="0" w:color="auto"/>
                <w:left w:val="none" w:sz="0" w:space="0" w:color="auto"/>
                <w:bottom w:val="none" w:sz="0" w:space="0" w:color="auto"/>
                <w:right w:val="none" w:sz="0" w:space="0" w:color="auto"/>
              </w:divBdr>
              <w:divsChild>
                <w:div w:id="266042150">
                  <w:marLeft w:val="0"/>
                  <w:marRight w:val="0"/>
                  <w:marTop w:val="0"/>
                  <w:marBottom w:val="0"/>
                  <w:divBdr>
                    <w:top w:val="none" w:sz="0" w:space="0" w:color="auto"/>
                    <w:left w:val="none" w:sz="0" w:space="0" w:color="auto"/>
                    <w:bottom w:val="none" w:sz="0" w:space="0" w:color="auto"/>
                    <w:right w:val="none" w:sz="0" w:space="0" w:color="auto"/>
                  </w:divBdr>
                </w:div>
                <w:div w:id="1384057480">
                  <w:marLeft w:val="0"/>
                  <w:marRight w:val="0"/>
                  <w:marTop w:val="0"/>
                  <w:marBottom w:val="0"/>
                  <w:divBdr>
                    <w:top w:val="none" w:sz="0" w:space="0" w:color="auto"/>
                    <w:left w:val="none" w:sz="0" w:space="0" w:color="auto"/>
                    <w:bottom w:val="none" w:sz="0" w:space="0" w:color="auto"/>
                    <w:right w:val="none" w:sz="0" w:space="0" w:color="auto"/>
                  </w:divBdr>
                </w:div>
              </w:divsChild>
            </w:div>
            <w:div w:id="325405313">
              <w:marLeft w:val="0"/>
              <w:marRight w:val="0"/>
              <w:marTop w:val="0"/>
              <w:marBottom w:val="0"/>
              <w:divBdr>
                <w:top w:val="none" w:sz="0" w:space="0" w:color="auto"/>
                <w:left w:val="none" w:sz="0" w:space="0" w:color="auto"/>
                <w:bottom w:val="none" w:sz="0" w:space="0" w:color="auto"/>
                <w:right w:val="none" w:sz="0" w:space="0" w:color="auto"/>
              </w:divBdr>
            </w:div>
            <w:div w:id="359817870">
              <w:marLeft w:val="0"/>
              <w:marRight w:val="0"/>
              <w:marTop w:val="0"/>
              <w:marBottom w:val="0"/>
              <w:divBdr>
                <w:top w:val="none" w:sz="0" w:space="0" w:color="auto"/>
                <w:left w:val="none" w:sz="0" w:space="0" w:color="auto"/>
                <w:bottom w:val="none" w:sz="0" w:space="0" w:color="auto"/>
                <w:right w:val="none" w:sz="0" w:space="0" w:color="auto"/>
              </w:divBdr>
            </w:div>
            <w:div w:id="578368470">
              <w:marLeft w:val="0"/>
              <w:marRight w:val="0"/>
              <w:marTop w:val="0"/>
              <w:marBottom w:val="0"/>
              <w:divBdr>
                <w:top w:val="none" w:sz="0" w:space="0" w:color="auto"/>
                <w:left w:val="none" w:sz="0" w:space="0" w:color="auto"/>
                <w:bottom w:val="none" w:sz="0" w:space="0" w:color="auto"/>
                <w:right w:val="none" w:sz="0" w:space="0" w:color="auto"/>
              </w:divBdr>
            </w:div>
            <w:div w:id="966862837">
              <w:marLeft w:val="0"/>
              <w:marRight w:val="0"/>
              <w:marTop w:val="0"/>
              <w:marBottom w:val="0"/>
              <w:divBdr>
                <w:top w:val="none" w:sz="0" w:space="0" w:color="auto"/>
                <w:left w:val="none" w:sz="0" w:space="0" w:color="auto"/>
                <w:bottom w:val="none" w:sz="0" w:space="0" w:color="auto"/>
                <w:right w:val="none" w:sz="0" w:space="0" w:color="auto"/>
              </w:divBdr>
            </w:div>
            <w:div w:id="1016728918">
              <w:marLeft w:val="0"/>
              <w:marRight w:val="0"/>
              <w:marTop w:val="0"/>
              <w:marBottom w:val="0"/>
              <w:divBdr>
                <w:top w:val="none" w:sz="0" w:space="0" w:color="auto"/>
                <w:left w:val="none" w:sz="0" w:space="0" w:color="auto"/>
                <w:bottom w:val="none" w:sz="0" w:space="0" w:color="auto"/>
                <w:right w:val="none" w:sz="0" w:space="0" w:color="auto"/>
              </w:divBdr>
            </w:div>
            <w:div w:id="1027174169">
              <w:marLeft w:val="0"/>
              <w:marRight w:val="0"/>
              <w:marTop w:val="0"/>
              <w:marBottom w:val="0"/>
              <w:divBdr>
                <w:top w:val="none" w:sz="0" w:space="0" w:color="auto"/>
                <w:left w:val="none" w:sz="0" w:space="0" w:color="auto"/>
                <w:bottom w:val="none" w:sz="0" w:space="0" w:color="auto"/>
                <w:right w:val="none" w:sz="0" w:space="0" w:color="auto"/>
              </w:divBdr>
            </w:div>
            <w:div w:id="1227032701">
              <w:marLeft w:val="0"/>
              <w:marRight w:val="0"/>
              <w:marTop w:val="0"/>
              <w:marBottom w:val="0"/>
              <w:divBdr>
                <w:top w:val="none" w:sz="0" w:space="0" w:color="auto"/>
                <w:left w:val="none" w:sz="0" w:space="0" w:color="auto"/>
                <w:bottom w:val="none" w:sz="0" w:space="0" w:color="auto"/>
                <w:right w:val="none" w:sz="0" w:space="0" w:color="auto"/>
              </w:divBdr>
            </w:div>
            <w:div w:id="1487698645">
              <w:marLeft w:val="0"/>
              <w:marRight w:val="0"/>
              <w:marTop w:val="0"/>
              <w:marBottom w:val="0"/>
              <w:divBdr>
                <w:top w:val="none" w:sz="0" w:space="0" w:color="auto"/>
                <w:left w:val="none" w:sz="0" w:space="0" w:color="auto"/>
                <w:bottom w:val="none" w:sz="0" w:space="0" w:color="auto"/>
                <w:right w:val="none" w:sz="0" w:space="0" w:color="auto"/>
              </w:divBdr>
              <w:divsChild>
                <w:div w:id="128910175">
                  <w:marLeft w:val="0"/>
                  <w:marRight w:val="0"/>
                  <w:marTop w:val="0"/>
                  <w:marBottom w:val="0"/>
                  <w:divBdr>
                    <w:top w:val="none" w:sz="0" w:space="0" w:color="auto"/>
                    <w:left w:val="none" w:sz="0" w:space="0" w:color="auto"/>
                    <w:bottom w:val="none" w:sz="0" w:space="0" w:color="auto"/>
                    <w:right w:val="none" w:sz="0" w:space="0" w:color="auto"/>
                  </w:divBdr>
                </w:div>
                <w:div w:id="453906052">
                  <w:marLeft w:val="0"/>
                  <w:marRight w:val="0"/>
                  <w:marTop w:val="0"/>
                  <w:marBottom w:val="0"/>
                  <w:divBdr>
                    <w:top w:val="none" w:sz="0" w:space="0" w:color="auto"/>
                    <w:left w:val="none" w:sz="0" w:space="0" w:color="auto"/>
                    <w:bottom w:val="none" w:sz="0" w:space="0" w:color="auto"/>
                    <w:right w:val="none" w:sz="0" w:space="0" w:color="auto"/>
                  </w:divBdr>
                </w:div>
                <w:div w:id="505100756">
                  <w:marLeft w:val="0"/>
                  <w:marRight w:val="0"/>
                  <w:marTop w:val="0"/>
                  <w:marBottom w:val="0"/>
                  <w:divBdr>
                    <w:top w:val="none" w:sz="0" w:space="0" w:color="auto"/>
                    <w:left w:val="none" w:sz="0" w:space="0" w:color="auto"/>
                    <w:bottom w:val="none" w:sz="0" w:space="0" w:color="auto"/>
                    <w:right w:val="none" w:sz="0" w:space="0" w:color="auto"/>
                  </w:divBdr>
                </w:div>
                <w:div w:id="1703363322">
                  <w:marLeft w:val="0"/>
                  <w:marRight w:val="0"/>
                  <w:marTop w:val="0"/>
                  <w:marBottom w:val="0"/>
                  <w:divBdr>
                    <w:top w:val="none" w:sz="0" w:space="0" w:color="auto"/>
                    <w:left w:val="none" w:sz="0" w:space="0" w:color="auto"/>
                    <w:bottom w:val="none" w:sz="0" w:space="0" w:color="auto"/>
                    <w:right w:val="none" w:sz="0" w:space="0" w:color="auto"/>
                  </w:divBdr>
                </w:div>
                <w:div w:id="1883908280">
                  <w:marLeft w:val="0"/>
                  <w:marRight w:val="0"/>
                  <w:marTop w:val="0"/>
                  <w:marBottom w:val="0"/>
                  <w:divBdr>
                    <w:top w:val="none" w:sz="0" w:space="0" w:color="auto"/>
                    <w:left w:val="none" w:sz="0" w:space="0" w:color="auto"/>
                    <w:bottom w:val="none" w:sz="0" w:space="0" w:color="auto"/>
                    <w:right w:val="none" w:sz="0" w:space="0" w:color="auto"/>
                  </w:divBdr>
                </w:div>
              </w:divsChild>
            </w:div>
            <w:div w:id="1489396317">
              <w:marLeft w:val="0"/>
              <w:marRight w:val="0"/>
              <w:marTop w:val="0"/>
              <w:marBottom w:val="0"/>
              <w:divBdr>
                <w:top w:val="none" w:sz="0" w:space="0" w:color="auto"/>
                <w:left w:val="none" w:sz="0" w:space="0" w:color="auto"/>
                <w:bottom w:val="none" w:sz="0" w:space="0" w:color="auto"/>
                <w:right w:val="none" w:sz="0" w:space="0" w:color="auto"/>
              </w:divBdr>
            </w:div>
            <w:div w:id="1504007457">
              <w:marLeft w:val="0"/>
              <w:marRight w:val="0"/>
              <w:marTop w:val="0"/>
              <w:marBottom w:val="0"/>
              <w:divBdr>
                <w:top w:val="none" w:sz="0" w:space="0" w:color="auto"/>
                <w:left w:val="none" w:sz="0" w:space="0" w:color="auto"/>
                <w:bottom w:val="none" w:sz="0" w:space="0" w:color="auto"/>
                <w:right w:val="none" w:sz="0" w:space="0" w:color="auto"/>
              </w:divBdr>
              <w:divsChild>
                <w:div w:id="108360725">
                  <w:marLeft w:val="0"/>
                  <w:marRight w:val="0"/>
                  <w:marTop w:val="0"/>
                  <w:marBottom w:val="0"/>
                  <w:divBdr>
                    <w:top w:val="none" w:sz="0" w:space="0" w:color="auto"/>
                    <w:left w:val="none" w:sz="0" w:space="0" w:color="auto"/>
                    <w:bottom w:val="none" w:sz="0" w:space="0" w:color="auto"/>
                    <w:right w:val="none" w:sz="0" w:space="0" w:color="auto"/>
                  </w:divBdr>
                </w:div>
                <w:div w:id="1507748847">
                  <w:marLeft w:val="0"/>
                  <w:marRight w:val="0"/>
                  <w:marTop w:val="0"/>
                  <w:marBottom w:val="0"/>
                  <w:divBdr>
                    <w:top w:val="none" w:sz="0" w:space="0" w:color="auto"/>
                    <w:left w:val="none" w:sz="0" w:space="0" w:color="auto"/>
                    <w:bottom w:val="none" w:sz="0" w:space="0" w:color="auto"/>
                    <w:right w:val="none" w:sz="0" w:space="0" w:color="auto"/>
                  </w:divBdr>
                </w:div>
                <w:div w:id="1737195475">
                  <w:marLeft w:val="0"/>
                  <w:marRight w:val="0"/>
                  <w:marTop w:val="0"/>
                  <w:marBottom w:val="0"/>
                  <w:divBdr>
                    <w:top w:val="none" w:sz="0" w:space="0" w:color="auto"/>
                    <w:left w:val="none" w:sz="0" w:space="0" w:color="auto"/>
                    <w:bottom w:val="none" w:sz="0" w:space="0" w:color="auto"/>
                    <w:right w:val="none" w:sz="0" w:space="0" w:color="auto"/>
                  </w:divBdr>
                </w:div>
                <w:div w:id="1870297175">
                  <w:marLeft w:val="0"/>
                  <w:marRight w:val="0"/>
                  <w:marTop w:val="0"/>
                  <w:marBottom w:val="0"/>
                  <w:divBdr>
                    <w:top w:val="none" w:sz="0" w:space="0" w:color="auto"/>
                    <w:left w:val="none" w:sz="0" w:space="0" w:color="auto"/>
                    <w:bottom w:val="none" w:sz="0" w:space="0" w:color="auto"/>
                    <w:right w:val="none" w:sz="0" w:space="0" w:color="auto"/>
                  </w:divBdr>
                </w:div>
                <w:div w:id="1895896115">
                  <w:marLeft w:val="0"/>
                  <w:marRight w:val="0"/>
                  <w:marTop w:val="0"/>
                  <w:marBottom w:val="0"/>
                  <w:divBdr>
                    <w:top w:val="none" w:sz="0" w:space="0" w:color="auto"/>
                    <w:left w:val="none" w:sz="0" w:space="0" w:color="auto"/>
                    <w:bottom w:val="none" w:sz="0" w:space="0" w:color="auto"/>
                    <w:right w:val="none" w:sz="0" w:space="0" w:color="auto"/>
                  </w:divBdr>
                </w:div>
                <w:div w:id="1907110695">
                  <w:marLeft w:val="0"/>
                  <w:marRight w:val="0"/>
                  <w:marTop w:val="0"/>
                  <w:marBottom w:val="0"/>
                  <w:divBdr>
                    <w:top w:val="none" w:sz="0" w:space="0" w:color="auto"/>
                    <w:left w:val="none" w:sz="0" w:space="0" w:color="auto"/>
                    <w:bottom w:val="none" w:sz="0" w:space="0" w:color="auto"/>
                    <w:right w:val="none" w:sz="0" w:space="0" w:color="auto"/>
                  </w:divBdr>
                </w:div>
                <w:div w:id="1947541335">
                  <w:marLeft w:val="0"/>
                  <w:marRight w:val="0"/>
                  <w:marTop w:val="0"/>
                  <w:marBottom w:val="0"/>
                  <w:divBdr>
                    <w:top w:val="none" w:sz="0" w:space="0" w:color="auto"/>
                    <w:left w:val="none" w:sz="0" w:space="0" w:color="auto"/>
                    <w:bottom w:val="none" w:sz="0" w:space="0" w:color="auto"/>
                    <w:right w:val="none" w:sz="0" w:space="0" w:color="auto"/>
                  </w:divBdr>
                </w:div>
                <w:div w:id="1952786448">
                  <w:marLeft w:val="0"/>
                  <w:marRight w:val="0"/>
                  <w:marTop w:val="0"/>
                  <w:marBottom w:val="0"/>
                  <w:divBdr>
                    <w:top w:val="none" w:sz="0" w:space="0" w:color="auto"/>
                    <w:left w:val="none" w:sz="0" w:space="0" w:color="auto"/>
                    <w:bottom w:val="none" w:sz="0" w:space="0" w:color="auto"/>
                    <w:right w:val="none" w:sz="0" w:space="0" w:color="auto"/>
                  </w:divBdr>
                </w:div>
              </w:divsChild>
            </w:div>
            <w:div w:id="2070222743">
              <w:marLeft w:val="0"/>
              <w:marRight w:val="0"/>
              <w:marTop w:val="0"/>
              <w:marBottom w:val="0"/>
              <w:divBdr>
                <w:top w:val="none" w:sz="0" w:space="0" w:color="auto"/>
                <w:left w:val="none" w:sz="0" w:space="0" w:color="auto"/>
                <w:bottom w:val="none" w:sz="0" w:space="0" w:color="auto"/>
                <w:right w:val="none" w:sz="0" w:space="0" w:color="auto"/>
              </w:divBdr>
            </w:div>
            <w:div w:id="2080781230">
              <w:marLeft w:val="0"/>
              <w:marRight w:val="0"/>
              <w:marTop w:val="0"/>
              <w:marBottom w:val="0"/>
              <w:divBdr>
                <w:top w:val="none" w:sz="0" w:space="0" w:color="auto"/>
                <w:left w:val="none" w:sz="0" w:space="0" w:color="auto"/>
                <w:bottom w:val="none" w:sz="0" w:space="0" w:color="auto"/>
                <w:right w:val="none" w:sz="0" w:space="0" w:color="auto"/>
              </w:divBdr>
            </w:div>
          </w:divsChild>
        </w:div>
        <w:div w:id="1743062981">
          <w:marLeft w:val="0"/>
          <w:marRight w:val="0"/>
          <w:marTop w:val="0"/>
          <w:marBottom w:val="0"/>
          <w:divBdr>
            <w:top w:val="none" w:sz="0" w:space="0" w:color="auto"/>
            <w:left w:val="none" w:sz="0" w:space="0" w:color="auto"/>
            <w:bottom w:val="none" w:sz="0" w:space="0" w:color="auto"/>
            <w:right w:val="none" w:sz="0" w:space="0" w:color="auto"/>
          </w:divBdr>
          <w:divsChild>
            <w:div w:id="821119361">
              <w:marLeft w:val="0"/>
              <w:marRight w:val="0"/>
              <w:marTop w:val="0"/>
              <w:marBottom w:val="0"/>
              <w:divBdr>
                <w:top w:val="none" w:sz="0" w:space="0" w:color="auto"/>
                <w:left w:val="none" w:sz="0" w:space="0" w:color="auto"/>
                <w:bottom w:val="none" w:sz="0" w:space="0" w:color="auto"/>
                <w:right w:val="none" w:sz="0" w:space="0" w:color="auto"/>
              </w:divBdr>
            </w:div>
            <w:div w:id="1433815685">
              <w:marLeft w:val="0"/>
              <w:marRight w:val="0"/>
              <w:marTop w:val="0"/>
              <w:marBottom w:val="0"/>
              <w:divBdr>
                <w:top w:val="none" w:sz="0" w:space="0" w:color="auto"/>
                <w:left w:val="none" w:sz="0" w:space="0" w:color="auto"/>
                <w:bottom w:val="none" w:sz="0" w:space="0" w:color="auto"/>
                <w:right w:val="none" w:sz="0" w:space="0" w:color="auto"/>
              </w:divBdr>
            </w:div>
            <w:div w:id="1536893812">
              <w:marLeft w:val="0"/>
              <w:marRight w:val="0"/>
              <w:marTop w:val="0"/>
              <w:marBottom w:val="0"/>
              <w:divBdr>
                <w:top w:val="none" w:sz="0" w:space="0" w:color="auto"/>
                <w:left w:val="none" w:sz="0" w:space="0" w:color="auto"/>
                <w:bottom w:val="none" w:sz="0" w:space="0" w:color="auto"/>
                <w:right w:val="none" w:sz="0" w:space="0" w:color="auto"/>
              </w:divBdr>
            </w:div>
            <w:div w:id="18904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2882">
      <w:bodyDiv w:val="1"/>
      <w:marLeft w:val="0"/>
      <w:marRight w:val="0"/>
      <w:marTop w:val="0"/>
      <w:marBottom w:val="150"/>
      <w:divBdr>
        <w:top w:val="none" w:sz="0" w:space="0" w:color="auto"/>
        <w:left w:val="none" w:sz="0" w:space="0" w:color="auto"/>
        <w:bottom w:val="none" w:sz="0" w:space="0" w:color="auto"/>
        <w:right w:val="none" w:sz="0" w:space="0" w:color="auto"/>
      </w:divBdr>
      <w:divsChild>
        <w:div w:id="766005269">
          <w:marLeft w:val="600"/>
          <w:marRight w:val="0"/>
          <w:marTop w:val="0"/>
          <w:marBottom w:val="0"/>
          <w:divBdr>
            <w:top w:val="none" w:sz="0" w:space="0" w:color="auto"/>
            <w:left w:val="none" w:sz="0" w:space="0" w:color="auto"/>
            <w:bottom w:val="none" w:sz="0" w:space="0" w:color="auto"/>
            <w:right w:val="none" w:sz="0" w:space="0" w:color="auto"/>
          </w:divBdr>
          <w:divsChild>
            <w:div w:id="14378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503172">
      <w:bodyDiv w:val="1"/>
      <w:marLeft w:val="0"/>
      <w:marRight w:val="0"/>
      <w:marTop w:val="0"/>
      <w:marBottom w:val="0"/>
      <w:divBdr>
        <w:top w:val="none" w:sz="0" w:space="0" w:color="auto"/>
        <w:left w:val="none" w:sz="0" w:space="0" w:color="auto"/>
        <w:bottom w:val="none" w:sz="0" w:space="0" w:color="auto"/>
        <w:right w:val="none" w:sz="0" w:space="0" w:color="auto"/>
      </w:divBdr>
    </w:div>
    <w:div w:id="1609507624">
      <w:bodyDiv w:val="1"/>
      <w:marLeft w:val="0"/>
      <w:marRight w:val="0"/>
      <w:marTop w:val="0"/>
      <w:marBottom w:val="150"/>
      <w:divBdr>
        <w:top w:val="none" w:sz="0" w:space="0" w:color="auto"/>
        <w:left w:val="none" w:sz="0" w:space="0" w:color="auto"/>
        <w:bottom w:val="none" w:sz="0" w:space="0" w:color="auto"/>
        <w:right w:val="none" w:sz="0" w:space="0" w:color="auto"/>
      </w:divBdr>
      <w:divsChild>
        <w:div w:id="1005009746">
          <w:marLeft w:val="600"/>
          <w:marRight w:val="0"/>
          <w:marTop w:val="0"/>
          <w:marBottom w:val="0"/>
          <w:divBdr>
            <w:top w:val="none" w:sz="0" w:space="0" w:color="auto"/>
            <w:left w:val="none" w:sz="0" w:space="0" w:color="auto"/>
            <w:bottom w:val="none" w:sz="0" w:space="0" w:color="auto"/>
            <w:right w:val="none" w:sz="0" w:space="0" w:color="auto"/>
          </w:divBdr>
          <w:divsChild>
            <w:div w:id="1366951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749109">
      <w:bodyDiv w:val="1"/>
      <w:marLeft w:val="0"/>
      <w:marRight w:val="0"/>
      <w:marTop w:val="0"/>
      <w:marBottom w:val="0"/>
      <w:divBdr>
        <w:top w:val="none" w:sz="0" w:space="0" w:color="auto"/>
        <w:left w:val="none" w:sz="0" w:space="0" w:color="auto"/>
        <w:bottom w:val="none" w:sz="0" w:space="0" w:color="auto"/>
        <w:right w:val="none" w:sz="0" w:space="0" w:color="auto"/>
      </w:divBdr>
    </w:div>
    <w:div w:id="1687094922">
      <w:bodyDiv w:val="1"/>
      <w:marLeft w:val="0"/>
      <w:marRight w:val="0"/>
      <w:marTop w:val="0"/>
      <w:marBottom w:val="0"/>
      <w:divBdr>
        <w:top w:val="none" w:sz="0" w:space="0" w:color="auto"/>
        <w:left w:val="none" w:sz="0" w:space="0" w:color="auto"/>
        <w:bottom w:val="none" w:sz="0" w:space="0" w:color="auto"/>
        <w:right w:val="none" w:sz="0" w:space="0" w:color="auto"/>
      </w:divBdr>
    </w:div>
    <w:div w:id="1758400937">
      <w:bodyDiv w:val="1"/>
      <w:marLeft w:val="0"/>
      <w:marRight w:val="0"/>
      <w:marTop w:val="0"/>
      <w:marBottom w:val="0"/>
      <w:divBdr>
        <w:top w:val="none" w:sz="0" w:space="0" w:color="auto"/>
        <w:left w:val="none" w:sz="0" w:space="0" w:color="auto"/>
        <w:bottom w:val="none" w:sz="0" w:space="0" w:color="auto"/>
        <w:right w:val="none" w:sz="0" w:space="0" w:color="auto"/>
      </w:divBdr>
    </w:div>
    <w:div w:id="1842547327">
      <w:bodyDiv w:val="1"/>
      <w:marLeft w:val="0"/>
      <w:marRight w:val="0"/>
      <w:marTop w:val="0"/>
      <w:marBottom w:val="0"/>
      <w:divBdr>
        <w:top w:val="none" w:sz="0" w:space="0" w:color="auto"/>
        <w:left w:val="none" w:sz="0" w:space="0" w:color="auto"/>
        <w:bottom w:val="none" w:sz="0" w:space="0" w:color="auto"/>
        <w:right w:val="none" w:sz="0" w:space="0" w:color="auto"/>
      </w:divBdr>
    </w:div>
    <w:div w:id="1857578492">
      <w:bodyDiv w:val="1"/>
      <w:marLeft w:val="0"/>
      <w:marRight w:val="0"/>
      <w:marTop w:val="0"/>
      <w:marBottom w:val="0"/>
      <w:divBdr>
        <w:top w:val="none" w:sz="0" w:space="0" w:color="auto"/>
        <w:left w:val="none" w:sz="0" w:space="0" w:color="auto"/>
        <w:bottom w:val="none" w:sz="0" w:space="0" w:color="auto"/>
        <w:right w:val="none" w:sz="0" w:space="0" w:color="auto"/>
      </w:divBdr>
    </w:div>
    <w:div w:id="1896577015">
      <w:bodyDiv w:val="1"/>
      <w:marLeft w:val="0"/>
      <w:marRight w:val="0"/>
      <w:marTop w:val="0"/>
      <w:marBottom w:val="0"/>
      <w:divBdr>
        <w:top w:val="none" w:sz="0" w:space="0" w:color="auto"/>
        <w:left w:val="none" w:sz="0" w:space="0" w:color="auto"/>
        <w:bottom w:val="none" w:sz="0" w:space="0" w:color="auto"/>
        <w:right w:val="none" w:sz="0" w:space="0" w:color="auto"/>
      </w:divBdr>
      <w:divsChild>
        <w:div w:id="896429787">
          <w:marLeft w:val="0"/>
          <w:marRight w:val="0"/>
          <w:marTop w:val="0"/>
          <w:marBottom w:val="0"/>
          <w:divBdr>
            <w:top w:val="none" w:sz="0" w:space="0" w:color="auto"/>
            <w:left w:val="none" w:sz="0" w:space="0" w:color="auto"/>
            <w:bottom w:val="none" w:sz="0" w:space="0" w:color="auto"/>
            <w:right w:val="none" w:sz="0" w:space="0" w:color="auto"/>
          </w:divBdr>
        </w:div>
        <w:div w:id="971443205">
          <w:marLeft w:val="0"/>
          <w:marRight w:val="0"/>
          <w:marTop w:val="0"/>
          <w:marBottom w:val="0"/>
          <w:divBdr>
            <w:top w:val="none" w:sz="0" w:space="0" w:color="auto"/>
            <w:left w:val="none" w:sz="0" w:space="0" w:color="auto"/>
            <w:bottom w:val="none" w:sz="0" w:space="0" w:color="auto"/>
            <w:right w:val="none" w:sz="0" w:space="0" w:color="auto"/>
          </w:divBdr>
          <w:divsChild>
            <w:div w:id="422452838">
              <w:marLeft w:val="0"/>
              <w:marRight w:val="0"/>
              <w:marTop w:val="0"/>
              <w:marBottom w:val="0"/>
              <w:divBdr>
                <w:top w:val="none" w:sz="0" w:space="0" w:color="auto"/>
                <w:left w:val="none" w:sz="0" w:space="0" w:color="auto"/>
                <w:bottom w:val="none" w:sz="0" w:space="0" w:color="auto"/>
                <w:right w:val="none" w:sz="0" w:space="0" w:color="auto"/>
              </w:divBdr>
            </w:div>
            <w:div w:id="487287539">
              <w:marLeft w:val="0"/>
              <w:marRight w:val="0"/>
              <w:marTop w:val="0"/>
              <w:marBottom w:val="0"/>
              <w:divBdr>
                <w:top w:val="none" w:sz="0" w:space="0" w:color="auto"/>
                <w:left w:val="none" w:sz="0" w:space="0" w:color="auto"/>
                <w:bottom w:val="none" w:sz="0" w:space="0" w:color="auto"/>
                <w:right w:val="none" w:sz="0" w:space="0" w:color="auto"/>
              </w:divBdr>
            </w:div>
            <w:div w:id="925571158">
              <w:marLeft w:val="0"/>
              <w:marRight w:val="0"/>
              <w:marTop w:val="0"/>
              <w:marBottom w:val="0"/>
              <w:divBdr>
                <w:top w:val="none" w:sz="0" w:space="0" w:color="auto"/>
                <w:left w:val="none" w:sz="0" w:space="0" w:color="auto"/>
                <w:bottom w:val="none" w:sz="0" w:space="0" w:color="auto"/>
                <w:right w:val="none" w:sz="0" w:space="0" w:color="auto"/>
              </w:divBdr>
            </w:div>
            <w:div w:id="983853496">
              <w:marLeft w:val="0"/>
              <w:marRight w:val="0"/>
              <w:marTop w:val="0"/>
              <w:marBottom w:val="0"/>
              <w:divBdr>
                <w:top w:val="none" w:sz="0" w:space="0" w:color="auto"/>
                <w:left w:val="none" w:sz="0" w:space="0" w:color="auto"/>
                <w:bottom w:val="none" w:sz="0" w:space="0" w:color="auto"/>
                <w:right w:val="none" w:sz="0" w:space="0" w:color="auto"/>
              </w:divBdr>
            </w:div>
            <w:div w:id="1357652918">
              <w:marLeft w:val="0"/>
              <w:marRight w:val="0"/>
              <w:marTop w:val="0"/>
              <w:marBottom w:val="0"/>
              <w:divBdr>
                <w:top w:val="none" w:sz="0" w:space="0" w:color="auto"/>
                <w:left w:val="none" w:sz="0" w:space="0" w:color="auto"/>
                <w:bottom w:val="none" w:sz="0" w:space="0" w:color="auto"/>
                <w:right w:val="none" w:sz="0" w:space="0" w:color="auto"/>
              </w:divBdr>
            </w:div>
            <w:div w:id="1459181299">
              <w:marLeft w:val="0"/>
              <w:marRight w:val="0"/>
              <w:marTop w:val="0"/>
              <w:marBottom w:val="0"/>
              <w:divBdr>
                <w:top w:val="none" w:sz="0" w:space="0" w:color="auto"/>
                <w:left w:val="none" w:sz="0" w:space="0" w:color="auto"/>
                <w:bottom w:val="none" w:sz="0" w:space="0" w:color="auto"/>
                <w:right w:val="none" w:sz="0" w:space="0" w:color="auto"/>
              </w:divBdr>
            </w:div>
            <w:div w:id="161690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135988">
      <w:bodyDiv w:val="1"/>
      <w:marLeft w:val="0"/>
      <w:marRight w:val="0"/>
      <w:marTop w:val="0"/>
      <w:marBottom w:val="0"/>
      <w:divBdr>
        <w:top w:val="none" w:sz="0" w:space="0" w:color="auto"/>
        <w:left w:val="none" w:sz="0" w:space="0" w:color="auto"/>
        <w:bottom w:val="none" w:sz="0" w:space="0" w:color="auto"/>
        <w:right w:val="none" w:sz="0" w:space="0" w:color="auto"/>
      </w:divBdr>
    </w:div>
    <w:div w:id="1939242963">
      <w:bodyDiv w:val="1"/>
      <w:marLeft w:val="0"/>
      <w:marRight w:val="0"/>
      <w:marTop w:val="0"/>
      <w:marBottom w:val="0"/>
      <w:divBdr>
        <w:top w:val="none" w:sz="0" w:space="0" w:color="auto"/>
        <w:left w:val="none" w:sz="0" w:space="0" w:color="auto"/>
        <w:bottom w:val="none" w:sz="0" w:space="0" w:color="auto"/>
        <w:right w:val="none" w:sz="0" w:space="0" w:color="auto"/>
      </w:divBdr>
      <w:divsChild>
        <w:div w:id="197200382">
          <w:marLeft w:val="0"/>
          <w:marRight w:val="0"/>
          <w:marTop w:val="0"/>
          <w:marBottom w:val="0"/>
          <w:divBdr>
            <w:top w:val="none" w:sz="0" w:space="0" w:color="auto"/>
            <w:left w:val="none" w:sz="0" w:space="0" w:color="auto"/>
            <w:bottom w:val="none" w:sz="0" w:space="0" w:color="auto"/>
            <w:right w:val="none" w:sz="0" w:space="0" w:color="auto"/>
          </w:divBdr>
        </w:div>
        <w:div w:id="291597658">
          <w:marLeft w:val="0"/>
          <w:marRight w:val="0"/>
          <w:marTop w:val="0"/>
          <w:marBottom w:val="0"/>
          <w:divBdr>
            <w:top w:val="none" w:sz="0" w:space="0" w:color="auto"/>
            <w:left w:val="none" w:sz="0" w:space="0" w:color="auto"/>
            <w:bottom w:val="none" w:sz="0" w:space="0" w:color="auto"/>
            <w:right w:val="none" w:sz="0" w:space="0" w:color="auto"/>
          </w:divBdr>
        </w:div>
        <w:div w:id="779492924">
          <w:marLeft w:val="0"/>
          <w:marRight w:val="0"/>
          <w:marTop w:val="0"/>
          <w:marBottom w:val="0"/>
          <w:divBdr>
            <w:top w:val="none" w:sz="0" w:space="0" w:color="auto"/>
            <w:left w:val="none" w:sz="0" w:space="0" w:color="auto"/>
            <w:bottom w:val="none" w:sz="0" w:space="0" w:color="auto"/>
            <w:right w:val="none" w:sz="0" w:space="0" w:color="auto"/>
          </w:divBdr>
        </w:div>
        <w:div w:id="1567450196">
          <w:marLeft w:val="0"/>
          <w:marRight w:val="0"/>
          <w:marTop w:val="0"/>
          <w:marBottom w:val="0"/>
          <w:divBdr>
            <w:top w:val="none" w:sz="0" w:space="0" w:color="auto"/>
            <w:left w:val="none" w:sz="0" w:space="0" w:color="auto"/>
            <w:bottom w:val="none" w:sz="0" w:space="0" w:color="auto"/>
            <w:right w:val="none" w:sz="0" w:space="0" w:color="auto"/>
          </w:divBdr>
        </w:div>
        <w:div w:id="1570922376">
          <w:marLeft w:val="0"/>
          <w:marRight w:val="0"/>
          <w:marTop w:val="0"/>
          <w:marBottom w:val="0"/>
          <w:divBdr>
            <w:top w:val="none" w:sz="0" w:space="0" w:color="auto"/>
            <w:left w:val="none" w:sz="0" w:space="0" w:color="auto"/>
            <w:bottom w:val="none" w:sz="0" w:space="0" w:color="auto"/>
            <w:right w:val="none" w:sz="0" w:space="0" w:color="auto"/>
          </w:divBdr>
        </w:div>
        <w:div w:id="2013338969">
          <w:marLeft w:val="0"/>
          <w:marRight w:val="0"/>
          <w:marTop w:val="0"/>
          <w:marBottom w:val="0"/>
          <w:divBdr>
            <w:top w:val="none" w:sz="0" w:space="0" w:color="auto"/>
            <w:left w:val="none" w:sz="0" w:space="0" w:color="auto"/>
            <w:bottom w:val="none" w:sz="0" w:space="0" w:color="auto"/>
            <w:right w:val="none" w:sz="0" w:space="0" w:color="auto"/>
          </w:divBdr>
        </w:div>
      </w:divsChild>
    </w:div>
    <w:div w:id="1946302956">
      <w:bodyDiv w:val="1"/>
      <w:marLeft w:val="0"/>
      <w:marRight w:val="0"/>
      <w:marTop w:val="0"/>
      <w:marBottom w:val="0"/>
      <w:divBdr>
        <w:top w:val="none" w:sz="0" w:space="0" w:color="auto"/>
        <w:left w:val="none" w:sz="0" w:space="0" w:color="auto"/>
        <w:bottom w:val="none" w:sz="0" w:space="0" w:color="auto"/>
        <w:right w:val="none" w:sz="0" w:space="0" w:color="auto"/>
      </w:divBdr>
    </w:div>
    <w:div w:id="1948538460">
      <w:bodyDiv w:val="1"/>
      <w:marLeft w:val="0"/>
      <w:marRight w:val="0"/>
      <w:marTop w:val="0"/>
      <w:marBottom w:val="0"/>
      <w:divBdr>
        <w:top w:val="none" w:sz="0" w:space="0" w:color="auto"/>
        <w:left w:val="none" w:sz="0" w:space="0" w:color="auto"/>
        <w:bottom w:val="none" w:sz="0" w:space="0" w:color="auto"/>
        <w:right w:val="none" w:sz="0" w:space="0" w:color="auto"/>
      </w:divBdr>
    </w:div>
    <w:div w:id="1949268426">
      <w:bodyDiv w:val="1"/>
      <w:marLeft w:val="0"/>
      <w:marRight w:val="0"/>
      <w:marTop w:val="0"/>
      <w:marBottom w:val="0"/>
      <w:divBdr>
        <w:top w:val="none" w:sz="0" w:space="0" w:color="auto"/>
        <w:left w:val="none" w:sz="0" w:space="0" w:color="auto"/>
        <w:bottom w:val="none" w:sz="0" w:space="0" w:color="auto"/>
        <w:right w:val="none" w:sz="0" w:space="0" w:color="auto"/>
      </w:divBdr>
    </w:div>
    <w:div w:id="1965959455">
      <w:bodyDiv w:val="1"/>
      <w:marLeft w:val="0"/>
      <w:marRight w:val="0"/>
      <w:marTop w:val="0"/>
      <w:marBottom w:val="0"/>
      <w:divBdr>
        <w:top w:val="none" w:sz="0" w:space="0" w:color="auto"/>
        <w:left w:val="none" w:sz="0" w:space="0" w:color="auto"/>
        <w:bottom w:val="none" w:sz="0" w:space="0" w:color="auto"/>
        <w:right w:val="none" w:sz="0" w:space="0" w:color="auto"/>
      </w:divBdr>
    </w:div>
    <w:div w:id="1979844693">
      <w:bodyDiv w:val="1"/>
      <w:marLeft w:val="0"/>
      <w:marRight w:val="0"/>
      <w:marTop w:val="0"/>
      <w:marBottom w:val="0"/>
      <w:divBdr>
        <w:top w:val="none" w:sz="0" w:space="0" w:color="auto"/>
        <w:left w:val="none" w:sz="0" w:space="0" w:color="auto"/>
        <w:bottom w:val="none" w:sz="0" w:space="0" w:color="auto"/>
        <w:right w:val="none" w:sz="0" w:space="0" w:color="auto"/>
      </w:divBdr>
    </w:div>
    <w:div w:id="2015645986">
      <w:bodyDiv w:val="1"/>
      <w:marLeft w:val="0"/>
      <w:marRight w:val="0"/>
      <w:marTop w:val="0"/>
      <w:marBottom w:val="0"/>
      <w:divBdr>
        <w:top w:val="none" w:sz="0" w:space="0" w:color="auto"/>
        <w:left w:val="none" w:sz="0" w:space="0" w:color="auto"/>
        <w:bottom w:val="none" w:sz="0" w:space="0" w:color="auto"/>
        <w:right w:val="none" w:sz="0" w:space="0" w:color="auto"/>
      </w:divBdr>
      <w:divsChild>
        <w:div w:id="43917871">
          <w:marLeft w:val="0"/>
          <w:marRight w:val="0"/>
          <w:marTop w:val="0"/>
          <w:marBottom w:val="0"/>
          <w:divBdr>
            <w:top w:val="none" w:sz="0" w:space="0" w:color="auto"/>
            <w:left w:val="none" w:sz="0" w:space="0" w:color="auto"/>
            <w:bottom w:val="none" w:sz="0" w:space="0" w:color="auto"/>
            <w:right w:val="none" w:sz="0" w:space="0" w:color="auto"/>
          </w:divBdr>
        </w:div>
        <w:div w:id="831485677">
          <w:marLeft w:val="0"/>
          <w:marRight w:val="0"/>
          <w:marTop w:val="0"/>
          <w:marBottom w:val="0"/>
          <w:divBdr>
            <w:top w:val="none" w:sz="0" w:space="0" w:color="auto"/>
            <w:left w:val="none" w:sz="0" w:space="0" w:color="auto"/>
            <w:bottom w:val="none" w:sz="0" w:space="0" w:color="auto"/>
            <w:right w:val="none" w:sz="0" w:space="0" w:color="auto"/>
          </w:divBdr>
        </w:div>
      </w:divsChild>
    </w:div>
    <w:div w:id="2024896341">
      <w:bodyDiv w:val="1"/>
      <w:marLeft w:val="0"/>
      <w:marRight w:val="0"/>
      <w:marTop w:val="0"/>
      <w:marBottom w:val="0"/>
      <w:divBdr>
        <w:top w:val="none" w:sz="0" w:space="0" w:color="auto"/>
        <w:left w:val="none" w:sz="0" w:space="0" w:color="auto"/>
        <w:bottom w:val="none" w:sz="0" w:space="0" w:color="auto"/>
        <w:right w:val="none" w:sz="0" w:space="0" w:color="auto"/>
      </w:divBdr>
    </w:div>
    <w:div w:id="2040201909">
      <w:bodyDiv w:val="1"/>
      <w:marLeft w:val="0"/>
      <w:marRight w:val="0"/>
      <w:marTop w:val="0"/>
      <w:marBottom w:val="0"/>
      <w:divBdr>
        <w:top w:val="none" w:sz="0" w:space="0" w:color="auto"/>
        <w:left w:val="none" w:sz="0" w:space="0" w:color="auto"/>
        <w:bottom w:val="none" w:sz="0" w:space="0" w:color="auto"/>
        <w:right w:val="none" w:sz="0" w:space="0" w:color="auto"/>
      </w:divBdr>
      <w:divsChild>
        <w:div w:id="1421411248">
          <w:marLeft w:val="0"/>
          <w:marRight w:val="0"/>
          <w:marTop w:val="0"/>
          <w:marBottom w:val="0"/>
          <w:divBdr>
            <w:top w:val="none" w:sz="0" w:space="0" w:color="auto"/>
            <w:left w:val="none" w:sz="0" w:space="0" w:color="auto"/>
            <w:bottom w:val="none" w:sz="0" w:space="0" w:color="auto"/>
            <w:right w:val="none" w:sz="0" w:space="0" w:color="auto"/>
          </w:divBdr>
          <w:divsChild>
            <w:div w:id="868492736">
              <w:marLeft w:val="0"/>
              <w:marRight w:val="0"/>
              <w:marTop w:val="0"/>
              <w:marBottom w:val="0"/>
              <w:divBdr>
                <w:top w:val="none" w:sz="0" w:space="0" w:color="auto"/>
                <w:left w:val="none" w:sz="0" w:space="0" w:color="auto"/>
                <w:bottom w:val="none" w:sz="0" w:space="0" w:color="auto"/>
                <w:right w:val="none" w:sz="0" w:space="0" w:color="auto"/>
              </w:divBdr>
              <w:divsChild>
                <w:div w:id="144858487">
                  <w:marLeft w:val="0"/>
                  <w:marRight w:val="0"/>
                  <w:marTop w:val="0"/>
                  <w:marBottom w:val="0"/>
                  <w:divBdr>
                    <w:top w:val="none" w:sz="0" w:space="0" w:color="auto"/>
                    <w:left w:val="none" w:sz="0" w:space="0" w:color="auto"/>
                    <w:bottom w:val="none" w:sz="0" w:space="0" w:color="auto"/>
                    <w:right w:val="none" w:sz="0" w:space="0" w:color="auto"/>
                  </w:divBdr>
                  <w:divsChild>
                    <w:div w:id="1516774466">
                      <w:marLeft w:val="0"/>
                      <w:marRight w:val="0"/>
                      <w:marTop w:val="0"/>
                      <w:marBottom w:val="0"/>
                      <w:divBdr>
                        <w:top w:val="none" w:sz="0" w:space="0" w:color="auto"/>
                        <w:left w:val="none" w:sz="0" w:space="0" w:color="auto"/>
                        <w:bottom w:val="none" w:sz="0" w:space="0" w:color="auto"/>
                        <w:right w:val="none" w:sz="0" w:space="0" w:color="auto"/>
                      </w:divBdr>
                      <w:divsChild>
                        <w:div w:id="170991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0374682">
      <w:bodyDiv w:val="1"/>
      <w:marLeft w:val="0"/>
      <w:marRight w:val="0"/>
      <w:marTop w:val="0"/>
      <w:marBottom w:val="150"/>
      <w:divBdr>
        <w:top w:val="none" w:sz="0" w:space="0" w:color="auto"/>
        <w:left w:val="none" w:sz="0" w:space="0" w:color="auto"/>
        <w:bottom w:val="none" w:sz="0" w:space="0" w:color="auto"/>
        <w:right w:val="none" w:sz="0" w:space="0" w:color="auto"/>
      </w:divBdr>
      <w:divsChild>
        <w:div w:id="535313819">
          <w:marLeft w:val="600"/>
          <w:marRight w:val="0"/>
          <w:marTop w:val="0"/>
          <w:marBottom w:val="0"/>
          <w:divBdr>
            <w:top w:val="none" w:sz="0" w:space="0" w:color="auto"/>
            <w:left w:val="none" w:sz="0" w:space="0" w:color="auto"/>
            <w:bottom w:val="none" w:sz="0" w:space="0" w:color="auto"/>
            <w:right w:val="none" w:sz="0" w:space="0" w:color="auto"/>
          </w:divBdr>
          <w:divsChild>
            <w:div w:id="635109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8136">
      <w:bodyDiv w:val="1"/>
      <w:marLeft w:val="0"/>
      <w:marRight w:val="0"/>
      <w:marTop w:val="0"/>
      <w:marBottom w:val="0"/>
      <w:divBdr>
        <w:top w:val="none" w:sz="0" w:space="0" w:color="auto"/>
        <w:left w:val="none" w:sz="0" w:space="0" w:color="auto"/>
        <w:bottom w:val="none" w:sz="0" w:space="0" w:color="auto"/>
        <w:right w:val="none" w:sz="0" w:space="0" w:color="auto"/>
      </w:divBdr>
      <w:divsChild>
        <w:div w:id="1117483491">
          <w:marLeft w:val="0"/>
          <w:marRight w:val="0"/>
          <w:marTop w:val="0"/>
          <w:marBottom w:val="0"/>
          <w:divBdr>
            <w:top w:val="none" w:sz="0" w:space="0" w:color="auto"/>
            <w:left w:val="none" w:sz="0" w:space="0" w:color="auto"/>
            <w:bottom w:val="none" w:sz="0" w:space="0" w:color="auto"/>
            <w:right w:val="none" w:sz="0" w:space="0" w:color="auto"/>
          </w:divBdr>
        </w:div>
        <w:div w:id="1312364912">
          <w:marLeft w:val="0"/>
          <w:marRight w:val="0"/>
          <w:marTop w:val="0"/>
          <w:marBottom w:val="0"/>
          <w:divBdr>
            <w:top w:val="none" w:sz="0" w:space="0" w:color="auto"/>
            <w:left w:val="none" w:sz="0" w:space="0" w:color="auto"/>
            <w:bottom w:val="none" w:sz="0" w:space="0" w:color="auto"/>
            <w:right w:val="none" w:sz="0" w:space="0" w:color="auto"/>
          </w:divBdr>
        </w:div>
        <w:div w:id="1353916446">
          <w:marLeft w:val="0"/>
          <w:marRight w:val="0"/>
          <w:marTop w:val="0"/>
          <w:marBottom w:val="0"/>
          <w:divBdr>
            <w:top w:val="none" w:sz="0" w:space="0" w:color="auto"/>
            <w:left w:val="none" w:sz="0" w:space="0" w:color="auto"/>
            <w:bottom w:val="none" w:sz="0" w:space="0" w:color="auto"/>
            <w:right w:val="none" w:sz="0" w:space="0" w:color="auto"/>
          </w:divBdr>
        </w:div>
      </w:divsChild>
    </w:div>
    <w:div w:id="2110352729">
      <w:bodyDiv w:val="1"/>
      <w:marLeft w:val="0"/>
      <w:marRight w:val="0"/>
      <w:marTop w:val="0"/>
      <w:marBottom w:val="0"/>
      <w:divBdr>
        <w:top w:val="none" w:sz="0" w:space="0" w:color="auto"/>
        <w:left w:val="none" w:sz="0" w:space="0" w:color="auto"/>
        <w:bottom w:val="none" w:sz="0" w:space="0" w:color="auto"/>
        <w:right w:val="none" w:sz="0" w:space="0" w:color="auto"/>
      </w:divBdr>
    </w:div>
    <w:div w:id="2128161357">
      <w:bodyDiv w:val="1"/>
      <w:marLeft w:val="0"/>
      <w:marRight w:val="0"/>
      <w:marTop w:val="0"/>
      <w:marBottom w:val="0"/>
      <w:divBdr>
        <w:top w:val="none" w:sz="0" w:space="0" w:color="auto"/>
        <w:left w:val="none" w:sz="0" w:space="0" w:color="auto"/>
        <w:bottom w:val="none" w:sz="0" w:space="0" w:color="auto"/>
        <w:right w:val="none" w:sz="0" w:space="0" w:color="auto"/>
      </w:divBdr>
    </w:div>
    <w:div w:id="21403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mailto:vaida.struckiene@teismai.lt" TargetMode="External"
                 Type="http://schemas.openxmlformats.org/officeDocument/2006/relationships/hyperlink"/>
   <Relationship Id="rId11" Target="header1.xml"
                 Type="http://schemas.openxmlformats.org/officeDocument/2006/relationships/header"/>
   <Relationship Id="rId12" Target="footer1.xml"
                 Type="http://schemas.openxmlformats.org/officeDocument/2006/relationships/footer"/>
   <Relationship Id="rId13" Target="header2.xml"
                 Type="http://schemas.openxmlformats.org/officeDocument/2006/relationships/header"/>
   <Relationship Id="rId14" Target="footer2.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21" Target="commentsExtensible.xml"
                 Type="http://schemas.microsoft.com/office/2018/08/relationships/commentsExtensible"/>
   <Relationship Id="rId22" Target="commentsIds.xml"
                 Type="http://schemas.microsoft.com/office/2016/09/relationships/commentsIds"/>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mailto:rastine@tm.lt" TargetMode="External"
                 Type="http://schemas.openxmlformats.org/officeDocument/2006/relationships/hyperlink"/>
   <Relationship Id="rId9" Target="mailto:jolita.slikiene@tm.lt" TargetMode="External"
                 Type="http://schemas.openxmlformats.org/officeDocument/2006/relationships/hyperlink"/>
</Relationships>
</file>

<file path=word/_rels/footer2.xml.rels><?xml version="1.0" encoding="UTF-8" standalone="yes"?>
<Relationships xmlns="http://schemas.openxmlformats.org/package/2006/relationships">
   <Relationship Id="rId1" Target="media/image2.png"
                 Type="http://schemas.openxmlformats.org/officeDocument/2006/relationships/image"/>
</Relationships>
</file>

<file path=word/_rels/header2.xml.rels><?xml version="1.0" encoding="UTF-8" standalone="yes"?>
<Relationships xmlns="http://schemas.openxmlformats.org/package/2006/relationships">
   <Relationship Id="rId1" Target="media/image1.emf"
                 Type="http://schemas.openxmlformats.org/officeDocument/2006/relationships/imag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A3A94-EC47-4399-B84D-EF196E864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2664</Words>
  <Characters>15185</Characters>
  <Application>Microsoft Office Word</Application>
  <DocSecurity>0</DocSecurity>
  <Lines>126</Lines>
  <Paragraphs>35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17814</CharactersWithSpaces>
  <SharedDoc>false</SharedDoc>
  <HLinks>
    <vt:vector size="6" baseType="variant">
      <vt:variant>
        <vt:i4>1310846</vt:i4>
      </vt:variant>
      <vt:variant>
        <vt:i4>0</vt:i4>
      </vt:variant>
      <vt:variant>
        <vt:i4>0</vt:i4>
      </vt:variant>
      <vt:variant>
        <vt:i4>5</vt:i4>
      </vt:variant>
      <vt:variant>
        <vt:lpwstr>mailto:vaida.struckiene@teismai.lt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2020-04-23T11:50:00Z</dcterms:created>
  <dc:creator>Vilma Černiauskienė</dc:creator>
  <cp:lastModifiedBy>isorinisprisijungimas</cp:lastModifiedBy>
  <cp:lastPrinted>2019-03-05T07:13:00Z</cp:lastPrinted>
  <dcterms:modified xsi:type="dcterms:W3CDTF">2020-04-23T11:50:00Z</dcterms:modified>
  <cp:revision>2</cp:revision>
</cp:coreProperties>
</file>