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A34E5E">
        <w:t>2020-R95-I-41342</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7D7EBD">
            <w:pPr>
              <w:tabs>
                <w:tab w:val="right" w:pos="2671"/>
              </w:tabs>
              <w:jc w:val="center"/>
              <w:rPr>
                <w:sz w:val="18"/>
              </w:rPr>
            </w:pPr>
            <w:r>
              <w:rPr>
                <w:noProof/>
                <w:lang w:eastAsia="lt-LT"/>
              </w:rPr>
              <w:drawing>
                <wp:inline distT="0" distB="0" distL="0" distR="0">
                  <wp:extent cx="450850" cy="508000"/>
                  <wp:effectExtent l="0" t="0" r="635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508000"/>
                          </a:xfrm>
                          <a:prstGeom prst="rect">
                            <a:avLst/>
                          </a:prstGeom>
                          <a:noFill/>
                          <a:ln>
                            <a:noFill/>
                          </a:ln>
                        </pic:spPr>
                      </pic:pic>
                    </a:graphicData>
                  </a:graphic>
                </wp:inline>
              </w:drawing>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A34E5E">
              <w:rPr>
                <w:caps/>
                <w:sz w:val="26"/>
              </w:rPr>
              <w:t>Valstybinio socialinio draudimo fondo valdyba prie Socialinės apsaugos ir darbo ministerijos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A34E5E">
              <w:rPr>
                <w:sz w:val="16"/>
              </w:rPr>
              <w:t>Konstitucijos pr. 12-101,  LT-09308 Vilnius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A34E5E">
              <w:rPr>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A34E5E">
              <w:rPr>
                <w:sz w:val="16"/>
              </w:rPr>
              <w:t>info@sodra.lt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A34E5E">
              <w:rPr>
                <w:sz w:val="16"/>
              </w:rPr>
              <w:t>191630223</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A34E5E">
              <w:t>LIETUVOS RESPUBLIKOS SOCIALINĖS APSAUGOS IR DARBO MINISTERIJAI</w:t>
            </w:r>
            <w:r>
              <w:fldChar w:fldCharType="end"/>
            </w:r>
            <w:bookmarkEnd w:id="6"/>
          </w:p>
          <w:bookmarkStart w:id="7"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A34E5E">
              <w:t>A. Vivulskio g. 11,  LT-03162 Vilnius m.</w:t>
            </w:r>
            <w:r>
              <w:fldChar w:fldCharType="end"/>
            </w:r>
            <w:bookmarkEnd w:id="7"/>
          </w:p>
        </w:tc>
        <w:tc>
          <w:tcPr>
            <w:tcW w:w="320" w:type="dxa"/>
            <w:tcBorders>
              <w:bottom w:val="nil"/>
            </w:tcBorders>
          </w:tcPr>
          <w:p w:rsidR="00B119AC" w:rsidRDefault="00B119AC"/>
        </w:tc>
        <w:bookmarkStart w:id="8"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A34E5E">
              <w:t>2020</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A34E5E">
              <w:t>08</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A34E5E">
              <w:t>(1.60E) I-</w:t>
            </w:r>
            <w:r>
              <w:fldChar w:fldCharType="end"/>
            </w:r>
            <w:bookmarkEnd w:id="12"/>
          </w:p>
          <w:bookmarkStart w:id="13"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A34E5E">
              <w:t>2020-08-06</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A34E5E">
              <w:t>(24.1E-56)STAP-607</w:t>
            </w:r>
            <w:r>
              <w:fldChar w:fldCharType="end"/>
            </w:r>
            <w:bookmarkEnd w:id="15"/>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6"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A34E5E">
              <w:rPr>
                <w:b/>
                <w:bCs/>
                <w:caps/>
              </w:rPr>
              <w:t>DĖL LIETUVOS RESPUBLIKOS ĮSTATYMŲ PROJEKTŲ</w:t>
            </w:r>
            <w:r>
              <w:rPr>
                <w:b/>
                <w:bCs/>
                <w:caps/>
              </w:rPr>
              <w:fldChar w:fldCharType="end"/>
            </w:r>
            <w:bookmarkEnd w:id="16"/>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EA3886" w:rsidRPr="000F5CCC" w:rsidRDefault="00EA3886" w:rsidP="00EA3886">
      <w:pPr>
        <w:ind w:firstLine="1134"/>
        <w:jc w:val="both"/>
      </w:pPr>
      <w:r w:rsidRPr="000F5CCC">
        <w:lastRenderedPageBreak/>
        <w:t xml:space="preserve">Išnagrinėję išvadoms gauti pateiktus </w:t>
      </w:r>
      <w:r w:rsidRPr="000F5CCC">
        <w:rPr>
          <w:bCs/>
          <w:lang w:eastAsia="lt-LT"/>
        </w:rPr>
        <w:t xml:space="preserve">Lietuvos Respublikos mokslininkų valstybinių pensijų laikinojo įstatymo Nr. I-732 3, 4 ir 6 straipsnių pakeitimo įstatymo projektą </w:t>
      </w:r>
      <w:r w:rsidRPr="000F5CCC">
        <w:rPr>
          <w:bCs/>
        </w:rPr>
        <w:t xml:space="preserve">(toliau – Įstatymo projektas Nr. 1) </w:t>
      </w:r>
      <w:r w:rsidRPr="000F5CCC">
        <w:rPr>
          <w:bCs/>
          <w:lang w:eastAsia="lt-LT"/>
        </w:rPr>
        <w:t xml:space="preserve">ir Lietuvos Respublikos valstybinių pensijų įstatymo Nr. I-730 3 ir 5 straipsnių pakeitimo įstatymo projektą </w:t>
      </w:r>
      <w:r w:rsidRPr="000F5CCC">
        <w:rPr>
          <w:bCs/>
        </w:rPr>
        <w:t>(toliau – Įstatymo projektas Nr. 2), teikiame šias pastabas ir pasiūlymus</w:t>
      </w:r>
      <w:r w:rsidRPr="000F5CCC">
        <w:t>.</w:t>
      </w:r>
    </w:p>
    <w:p w:rsidR="00EA3886" w:rsidRPr="00724BC6" w:rsidRDefault="00EA3886" w:rsidP="00EA3886">
      <w:pPr>
        <w:ind w:firstLine="1134"/>
        <w:jc w:val="both"/>
        <w:rPr>
          <w:u w:val="single"/>
        </w:rPr>
      </w:pPr>
      <w:r w:rsidRPr="00724BC6">
        <w:rPr>
          <w:u w:val="single"/>
        </w:rPr>
        <w:t>Dėl Įstatymo projekto Nr. 1</w:t>
      </w:r>
    </w:p>
    <w:p w:rsidR="00EA3886" w:rsidRPr="000F5CCC" w:rsidRDefault="00EA3886" w:rsidP="00EA3886">
      <w:pPr>
        <w:jc w:val="both"/>
      </w:pPr>
      <w:r w:rsidRPr="000F5CCC">
        <w:t xml:space="preserve">                   1) Šiuo </w:t>
      </w:r>
      <w:r>
        <w:t>Į</w:t>
      </w:r>
      <w:r w:rsidRPr="000F5CCC">
        <w:t xml:space="preserve">statymo projektu keičiamo Mokslininkų valstybinių pensijų laikinojo įstatymo 6 straipsnio 1 dalies pirmajame sakinyje po žodžio „skiria“ įterptinas žodis </w:t>
      </w:r>
      <w:r w:rsidRPr="0089522E">
        <w:rPr>
          <w:i/>
        </w:rPr>
        <w:t>„perskaičiuoja“</w:t>
      </w:r>
      <w:r w:rsidRPr="000F5CCC">
        <w:t xml:space="preserve"> atsižvelgiant į tai, kad šiuo projektu numatytas ir paskirtųjų mokslininkų valstybinių pensijų, asmeniui įgijus papildomą mokslinio darbo stažą, perskaičiavimas. Taip pat tam, kad optimizuojant Valstybinio socialinio draudimo fondo administravimo įstaigų veiklą, nebūtų kliūties centralizuoti mokslininkų valstybinių pensijų skyrimo ir (ar) mokėjimo funkciją</w:t>
      </w:r>
      <w:r>
        <w:t xml:space="preserve"> (ją perduoti vienam ar keliems </w:t>
      </w:r>
      <w:r w:rsidRPr="000F5CCC">
        <w:t>Valstybinio socialinio draudimo fondo valdybos teritorinia</w:t>
      </w:r>
      <w:r>
        <w:t>ms skyriams)</w:t>
      </w:r>
      <w:r w:rsidRPr="000F5CCC">
        <w:t>, vietoj šiame sakinyje vartojamos formuluotės „Valstybinio socialinio draudimo fondo valdybos prie Socialinės apsaugos ir darbo ministerijos teritoriniai skyriai“ prašome rašyti</w:t>
      </w:r>
      <w:r>
        <w:t xml:space="preserve"> -</w:t>
      </w:r>
      <w:r w:rsidRPr="000F5CCC">
        <w:t xml:space="preserve"> „Valstybinio socialinio draudimo fondo valdybos prie Socialinės apsaugos ir darbo ministerijos įgaliotos Valstybinio socialinio draudimo fondo administravimo įstaigos“. </w:t>
      </w:r>
    </w:p>
    <w:p w:rsidR="00EA3886" w:rsidRDefault="00EA3886" w:rsidP="00EA3886">
      <w:pPr>
        <w:jc w:val="both"/>
      </w:pPr>
      <w:r w:rsidRPr="000F5CCC">
        <w:t xml:space="preserve">                   2)  Pagal Mokslininkų valstybinių pensijų laikinojo įstatymo 4 straipsnio 1 dalies ir 6 straipsnio 2 dalies nuostatas, į mokslinį stažą įskaitomas asmens mokslinio darbo Lietuvos Respublikos valstybinėse mokslo ir studijų institucijose, kurių sąrašą tvirtina švietimo, mokslo ir sporto ministras, laikas. Siekdami teisinio aiškumo ir apibrėžtumo</w:t>
      </w:r>
      <w:r>
        <w:t>, taip pat išspręsti praktikoje kylančius mokslinio stažo (</w:t>
      </w:r>
      <w:proofErr w:type="spellStart"/>
      <w:r>
        <w:t>ne)įskaitymo</w:t>
      </w:r>
      <w:proofErr w:type="spellEnd"/>
      <w:r>
        <w:t xml:space="preserve"> ir galimai kilsiančius paskirtosios mokslininkų valstybinės pensijos (</w:t>
      </w:r>
      <w:proofErr w:type="spellStart"/>
      <w:r>
        <w:t>ne)skyrimo</w:t>
      </w:r>
      <w:proofErr w:type="spellEnd"/>
      <w:r>
        <w:t xml:space="preserve"> ir (</w:t>
      </w:r>
      <w:proofErr w:type="spellStart"/>
      <w:r>
        <w:t>ne)mokėjimo</w:t>
      </w:r>
      <w:proofErr w:type="spellEnd"/>
      <w:r>
        <w:t xml:space="preserve"> klausimus,</w:t>
      </w:r>
      <w:r w:rsidRPr="000F5CCC">
        <w:t xml:space="preserve"> siūlome tikslinti šiuo </w:t>
      </w:r>
      <w:r>
        <w:t>Į</w:t>
      </w:r>
      <w:r w:rsidRPr="000F5CCC">
        <w:t xml:space="preserve">statymo projektu keičiamo Mokslininkų valstybinių pensijų laikinojo įstatymo 6 straipsnio 3 dalį apibrėžiant, kokių </w:t>
      </w:r>
      <w:r w:rsidRPr="0089522E">
        <w:rPr>
          <w:i/>
        </w:rPr>
        <w:t>kitų mokslininkų</w:t>
      </w:r>
      <w:r w:rsidRPr="000F5CCC">
        <w:t xml:space="preserve"> (</w:t>
      </w:r>
      <w:r>
        <w:t>be</w:t>
      </w:r>
      <w:r w:rsidRPr="000F5CCC">
        <w:t xml:space="preserve"> </w:t>
      </w:r>
      <w:r>
        <w:t>buv. Sovietų Sąjungos sąjunginio ir respublikinio pavaldumo valstybinėse mokslo ir studijų institucijose mokslinį darbą dirbusių reabilituotų politinių kalinių ir tremtinių) mokslinį darbo stažą n</w:t>
      </w:r>
      <w:r w:rsidRPr="000F5CCC">
        <w:t>ustato</w:t>
      </w:r>
      <w:r>
        <w:t xml:space="preserve"> Lietuvos Respublikos mokslinio darbo stažo nustatymo komisija prie Švietimo, mokslo ir sporto ministerijos: ar tik tų, kurie ne mokslinėse pareigybėse dirbo </w:t>
      </w:r>
      <w:r w:rsidRPr="000F5CCC">
        <w:t>Lietuvos Respublikos valstybinėse mokslo ir studijų institucijose</w:t>
      </w:r>
      <w:r>
        <w:t>, įtrauktose į pirmiau nurodytą sąrašą,</w:t>
      </w:r>
      <w:r w:rsidRPr="00D70325">
        <w:t xml:space="preserve"> </w:t>
      </w:r>
      <w:r>
        <w:t xml:space="preserve">ar ir tų, kurie dirbo institucijose, neįtrauktose į šį sąrašą, ar (ir) kita? Jeigu mokslinis darbo stažas nustatytinas ir tiems, kurie dirba </w:t>
      </w:r>
      <w:r w:rsidRPr="000F5CCC">
        <w:t>institucijose</w:t>
      </w:r>
      <w:r>
        <w:t xml:space="preserve">, kurios nėra įtrauktos į nurodytą sąrašą (t. y. ne </w:t>
      </w:r>
      <w:r w:rsidRPr="000F5CCC">
        <w:t>Lietuvos Respublikos valstybinėse mokslo ir studijų institucijose</w:t>
      </w:r>
      <w:r>
        <w:t>),</w:t>
      </w:r>
      <w:r w:rsidRPr="000F5CCC">
        <w:t xml:space="preserve"> </w:t>
      </w:r>
      <w:r>
        <w:t xml:space="preserve">atitinkamai tikslintina </w:t>
      </w:r>
      <w:r>
        <w:rPr>
          <w:color w:val="000000"/>
        </w:rPr>
        <w:t>š</w:t>
      </w:r>
      <w:r w:rsidRPr="000F5CCC">
        <w:t xml:space="preserve">io </w:t>
      </w:r>
      <w:r>
        <w:t>Į</w:t>
      </w:r>
      <w:r w:rsidRPr="000F5CCC">
        <w:t>statymo projekt</w:t>
      </w:r>
      <w:r>
        <w:t xml:space="preserve">o 4 straipsnio 1 dalis, o šiuo Įstatymo projektu keičiamo </w:t>
      </w:r>
      <w:r w:rsidRPr="000F5CCC">
        <w:t>Mokslininkų valstybinių pensijų laikinojo įstatymo 6 straipsn</w:t>
      </w:r>
      <w:r>
        <w:t xml:space="preserve">is pildytinas nuostata, įgalinančia išieškoti mokslininkų valstybinės pensijos permoką ne ginčo tvarka tuo atveju, kai asmens prašymu šis mokslinis stažas nustatomas po to, kai </w:t>
      </w:r>
      <w:r>
        <w:lastRenderedPageBreak/>
        <w:t xml:space="preserve">mokslininkų valstybinė pensija jam jau yra išmokėta (t. y. jam dirbant šį mokslinį darbą mokslininkų valstybinė pensija buvo mokama).  </w:t>
      </w:r>
    </w:p>
    <w:p w:rsidR="00EA3886" w:rsidRDefault="00EA3886" w:rsidP="00EA3886">
      <w:pPr>
        <w:jc w:val="both"/>
      </w:pPr>
      <w:r>
        <w:t xml:space="preserve">                   3) Teisinio reguliavimo vienodumo dėlei, mūsų nuomone, terminas, nuo kurio</w:t>
      </w:r>
      <w:r w:rsidRPr="0091255D">
        <w:t xml:space="preserve"> </w:t>
      </w:r>
      <w:r>
        <w:t>sustabdomas ir atnaujinimas paskirtųjų mokslininkų valstybinių pensijų mokėjimas jos gavėjui pradėjus ir nustojus dirbti mokslinį darbą, turėtų būti toks pat. Jeigu atsižvelgsite į šį siūlymą, siūlome šiuo Į</w:t>
      </w:r>
      <w:r w:rsidRPr="000F5CCC">
        <w:t xml:space="preserve">statymo projektu keičiamo Mokslininkų valstybinių pensijų laikinojo įstatymo 6 straipsnio </w:t>
      </w:r>
      <w:r>
        <w:t>5</w:t>
      </w:r>
      <w:r w:rsidRPr="000F5CCC">
        <w:t xml:space="preserve"> dal</w:t>
      </w:r>
      <w:r>
        <w:t xml:space="preserve">yje nustatyti, kad mokslininkų valstybinės pensijos mokėjimas stabdomas nuo tos dienos, kurią jis pradėjo dirbti šį darbą. Šį siūlymą teikiame atsižvelgdami į tai, kad taikant kitus pensijų teisės aktus (pavyzdžiui, Šalpos pensijų įstatymo 15 straipsnio 14 dalies nuostatą), susiduriame su situacijomis, kuomet kito kalendorinio mėnesio pirmą dieną, nuo kurios pensijos mokėjimas sustabdytas, ta aplinkybė, dėl kurios mokėjimas turi būti stabdomas, jau yra išnykusi. </w:t>
      </w:r>
    </w:p>
    <w:p w:rsidR="00EA3886" w:rsidRDefault="00EA3886" w:rsidP="00EA3886">
      <w:pPr>
        <w:jc w:val="both"/>
      </w:pPr>
      <w:r>
        <w:t xml:space="preserve">                   4) Teikiame siūlymą dėl šiuo Į</w:t>
      </w:r>
      <w:r w:rsidRPr="000F5CCC">
        <w:t>statymo projektu keičiam</w:t>
      </w:r>
      <w:r>
        <w:t>ame</w:t>
      </w:r>
      <w:r w:rsidRPr="000F5CCC">
        <w:t xml:space="preserve"> Mokslininkų valstybinių pensijų laikinojo įstatymo 6 straipsnio </w:t>
      </w:r>
      <w:r>
        <w:t>5</w:t>
      </w:r>
      <w:r w:rsidRPr="000F5CCC">
        <w:t xml:space="preserve"> dal</w:t>
      </w:r>
      <w:r>
        <w:t xml:space="preserve">yje nustatytos mokslininkų valstybinės pensijos perskaičiavimo, kai mokslininkas po pensijos paskyrimo įgyja papildomą ne mažesnį kaip 1 metų mokslinio darbo stažą, tvarkos – siūlome, kad šiuo atveju pensija būtų perskaičiuojama (skiriama iš naujo) tik esant </w:t>
      </w:r>
      <w:r w:rsidRPr="00A52D7B">
        <w:rPr>
          <w:i/>
        </w:rPr>
        <w:t>asmens prašym</w:t>
      </w:r>
      <w:r>
        <w:rPr>
          <w:i/>
        </w:rPr>
        <w:t>ui</w:t>
      </w:r>
      <w:r>
        <w:t>. Manome, kad asmuo turi išreikšti valią (apsispręsti) dėl mokslininkų valstybinės pensijos perskaičiavimo (skyrimo iš naujo), įvertinęs aibę aplinkybių, turinčių įtakos šios pensijos dydžiui: toliau (</w:t>
      </w:r>
      <w:proofErr w:type="spellStart"/>
      <w:r>
        <w:t>ne)dirbs</w:t>
      </w:r>
      <w:proofErr w:type="spellEnd"/>
      <w:r>
        <w:t xml:space="preserve"> mokslinį darbą; jei dirbs, - ar dirbs (</w:t>
      </w:r>
      <w:proofErr w:type="spellStart"/>
      <w:r>
        <w:t>ne)mažiau</w:t>
      </w:r>
      <w:proofErr w:type="spellEnd"/>
      <w:r>
        <w:t xml:space="preserve"> kaip 1 metus; kokios trukmės mokslinį darbo stažą yra įgijęs, t. y. kiek jo trūksta, kad susidarytų visi (pilni) daktaro ar habilituoto daktaro stažo metai. Svarstant šį siūlymą reikia atkreipti dėmesį į tai, kad, kaip kad yra numatyta keičiamo </w:t>
      </w:r>
      <w:r w:rsidRPr="000F5CCC">
        <w:t xml:space="preserve">Mokslininkų valstybinių pensijų laikinojo įstatymo 6 straipsnio </w:t>
      </w:r>
      <w:r>
        <w:t>5</w:t>
      </w:r>
      <w:r w:rsidRPr="000F5CCC">
        <w:t xml:space="preserve"> </w:t>
      </w:r>
      <w:r w:rsidRPr="006D3945">
        <w:t>dalyje, perskaičiavus pensiją be asmens prašymo, galimos situacijos, kuomet mokslinį darbą nustojusio dirbti ir po pensijos perskaičiavimo papildomo 1 metų mokslinio darbo stažo neįgijusio asmens mokslininkų pensijos dydis bus apskaičiuotas neatsižvelgus į įgytą vienerių metų mokslinio darbo stažą.</w:t>
      </w:r>
      <w:r>
        <w:t xml:space="preserve"> </w:t>
      </w:r>
    </w:p>
    <w:p w:rsidR="00EA3886" w:rsidRDefault="00EA3886" w:rsidP="00EA3886">
      <w:pPr>
        <w:jc w:val="both"/>
      </w:pPr>
      <w:r>
        <w:t xml:space="preserve">                   </w:t>
      </w:r>
      <w:r w:rsidRPr="007E65A4">
        <w:t>5) Lietuvos Respublikos K</w:t>
      </w:r>
      <w:r>
        <w:t>onstitucinio T</w:t>
      </w:r>
      <w:r w:rsidRPr="007E65A4">
        <w:t>eismo įstatymo 72 straipsnio 1 dal</w:t>
      </w:r>
      <w:r>
        <w:t xml:space="preserve">ies nuostata, pagal kurią </w:t>
      </w:r>
      <w:r w:rsidRPr="007E65A4">
        <w:rPr>
          <w:color w:val="000000"/>
        </w:rPr>
        <w:t>Lietuvos Respublikos įstatymas (ar jo dalis) arba kitas Seimo aktas (ar jo dalis), Respublikos Prezidento aktas, Vyriausybės aktas (ar jo dalis</w:t>
      </w:r>
      <w:r w:rsidRPr="000C7446">
        <w:rPr>
          <w:i/>
          <w:color w:val="000000"/>
        </w:rPr>
        <w:t>) negali būti taikomi</w:t>
      </w:r>
      <w:r w:rsidRPr="007E65A4">
        <w:rPr>
          <w:color w:val="000000"/>
        </w:rPr>
        <w:t xml:space="preserve"> nuo tos dienos, kai oficialiai paskelbiamas Konstitucinio Teismo nutarimas, kad atitinkamas aktas (ar jo dalis) prieštarauja Lietuvos Respublikos Konstitucijai</w:t>
      </w:r>
      <w:r>
        <w:rPr>
          <w:color w:val="000000"/>
        </w:rPr>
        <w:t xml:space="preserve">. Kadangi mokslininkų valstybinės pensijos yra mokamos už praėjusį mėnesį, </w:t>
      </w:r>
      <w:r w:rsidRPr="007E65A4">
        <w:rPr>
          <w:color w:val="000000"/>
        </w:rPr>
        <w:t>Lietuvos Respublikos Konstitucijai</w:t>
      </w:r>
      <w:r>
        <w:rPr>
          <w:color w:val="000000"/>
        </w:rPr>
        <w:t xml:space="preserve"> prieštaraujančiomis pripažintos Mokslininkų valstybinių pensijų laikinojo įstatymo 3 straip</w:t>
      </w:r>
      <w:bookmarkStart w:id="17" w:name="_GoBack"/>
      <w:bookmarkEnd w:id="17"/>
      <w:r>
        <w:rPr>
          <w:color w:val="000000"/>
        </w:rPr>
        <w:t>snio 2 dalies nuostatos asmenims, dirbantiems ne mokslinį darbą, mokant jiems mokslininkų valstybines pensijas už 2020 m. gegužės mėnesį nebegali būti (nebuvo) taikomos. Tad š</w:t>
      </w:r>
      <w:r w:rsidRPr="000F5CCC">
        <w:t>io įstatymo projekt</w:t>
      </w:r>
      <w:r>
        <w:t xml:space="preserve">o 4 straipsnio 1 dalies nuostatas reikia atitinkamai patikslinti. </w:t>
      </w:r>
    </w:p>
    <w:p w:rsidR="00EA3886" w:rsidRDefault="00EA3886" w:rsidP="00EA3886">
      <w:pPr>
        <w:jc w:val="both"/>
      </w:pPr>
      <w:r>
        <w:t xml:space="preserve">                   6) Šio Į</w:t>
      </w:r>
      <w:r w:rsidRPr="000F5CCC">
        <w:t>statymo projekt</w:t>
      </w:r>
      <w:r>
        <w:t xml:space="preserve">o 4 straipsnio 2 dalį reikia pildyti, numatant, kad perskaičiuojant paskirtąsias mokslininkų valstybines pensijas vadovaujamasi ir valstybinių mokslo ir studijų institucijų išduotais dokumentais, kurių, prireikus, pareikalauja mokslininkų valstybines pensijas mokančios </w:t>
      </w:r>
      <w:r w:rsidRPr="000F5CCC">
        <w:t>Valstybinio socialinio draudimo fondo valdybos prie Socialinės apsaugos ir darbo ministerijos įgaliotos Valstybinio socialinio draudimo fondo administravimo įstaigos</w:t>
      </w:r>
      <w:r>
        <w:t xml:space="preserve">. Taip pat jeigu nebus atsižvelgta į šio rašto 4 – ąją pastabą ir papildomą 1 metų mokslinį stažą įgijusiems asmenims mokslininkų valstybinės pensijos turės būti perskaičiuotos be jų prašymų, šią dalį reikia tikslinti, nurodant, už kokiu laikotarpiu įgytą mokslinį stažą asmeniui turi būti perskaičiuota ši pensija – už stažą, įgytą po pensijos paskyrimo </w:t>
      </w:r>
      <w:r w:rsidRPr="00C75446">
        <w:rPr>
          <w:i/>
        </w:rPr>
        <w:t>iki 2020-06-03</w:t>
      </w:r>
      <w:r>
        <w:t xml:space="preserve">, bei kad ši pensija nuo 2020-06-03 perskaičiuojama, jei 2020-06-03 asmuo nedirbo mokslinio darbo (atitinka šios pensijos skyrimo ir mokėjimo sąlygas), o jei šis asmuo mokslinį darbą dirbti nustojo nuo vėlesnės datos, - nuo tos dienos, nuo kurios nebedirba mokslinio darbo, taip pat kad apskaičiuojant už laikotarpį nuo šios pensijos perskaičiavimo dienos (2020-06-03 ar vėlesnės datos, nuo kurios ji perskaičiuota) išmokėtiną nepriemoką turi būti atsižvelgiama į aplinkybes, turinčias įtakos šios pensijos </w:t>
      </w:r>
      <w:r>
        <w:lastRenderedPageBreak/>
        <w:t xml:space="preserve">mokėjimui (mokslinio darbo laikotarpius, jeigu tuo laikotarpiu, už kurį skaičiuojama nepriemoka, asmuo dirbo šį darbą, ir kt.).      </w:t>
      </w:r>
    </w:p>
    <w:p w:rsidR="00EA3886" w:rsidRDefault="00EA3886" w:rsidP="00EA3886">
      <w:pPr>
        <w:jc w:val="both"/>
      </w:pPr>
      <w:r>
        <w:t xml:space="preserve">                   7) Š</w:t>
      </w:r>
      <w:r w:rsidRPr="000F5CCC">
        <w:t xml:space="preserve">io </w:t>
      </w:r>
      <w:r>
        <w:t>Į</w:t>
      </w:r>
      <w:r w:rsidRPr="000F5CCC">
        <w:t>statymo projekt</w:t>
      </w:r>
      <w:r>
        <w:t xml:space="preserve">o 4 straipsnyje reikia nustatyti ir Lietuvos Respublikos Konstitucinio Teismo 2020 m. birželio 3 d. nutarimo 2 punkto įgyvendinimo tvarką, t. y. nustatyti iki 2020-06-03 paskirtų mokslininkų valstybinių pensijų perskaičiavimo tvarką ir terminą asmenims, kuriems skiriant mokslininkų valstybinę pensiją į mokslinio darbo stažą mokslinio darbo laikas buvo įskaitytas tik iki 65 metų sukakties.  </w:t>
      </w:r>
    </w:p>
    <w:p w:rsidR="00EA3886" w:rsidRPr="00724BC6" w:rsidRDefault="00EA3886" w:rsidP="00EA3886">
      <w:pPr>
        <w:ind w:firstLine="1134"/>
        <w:jc w:val="both"/>
        <w:rPr>
          <w:u w:val="single"/>
        </w:rPr>
      </w:pPr>
      <w:r w:rsidRPr="00724BC6">
        <w:rPr>
          <w:u w:val="single"/>
        </w:rPr>
        <w:t>Dėl Įstatymo projekto Nr. 2</w:t>
      </w:r>
    </w:p>
    <w:p w:rsidR="00EA3886" w:rsidRDefault="00EA3886" w:rsidP="00EA3886">
      <w:pPr>
        <w:jc w:val="both"/>
      </w:pPr>
      <w:r>
        <w:t xml:space="preserve">                   Nepritariame šio Įstatymo projekto 1 straipsniu keičiamam Valstybinių pensijų įstatymo 3 straipsniui, kuriuo netekusia galios pripažįstama šio straipsnio 4 dalis, nes šios dalies nuostata yra (buvo) taikoma išieškant ne tik mokslininkų ar pirmojo ir antrojo laipsnių valstybinių pensijų permokas, susidariusias dėl draudžiamųjų pajamų turėjimo už tą laikotarpį, per kurį mokėtos šios pensijos, bet ir dėl šios priežasties susidariusias pareigūnų ir karių valstybinių pensijų priedo už tarnybą permokas. Be to, pripažinus netekusia galios Valstybinių pensijų įstatymo 3 straipsnio 4 dalį nebeliks teisinio pagrindo išieškoti pirmojo ir antrojo laipsnių valstybinių pensijų permokų, susidariusių laikotarpiu iki 2021-01-01, bet paaiškėjusių po 2021-01-01. Jeigu šiuo Įstatymo projektu siekiama nutraukti dėl draudžiamųjų pajamų turėjimo susidariusių pirmojo ir antrojo laipsnių valstybinių pensijų permokų išieškojimą, projekto 3 straipsnis pildytinas atitinkama nuostata, remiantis kuria būtų nutrauktas dėl šios priežasties susidariusių permokų išieškojimas, o likusios neišieškotos permokų sumos - nurašytos. Jeigu to nesiekiama, atkreipiame dėmesį, kad šių pensijų gavėjai bus nevienodoje padėtyje: vieniems iš jų (tiems, kuriems dėl draudžiamųjų pajamų turėjimo susidariusios permokos pradėtos išieškoti iki 2021-01-01) bus išieškomos, kitiems (tiems, kuriems dėl draudžiamųjų pajamų iki 2021-01-01 turėjimo susidariusi permoka nustatyta po 2021-01-01)  – ne. </w:t>
      </w:r>
    </w:p>
    <w:p w:rsidR="00663C44" w:rsidRDefault="00EA3886" w:rsidP="00EA3886">
      <w:pPr>
        <w:jc w:val="both"/>
      </w:pPr>
      <w:r>
        <w:t xml:space="preserve">                   </w:t>
      </w:r>
      <w:r w:rsidRPr="001168EE">
        <w:t>Taip pat prašome</w:t>
      </w:r>
      <w:r w:rsidR="00F31F1C">
        <w:t xml:space="preserve"> šio</w:t>
      </w:r>
      <w:r w:rsidRPr="001168EE">
        <w:t xml:space="preserve"> </w:t>
      </w:r>
      <w:r w:rsidR="00F31F1C">
        <w:t xml:space="preserve">Įstatymo projektu keičiamoje </w:t>
      </w:r>
      <w:r w:rsidRPr="001168EE">
        <w:t>Valstybinių pensijų įstatymo 3 straipsnio 4 dalyje reglamentuoti valstybinių pensijų permokų, susidariusių dėl to, kad už tą laikotarpį, už kurį buvo paskirta ir mokėta ši pensija, jos gavėj</w:t>
      </w:r>
      <w:r w:rsidR="00CE0226">
        <w:t xml:space="preserve">ui priklausė gauti didesnę valstybinę pensiją ar </w:t>
      </w:r>
      <w:r w:rsidRPr="001168EE">
        <w:t>kitas valstybines ir (ar) socialinio draudimo pensijas, kurių suma viršijo Valstybinių pensijų įstatymo 3 straipsnio 3 dalyje nurodytą dydį, išieškojimo tvarką</w:t>
      </w:r>
      <w:r w:rsidR="00F31F1C">
        <w:t>, nustatant, kad</w:t>
      </w:r>
      <w:r w:rsidRPr="001168EE">
        <w:t xml:space="preserve"> t</w:t>
      </w:r>
      <w:r>
        <w:t>uo</w:t>
      </w:r>
      <w:r w:rsidRPr="001168EE">
        <w:t xml:space="preserve"> atveju</w:t>
      </w:r>
      <w:r>
        <w:t>,</w:t>
      </w:r>
      <w:r w:rsidRPr="001168EE">
        <w:t xml:space="preserve"> </w:t>
      </w:r>
      <w:r w:rsidR="00F31F1C">
        <w:t>kai</w:t>
      </w:r>
      <w:r w:rsidRPr="001168EE">
        <w:t xml:space="preserve"> nėra galimybės taikyti Civilinio kodekso 6.130 straipsnio nuostatos dėl </w:t>
      </w:r>
      <w:r w:rsidRPr="001168EE">
        <w:rPr>
          <w:rStyle w:val="normal-h"/>
          <w:color w:val="000000"/>
        </w:rPr>
        <w:t xml:space="preserve">priešpriešinių vienarūšių reikalavimų įskaitymo arba įskaitymas </w:t>
      </w:r>
      <w:r w:rsidRPr="001168EE">
        <w:rPr>
          <w:rStyle w:val="bodytext-h"/>
          <w:color w:val="000000"/>
        </w:rPr>
        <w:t>nepadengia visos permokėtos sumos</w:t>
      </w:r>
      <w:r>
        <w:rPr>
          <w:rStyle w:val="bodytext-h"/>
          <w:color w:val="000000"/>
        </w:rPr>
        <w:t>,</w:t>
      </w:r>
      <w:r w:rsidRPr="001168EE">
        <w:t xml:space="preserve"> valstybinių pensijų permokos būtų išieškomos ne ginčo tvarka pensiją mokančios institucijos sprendimu</w:t>
      </w:r>
      <w:r>
        <w:t>.</w:t>
      </w:r>
    </w:p>
    <w:p w:rsidR="00EA3886" w:rsidRDefault="00EA3886" w:rsidP="00EA3886">
      <w:pPr>
        <w:jc w:val="both"/>
        <w:sectPr w:rsidR="00EA3886"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5A510E">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A34E5E">
        <w:t> </w:t>
      </w:r>
      <w:r w:rsidR="00A34E5E">
        <w:t> </w:t>
      </w:r>
      <w:r w:rsidR="00A34E5E">
        <w:t> </w:t>
      </w:r>
      <w:r w:rsidR="00A34E5E">
        <w:t> </w:t>
      </w:r>
      <w:r w:rsidR="00A34E5E">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5A510E">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A34E5E">
              <w:rPr>
                <w:sz w:val="22"/>
              </w:rPr>
              <w:t>Jovita Litvaitienė</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A34E5E">
              <w:rPr>
                <w:sz w:val="22"/>
              </w:rPr>
              <w:t>tel. (8 5)  273 4721, el. p. Jovita.Litvaitiene@sodra.lt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10E" w:rsidRDefault="005A510E">
      <w:r>
        <w:separator/>
      </w:r>
    </w:p>
  </w:endnote>
  <w:endnote w:type="continuationSeparator" w:id="0">
    <w:p w:rsidR="005A510E" w:rsidRDefault="005A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10E" w:rsidRDefault="005A510E">
      <w:r>
        <w:separator/>
      </w:r>
    </w:p>
  </w:footnote>
  <w:footnote w:type="continuationSeparator" w:id="0">
    <w:p w:rsidR="005A510E" w:rsidRDefault="005A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D3945">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abstractNum w:abstractNumId="1">
    <w:nsid w:val="41872221"/>
    <w:multiLevelType w:val="hybridMultilevel"/>
    <w:tmpl w:val="F0F0CB88"/>
    <w:lvl w:ilvl="0" w:tplc="302EB2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15200"/>
    <w:rsid w:val="00020A06"/>
    <w:rsid w:val="000429A4"/>
    <w:rsid w:val="00050716"/>
    <w:rsid w:val="00064586"/>
    <w:rsid w:val="00066F91"/>
    <w:rsid w:val="00072473"/>
    <w:rsid w:val="000778E6"/>
    <w:rsid w:val="00093FD6"/>
    <w:rsid w:val="000B5A33"/>
    <w:rsid w:val="000C0722"/>
    <w:rsid w:val="000C291A"/>
    <w:rsid w:val="000C7446"/>
    <w:rsid w:val="000D481C"/>
    <w:rsid w:val="000E1808"/>
    <w:rsid w:val="000F5CCC"/>
    <w:rsid w:val="00102ABE"/>
    <w:rsid w:val="0011518F"/>
    <w:rsid w:val="0012207F"/>
    <w:rsid w:val="0014047B"/>
    <w:rsid w:val="001417C4"/>
    <w:rsid w:val="001543C9"/>
    <w:rsid w:val="001570F5"/>
    <w:rsid w:val="00165BE8"/>
    <w:rsid w:val="00176E6E"/>
    <w:rsid w:val="00182DD9"/>
    <w:rsid w:val="00190936"/>
    <w:rsid w:val="001973EA"/>
    <w:rsid w:val="001B1CF9"/>
    <w:rsid w:val="001B7E9C"/>
    <w:rsid w:val="001C0B96"/>
    <w:rsid w:val="001C4DB9"/>
    <w:rsid w:val="001C4FE4"/>
    <w:rsid w:val="001D0639"/>
    <w:rsid w:val="001E58D5"/>
    <w:rsid w:val="00210F31"/>
    <w:rsid w:val="002205DE"/>
    <w:rsid w:val="002344C6"/>
    <w:rsid w:val="0024237F"/>
    <w:rsid w:val="00244191"/>
    <w:rsid w:val="00247AEA"/>
    <w:rsid w:val="00261661"/>
    <w:rsid w:val="002748E3"/>
    <w:rsid w:val="002B194F"/>
    <w:rsid w:val="002B4372"/>
    <w:rsid w:val="002C3ED9"/>
    <w:rsid w:val="002E4286"/>
    <w:rsid w:val="002E6AA2"/>
    <w:rsid w:val="002F2635"/>
    <w:rsid w:val="0030504B"/>
    <w:rsid w:val="00305272"/>
    <w:rsid w:val="00310ADE"/>
    <w:rsid w:val="0033666E"/>
    <w:rsid w:val="00343A20"/>
    <w:rsid w:val="003510AA"/>
    <w:rsid w:val="003552EB"/>
    <w:rsid w:val="003719E4"/>
    <w:rsid w:val="003B3781"/>
    <w:rsid w:val="003B3ACB"/>
    <w:rsid w:val="003C2C6B"/>
    <w:rsid w:val="003C494F"/>
    <w:rsid w:val="003C7B9F"/>
    <w:rsid w:val="003F1E65"/>
    <w:rsid w:val="0041785F"/>
    <w:rsid w:val="00427490"/>
    <w:rsid w:val="004353D2"/>
    <w:rsid w:val="00451E84"/>
    <w:rsid w:val="004916B5"/>
    <w:rsid w:val="00497744"/>
    <w:rsid w:val="004A6A53"/>
    <w:rsid w:val="004C0CC4"/>
    <w:rsid w:val="00506D1C"/>
    <w:rsid w:val="005307E4"/>
    <w:rsid w:val="00566BA2"/>
    <w:rsid w:val="00580317"/>
    <w:rsid w:val="005875F6"/>
    <w:rsid w:val="005923AD"/>
    <w:rsid w:val="0059333A"/>
    <w:rsid w:val="005A1B2D"/>
    <w:rsid w:val="005A214C"/>
    <w:rsid w:val="005A510E"/>
    <w:rsid w:val="005B35BA"/>
    <w:rsid w:val="005B4C3B"/>
    <w:rsid w:val="005C073F"/>
    <w:rsid w:val="005D4056"/>
    <w:rsid w:val="005E1829"/>
    <w:rsid w:val="005E5724"/>
    <w:rsid w:val="005E602C"/>
    <w:rsid w:val="006021BD"/>
    <w:rsid w:val="006025BA"/>
    <w:rsid w:val="006058AC"/>
    <w:rsid w:val="00632A31"/>
    <w:rsid w:val="00634E34"/>
    <w:rsid w:val="006350E0"/>
    <w:rsid w:val="0064254A"/>
    <w:rsid w:val="006478C3"/>
    <w:rsid w:val="00660640"/>
    <w:rsid w:val="00663C44"/>
    <w:rsid w:val="00673044"/>
    <w:rsid w:val="006758C5"/>
    <w:rsid w:val="00686A40"/>
    <w:rsid w:val="00694B33"/>
    <w:rsid w:val="006A282A"/>
    <w:rsid w:val="006B4A65"/>
    <w:rsid w:val="006B5146"/>
    <w:rsid w:val="006B7960"/>
    <w:rsid w:val="006D3945"/>
    <w:rsid w:val="006D7A5E"/>
    <w:rsid w:val="006E2B9B"/>
    <w:rsid w:val="006E2DD6"/>
    <w:rsid w:val="006E7E11"/>
    <w:rsid w:val="00710281"/>
    <w:rsid w:val="00724BC6"/>
    <w:rsid w:val="00731027"/>
    <w:rsid w:val="00740863"/>
    <w:rsid w:val="007453BC"/>
    <w:rsid w:val="00781C11"/>
    <w:rsid w:val="007B0E8F"/>
    <w:rsid w:val="007D7EBD"/>
    <w:rsid w:val="007E405A"/>
    <w:rsid w:val="007E65A4"/>
    <w:rsid w:val="00801346"/>
    <w:rsid w:val="00810BFD"/>
    <w:rsid w:val="008136F0"/>
    <w:rsid w:val="008157F8"/>
    <w:rsid w:val="00820D13"/>
    <w:rsid w:val="00822AAC"/>
    <w:rsid w:val="008421D3"/>
    <w:rsid w:val="00842F23"/>
    <w:rsid w:val="00847974"/>
    <w:rsid w:val="008504C8"/>
    <w:rsid w:val="0086184D"/>
    <w:rsid w:val="00884A92"/>
    <w:rsid w:val="00890F41"/>
    <w:rsid w:val="008938A2"/>
    <w:rsid w:val="0089522E"/>
    <w:rsid w:val="008A361A"/>
    <w:rsid w:val="008B1751"/>
    <w:rsid w:val="008D4109"/>
    <w:rsid w:val="009002B4"/>
    <w:rsid w:val="009021AF"/>
    <w:rsid w:val="009048AD"/>
    <w:rsid w:val="0091255D"/>
    <w:rsid w:val="009127A2"/>
    <w:rsid w:val="009131ED"/>
    <w:rsid w:val="009169E2"/>
    <w:rsid w:val="00924A8C"/>
    <w:rsid w:val="00947945"/>
    <w:rsid w:val="00960D2B"/>
    <w:rsid w:val="00961F79"/>
    <w:rsid w:val="009655B4"/>
    <w:rsid w:val="009719F0"/>
    <w:rsid w:val="009A01D3"/>
    <w:rsid w:val="009A0FF7"/>
    <w:rsid w:val="009B4572"/>
    <w:rsid w:val="009C6D8D"/>
    <w:rsid w:val="009D071C"/>
    <w:rsid w:val="009D1DD5"/>
    <w:rsid w:val="009F3B6A"/>
    <w:rsid w:val="009F49B4"/>
    <w:rsid w:val="00A13D65"/>
    <w:rsid w:val="00A22089"/>
    <w:rsid w:val="00A25F32"/>
    <w:rsid w:val="00A26CDE"/>
    <w:rsid w:val="00A33464"/>
    <w:rsid w:val="00A34E5E"/>
    <w:rsid w:val="00A52D7B"/>
    <w:rsid w:val="00A677A7"/>
    <w:rsid w:val="00A936AA"/>
    <w:rsid w:val="00AA284E"/>
    <w:rsid w:val="00AB34D2"/>
    <w:rsid w:val="00AB73E3"/>
    <w:rsid w:val="00AD3506"/>
    <w:rsid w:val="00AE1E83"/>
    <w:rsid w:val="00B10990"/>
    <w:rsid w:val="00B119AC"/>
    <w:rsid w:val="00B12FDB"/>
    <w:rsid w:val="00B13D7F"/>
    <w:rsid w:val="00B43ED2"/>
    <w:rsid w:val="00B44C83"/>
    <w:rsid w:val="00B700DD"/>
    <w:rsid w:val="00BA60C9"/>
    <w:rsid w:val="00BC6BFB"/>
    <w:rsid w:val="00BC7A96"/>
    <w:rsid w:val="00C137E5"/>
    <w:rsid w:val="00C53D8F"/>
    <w:rsid w:val="00C54816"/>
    <w:rsid w:val="00C571D8"/>
    <w:rsid w:val="00C575D5"/>
    <w:rsid w:val="00C7307F"/>
    <w:rsid w:val="00C80A32"/>
    <w:rsid w:val="00C875BB"/>
    <w:rsid w:val="00C94FA8"/>
    <w:rsid w:val="00CA3124"/>
    <w:rsid w:val="00CC1287"/>
    <w:rsid w:val="00CC308F"/>
    <w:rsid w:val="00CC5D59"/>
    <w:rsid w:val="00CD4A12"/>
    <w:rsid w:val="00CE0226"/>
    <w:rsid w:val="00CF3804"/>
    <w:rsid w:val="00D03961"/>
    <w:rsid w:val="00D05F7C"/>
    <w:rsid w:val="00D22772"/>
    <w:rsid w:val="00D25D81"/>
    <w:rsid w:val="00D265BD"/>
    <w:rsid w:val="00D32C2D"/>
    <w:rsid w:val="00D33604"/>
    <w:rsid w:val="00D378E1"/>
    <w:rsid w:val="00D44A2E"/>
    <w:rsid w:val="00D4703C"/>
    <w:rsid w:val="00D5389E"/>
    <w:rsid w:val="00D55244"/>
    <w:rsid w:val="00D57DF2"/>
    <w:rsid w:val="00D6065D"/>
    <w:rsid w:val="00D661DB"/>
    <w:rsid w:val="00D70325"/>
    <w:rsid w:val="00D86BE7"/>
    <w:rsid w:val="00D930D0"/>
    <w:rsid w:val="00D96BB2"/>
    <w:rsid w:val="00DB3DC1"/>
    <w:rsid w:val="00DC4E01"/>
    <w:rsid w:val="00DD1316"/>
    <w:rsid w:val="00DD37F1"/>
    <w:rsid w:val="00DD669A"/>
    <w:rsid w:val="00DF0980"/>
    <w:rsid w:val="00DF212B"/>
    <w:rsid w:val="00DF7D86"/>
    <w:rsid w:val="00E0186C"/>
    <w:rsid w:val="00E05F82"/>
    <w:rsid w:val="00E06C3E"/>
    <w:rsid w:val="00E10286"/>
    <w:rsid w:val="00E15596"/>
    <w:rsid w:val="00E15F88"/>
    <w:rsid w:val="00E25512"/>
    <w:rsid w:val="00E4491B"/>
    <w:rsid w:val="00E51284"/>
    <w:rsid w:val="00E55933"/>
    <w:rsid w:val="00E669B7"/>
    <w:rsid w:val="00E810C7"/>
    <w:rsid w:val="00E95194"/>
    <w:rsid w:val="00EA3886"/>
    <w:rsid w:val="00EC7C34"/>
    <w:rsid w:val="00EE1845"/>
    <w:rsid w:val="00EF5DFC"/>
    <w:rsid w:val="00F07912"/>
    <w:rsid w:val="00F219AC"/>
    <w:rsid w:val="00F24928"/>
    <w:rsid w:val="00F25D94"/>
    <w:rsid w:val="00F31F1C"/>
    <w:rsid w:val="00F614F7"/>
    <w:rsid w:val="00F6534C"/>
    <w:rsid w:val="00F831D0"/>
    <w:rsid w:val="00F95BE9"/>
    <w:rsid w:val="00FA6F9D"/>
    <w:rsid w:val="00FB4147"/>
    <w:rsid w:val="00FC2F7E"/>
    <w:rsid w:val="00FD15A1"/>
    <w:rsid w:val="00FD28F9"/>
    <w:rsid w:val="00FD4B40"/>
    <w:rsid w:val="00FF3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customStyle="1" w:styleId="tajtip">
    <w:name w:val="tajtip"/>
    <w:basedOn w:val="prastasis"/>
    <w:rsid w:val="00CF3804"/>
    <w:pPr>
      <w:spacing w:after="150"/>
    </w:pPr>
    <w:rPr>
      <w:lang w:eastAsia="lt-LT"/>
    </w:rPr>
  </w:style>
  <w:style w:type="character" w:customStyle="1" w:styleId="normal-h">
    <w:name w:val="normal-h"/>
    <w:rsid w:val="00EA3886"/>
  </w:style>
  <w:style w:type="character" w:customStyle="1" w:styleId="bodytext-h">
    <w:name w:val="bodytext-h"/>
    <w:rsid w:val="00EA3886"/>
  </w:style>
  <w:style w:type="paragraph" w:styleId="Debesliotekstas">
    <w:name w:val="Balloon Text"/>
    <w:basedOn w:val="prastasis"/>
    <w:link w:val="DebesliotekstasDiagrama"/>
    <w:uiPriority w:val="99"/>
    <w:semiHidden/>
    <w:unhideWhenUsed/>
    <w:rsid w:val="00C575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75D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customStyle="1" w:styleId="tajtip">
    <w:name w:val="tajtip"/>
    <w:basedOn w:val="prastasis"/>
    <w:rsid w:val="00CF3804"/>
    <w:pPr>
      <w:spacing w:after="150"/>
    </w:pPr>
    <w:rPr>
      <w:lang w:eastAsia="lt-LT"/>
    </w:rPr>
  </w:style>
  <w:style w:type="character" w:customStyle="1" w:styleId="normal-h">
    <w:name w:val="normal-h"/>
    <w:rsid w:val="00EA3886"/>
  </w:style>
  <w:style w:type="character" w:customStyle="1" w:styleId="bodytext-h">
    <w:name w:val="bodytext-h"/>
    <w:rsid w:val="00EA3886"/>
  </w:style>
  <w:style w:type="paragraph" w:styleId="Debesliotekstas">
    <w:name w:val="Balloon Text"/>
    <w:basedOn w:val="prastasis"/>
    <w:link w:val="DebesliotekstasDiagrama"/>
    <w:uiPriority w:val="99"/>
    <w:semiHidden/>
    <w:unhideWhenUsed/>
    <w:rsid w:val="00C575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75D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4157">
      <w:bodyDiv w:val="1"/>
      <w:marLeft w:val="0"/>
      <w:marRight w:val="0"/>
      <w:marTop w:val="0"/>
      <w:marBottom w:val="0"/>
      <w:divBdr>
        <w:top w:val="none" w:sz="0" w:space="0" w:color="auto"/>
        <w:left w:val="none" w:sz="0" w:space="0" w:color="auto"/>
        <w:bottom w:val="none" w:sz="0" w:space="0" w:color="auto"/>
        <w:right w:val="none" w:sz="0" w:space="0" w:color="auto"/>
      </w:divBdr>
      <w:divsChild>
        <w:div w:id="556552967">
          <w:marLeft w:val="0"/>
          <w:marRight w:val="0"/>
          <w:marTop w:val="0"/>
          <w:marBottom w:val="0"/>
          <w:divBdr>
            <w:top w:val="none" w:sz="0" w:space="0" w:color="auto"/>
            <w:left w:val="none" w:sz="0" w:space="0" w:color="auto"/>
            <w:bottom w:val="none" w:sz="0" w:space="0" w:color="auto"/>
            <w:right w:val="none" w:sz="0" w:space="0" w:color="auto"/>
          </w:divBdr>
          <w:divsChild>
            <w:div w:id="5638239">
              <w:marLeft w:val="0"/>
              <w:marRight w:val="0"/>
              <w:marTop w:val="0"/>
              <w:marBottom w:val="0"/>
              <w:divBdr>
                <w:top w:val="none" w:sz="0" w:space="0" w:color="auto"/>
                <w:left w:val="none" w:sz="0" w:space="0" w:color="auto"/>
                <w:bottom w:val="none" w:sz="0" w:space="0" w:color="auto"/>
                <w:right w:val="none" w:sz="0" w:space="0" w:color="auto"/>
              </w:divBdr>
              <w:divsChild>
                <w:div w:id="712734965">
                  <w:marLeft w:val="0"/>
                  <w:marRight w:val="0"/>
                  <w:marTop w:val="0"/>
                  <w:marBottom w:val="0"/>
                  <w:divBdr>
                    <w:top w:val="none" w:sz="0" w:space="0" w:color="auto"/>
                    <w:left w:val="none" w:sz="0" w:space="0" w:color="auto"/>
                    <w:bottom w:val="none" w:sz="0" w:space="0" w:color="auto"/>
                    <w:right w:val="none" w:sz="0" w:space="0" w:color="auto"/>
                  </w:divBdr>
                  <w:divsChild>
                    <w:div w:id="1096949173">
                      <w:marLeft w:val="0"/>
                      <w:marRight w:val="0"/>
                      <w:marTop w:val="0"/>
                      <w:marBottom w:val="0"/>
                      <w:divBdr>
                        <w:top w:val="none" w:sz="0" w:space="0" w:color="auto"/>
                        <w:left w:val="none" w:sz="0" w:space="0" w:color="auto"/>
                        <w:bottom w:val="none" w:sz="0" w:space="0" w:color="auto"/>
                        <w:right w:val="none" w:sz="0" w:space="0" w:color="auto"/>
                      </w:divBdr>
                      <w:divsChild>
                        <w:div w:id="21399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280</TotalTime>
  <Pages>3</Pages>
  <Words>7412</Words>
  <Characters>4225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2020-08-24T10:38:00Z</dcterms:created>
  <dc:creator>Valentina Zacharova</dc:creator>
  <cp:lastModifiedBy>Inga Barauskaitė</cp:lastModifiedBy>
  <cp:lastPrinted>2006-07-10T07:19:00Z</cp:lastPrinted>
  <dcterms:modified xsi:type="dcterms:W3CDTF">2020-09-30T09:31:00Z</dcterms:modified>
  <cp:revision>4</cp:revision>
</cp:coreProperties>
</file>