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8A" w:rsidRDefault="003F5258">
      <w:pPr>
        <w:jc w:val="center"/>
        <w:rPr>
          <w:b/>
        </w:rPr>
      </w:pPr>
      <w:r>
        <w:rPr>
          <w:b/>
        </w:rPr>
        <w:t>AIŠKINAMASIS RAŠTAS</w:t>
      </w:r>
    </w:p>
    <w:p w:rsidR="000B748A" w:rsidRDefault="003F5258">
      <w:pPr>
        <w:jc w:val="center"/>
        <w:rPr>
          <w:b/>
          <w:bCs/>
          <w:caps/>
          <w:color w:val="000000"/>
        </w:rPr>
      </w:pPr>
      <w:r>
        <w:rPr>
          <w:b/>
          <w:bCs/>
          <w:color w:val="000000"/>
        </w:rPr>
        <w:t xml:space="preserve">DĖL LIETUVOS RESPUBLIKOS </w:t>
      </w:r>
      <w:r>
        <w:rPr>
          <w:b/>
          <w:color w:val="000000"/>
        </w:rPr>
        <w:t xml:space="preserve">CIVILINĖS SAUGOS ĮSTATYMO NR. VIII-971 8, 9, 11 </w:t>
      </w:r>
      <w:r>
        <w:rPr>
          <w:b/>
          <w:caps/>
          <w:color w:val="000000"/>
        </w:rPr>
        <w:t>straipsnio pakeitimo ir</w:t>
      </w:r>
      <w:r>
        <w:rPr>
          <w:b/>
          <w:color w:val="000000"/>
        </w:rPr>
        <w:t xml:space="preserve"> ĮSTATYMO PAPILDYMO 30</w:t>
      </w:r>
      <w:r>
        <w:rPr>
          <w:b/>
          <w:color w:val="000000"/>
          <w:vertAlign w:val="superscript"/>
        </w:rPr>
        <w:t xml:space="preserve">1 </w:t>
      </w:r>
      <w:r>
        <w:rPr>
          <w:b/>
          <w:color w:val="000000"/>
        </w:rPr>
        <w:t>STRAIPSNIU</w:t>
      </w:r>
      <w:r>
        <w:rPr>
          <w:b/>
          <w:bCs/>
          <w:caps/>
          <w:color w:val="000000"/>
        </w:rPr>
        <w:t xml:space="preserve"> ĮSTATYMO, Lietuvos Respublikos nepaprastosios padėties įstatymo Nr. </w:t>
      </w:r>
      <w:r>
        <w:rPr>
          <w:rFonts w:ascii="Arial" w:eastAsia="SimSun" w:hAnsi="Arial" w:cs="Arial"/>
          <w:color w:val="000000"/>
          <w:sz w:val="21"/>
          <w:szCs w:val="21"/>
          <w:shd w:val="clear" w:color="auto" w:fill="FFFFFF"/>
        </w:rPr>
        <w:t> </w:t>
      </w:r>
      <w:r>
        <w:rPr>
          <w:rFonts w:eastAsia="SimSun"/>
          <w:b/>
          <w:bCs/>
          <w:color w:val="000000"/>
          <w:shd w:val="clear" w:color="auto" w:fill="FFFFFF"/>
        </w:rPr>
        <w:t xml:space="preserve">IX-938 28 </w:t>
      </w:r>
      <w:r>
        <w:rPr>
          <w:rFonts w:eastAsia="SimSun"/>
          <w:b/>
          <w:bCs/>
          <w:caps/>
          <w:color w:val="000000"/>
          <w:shd w:val="clear" w:color="auto" w:fill="FFFFFF"/>
        </w:rPr>
        <w:t>straipsnio pakeitimo įstatymo</w:t>
      </w:r>
      <w:r>
        <w:rPr>
          <w:b/>
          <w:bCs/>
          <w:caps/>
          <w:color w:val="000000"/>
        </w:rPr>
        <w:t xml:space="preserve">  ir Lietuvos Respublikos Vartotojų teisių apsaugos įstatymo I-657  40 straipsnio pakeitimo įstatymo PROJEKTų</w:t>
      </w:r>
    </w:p>
    <w:p w:rsidR="000B748A" w:rsidRDefault="000B748A">
      <w:pPr>
        <w:ind w:firstLine="570"/>
        <w:jc w:val="both"/>
      </w:pPr>
    </w:p>
    <w:p w:rsidR="000B748A" w:rsidRDefault="003F5258">
      <w:pPr>
        <w:ind w:firstLine="570"/>
        <w:jc w:val="both"/>
        <w:rPr>
          <w:b/>
          <w:bCs/>
          <w:color w:val="000000"/>
        </w:rPr>
      </w:pPr>
      <w:r>
        <w:rPr>
          <w:b/>
          <w:bCs/>
          <w:color w:val="000000"/>
        </w:rPr>
        <w:t>1.Įstatymų projektų rengimą paskatinusios priežastys, parengtų projektų tikslai ir uždaviniai.</w:t>
      </w:r>
    </w:p>
    <w:p w:rsidR="000B748A" w:rsidRDefault="003F5258">
      <w:pPr>
        <w:spacing w:after="0" w:line="240" w:lineRule="auto"/>
        <w:ind w:firstLine="570"/>
        <w:jc w:val="both"/>
      </w:pPr>
      <w:r>
        <w:rPr>
          <w:rFonts w:eastAsia="SimSun"/>
        </w:rPr>
        <w:t xml:space="preserve">Įstatymų projektų rengimą paskatino siekis sudaryti </w:t>
      </w:r>
      <w:r w:rsidR="001B1062">
        <w:rPr>
          <w:rFonts w:eastAsia="SimSun"/>
        </w:rPr>
        <w:t xml:space="preserve">įstatymines </w:t>
      </w:r>
      <w:r>
        <w:rPr>
          <w:rFonts w:eastAsia="SimSun"/>
        </w:rPr>
        <w:t>prielaidas priimti laikinus sprendimus dėl kainų ribojimo ar tam tikrų kitų prekybos sąlygų, jeigu ekstremaliosios situacijos metu kiltų poreikis tokius sprendimus priimti.</w:t>
      </w:r>
      <w:r w:rsidR="007002DF">
        <w:rPr>
          <w:rFonts w:eastAsia="SimSun"/>
        </w:rPr>
        <w:t xml:space="preserve"> Pažymėtina, kad </w:t>
      </w:r>
      <w:r w:rsidR="00CB1874">
        <w:rPr>
          <w:rFonts w:eastAsia="SimSun"/>
        </w:rPr>
        <w:t xml:space="preserve">jau šiuo metu </w:t>
      </w:r>
      <w:r w:rsidR="007002DF">
        <w:rPr>
          <w:rFonts w:eastAsia="SimSun"/>
        </w:rPr>
        <w:t xml:space="preserve">Valstybinė vartotojų teisių apsaugos tarnyba gauna vartotojų paklausimus (skundus/prašymus) dėl galimai padidėjusių </w:t>
      </w:r>
      <w:r w:rsidR="007002DF" w:rsidRPr="007002DF">
        <w:rPr>
          <w:rFonts w:eastAsia="SimSun"/>
        </w:rPr>
        <w:t xml:space="preserve">maisto </w:t>
      </w:r>
      <w:r w:rsidR="007002DF">
        <w:rPr>
          <w:rFonts w:eastAsia="SimSun"/>
        </w:rPr>
        <w:t xml:space="preserve">ir ne maisto produktų kainų (pvz., </w:t>
      </w:r>
      <w:r w:rsidR="007002DF" w:rsidRPr="007002DF">
        <w:rPr>
          <w:rFonts w:eastAsia="SimSun"/>
        </w:rPr>
        <w:t>dėl padidėjusios</w:t>
      </w:r>
      <w:r w:rsidR="007002DF">
        <w:rPr>
          <w:rFonts w:eastAsia="SimSun"/>
        </w:rPr>
        <w:t xml:space="preserve"> </w:t>
      </w:r>
      <w:r w:rsidR="007002DF" w:rsidRPr="007002DF">
        <w:rPr>
          <w:rFonts w:eastAsia="SimSun"/>
        </w:rPr>
        <w:t xml:space="preserve">konkretaus dezinfekcinio skysčio kainos </w:t>
      </w:r>
      <w:r w:rsidR="007002DF">
        <w:rPr>
          <w:rFonts w:eastAsia="SimSun"/>
        </w:rPr>
        <w:t>ar</w:t>
      </w:r>
      <w:r w:rsidR="007002DF" w:rsidRPr="007002DF">
        <w:rPr>
          <w:rFonts w:eastAsia="SimSun"/>
        </w:rPr>
        <w:t xml:space="preserve"> respiratorių</w:t>
      </w:r>
      <w:r w:rsidR="007002DF">
        <w:rPr>
          <w:rFonts w:eastAsia="SimSun"/>
        </w:rPr>
        <w:t xml:space="preserve"> </w:t>
      </w:r>
      <w:r w:rsidR="007002DF" w:rsidRPr="007002DF">
        <w:rPr>
          <w:rFonts w:eastAsia="SimSun"/>
        </w:rPr>
        <w:t>kainų</w:t>
      </w:r>
      <w:r w:rsidR="007002DF">
        <w:rPr>
          <w:rFonts w:eastAsia="SimSun"/>
        </w:rPr>
        <w:t>), dėl pasiūlymų ar reklamos</w:t>
      </w:r>
      <w:r w:rsidR="00CB1874">
        <w:rPr>
          <w:rFonts w:eastAsia="SimSun"/>
        </w:rPr>
        <w:t>, kurie</w:t>
      </w:r>
      <w:r w:rsidR="001B1062">
        <w:rPr>
          <w:rFonts w:eastAsia="SimSun"/>
        </w:rPr>
        <w:t xml:space="preserve"> kelia</w:t>
      </w:r>
      <w:r w:rsidR="007002DF">
        <w:rPr>
          <w:rFonts w:eastAsia="SimSun"/>
        </w:rPr>
        <w:t xml:space="preserve"> paniką ir </w:t>
      </w:r>
      <w:r w:rsidR="00CB1874">
        <w:rPr>
          <w:rFonts w:eastAsia="SimSun"/>
        </w:rPr>
        <w:t xml:space="preserve">skatina gyventojus be rimtos priežasties įsigyti didesnius nei reikalinga būtiniausių prekių kiekius, tokiu būdu didindami konkrečių prekių paklausą </w:t>
      </w:r>
      <w:r w:rsidR="003E1363">
        <w:rPr>
          <w:rFonts w:eastAsia="SimSun"/>
        </w:rPr>
        <w:t>rinkoje</w:t>
      </w:r>
      <w:r w:rsidR="007002DF">
        <w:rPr>
          <w:rFonts w:eastAsia="SimSun"/>
        </w:rPr>
        <w:t>.</w:t>
      </w:r>
      <w:r w:rsidR="003E1363">
        <w:rPr>
          <w:rFonts w:eastAsia="SimSun"/>
        </w:rPr>
        <w:t xml:space="preserve"> </w:t>
      </w:r>
    </w:p>
    <w:p w:rsidR="000B748A" w:rsidRDefault="003F5258">
      <w:pPr>
        <w:spacing w:after="0" w:line="240" w:lineRule="auto"/>
        <w:ind w:firstLineChars="333" w:firstLine="799"/>
        <w:jc w:val="both"/>
      </w:pPr>
      <w:r>
        <w:t>Pagal Konstituciją įstatymų leidėjas (Seimas) turi teisę suteikti Vyriausybei arba kitai institucijai teisę reguliuoti kainas tam tikromis ypatingomis aplinkybėmis. Vadovaujantis Konstitucinio Teismo suformuota doktrina, toks įgaliojimas turi būti suteiktas įstatymu, aiškiai apibrėžiant kainų reguliavimo atvejus, sąlygas, subjektus bei kainų reguliavimo tvarką, su sąlyga, kad būtų laikomasi proporcingumo principo (t. y. kainos turi būti reguliuojamas tik tiek, kiek būtina, nepažeidžiant sąžiningos konkurencijos ir pan.). Tačiau kadangi nei Civilinės saugos įstatymas, nei Žmonių užkrečiamųjų ligų profilaktikos ir kontrolės įstatymas šiuo metu įstatyminio pagrindo kainų reguliavimui aiškiai nesuteikia, būtinas įstatyminio reguliavimo šiuo aspektu tobulinimas suteikiant reikiamus įgaliojimus Lietuvos Respublikos Vyriausybei ir kitoms valstybės institucijoms.</w:t>
      </w:r>
    </w:p>
    <w:p w:rsidR="000B748A" w:rsidRDefault="003F5258">
      <w:pPr>
        <w:spacing w:after="0" w:line="240" w:lineRule="auto"/>
        <w:ind w:firstLineChars="333" w:firstLine="799"/>
        <w:jc w:val="both"/>
        <w:rPr>
          <w:rFonts w:eastAsia="SimSun"/>
        </w:rPr>
      </w:pPr>
      <w:r>
        <w:rPr>
          <w:rFonts w:eastAsia="SimSun"/>
        </w:rPr>
        <w:t xml:space="preserve">Įstatymų projektų tikslas – </w:t>
      </w:r>
      <w:r w:rsidRPr="007879AF">
        <w:t>sudaryti prielaidas reguliuoti ūkinę veiklą taip, kad ji tarnautų bendrai tautos gerovei, o taip pat – apsaugoti vartotojų interesus bei</w:t>
      </w:r>
      <w:r>
        <w:rPr>
          <w:rFonts w:eastAsia="sans-serif"/>
          <w:color w:val="1D1C1D"/>
          <w:shd w:val="clear" w:color="auto" w:fill="F8F8F8"/>
        </w:rPr>
        <w:t xml:space="preserve"> </w:t>
      </w:r>
      <w:r>
        <w:rPr>
          <w:rFonts w:eastAsia="SimSun"/>
        </w:rPr>
        <w:t>suteikti Vyriausybei teisę prireikus nustatyti valstybės lygio ekstremalioje situacijoje gyventojams, valstybės ir savivaldybių įstaigoms ir institucijoms, kitoms įstaigoms ir ūkio subjektams būtinų prekių ir (ar) paslaugų maksimalias didmenines ir (ar) mažmenines kainas, taip pat kitus šių prekių ir (ar) paslaugų pardavimo ar teikimo būtinus apribojimus (parduodamų prekių vienetų skaičius, pardavimo ar paslaugų teikimo vietas, prekių išvežimo/eksporto iš Lietuvos Respublikos laikinus draudimus ir pan.).</w:t>
      </w:r>
    </w:p>
    <w:p w:rsidR="000B748A" w:rsidRDefault="003F5258">
      <w:pPr>
        <w:spacing w:after="0" w:line="240" w:lineRule="auto"/>
        <w:ind w:firstLineChars="333" w:firstLine="799"/>
        <w:jc w:val="both"/>
        <w:rPr>
          <w:rFonts w:eastAsia="SimSun"/>
        </w:rPr>
      </w:pPr>
      <w:r>
        <w:rPr>
          <w:rFonts w:eastAsia="SimSun"/>
        </w:rPr>
        <w:t>Šiuo metu kai kurios Europos Sąjungos valstybės narės jau ėmęsi panašių priemonių. Pavyzdžiui, Prancūzijoje Prekybos kodekso pagrindu, numatančiu galimybę krizės atveju laikinai reguliuoti kainas, siekiant išvengti piktnaudžiavimo ir užtikrinti vartotojų pasitikėjimą, buvo priimtas Ministro Pirmininko dekretas, kuriuo reglamentuojamos maksimalios dezinfekcinio skysčio kainos. Čekija nustatė kainas respiratoriams. Rumunija, Kipras</w:t>
      </w:r>
      <w:r w:rsidR="007002DF">
        <w:rPr>
          <w:rFonts w:eastAsia="SimSun"/>
        </w:rPr>
        <w:t>,</w:t>
      </w:r>
      <w:r>
        <w:rPr>
          <w:rFonts w:eastAsia="SimSun"/>
        </w:rPr>
        <w:t xml:space="preserve"> Ispanija teisės aktuose numatė galimybę reguliuoti kainas. Lenkija, Vengrija ir Italija atlieka kainų stebėseną.</w:t>
      </w:r>
    </w:p>
    <w:p w:rsidR="000B748A" w:rsidRDefault="003F5258">
      <w:pPr>
        <w:spacing w:after="0" w:line="240" w:lineRule="auto"/>
        <w:ind w:firstLineChars="333" w:firstLine="799"/>
        <w:jc w:val="both"/>
        <w:rPr>
          <w:rFonts w:eastAsia="SimSun"/>
        </w:rPr>
      </w:pPr>
      <w:r>
        <w:rPr>
          <w:rFonts w:eastAsia="SimSun"/>
        </w:rPr>
        <w:t>Poreikį keisti įstatyminį reguliavimą Vyriausybei, Teisingumo ir Sveikatos apsaugos ministerijoms  savo 2020 m. kovo 20 d. raštu Nr. NVK03/20 išreiškė ir Nacionalinė vartotojų konfederacija.</w:t>
      </w:r>
      <w:r w:rsidR="00CB1874">
        <w:rPr>
          <w:rFonts w:eastAsia="SimSun"/>
        </w:rPr>
        <w:t xml:space="preserve"> </w:t>
      </w:r>
    </w:p>
    <w:p w:rsidR="000B748A" w:rsidRDefault="000B748A">
      <w:pPr>
        <w:spacing w:after="0" w:line="240" w:lineRule="auto"/>
        <w:ind w:firstLineChars="333" w:firstLine="799"/>
        <w:jc w:val="both"/>
        <w:rPr>
          <w:rFonts w:eastAsia="SimSun"/>
        </w:rPr>
      </w:pPr>
    </w:p>
    <w:p w:rsidR="000B748A" w:rsidRDefault="000B748A">
      <w:pPr>
        <w:pStyle w:val="msolistparagraph0"/>
        <w:spacing w:before="0" w:beforeAutospacing="0" w:after="0" w:afterAutospacing="0" w:line="240" w:lineRule="auto"/>
        <w:ind w:firstLine="570"/>
        <w:jc w:val="both"/>
        <w:rPr>
          <w:bCs/>
          <w:color w:val="000000"/>
          <w:highlight w:val="green"/>
        </w:rPr>
      </w:pPr>
    </w:p>
    <w:p w:rsidR="000B748A" w:rsidRDefault="003F5258">
      <w:pPr>
        <w:pStyle w:val="msolistparagraph0"/>
        <w:spacing w:before="0" w:beforeAutospacing="0" w:after="0" w:afterAutospacing="0"/>
        <w:ind w:firstLine="570"/>
        <w:jc w:val="both"/>
        <w:rPr>
          <w:color w:val="000000"/>
        </w:rPr>
      </w:pPr>
      <w:r>
        <w:rPr>
          <w:b/>
          <w:bCs/>
          <w:color w:val="000000"/>
        </w:rPr>
        <w:t>2. Įstatymų projektų iniciatoriai ir rengėjai.</w:t>
      </w:r>
    </w:p>
    <w:p w:rsidR="000B748A" w:rsidRDefault="003F5258">
      <w:pPr>
        <w:pStyle w:val="msolistparagraph0"/>
        <w:spacing w:before="0" w:beforeAutospacing="0" w:after="0" w:afterAutospacing="0"/>
        <w:ind w:firstLine="570"/>
        <w:jc w:val="both"/>
        <w:rPr>
          <w:color w:val="000000"/>
          <w:highlight w:val="yellow"/>
        </w:rPr>
      </w:pPr>
      <w:r>
        <w:rPr>
          <w:color w:val="000000"/>
        </w:rPr>
        <w:t>Įstatymų projektų iniciatorius Lietuvos Respublikos Vyriausybė. Įstatymų projektus parengė Teisingumo ministerija.</w:t>
      </w:r>
    </w:p>
    <w:p w:rsidR="000B748A" w:rsidRDefault="000B748A">
      <w:pPr>
        <w:pStyle w:val="msolistparagraph0"/>
        <w:spacing w:before="0" w:beforeAutospacing="0" w:after="0" w:afterAutospacing="0"/>
        <w:ind w:firstLine="570"/>
        <w:jc w:val="both"/>
        <w:rPr>
          <w:bCs/>
          <w:color w:val="000000"/>
        </w:rPr>
      </w:pPr>
    </w:p>
    <w:p w:rsidR="000B748A" w:rsidRDefault="003F5258">
      <w:pPr>
        <w:pStyle w:val="msolistparagraph0"/>
        <w:spacing w:before="0" w:beforeAutospacing="0" w:after="0" w:afterAutospacing="0"/>
        <w:ind w:firstLine="570"/>
        <w:jc w:val="both"/>
        <w:rPr>
          <w:color w:val="000000"/>
        </w:rPr>
      </w:pPr>
      <w:r>
        <w:rPr>
          <w:b/>
          <w:bCs/>
          <w:color w:val="000000"/>
        </w:rPr>
        <w:t>3. Kaip šiuo metu yra reguliuojami įstatymų projektuose aptarti teisiniai santykiai?</w:t>
      </w:r>
    </w:p>
    <w:p w:rsidR="000B748A" w:rsidRDefault="003F5258">
      <w:pPr>
        <w:ind w:firstLine="570"/>
        <w:jc w:val="both"/>
        <w:rPr>
          <w:shd w:val="clear" w:color="auto" w:fill="FFFFFF"/>
        </w:rPr>
      </w:pPr>
      <w:r>
        <w:rPr>
          <w:shd w:val="clear" w:color="auto" w:fill="FFFFFF"/>
        </w:rPr>
        <w:lastRenderedPageBreak/>
        <w:t xml:space="preserve">Šiuo metu galiojančios Civilinės saugos įstatymo, Nepaprastosios padėties įstatymo nuostatos nenumato galimybės reguliuoti prekių ar paslaugų kainų ekstremaliosios situacijos metu, nustačius pardavėjų ar paslaugų tiekėjų piktnaudžiavimą staigiai išaugusios paklausos atveju ar esant prekių ar paslaugų trūkumui. </w:t>
      </w:r>
      <w:r>
        <w:rPr>
          <w:color w:val="000000"/>
        </w:rPr>
        <w:t>Vyriausybės ekstremalių situacijų komisij</w:t>
      </w:r>
      <w:r w:rsidRPr="007879AF">
        <w:rPr>
          <w:color w:val="000000"/>
        </w:rPr>
        <w:t>ai</w:t>
      </w:r>
      <w:r>
        <w:rPr>
          <w:shd w:val="clear" w:color="auto" w:fill="FFFFFF"/>
        </w:rPr>
        <w:t xml:space="preserve">, Valstybinei vartotojų teisių apsaugos tarnybai, Lietuvos Respublikos Vyriausybei nesuteikti įgaliojimai vykdyti </w:t>
      </w:r>
      <w:r w:rsidR="001B1062">
        <w:rPr>
          <w:color w:val="000000"/>
        </w:rPr>
        <w:t>prekių ir (ar) paslaugų kainų ir prieinamumo</w:t>
      </w:r>
      <w:r>
        <w:rPr>
          <w:shd w:val="clear" w:color="auto" w:fill="FFFFFF"/>
        </w:rPr>
        <w:t xml:space="preserve"> priežiūrą ir reguliavimą.</w:t>
      </w:r>
    </w:p>
    <w:p w:rsidR="000B748A" w:rsidRDefault="000B748A">
      <w:pPr>
        <w:ind w:firstLine="570"/>
        <w:jc w:val="both"/>
        <w:rPr>
          <w:shd w:val="clear" w:color="auto" w:fill="FFFFFF"/>
        </w:rPr>
      </w:pPr>
    </w:p>
    <w:p w:rsidR="000B748A" w:rsidRDefault="003F5258">
      <w:pPr>
        <w:pStyle w:val="msolistparagraph0"/>
        <w:spacing w:before="0" w:beforeAutospacing="0" w:after="0" w:afterAutospacing="0"/>
        <w:ind w:firstLine="570"/>
        <w:jc w:val="both"/>
        <w:rPr>
          <w:b/>
          <w:color w:val="000000"/>
        </w:rPr>
      </w:pPr>
      <w:r>
        <w:rPr>
          <w:b/>
          <w:bCs/>
          <w:color w:val="000000"/>
        </w:rPr>
        <w:t>4. Kokios siūlomos naujos teisinio reguliavimo nuostatos ir kokių teigiamų rezultatų laukiama?</w:t>
      </w:r>
    </w:p>
    <w:p w:rsidR="000B748A" w:rsidRDefault="003F5258">
      <w:pPr>
        <w:spacing w:line="240" w:lineRule="auto"/>
        <w:ind w:firstLine="570"/>
        <w:jc w:val="both"/>
        <w:rPr>
          <w:color w:val="000000"/>
        </w:rPr>
      </w:pPr>
      <w:r>
        <w:rPr>
          <w:color w:val="000000"/>
        </w:rPr>
        <w:t>Įstatymų projektais siūloma numatyti valstybės lygio ekstremaliojoje situacijoje gyventojams, institucijoms ar ūkio subjektams būtinų prekių ir (ar) paslaugų kainų ir prieinamumo monitoringą. Šių prekių ir paslaugų kainų ir prieinamumo monitoringą vykdytų Valstybinė vartotojų teisių apsaugos tarnyba atsižvelgdama į Vyriausybės ekstremalių situacijų komisij</w:t>
      </w:r>
      <w:r w:rsidRPr="007879AF">
        <w:rPr>
          <w:color w:val="000000"/>
        </w:rPr>
        <w:t xml:space="preserve">os nustatytą </w:t>
      </w:r>
      <w:r>
        <w:rPr>
          <w:color w:val="000000"/>
        </w:rPr>
        <w:t xml:space="preserve">gyventojams, valstybės ir savivaldybių institucijoms ir įstaigoms, kitoms įstaigoms ir ūkio subjektams būtinų prekių ir (ar) paslaugų sąrašą. Nustačius valstybės lygio ekstremalioje situacijoje gyventojams, institucijoms ar ūkio subjektams būtinų prekių ir (ar) paslaugų trūkumą ir (ar) šių prekių ar paslaugų gamintojų, pardavėjų ar paslaugų teikėjų piktnaudžiavimą susiklosčiusia ekstremalia situacija </w:t>
      </w:r>
      <w:r w:rsidR="001B1062">
        <w:rPr>
          <w:color w:val="000000"/>
        </w:rPr>
        <w:t xml:space="preserve">(pvz., </w:t>
      </w:r>
      <w:r>
        <w:rPr>
          <w:color w:val="000000"/>
        </w:rPr>
        <w:t>siekiant gauti nepagrįstų pajamų ar pelno iš šių prekių pardavimo ar paslaugų tiekimo</w:t>
      </w:r>
      <w:r w:rsidR="001B1062">
        <w:rPr>
          <w:color w:val="000000"/>
        </w:rPr>
        <w:t>)</w:t>
      </w:r>
      <w:r>
        <w:rPr>
          <w:color w:val="000000"/>
        </w:rPr>
        <w:t>, apie tai būtų informuojama Vyriausybės ekstremalių situacijų komisij</w:t>
      </w:r>
      <w:r w:rsidRPr="007879AF">
        <w:rPr>
          <w:color w:val="000000"/>
        </w:rPr>
        <w:t>a</w:t>
      </w:r>
      <w:r>
        <w:rPr>
          <w:color w:val="000000"/>
        </w:rPr>
        <w:t xml:space="preserve">, kuri galėtų siūlyti Vyriausybei priimti sprendimą dėl </w:t>
      </w:r>
      <w:r w:rsidR="00CB1874">
        <w:rPr>
          <w:color w:val="000000"/>
        </w:rPr>
        <w:t xml:space="preserve">tam tikrų </w:t>
      </w:r>
      <w:r>
        <w:rPr>
          <w:color w:val="000000"/>
        </w:rPr>
        <w:t xml:space="preserve">kainų reguliavimo ir pardavimo sąlygų ir kitų ribojimų nustatymo. </w:t>
      </w:r>
    </w:p>
    <w:p w:rsidR="000B748A" w:rsidRDefault="003F5258">
      <w:pPr>
        <w:pStyle w:val="Adresas"/>
        <w:spacing w:after="0" w:line="240" w:lineRule="auto"/>
        <w:ind w:right="-94" w:firstLine="993"/>
        <w:jc w:val="both"/>
        <w:rPr>
          <w:color w:val="000000"/>
        </w:rPr>
      </w:pPr>
      <w:r>
        <w:rPr>
          <w:rFonts w:eastAsia="Calibri"/>
          <w:lang w:eastAsia="en-US"/>
        </w:rPr>
        <w:t xml:space="preserve">Bet kuriuo atveju tokių priemonių kaip kainų, parduodamų produktų kiekių reguliavimas ar eksporto draudimas, turėtų būti imamasi tik kaip kraštutinės priemonės – tik tuo atveju, jei stebint rinką, vertinant pasikeitusią prekybos praktiką būtų nustatyti ūkio subjektų piktnaudžiavimo atvejai ir valstybė neturėtų kitų galimybių užtikrinti kainų stabilumo ir tuo pačiu savo piliečių apsaugos ir jų interesų tenkinimo. Šie apribojimai turėtų būti nustatomi </w:t>
      </w:r>
      <w:r>
        <w:rPr>
          <w:color w:val="000000"/>
        </w:rPr>
        <w:t>laikantis proporcingumo principo, nepažeidžiant sąžiningos konkurencijos ir ūkio subjektų lygiateisiškumo bei nustatant maksimalų ribojimų taikymo terminą, kuris negali būti ilgesnis už ekstremaliosios situacijos trukmę.</w:t>
      </w:r>
      <w:r w:rsidR="001B1062">
        <w:rPr>
          <w:rFonts w:eastAsia="Calibri"/>
          <w:lang w:eastAsia="en-US"/>
        </w:rPr>
        <w:t xml:space="preserve"> Be to, š</w:t>
      </w:r>
      <w:r>
        <w:rPr>
          <w:rFonts w:eastAsia="Calibri"/>
          <w:lang w:eastAsia="en-US"/>
        </w:rPr>
        <w:t>ie apribojimai turėtų būti atšaukiami nedelsiant, išnykus jų įvedimo priežastims.</w:t>
      </w:r>
    </w:p>
    <w:p w:rsidR="000B748A" w:rsidRDefault="003F5258">
      <w:pPr>
        <w:spacing w:line="240" w:lineRule="auto"/>
        <w:ind w:firstLine="570"/>
        <w:jc w:val="both"/>
        <w:rPr>
          <w:color w:val="000000"/>
        </w:rPr>
      </w:pPr>
      <w:r>
        <w:rPr>
          <w:color w:val="000000"/>
        </w:rPr>
        <w:t>Vyriausybei dėl numatomų kainos ir kitų apribojimų gavus Konkurencijos tarybos nuomonę ir reglamentavus kainas (nustačius kitus apribojimus), Valstybinė vartotojų teisių apsaugos tarnyba vykdytų reguliuotų kainų laikymosi priežiūrą ir taikytų atsakomybę nesilaikymo atvejais.</w:t>
      </w:r>
    </w:p>
    <w:p w:rsidR="000B748A" w:rsidRDefault="003F5258">
      <w:pPr>
        <w:spacing w:line="240" w:lineRule="auto"/>
        <w:ind w:firstLine="570"/>
        <w:jc w:val="both"/>
        <w:rPr>
          <w:color w:val="000000"/>
        </w:rPr>
      </w:pPr>
      <w:r>
        <w:rPr>
          <w:color w:val="000000"/>
        </w:rPr>
        <w:t>Siekiant sudaryti galimybę Civilinės saugos įstatyme numatomas priemones taikyti ir nepaprastosios padėties metu, Nepaprastosios padėties įstatymo 28 st</w:t>
      </w:r>
      <w:r w:rsidR="007002DF">
        <w:rPr>
          <w:color w:val="000000"/>
        </w:rPr>
        <w:t>raipsnis</w:t>
      </w:r>
      <w:r>
        <w:rPr>
          <w:color w:val="000000"/>
        </w:rPr>
        <w:t xml:space="preserve">  pildomas 17 p</w:t>
      </w:r>
      <w:r w:rsidR="007002DF">
        <w:rPr>
          <w:color w:val="000000"/>
        </w:rPr>
        <w:t>unktu.</w:t>
      </w:r>
    </w:p>
    <w:p w:rsidR="000B748A" w:rsidRDefault="003F5258">
      <w:pPr>
        <w:spacing w:line="240" w:lineRule="auto"/>
        <w:ind w:firstLine="570"/>
        <w:jc w:val="both"/>
        <w:rPr>
          <w:color w:val="000000"/>
        </w:rPr>
      </w:pPr>
      <w:r>
        <w:rPr>
          <w:color w:val="000000"/>
        </w:rPr>
        <w:t>Lietuvos Respublikos vartotojų teisių apsaugos įstatymas pildomas galimybe skirti šiame įstatyme numatytas baudas ir už</w:t>
      </w:r>
      <w:r w:rsidR="007002DF">
        <w:rPr>
          <w:color w:val="000000"/>
        </w:rPr>
        <w:t xml:space="preserve"> pagal</w:t>
      </w:r>
      <w:r>
        <w:rPr>
          <w:color w:val="000000"/>
        </w:rPr>
        <w:t xml:space="preserve"> Civilinės saugos įstatym</w:t>
      </w:r>
      <w:r w:rsidR="007002DF">
        <w:rPr>
          <w:color w:val="000000"/>
        </w:rPr>
        <w:t>ą</w:t>
      </w:r>
      <w:r>
        <w:rPr>
          <w:color w:val="000000"/>
        </w:rPr>
        <w:t xml:space="preserve"> numatytų reikalavimų nesilaikymą.</w:t>
      </w:r>
    </w:p>
    <w:p w:rsidR="000B748A" w:rsidRDefault="003F5258">
      <w:pPr>
        <w:spacing w:line="240" w:lineRule="auto"/>
        <w:ind w:firstLine="570"/>
        <w:jc w:val="both"/>
        <w:rPr>
          <w:color w:val="000000"/>
        </w:rPr>
      </w:pPr>
      <w:r>
        <w:rPr>
          <w:color w:val="000000"/>
        </w:rPr>
        <w:t xml:space="preserve">Atsižvelgiant į šiuo metu jau paskelbtą ekstremaliąją situaciją pakeitimai įsigaliotų nuo paskelbimo Teisės aktų registre momento ir </w:t>
      </w:r>
      <w:r w:rsidRPr="007879AF">
        <w:rPr>
          <w:color w:val="000000"/>
        </w:rPr>
        <w:t xml:space="preserve"> </w:t>
      </w:r>
      <w:r>
        <w:rPr>
          <w:color w:val="000000"/>
        </w:rPr>
        <w:t>Vyriausybės ekstremalių situacijų komisij</w:t>
      </w:r>
      <w:r w:rsidRPr="007879AF">
        <w:rPr>
          <w:color w:val="000000"/>
        </w:rPr>
        <w:t>a</w:t>
      </w:r>
      <w:r>
        <w:rPr>
          <w:color w:val="000000"/>
        </w:rPr>
        <w:t>, Valstybinė vartotojų teisių apsaugos tarnyba ir Vyriausybė, esant poreikiui, galėtų nedelsdami imtis atitinkamų veiksmų ir sprendimų.</w:t>
      </w:r>
    </w:p>
    <w:p w:rsidR="000B748A" w:rsidRDefault="000B748A">
      <w:pPr>
        <w:ind w:firstLine="570"/>
        <w:jc w:val="both"/>
        <w:rPr>
          <w:color w:val="000000"/>
          <w:highlight w:val="green"/>
        </w:rPr>
      </w:pPr>
    </w:p>
    <w:p w:rsidR="000B748A" w:rsidRDefault="003F5258">
      <w:pPr>
        <w:pStyle w:val="msolistparagraph0"/>
        <w:spacing w:before="0" w:beforeAutospacing="0" w:after="0" w:afterAutospacing="0"/>
        <w:ind w:firstLine="570"/>
        <w:jc w:val="both"/>
        <w:rPr>
          <w:color w:val="000000"/>
        </w:rPr>
      </w:pPr>
      <w:r>
        <w:rPr>
          <w:b/>
          <w:bCs/>
          <w:color w:val="000000"/>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0B748A" w:rsidRDefault="003F5258">
      <w:pPr>
        <w:ind w:firstLine="570"/>
        <w:jc w:val="both"/>
        <w:rPr>
          <w:color w:val="000000"/>
        </w:rPr>
      </w:pPr>
      <w:r>
        <w:rPr>
          <w:color w:val="000000"/>
        </w:rPr>
        <w:t xml:space="preserve">Priėmus Įstatymų projektus neigiamų pasekmių nenumatoma. Priešingai, suteikus galimybę Vyriausybei valstybės lygio ekstremaliosios situacijos metu, nustačius piktnaudžiavimo atvejus, </w:t>
      </w:r>
      <w:r>
        <w:rPr>
          <w:bCs/>
          <w:color w:val="000000"/>
        </w:rPr>
        <w:t xml:space="preserve"> laikinai reguliuoti atskirų produktų kainas, būtų numatytas instrumentas, užkertantis galimybę  verslo </w:t>
      </w:r>
      <w:r>
        <w:rPr>
          <w:bCs/>
          <w:color w:val="000000"/>
        </w:rPr>
        <w:lastRenderedPageBreak/>
        <w:t>subjektams pasinaudoti susidariusia situacija savo asmeniniams interesams – t. y. pasipelnymui naudojantis smarkiai išaugusiu tam tikrų prekių poreikiu ir paklausa. Be to, pačio reguliavimo buvimas veiktų kaip prevencinė priemonė, skatinanti gamintojus ir (ar) pardavėjus vykdyti atsakingą kainų politiką.</w:t>
      </w:r>
    </w:p>
    <w:p w:rsidR="000B748A" w:rsidRDefault="000B748A">
      <w:pPr>
        <w:ind w:firstLine="570"/>
        <w:jc w:val="both"/>
        <w:rPr>
          <w:color w:val="000000"/>
        </w:rPr>
      </w:pPr>
    </w:p>
    <w:p w:rsidR="000B748A" w:rsidRDefault="003F5258">
      <w:pPr>
        <w:pStyle w:val="msolistparagraph0"/>
        <w:spacing w:before="0" w:beforeAutospacing="0" w:after="0" w:afterAutospacing="0"/>
        <w:ind w:firstLine="570"/>
        <w:jc w:val="both"/>
        <w:rPr>
          <w:color w:val="000000"/>
        </w:rPr>
      </w:pPr>
      <w:r>
        <w:rPr>
          <w:b/>
          <w:bCs/>
          <w:color w:val="000000"/>
        </w:rPr>
        <w:t>6. Kokią įtaką priimtas įstatymas turės kriminogeninei situacijai, korupcijai?</w:t>
      </w:r>
    </w:p>
    <w:p w:rsidR="000B748A" w:rsidRDefault="003F5258">
      <w:pPr>
        <w:ind w:firstLine="570"/>
        <w:jc w:val="both"/>
        <w:rPr>
          <w:color w:val="000000"/>
        </w:rPr>
      </w:pPr>
      <w:r>
        <w:rPr>
          <w:color w:val="000000"/>
        </w:rPr>
        <w:t xml:space="preserve">Įstatymas įtakos kriminogeninei situacijai ir </w:t>
      </w:r>
      <w:r>
        <w:rPr>
          <w:rStyle w:val="apple-converted-space"/>
          <w:color w:val="000000"/>
        </w:rPr>
        <w:t>korupcijai n</w:t>
      </w:r>
      <w:r>
        <w:rPr>
          <w:color w:val="000000"/>
        </w:rPr>
        <w:t>eturės.</w:t>
      </w:r>
    </w:p>
    <w:p w:rsidR="000B748A" w:rsidRDefault="000B748A">
      <w:pPr>
        <w:ind w:firstLine="570"/>
        <w:jc w:val="both"/>
      </w:pPr>
    </w:p>
    <w:p w:rsidR="000B748A" w:rsidRDefault="003F5258">
      <w:pPr>
        <w:ind w:firstLine="570"/>
        <w:jc w:val="both"/>
        <w:rPr>
          <w:b/>
          <w:bCs/>
          <w:color w:val="000000"/>
        </w:rPr>
      </w:pPr>
      <w:r>
        <w:rPr>
          <w:b/>
          <w:bCs/>
          <w:color w:val="000000"/>
        </w:rPr>
        <w:t>7. Kaip įstatymo įgyvendinimas atsilieps verslo sąlygoms ir jo plėtrai?</w:t>
      </w:r>
    </w:p>
    <w:p w:rsidR="000B748A" w:rsidRDefault="003F5258">
      <w:pPr>
        <w:pStyle w:val="msolistparagraph0"/>
        <w:spacing w:before="0" w:beforeAutospacing="0" w:after="0" w:afterAutospacing="0"/>
        <w:ind w:firstLine="570"/>
        <w:jc w:val="both"/>
        <w:rPr>
          <w:color w:val="000000"/>
        </w:rPr>
      </w:pPr>
      <w:r>
        <w:rPr>
          <w:color w:val="000000"/>
        </w:rPr>
        <w:t>Priklausomai nuo nustatytų kainų dydžio ir kitų ribojimų apimties, gali būti ribojama kainų nustatymo laisvė, parduodamų prekių ar teikiamų paslaugų kiekiai ir jų išvežimo ar eksporto galimybės. Visgi, įvertinant tai, kad ribojimai būtų taikomi itin didelės paklausos prekėms, kurios pilnai galės būti realizuojamos vidaus rinkoje, ūkio subjektų veikla negalėtų dėl to tapti nuostolinga, o būtų tik apribota galimybė, vartotojų sąskaita ir pasinaudojus ekstremaliosios situacijos aplinkybėmis, gauti papildomo, nepagrįstai didelio pelno.</w:t>
      </w:r>
    </w:p>
    <w:p w:rsidR="000B748A" w:rsidRDefault="000B748A">
      <w:pPr>
        <w:pStyle w:val="msolistparagraph0"/>
        <w:spacing w:before="0" w:beforeAutospacing="0" w:after="0" w:afterAutospacing="0"/>
        <w:ind w:firstLine="570"/>
        <w:jc w:val="both"/>
        <w:rPr>
          <w:color w:val="000000"/>
        </w:rPr>
      </w:pPr>
    </w:p>
    <w:p w:rsidR="000B748A" w:rsidRDefault="003F5258">
      <w:pPr>
        <w:pStyle w:val="msolistparagraph0"/>
        <w:spacing w:before="0" w:beforeAutospacing="0" w:after="0" w:afterAutospacing="0"/>
        <w:ind w:firstLine="570"/>
        <w:jc w:val="both"/>
        <w:rPr>
          <w:color w:val="000000"/>
        </w:rPr>
      </w:pPr>
      <w:r>
        <w:rPr>
          <w:b/>
          <w:bCs/>
          <w:color w:val="000000"/>
        </w:rPr>
        <w:t>8. Įstatymo inkorporavimas į teisinę sistemą: kokius teisės aktus būtina priimti, kokius galiojančius teisės aktus reikia pakeisti ar pripažinti netekusiais galios?</w:t>
      </w:r>
    </w:p>
    <w:p w:rsidR="000B748A" w:rsidRDefault="003F5258">
      <w:pPr>
        <w:ind w:firstLine="570"/>
        <w:jc w:val="both"/>
        <w:rPr>
          <w:color w:val="000000"/>
        </w:rPr>
      </w:pPr>
      <w:r>
        <w:rPr>
          <w:color w:val="000000"/>
        </w:rPr>
        <w:t>Priėmus Įstatymų projektus kitų teisės aktų priimti, keisti ar pripažinti negaliojančiais nereikės.</w:t>
      </w:r>
    </w:p>
    <w:p w:rsidR="000B748A" w:rsidRDefault="000B748A">
      <w:pPr>
        <w:ind w:firstLine="570"/>
        <w:jc w:val="both"/>
      </w:pPr>
    </w:p>
    <w:p w:rsidR="000B748A" w:rsidRDefault="003F5258">
      <w:pPr>
        <w:pStyle w:val="msolistparagraph0"/>
        <w:spacing w:before="0" w:beforeAutospacing="0" w:after="0" w:afterAutospacing="0"/>
        <w:ind w:firstLine="570"/>
        <w:jc w:val="both"/>
        <w:rPr>
          <w:color w:val="000000"/>
        </w:rPr>
      </w:pPr>
      <w:r>
        <w:rPr>
          <w:b/>
          <w:bCs/>
          <w:color w:val="000000"/>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0B748A" w:rsidRDefault="003F5258">
      <w:pPr>
        <w:ind w:firstLine="570"/>
        <w:jc w:val="both"/>
        <w:rPr>
          <w:color w:val="000000"/>
        </w:rPr>
      </w:pPr>
      <w:r>
        <w:rPr>
          <w:color w:val="000000"/>
        </w:rPr>
        <w:t>Įstatymų projektai parengti laikantis Valstybinės kalbos, Teisėkūros pagrindų įstatymo reikalavimų ir atitinka bendrinės lietuvių kalbos normas. Įstatymų projektuose neapibrėžiamos naujos sąvokos.</w:t>
      </w:r>
    </w:p>
    <w:p w:rsidR="000B748A" w:rsidRDefault="000B748A">
      <w:pPr>
        <w:ind w:firstLine="570"/>
        <w:jc w:val="both"/>
        <w:rPr>
          <w:color w:val="000000"/>
        </w:rPr>
      </w:pPr>
    </w:p>
    <w:p w:rsidR="000B748A" w:rsidRDefault="003F5258">
      <w:pPr>
        <w:pStyle w:val="msolistparagraph0"/>
        <w:spacing w:before="0" w:beforeAutospacing="0" w:after="0" w:afterAutospacing="0"/>
        <w:ind w:firstLine="570"/>
        <w:jc w:val="both"/>
        <w:rPr>
          <w:color w:val="000000"/>
        </w:rPr>
      </w:pPr>
      <w:r>
        <w:rPr>
          <w:b/>
          <w:bCs/>
          <w:color w:val="000000"/>
        </w:rPr>
        <w:t>10. Ar įstatymo projektas atitinka Žmogaus teisių ir pagrindinių laisvių apsaugos konvencijos nuostatas ir Europos Sąjungos dokumentus?</w:t>
      </w:r>
    </w:p>
    <w:p w:rsidR="000B748A" w:rsidRDefault="003F5258">
      <w:pPr>
        <w:ind w:firstLine="570"/>
        <w:jc w:val="both"/>
        <w:rPr>
          <w:color w:val="000000"/>
        </w:rPr>
      </w:pPr>
      <w:r>
        <w:rPr>
          <w:color w:val="000000"/>
        </w:rPr>
        <w:t>Įstatymo projektas atitinka Žmogaus teisių ir pagrindinių laisvių apsaugos konvencijos nuostatas ir yra suderintas su Europos Sąjungos teisės aktais.</w:t>
      </w:r>
    </w:p>
    <w:p w:rsidR="000B748A" w:rsidRDefault="000B748A">
      <w:pPr>
        <w:ind w:firstLine="570"/>
        <w:jc w:val="both"/>
      </w:pPr>
    </w:p>
    <w:p w:rsidR="000B748A" w:rsidRDefault="003F5258">
      <w:pPr>
        <w:pStyle w:val="msolistparagraph0"/>
        <w:spacing w:before="0" w:beforeAutospacing="0" w:after="0" w:afterAutospacing="0"/>
        <w:ind w:firstLine="570"/>
        <w:jc w:val="both"/>
        <w:rPr>
          <w:color w:val="000000"/>
        </w:rPr>
      </w:pPr>
      <w:r>
        <w:rPr>
          <w:b/>
          <w:bCs/>
          <w:color w:val="000000"/>
        </w:rPr>
        <w:t>11. Jeigu įstatymui įgyvendinti reikia įgyvendinamųjų teisės aktų, kas ir kada juos turėtų priimti?</w:t>
      </w:r>
    </w:p>
    <w:p w:rsidR="000B748A" w:rsidRDefault="003F5258">
      <w:pPr>
        <w:pStyle w:val="msolistparagraph0"/>
        <w:spacing w:before="0" w:beforeAutospacing="0" w:after="0" w:afterAutospacing="0"/>
        <w:ind w:firstLine="570"/>
        <w:jc w:val="both"/>
        <w:rPr>
          <w:color w:val="000000"/>
        </w:rPr>
      </w:pPr>
      <w:r>
        <w:t xml:space="preserve">Priėmus Įstatymo projektą, Civilinės saugos įstatyme numatyti </w:t>
      </w:r>
      <w:r>
        <w:rPr>
          <w:color w:val="000000"/>
        </w:rPr>
        <w:t>Vyriausybės ekstremalių situacijų komisij</w:t>
      </w:r>
      <w:r w:rsidRPr="007879AF">
        <w:rPr>
          <w:color w:val="000000"/>
        </w:rPr>
        <w:t>os</w:t>
      </w:r>
      <w:r>
        <w:t xml:space="preserve"> ir Lietuvos Respublikos Vyriausybės sprendimai būtų priimami pagal poreikį.</w:t>
      </w:r>
    </w:p>
    <w:p w:rsidR="000B748A" w:rsidRDefault="000B748A">
      <w:pPr>
        <w:ind w:firstLine="570"/>
        <w:jc w:val="both"/>
      </w:pPr>
    </w:p>
    <w:p w:rsidR="000B748A" w:rsidRDefault="003F5258">
      <w:pPr>
        <w:pStyle w:val="msolistparagraph0"/>
        <w:spacing w:before="0" w:beforeAutospacing="0" w:after="0" w:afterAutospacing="0"/>
        <w:ind w:firstLine="570"/>
        <w:jc w:val="both"/>
        <w:rPr>
          <w:color w:val="000000"/>
        </w:rPr>
      </w:pPr>
      <w:r>
        <w:rPr>
          <w:b/>
          <w:bCs/>
          <w:color w:val="000000"/>
        </w:rPr>
        <w:t>12. Kiek valstybės, savivaldybių biudžetų ir kitų valstybės įsteigtų fondų lėšų prireiks įstatymui įgyvendinti, ar bus galima sutaupyti (pateikiami prognozuojami rodikliai einamaisiais ir artimiausiais 3 biudžetiniais metais)?</w:t>
      </w:r>
    </w:p>
    <w:p w:rsidR="000B748A" w:rsidRDefault="003F5258">
      <w:pPr>
        <w:pStyle w:val="msolistparagraph0"/>
        <w:spacing w:before="0" w:beforeAutospacing="0" w:after="0" w:afterAutospacing="0"/>
        <w:ind w:firstLine="570"/>
        <w:jc w:val="both"/>
        <w:rPr>
          <w:color w:val="000000"/>
        </w:rPr>
      </w:pPr>
      <w:r>
        <w:rPr>
          <w:color w:val="000000"/>
        </w:rPr>
        <w:t>Įstatymui įgyvendinti papildomų biudžeto lėšų nereikės.</w:t>
      </w:r>
    </w:p>
    <w:p w:rsidR="000B748A" w:rsidRDefault="000B748A">
      <w:pPr>
        <w:ind w:firstLine="570"/>
        <w:jc w:val="both"/>
      </w:pPr>
    </w:p>
    <w:p w:rsidR="000B748A" w:rsidRDefault="003F5258">
      <w:pPr>
        <w:ind w:firstLine="570"/>
        <w:jc w:val="both"/>
        <w:rPr>
          <w:b/>
        </w:rPr>
      </w:pPr>
      <w:r>
        <w:rPr>
          <w:b/>
        </w:rPr>
        <w:t>13. Įstatymo projekto rengimo metu gauti specialistų vertinimai ir išvados.</w:t>
      </w:r>
    </w:p>
    <w:p w:rsidR="000B748A" w:rsidRDefault="003F5258">
      <w:pPr>
        <w:ind w:firstLine="570"/>
        <w:jc w:val="both"/>
      </w:pPr>
      <w:r>
        <w:lastRenderedPageBreak/>
        <w:t>Nebuvo gauta.</w:t>
      </w:r>
    </w:p>
    <w:p w:rsidR="000B748A" w:rsidRDefault="000B748A">
      <w:pPr>
        <w:ind w:firstLine="570"/>
        <w:jc w:val="both"/>
      </w:pPr>
    </w:p>
    <w:p w:rsidR="000B748A" w:rsidRDefault="003F5258">
      <w:pPr>
        <w:ind w:firstLine="570"/>
        <w:jc w:val="both"/>
        <w:rPr>
          <w:b/>
        </w:rPr>
      </w:pPr>
      <w:r>
        <w:rPr>
          <w:b/>
        </w:rPr>
        <w:t>14. Reikšminiai žodžiai, kurių reikia šiam projektui įtraukti į kompiuterinę paieškos sistemą, įskaitant Europos žodyno „Eurovoc“ terminus, temas ir sritis.</w:t>
      </w:r>
    </w:p>
    <w:p w:rsidR="000B748A" w:rsidRDefault="003F5258">
      <w:pPr>
        <w:ind w:firstLine="570"/>
        <w:jc w:val="both"/>
      </w:pPr>
      <w:r>
        <w:rPr>
          <w:color w:val="000000"/>
        </w:rPr>
        <w:t>„Ekstremalioji situacija“, „būtinos prekės ir (ar) paslaugos“, „kainos“, „reguliavimas“.</w:t>
      </w:r>
    </w:p>
    <w:p w:rsidR="000B748A" w:rsidRDefault="000B748A">
      <w:pPr>
        <w:ind w:firstLine="570"/>
        <w:jc w:val="both"/>
      </w:pPr>
    </w:p>
    <w:p w:rsidR="000B748A" w:rsidRDefault="003F5258">
      <w:pPr>
        <w:ind w:firstLine="570"/>
        <w:jc w:val="both"/>
        <w:rPr>
          <w:color w:val="000000"/>
        </w:rPr>
      </w:pPr>
      <w:r>
        <w:rPr>
          <w:b/>
          <w:bCs/>
          <w:color w:val="000000"/>
        </w:rPr>
        <w:t>15. Kiti, iniciatorių nuomone, reikalingi pagrindimai ir paaiškinimai.</w:t>
      </w:r>
    </w:p>
    <w:p w:rsidR="000B748A" w:rsidRDefault="003F5258">
      <w:pPr>
        <w:ind w:firstLine="570"/>
        <w:jc w:val="both"/>
        <w:rPr>
          <w:color w:val="000000"/>
        </w:rPr>
      </w:pPr>
      <w:r>
        <w:rPr>
          <w:color w:val="000000"/>
        </w:rPr>
        <w:t>Nėra.</w:t>
      </w:r>
    </w:p>
    <w:p w:rsidR="000B748A" w:rsidRDefault="000B748A"/>
    <w:p w:rsidR="001B1062" w:rsidRDefault="001B1062">
      <w:r>
        <w:t xml:space="preserve">Teisingumo ministras </w:t>
      </w:r>
      <w:r>
        <w:tab/>
      </w:r>
      <w:r>
        <w:tab/>
      </w:r>
      <w:r>
        <w:tab/>
      </w:r>
      <w:bookmarkStart w:id="0" w:name="_GoBack"/>
      <w:bookmarkEnd w:id="0"/>
      <w:r>
        <w:t>Elvinas Jankevičius</w:t>
      </w:r>
    </w:p>
    <w:sectPr w:rsidR="001B1062">
      <w:headerReference w:type="even" r:id="rId7"/>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9F" w:rsidRDefault="00BA6E9F">
      <w:pPr>
        <w:spacing w:after="0" w:line="240" w:lineRule="auto"/>
      </w:pPr>
      <w:r>
        <w:separator/>
      </w:r>
    </w:p>
  </w:endnote>
  <w:endnote w:type="continuationSeparator" w:id="0">
    <w:p w:rsidR="00BA6E9F" w:rsidRDefault="00BA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9F" w:rsidRDefault="00BA6E9F">
      <w:pPr>
        <w:spacing w:after="0" w:line="240" w:lineRule="auto"/>
      </w:pPr>
      <w:r>
        <w:separator/>
      </w:r>
    </w:p>
  </w:footnote>
  <w:footnote w:type="continuationSeparator" w:id="0">
    <w:p w:rsidR="00BA6E9F" w:rsidRDefault="00BA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8A" w:rsidRDefault="003F52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48A" w:rsidRDefault="000B7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8A" w:rsidRDefault="003F52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062">
      <w:rPr>
        <w:rStyle w:val="PageNumber"/>
        <w:noProof/>
      </w:rPr>
      <w:t>3</w:t>
    </w:r>
    <w:r>
      <w:rPr>
        <w:rStyle w:val="PageNumber"/>
      </w:rPr>
      <w:fldChar w:fldCharType="end"/>
    </w:r>
  </w:p>
  <w:p w:rsidR="000B748A" w:rsidRDefault="000B7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8F"/>
    <w:rsid w:val="000212CB"/>
    <w:rsid w:val="000B748A"/>
    <w:rsid w:val="00183398"/>
    <w:rsid w:val="00191D45"/>
    <w:rsid w:val="001B1062"/>
    <w:rsid w:val="001B5092"/>
    <w:rsid w:val="002B5A27"/>
    <w:rsid w:val="00312727"/>
    <w:rsid w:val="003E0F6A"/>
    <w:rsid w:val="003E1363"/>
    <w:rsid w:val="003F5258"/>
    <w:rsid w:val="004A76F9"/>
    <w:rsid w:val="00586868"/>
    <w:rsid w:val="0059482B"/>
    <w:rsid w:val="006957FE"/>
    <w:rsid w:val="006A74A7"/>
    <w:rsid w:val="006E23F5"/>
    <w:rsid w:val="007002DF"/>
    <w:rsid w:val="00763536"/>
    <w:rsid w:val="0078415E"/>
    <w:rsid w:val="007879AF"/>
    <w:rsid w:val="007F37CA"/>
    <w:rsid w:val="0086655F"/>
    <w:rsid w:val="00896D95"/>
    <w:rsid w:val="008B37E5"/>
    <w:rsid w:val="00960D6F"/>
    <w:rsid w:val="009C4DE7"/>
    <w:rsid w:val="00A21CA0"/>
    <w:rsid w:val="00A74812"/>
    <w:rsid w:val="00A95B77"/>
    <w:rsid w:val="00AF0FED"/>
    <w:rsid w:val="00B223B4"/>
    <w:rsid w:val="00B514B8"/>
    <w:rsid w:val="00B74395"/>
    <w:rsid w:val="00B83258"/>
    <w:rsid w:val="00BA6E9F"/>
    <w:rsid w:val="00C065E7"/>
    <w:rsid w:val="00CB1874"/>
    <w:rsid w:val="00D07E8F"/>
    <w:rsid w:val="00DC2C6E"/>
    <w:rsid w:val="00DF18E9"/>
    <w:rsid w:val="00EA121A"/>
    <w:rsid w:val="00EC61E7"/>
    <w:rsid w:val="00F07D7E"/>
    <w:rsid w:val="00FF7B36"/>
    <w:rsid w:val="0641035F"/>
    <w:rsid w:val="11774B1B"/>
    <w:rsid w:val="1EC036BC"/>
    <w:rsid w:val="255A4D5F"/>
    <w:rsid w:val="43C87E97"/>
    <w:rsid w:val="463E137F"/>
    <w:rsid w:val="4C9E48A3"/>
    <w:rsid w:val="4F4E63D0"/>
    <w:rsid w:val="53757A45"/>
    <w:rsid w:val="55F052E3"/>
    <w:rsid w:val="66F363A6"/>
    <w:rsid w:val="766D32D1"/>
    <w:rsid w:val="7C641CE5"/>
    <w:rsid w:val="7EB7292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D6C027-D10B-495E-8CD6-8ADB9AE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CommentText">
    <w:name w:val="annotation text"/>
    <w:basedOn w:val="Normal"/>
  </w:style>
  <w:style w:type="paragraph" w:styleId="Header">
    <w:name w:val="header"/>
    <w:basedOn w:val="Normal"/>
    <w:pPr>
      <w:tabs>
        <w:tab w:val="center" w:pos="4819"/>
        <w:tab w:val="right" w:pos="9638"/>
      </w:tabs>
    </w:pPr>
  </w:style>
  <w:style w:type="character" w:styleId="PageNumber">
    <w:name w:val="page number"/>
    <w:basedOn w:val="DefaultParagraphFont"/>
    <w:qFormat/>
  </w:style>
  <w:style w:type="paragraph" w:customStyle="1" w:styleId="msolistparagraph0">
    <w:name w:val="msolistparagraph"/>
    <w:basedOn w:val="Normal"/>
    <w:qFormat/>
    <w:pPr>
      <w:spacing w:before="100" w:beforeAutospacing="1" w:after="100" w:afterAutospacing="1"/>
    </w:pPr>
  </w:style>
  <w:style w:type="character" w:customStyle="1" w:styleId="apple-converted-space">
    <w:name w:val="apple-converted-space"/>
    <w:basedOn w:val="DefaultParagraphFont"/>
  </w:style>
  <w:style w:type="paragraph" w:customStyle="1" w:styleId="Adresas">
    <w:name w:val="Adresas"/>
    <w:basedOn w:val="Normal"/>
    <w:qFormat/>
    <w:pPr>
      <w:ind w:right="318"/>
    </w:p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1617</Words>
  <Characters>9217</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10813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2020-03-24T15:42:00Z</dcterms:created>
  <dc:creator>Simonas Klimanskis</dc:creator>
  <cp:lastModifiedBy>Aleksandr Radcenko</cp:lastModifiedBy>
  <cp:lastPrinted>2020-03-02T14:40:00Z</cp:lastPrinted>
  <dcterms:modified xsi:type="dcterms:W3CDTF">2020-03-25T06:08:00Z</dcterms:modified>
  <cp:revision>4</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