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rugpjūčio 9 d.</w:t>
      </w:r>
      <w:r>
        <w:fldChar w:fldCharType="end"/>
      </w:r>
      <w:bookmarkEnd w:id="1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2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233E071C" w14:textId="77777777" w:rsidR="00E81E00" w:rsidRDefault="002403F0">
      <w:pPr>
        <w:tabs>
          <w:tab w:val="left" w:pos="993"/>
        </w:tabs>
        <w:rPr>
          <w:b/>
        </w:rPr>
      </w:pPr>
      <w:bookmarkStart w:id="3" w:name="darbotvarkesXML"/>
      <w:r>
        <w:rPr>
          <w:rFonts w:ascii="Arial Black" w:hAnsi="Arial Black"/>
          <w:b/>
        </w:rPr>
        <w:t>A dalis</w:t>
      </w:r>
    </w:p>
    <w:p w14:paraId="1DA38D93" w14:textId="77777777" w:rsidR="00E81E00" w:rsidRDefault="00E81E00">
      <w:pPr>
        <w:tabs>
          <w:tab w:val="left" w:pos="993"/>
        </w:tabs>
        <w:rPr>
          <w:b/>
        </w:rPr>
      </w:pPr>
    </w:p>
    <w:p w14:paraId="267AF00F" w14:textId="77777777" w:rsidR="00E81E00" w:rsidRDefault="00E81E0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5583701" w14:textId="77777777" w:rsidR="00E81E00" w:rsidRDefault="002403F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1. Dėl Vyriausybės 2013 m. gegužės 8 d. nutarimo Nr. 419 </w:t>
      </w:r>
      <w:r>
        <w:rPr>
          <w:b/>
        </w:rPr>
        <w:t xml:space="preserve">„Dėl Viešojo saugumo tarnybos prie Vidaus reikalų ministerijos pareigūnų dalyvavimo Jungtinių Tautų, kitų tarptautinių organizacijų, Europos Sąjungos, užsienio valstybių operacijose ir misijose tvarkos aprašo patvirtinimo“ pakeitimo ir Vyriausybės 2008 m. </w:t>
      </w:r>
      <w:r>
        <w:rPr>
          <w:b/>
        </w:rPr>
        <w:t>sausio 16 d. nutarimo Nr. 38 „Dėl priemokos vidaus tarnybos sistemos pareigūnams, tarnaujantiems misijose užsienyje, nustatymo“ pakeitimo projektų (TAP-17-633(2) (17-2397(4) (TAP 17-632(2) 17-2398(4)</w:t>
      </w:r>
    </w:p>
    <w:p w14:paraId="34430D1C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0B5ACCA8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356A0892" w14:textId="77777777" w:rsidR="00E81E00" w:rsidRDefault="00E81E0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FD7A414" w14:textId="77777777" w:rsidR="00E81E00" w:rsidRDefault="00E81E00">
      <w:pPr>
        <w:rPr>
          <w:lang w:val="lt"/>
        </w:rPr>
      </w:pPr>
    </w:p>
    <w:p w14:paraId="4EBE6157" w14:textId="77777777" w:rsidR="00E81E00" w:rsidRDefault="00E81E0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8A92AC8" w14:textId="77777777" w:rsidR="00E81E00" w:rsidRDefault="002403F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 Vyriausybės 2016 m. lapkričio 30 d. nutarimo Nr. 1190 „Dėl Pareigūnų parengimo veikti situacijomis, susijusiomis su psichinės, fizinės prievartos, šaunamojo ginklo ar sprogmenų naudojimu, i</w:t>
      </w:r>
      <w:r>
        <w:rPr>
          <w:b/>
        </w:rPr>
        <w:t>r jų sugebėjimų veikti tokiomis situacijomis tikrinimo tvarkos aprašo patvirtinimo“ pakeitimo (TAP-17-1070) (17-8801(2), Vyriausybės 2016 m. lapkričio 23 d. nutarimo Nr. 1162 „Dėl Specialiųjų priemonių specifikacijos ir specialiųjų priemonių panaudojimo tv</w:t>
      </w:r>
      <w:r>
        <w:rPr>
          <w:b/>
        </w:rPr>
        <w:t>arkos aprašo patvirtinimo“ pakeitimo (TAP-17-1069) (17-8800(2) ir Vyriausybės 1992 m. rugsėjo 22 d. nutarimo Nr. 701 „Dėl medicininės priežiūros organizavimo Lietuvos Respublikos vidaus reikalų sistemoje“ pripažinimo netekusiu galios (TAP-17-1068) (17-8803</w:t>
      </w:r>
      <w:r>
        <w:rPr>
          <w:b/>
        </w:rPr>
        <w:t>(2)</w:t>
      </w:r>
    </w:p>
    <w:p w14:paraId="0CDB353E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5096454B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2FED29CF" w14:textId="77777777" w:rsidR="00E81E00" w:rsidRDefault="00E81E0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869C2B1" w14:textId="77777777" w:rsidR="00E81E00" w:rsidRDefault="00E81E00">
      <w:pPr>
        <w:rPr>
          <w:lang w:val="lt"/>
        </w:rPr>
      </w:pPr>
    </w:p>
    <w:p w14:paraId="4C5EC7A2" w14:textId="77777777" w:rsidR="00E81E00" w:rsidRDefault="00E81E0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B1D68B1" w14:textId="77777777" w:rsidR="00E81E00" w:rsidRDefault="002403F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Vyriausybės 1999 m. gruodžio 31 d. nutarimo Nr. 1514 „Dėl Šaulių sąjungos šaunamųjų ginklų ir šaudmenų įsigijimo, registravimo, saugojimo, išdavimo, apskaitos ir naudojimo tvarkos patvirtinimo“ pripažinimo netekusiu galios (TAP-17-1065) (17-7118(3)</w:t>
      </w:r>
    </w:p>
    <w:p w14:paraId="62463C25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3B7E3C5F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4DED5AF" w14:textId="77777777" w:rsidR="00E81E00" w:rsidRDefault="00E81E0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3B89E3A" w14:textId="77777777" w:rsidR="00E81E00" w:rsidRDefault="00E81E00">
      <w:pPr>
        <w:rPr>
          <w:lang w:val="lt"/>
        </w:rPr>
      </w:pPr>
    </w:p>
    <w:p w14:paraId="7C9AD016" w14:textId="77777777" w:rsidR="00E81E00" w:rsidRDefault="00E81E0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A2DE4F6" w14:textId="77777777" w:rsidR="00E81E00" w:rsidRDefault="002403F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4. Dėl teikimo Respublikos Prezidentui skirti Lietuvos Respublikos nepaprastąjį ir įgaliotąjį ambasadorių Jungtinėje Didžiosios Britanijos </w:t>
      </w:r>
      <w:r>
        <w:rPr>
          <w:b/>
        </w:rPr>
        <w:t>ir Šiaurės Airijos karalystėje ir Omano Sultonatui R. Norkų Lietuvos Respublikos nepaprastuoju ir įgaliotuoju ambasadoriumi Etiopijos Federacinei Demokratinei Respublikai ir Respublikos Prezidento dekreto „Dėl Lietuvos Respublikos nepaprastojo ir įgaliotoj</w:t>
      </w:r>
      <w:r>
        <w:rPr>
          <w:b/>
        </w:rPr>
        <w:t>o ambasadoriaus Jungtinėje Didžiosios Britanijos ir Šiaurės Airijos Karalystėje ir Omano Sultonatui Renato Norkaus skyrimo Lietuvos Respublikos nepaprastuoju ir įgaliotuoju ambasadoriumi Etiopijos Federacinei Demokratinei Respublikai“ projektų (TAP-17-1085</w:t>
      </w:r>
      <w:r>
        <w:rPr>
          <w:b/>
        </w:rPr>
        <w:t>) (17-8931) (TAP-17-1084) (17-8932)</w:t>
      </w:r>
    </w:p>
    <w:p w14:paraId="2DB58CB5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28E3BF57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430404D" w14:textId="77777777" w:rsidR="00E81E00" w:rsidRDefault="00E81E0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A1F9FB2" w14:textId="77777777" w:rsidR="00E81E00" w:rsidRDefault="00E81E00">
      <w:pPr>
        <w:rPr>
          <w:lang w:val="lt"/>
        </w:rPr>
      </w:pPr>
    </w:p>
    <w:p w14:paraId="7A3E1B58" w14:textId="77777777" w:rsidR="00E81E00" w:rsidRDefault="00E81E0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BABFB33" w14:textId="77777777" w:rsidR="00E81E00" w:rsidRDefault="002403F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Egidijaus Meilūno atšaukimo iš Lietuvos Respublikos nepaprastojo ir įgaliotojo ambasadoriaus Japonijoje, Australijos Sandraugai, Filipinų Respublikai, Naujajai Zelandijai, Singapūro Respublikai, Indonezijos Respublikai ir Malaizijai pareigų (TAP-17-</w:t>
      </w:r>
      <w:r>
        <w:rPr>
          <w:b/>
        </w:rPr>
        <w:t>1101) (17-9091) (TAP-17-1100) (17-8936)</w:t>
      </w:r>
    </w:p>
    <w:p w14:paraId="4FD0B3A9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148935F6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EE7D07E" w14:textId="77777777" w:rsidR="00E81E00" w:rsidRDefault="00E81E0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E365F78" w14:textId="77777777" w:rsidR="00E81E00" w:rsidRDefault="00E81E00">
      <w:pPr>
        <w:rPr>
          <w:lang w:val="lt"/>
        </w:rPr>
      </w:pPr>
    </w:p>
    <w:p w14:paraId="16F95570" w14:textId="77777777" w:rsidR="00E81E00" w:rsidRDefault="002403F0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B dalis (plačiau pristatytini klausimai)</w:t>
      </w:r>
    </w:p>
    <w:p w14:paraId="764F712B" w14:textId="77777777" w:rsidR="00E81E00" w:rsidRDefault="00E81E00">
      <w:pPr>
        <w:tabs>
          <w:tab w:val="left" w:pos="993"/>
        </w:tabs>
        <w:rPr>
          <w:b/>
        </w:rPr>
      </w:pPr>
    </w:p>
    <w:p w14:paraId="60B56366" w14:textId="77777777" w:rsidR="00E81E00" w:rsidRDefault="00E81E0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9B325BC" w14:textId="77777777" w:rsidR="00E81E00" w:rsidRDefault="002403F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Egidijaus Meilūno skyrimo Lietuvos Respubl</w:t>
      </w:r>
      <w:r>
        <w:rPr>
          <w:b/>
        </w:rPr>
        <w:t>ikos nepaprastuoju ir įgaliotuoju ambasadoriumi Airijoje (TAP-17-1099) (17-9074)</w:t>
      </w:r>
    </w:p>
    <w:p w14:paraId="58BB636E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27E24D67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2FC0251C" w14:textId="77777777" w:rsidR="00E81E00" w:rsidRDefault="00E81E0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95C81F4" w14:textId="77777777" w:rsidR="00E81E00" w:rsidRDefault="00E81E00">
      <w:pPr>
        <w:rPr>
          <w:lang w:val="lt"/>
        </w:rPr>
      </w:pPr>
    </w:p>
    <w:p w14:paraId="6CF26539" w14:textId="77777777" w:rsidR="00E81E00" w:rsidRDefault="00E81E0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A223804" w14:textId="77777777" w:rsidR="00E81E00" w:rsidRDefault="002403F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Nekilnojamojo kultūros paveldo apsaugos įst</w:t>
      </w:r>
      <w:r>
        <w:rPr>
          <w:b/>
        </w:rPr>
        <w:t>atymo Nr. I-733 9 ir 17 straipsnių pakeitimo įstatymo projekto XIIP-4591(2) (TAP-17-1032(2) (17-8297)</w:t>
      </w:r>
    </w:p>
    <w:p w14:paraId="7DCBB21D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0A7CF960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7778EA5" w14:textId="77777777" w:rsidR="00E81E00" w:rsidRDefault="00E81E0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0A847AD" w14:textId="77777777" w:rsidR="00E81E00" w:rsidRDefault="00E81E00">
      <w:pPr>
        <w:rPr>
          <w:lang w:val="lt"/>
        </w:rPr>
      </w:pPr>
    </w:p>
    <w:p w14:paraId="12D29BE1" w14:textId="77777777" w:rsidR="00E81E00" w:rsidRDefault="00E81E0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4B2CD06" w14:textId="77777777" w:rsidR="00E81E00" w:rsidRDefault="002403F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valstybės politikų ir valstybės pa</w:t>
      </w:r>
      <w:r>
        <w:rPr>
          <w:b/>
        </w:rPr>
        <w:t>reigūnų darbo apmokėjimo įstatymo Nr. VIII-1904 priedėlio IV skirsnio pakeitimo įstatymo projekto Nr. XIIP-4395 (TAP-17-1028(2) (17-8543(3)</w:t>
      </w:r>
    </w:p>
    <w:p w14:paraId="4A702131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4AB62F9D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vyriausioji specialistė Edita </w:t>
      </w:r>
      <w:r>
        <w:t>Karaliūtė</w:t>
      </w:r>
    </w:p>
    <w:p w14:paraId="4A4D7992" w14:textId="77777777" w:rsidR="00E81E00" w:rsidRDefault="00E81E0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93DA039" w14:textId="77777777" w:rsidR="00E81E00" w:rsidRDefault="00E81E00">
      <w:pPr>
        <w:rPr>
          <w:lang w:val="lt"/>
        </w:rPr>
      </w:pPr>
    </w:p>
    <w:p w14:paraId="6C385770" w14:textId="77777777" w:rsidR="00E81E00" w:rsidRDefault="00E81E0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87F4E63" w14:textId="77777777" w:rsidR="00E81E00" w:rsidRDefault="002403F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Pakuočių ir pakuočių atliekų tvarkymo įstatymo Nr. IX-517 11 straipsnio pakeitimo įstatymo projekto Nr. XIIIP-595 (TAP-17-895(3) (17-7365(4)</w:t>
      </w:r>
    </w:p>
    <w:p w14:paraId="56EEF89E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28C49845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lastRenderedPageBreak/>
        <w:t>Dalyvauja</w:t>
      </w:r>
      <w:r>
        <w:tab/>
        <w:t>–</w:t>
      </w:r>
      <w:r>
        <w:tab/>
        <w:t>vyriausioji specialistė Edita Ka</w:t>
      </w:r>
      <w:r>
        <w:t>raliūtė</w:t>
      </w:r>
    </w:p>
    <w:p w14:paraId="191264DD" w14:textId="77777777" w:rsidR="00E81E00" w:rsidRDefault="00E81E0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1B424EF" w14:textId="77777777" w:rsidR="00E81E00" w:rsidRDefault="00E81E00">
      <w:pPr>
        <w:rPr>
          <w:lang w:val="lt"/>
        </w:rPr>
      </w:pPr>
    </w:p>
    <w:p w14:paraId="26F9DCF0" w14:textId="77777777" w:rsidR="00E81E00" w:rsidRDefault="00E81E00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A9D9D41" w14:textId="77777777" w:rsidR="00E81E00" w:rsidRDefault="002403F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Farmacijos įstatymo Nr. X-709 8, 15, 17 ir 33 straipsnių pakeitimo įstatymo projekto (TAP-17-1072) (17-4090(3)</w:t>
      </w:r>
    </w:p>
    <w:p w14:paraId="6BA6BE0C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76D5C0BA" w14:textId="77777777" w:rsidR="00E81E00" w:rsidRDefault="002403F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014F8ED8" w14:textId="77777777" w:rsidR="00E81E00" w:rsidRDefault="00E81E00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1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403F0">
      <w:rPr>
        <w:noProof/>
        <w:lang w:eastAsia="lt-LT"/>
      </w:rPr>
      <w:t>2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2403F0"/>
    <w:rsid w:val="003217DE"/>
    <w:rsid w:val="00352290"/>
    <w:rsid w:val="0036409E"/>
    <w:rsid w:val="003A1974"/>
    <w:rsid w:val="00406554"/>
    <w:rsid w:val="0041510C"/>
    <w:rsid w:val="00562F0F"/>
    <w:rsid w:val="00615BE6"/>
    <w:rsid w:val="006F6B98"/>
    <w:rsid w:val="007135D1"/>
    <w:rsid w:val="00756448"/>
    <w:rsid w:val="00791EB6"/>
    <w:rsid w:val="007B04AA"/>
    <w:rsid w:val="00834273"/>
    <w:rsid w:val="008A7651"/>
    <w:rsid w:val="00905568"/>
    <w:rsid w:val="00977576"/>
    <w:rsid w:val="009F2BC8"/>
    <w:rsid w:val="00A62294"/>
    <w:rsid w:val="00AA137F"/>
    <w:rsid w:val="00AD5806"/>
    <w:rsid w:val="00B03485"/>
    <w:rsid w:val="00B37BA4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E81E00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4096</Characters>
  <Application>Microsoft Office Word</Application>
  <DocSecurity>4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4593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2017-08-04T13:23:00Z</dcterms:created>
  <dcterms:modified xsi:type="dcterms:W3CDTF">2017-08-04T13:23:00Z</dcterms:modified>
</cp:coreProperties>
</file>