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F3AF223" w14:textId="77777777" w:rsidR="004455E0" w:rsidRPr="00BC555E" w:rsidRDefault="004455E0" w:rsidP="004455E0">
      <w:pPr>
        <w:pStyle w:val="Antrats"/>
        <w:tabs>
          <w:tab w:val="clear" w:pos="4153"/>
        </w:tabs>
        <w:jc w:val="center"/>
        <w:rPr>
          <w:sz w:val="20"/>
        </w:rPr>
      </w:pPr>
      <w:r w:rsidRPr="00BC555E">
        <w:rPr>
          <w:sz w:val="20"/>
        </w:rPr>
        <w:object w:dxaOrig="863" w:dyaOrig="1044" w14:anchorId="0972B1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 fillcolor="window">
            <v:imagedata r:id="rId9" o:title=""/>
          </v:shape>
          <o:OLEObject Type="Embed" ProgID="Word.Picture.8" ShapeID="_x0000_i1025" DrawAspect="Content" ObjectID="_1652008968" r:id="rId10"/>
        </w:object>
      </w:r>
    </w:p>
    <w:p w14:paraId="43682C84" w14:textId="77777777" w:rsidR="004455E0" w:rsidRPr="00BC555E" w:rsidRDefault="004455E0" w:rsidP="004455E0">
      <w:pPr>
        <w:pStyle w:val="Antrats"/>
        <w:tabs>
          <w:tab w:val="clear" w:pos="4153"/>
        </w:tabs>
        <w:jc w:val="center"/>
        <w:rPr>
          <w:sz w:val="16"/>
        </w:rPr>
      </w:pPr>
    </w:p>
    <w:p w14:paraId="0E808AEA" w14:textId="77777777" w:rsidR="004455E0" w:rsidRPr="00BC555E" w:rsidRDefault="004455E0" w:rsidP="001B2184">
      <w:pPr>
        <w:pStyle w:val="Institucija"/>
        <w:outlineLvl w:val="0"/>
      </w:pPr>
      <w:r w:rsidRPr="00BC555E">
        <w:t>LIETUVOS RESPUBLIKOS TEISINGUMO MINISTERIJA</w:t>
      </w:r>
    </w:p>
    <w:p w14:paraId="745DE701" w14:textId="77777777" w:rsidR="004455E0" w:rsidRPr="00BC555E" w:rsidRDefault="004455E0" w:rsidP="004455E0">
      <w:pPr>
        <w:pStyle w:val="Institucija"/>
      </w:pPr>
    </w:p>
    <w:p w14:paraId="517413D0" w14:textId="77777777" w:rsidR="002B0A96" w:rsidRPr="00BC555E" w:rsidRDefault="00180F9B" w:rsidP="002B0A96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BC555E">
        <w:rPr>
          <w:sz w:val="20"/>
        </w:rPr>
        <w:t>B</w:t>
      </w:r>
      <w:r w:rsidR="004455E0" w:rsidRPr="00BC555E">
        <w:rPr>
          <w:sz w:val="20"/>
        </w:rPr>
        <w:t xml:space="preserve">iudžetinė įstaiga, Gedimino pr. 30, LT-01104 Vilnius, </w:t>
      </w:r>
    </w:p>
    <w:p w14:paraId="6D28F58A" w14:textId="77777777" w:rsidR="004455E0" w:rsidRPr="00BC555E" w:rsidRDefault="004455E0" w:rsidP="004455E0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BC555E">
        <w:rPr>
          <w:sz w:val="20"/>
        </w:rPr>
        <w:t>tel. (8 5) 266 29</w:t>
      </w:r>
      <w:r w:rsidR="00AD06B1" w:rsidRPr="00BC555E">
        <w:rPr>
          <w:sz w:val="20"/>
        </w:rPr>
        <w:t>84</w:t>
      </w:r>
      <w:r w:rsidRPr="00BC555E">
        <w:rPr>
          <w:sz w:val="20"/>
        </w:rPr>
        <w:t xml:space="preserve">, faks. (8 5) 262 5940, el. p. </w:t>
      </w:r>
      <w:r w:rsidR="004B0E8C" w:rsidRPr="00BC555E">
        <w:rPr>
          <w:sz w:val="20"/>
        </w:rPr>
        <w:t>rastine</w:t>
      </w:r>
      <w:r w:rsidRPr="00BC555E">
        <w:rPr>
          <w:sz w:val="20"/>
        </w:rPr>
        <w:t>@tm.lt,</w:t>
      </w:r>
    </w:p>
    <w:p w14:paraId="5760AD50" w14:textId="77777777" w:rsidR="004455E0" w:rsidRPr="00BC555E" w:rsidRDefault="004455E0" w:rsidP="004455E0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  <w:szCs w:val="20"/>
        </w:rPr>
      </w:pPr>
      <w:r w:rsidRPr="00BC555E">
        <w:rPr>
          <w:sz w:val="20"/>
        </w:rPr>
        <w:t xml:space="preserve">atsisk. sąskaita </w:t>
      </w:r>
      <w:r w:rsidR="009520B1" w:rsidRPr="00BC555E">
        <w:rPr>
          <w:sz w:val="20"/>
          <w:szCs w:val="20"/>
        </w:rPr>
        <w:t>LT574010051004670211</w:t>
      </w:r>
      <w:r w:rsidR="009520B1" w:rsidRPr="00BC555E">
        <w:rPr>
          <w:sz w:val="20"/>
        </w:rPr>
        <w:t xml:space="preserve"> Luminor Bank As</w:t>
      </w:r>
      <w:r w:rsidR="009520B1" w:rsidRPr="00BC555E">
        <w:rPr>
          <w:sz w:val="20"/>
          <w:szCs w:val="20"/>
        </w:rPr>
        <w:t>, banko kodas 40100.</w:t>
      </w:r>
    </w:p>
    <w:p w14:paraId="32E5AB68" w14:textId="77777777" w:rsidR="004455E0" w:rsidRPr="00BC555E" w:rsidRDefault="004455E0" w:rsidP="004455E0">
      <w:pPr>
        <w:pStyle w:val="Antrats"/>
        <w:pBdr>
          <w:bottom w:val="single" w:sz="4" w:space="1" w:color="auto"/>
        </w:pBdr>
        <w:tabs>
          <w:tab w:val="clear" w:pos="4153"/>
          <w:tab w:val="clear" w:pos="8306"/>
        </w:tabs>
        <w:jc w:val="center"/>
        <w:rPr>
          <w:sz w:val="20"/>
        </w:rPr>
      </w:pPr>
      <w:r w:rsidRPr="00BC555E">
        <w:rPr>
          <w:sz w:val="20"/>
        </w:rPr>
        <w:t>Duomenys kaupiami ir saugomi Juridinių asmenų registre, kodas 188604955</w:t>
      </w:r>
    </w:p>
    <w:p w14:paraId="2FED8A5A" w14:textId="77777777" w:rsidR="004455E0" w:rsidRPr="00BC555E" w:rsidRDefault="004455E0" w:rsidP="004455E0">
      <w:pPr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85"/>
        <w:gridCol w:w="2792"/>
        <w:gridCol w:w="16"/>
      </w:tblGrid>
      <w:tr w:rsidR="004455E0" w:rsidRPr="00BC555E" w14:paraId="224C6126" w14:textId="77777777" w:rsidTr="00575BD0">
        <w:trPr>
          <w:cantSplit/>
          <w:trHeight w:val="340"/>
        </w:trPr>
        <w:tc>
          <w:tcPr>
            <w:tcW w:w="1985" w:type="dxa"/>
          </w:tcPr>
          <w:p w14:paraId="46E162CE" w14:textId="77777777" w:rsidR="004455E0" w:rsidRPr="00BC555E" w:rsidRDefault="004455E0" w:rsidP="00EB302B">
            <w:pPr>
              <w:framePr w:hSpace="180" w:wrap="around" w:vAnchor="text" w:hAnchor="margin" w:xAlign="right" w:y="10"/>
              <w:ind w:right="-52"/>
              <w:rPr>
                <w:lang w:val="lt-LT"/>
              </w:rPr>
            </w:pPr>
            <w:r w:rsidRPr="00BC555E">
              <w:rPr>
                <w:lang w:val="lt-LT"/>
              </w:rPr>
              <w:t>20</w:t>
            </w:r>
            <w:r w:rsidR="009F7095">
              <w:rPr>
                <w:lang w:val="lt-LT"/>
              </w:rPr>
              <w:t>20-05</w:t>
            </w:r>
            <w:r w:rsidR="009152DA" w:rsidRPr="00BC555E">
              <w:rPr>
                <w:lang w:val="lt-LT"/>
              </w:rPr>
              <w:t>-</w:t>
            </w:r>
          </w:p>
        </w:tc>
        <w:tc>
          <w:tcPr>
            <w:tcW w:w="2808" w:type="dxa"/>
            <w:gridSpan w:val="2"/>
          </w:tcPr>
          <w:p w14:paraId="4F9856F2" w14:textId="77777777" w:rsidR="004455E0" w:rsidRPr="00BC555E" w:rsidRDefault="004455E0" w:rsidP="004455E0">
            <w:pPr>
              <w:framePr w:hSpace="180" w:wrap="around" w:vAnchor="text" w:hAnchor="margin" w:xAlign="right" w:y="10"/>
              <w:rPr>
                <w:lang w:val="lt-LT"/>
              </w:rPr>
            </w:pPr>
            <w:r w:rsidRPr="00BC555E">
              <w:rPr>
                <w:lang w:val="lt-LT"/>
              </w:rPr>
              <w:t xml:space="preserve">Nr. </w:t>
            </w:r>
          </w:p>
        </w:tc>
      </w:tr>
      <w:tr w:rsidR="004455E0" w:rsidRPr="00BC555E" w14:paraId="42E35CF8" w14:textId="77777777" w:rsidTr="00575BD0">
        <w:trPr>
          <w:gridAfter w:val="1"/>
          <w:wAfter w:w="16" w:type="dxa"/>
          <w:cantSplit/>
          <w:trHeight w:val="340"/>
        </w:trPr>
        <w:tc>
          <w:tcPr>
            <w:tcW w:w="1985" w:type="dxa"/>
          </w:tcPr>
          <w:p w14:paraId="6737C379" w14:textId="77777777" w:rsidR="004455E0" w:rsidRPr="00BC555E" w:rsidRDefault="008C4B25" w:rsidP="00431676">
            <w:pPr>
              <w:framePr w:hSpace="180" w:wrap="around" w:vAnchor="text" w:hAnchor="margin" w:xAlign="right" w:y="10"/>
              <w:ind w:right="-52"/>
              <w:rPr>
                <w:lang w:val="lt-LT"/>
              </w:rPr>
            </w:pPr>
            <w:r w:rsidRPr="00BC555E">
              <w:rPr>
                <w:lang w:val="lt-LT"/>
              </w:rPr>
              <w:t xml:space="preserve">Į </w:t>
            </w:r>
            <w:r w:rsidR="00FB5AF1">
              <w:rPr>
                <w:lang w:val="lt-LT"/>
              </w:rPr>
              <w:t>2020</w:t>
            </w:r>
            <w:r w:rsidR="00E01B72" w:rsidRPr="00BC555E">
              <w:rPr>
                <w:lang w:val="lt-LT"/>
              </w:rPr>
              <w:t>-</w:t>
            </w:r>
            <w:r w:rsidR="009F7095">
              <w:rPr>
                <w:lang w:val="lt-LT"/>
              </w:rPr>
              <w:t>05-14</w:t>
            </w:r>
          </w:p>
        </w:tc>
        <w:tc>
          <w:tcPr>
            <w:tcW w:w="2792" w:type="dxa"/>
          </w:tcPr>
          <w:p w14:paraId="6152DC89" w14:textId="77777777" w:rsidR="004455E0" w:rsidRPr="00BC555E" w:rsidRDefault="00E01B72" w:rsidP="00575BD0">
            <w:pPr>
              <w:framePr w:hSpace="180" w:wrap="around" w:vAnchor="text" w:hAnchor="margin" w:xAlign="right" w:y="10"/>
              <w:rPr>
                <w:lang w:val="lt-LT"/>
              </w:rPr>
            </w:pPr>
            <w:r w:rsidRPr="00BC555E">
              <w:rPr>
                <w:lang w:val="lt-LT"/>
              </w:rPr>
              <w:t xml:space="preserve">Nr. </w:t>
            </w:r>
            <w:r w:rsidR="00AF3BCC">
              <w:rPr>
                <w:lang w:val="lt-LT"/>
              </w:rPr>
              <w:t>(24.1-56</w:t>
            </w:r>
            <w:r w:rsidR="007227DB">
              <w:rPr>
                <w:lang w:val="lt-LT"/>
              </w:rPr>
              <w:t>)</w:t>
            </w:r>
            <w:r w:rsidR="009F7095">
              <w:rPr>
                <w:lang w:val="lt-LT"/>
              </w:rPr>
              <w:t>STAD-360</w:t>
            </w:r>
          </w:p>
        </w:tc>
      </w:tr>
    </w:tbl>
    <w:p w14:paraId="277270D5" w14:textId="77777777" w:rsidR="00A06AE6" w:rsidRDefault="00E01B72" w:rsidP="009B7B7A">
      <w:pPr>
        <w:pStyle w:val="Adresas"/>
        <w:ind w:right="0"/>
      </w:pPr>
      <w:r w:rsidRPr="00BC555E">
        <w:t xml:space="preserve">Lietuvos Respublikos </w:t>
      </w:r>
      <w:r w:rsidR="00575BD0">
        <w:t>socialinės</w:t>
      </w:r>
      <w:r w:rsidR="00B6181A" w:rsidRPr="00BC555E">
        <w:t xml:space="preserve"> apsaugos</w:t>
      </w:r>
    </w:p>
    <w:p w14:paraId="6C5F73F1" w14:textId="77777777" w:rsidR="00BC555E" w:rsidRDefault="00C305B8" w:rsidP="009B7B7A">
      <w:pPr>
        <w:pStyle w:val="Adresas"/>
        <w:ind w:right="0"/>
      </w:pPr>
      <w:r w:rsidRPr="00BC555E">
        <w:t xml:space="preserve"> </w:t>
      </w:r>
      <w:r w:rsidR="00575BD0">
        <w:t xml:space="preserve">ir darbo </w:t>
      </w:r>
      <w:r w:rsidRPr="00BC555E">
        <w:t>ministerijai</w:t>
      </w:r>
    </w:p>
    <w:p w14:paraId="24EFD937" w14:textId="77777777" w:rsidR="005F643D" w:rsidRDefault="005F643D" w:rsidP="00F278DD">
      <w:pPr>
        <w:pStyle w:val="Pavadinimas1"/>
        <w:spacing w:before="0" w:after="0"/>
        <w:ind w:right="0"/>
      </w:pPr>
    </w:p>
    <w:p w14:paraId="206CE5C7" w14:textId="77777777" w:rsidR="004C6EC5" w:rsidRDefault="004C6EC5" w:rsidP="00F278DD">
      <w:pPr>
        <w:pStyle w:val="Pavadinimas1"/>
        <w:spacing w:before="0" w:after="0"/>
        <w:ind w:right="0"/>
      </w:pPr>
    </w:p>
    <w:p w14:paraId="0CB7D21F" w14:textId="77777777" w:rsidR="004C6EC5" w:rsidRPr="00BC555E" w:rsidRDefault="004C6EC5" w:rsidP="00F278DD">
      <w:pPr>
        <w:pStyle w:val="Pavadinimas1"/>
        <w:spacing w:before="0" w:after="0"/>
        <w:ind w:right="0"/>
      </w:pPr>
    </w:p>
    <w:p w14:paraId="0304A60A" w14:textId="77777777" w:rsidR="005F643D" w:rsidRDefault="00240506" w:rsidP="009B7B7A">
      <w:pPr>
        <w:pStyle w:val="Betarp"/>
        <w:jc w:val="both"/>
        <w:rPr>
          <w:rFonts w:ascii="Times New Roman" w:hAnsi="Times New Roman"/>
          <w:b/>
          <w:caps/>
          <w:sz w:val="24"/>
          <w:szCs w:val="24"/>
        </w:rPr>
      </w:pPr>
      <w:r w:rsidRPr="00BC555E">
        <w:rPr>
          <w:rFonts w:ascii="Times New Roman" w:hAnsi="Times New Roman"/>
          <w:b/>
          <w:sz w:val="24"/>
          <w:szCs w:val="24"/>
        </w:rPr>
        <w:t>DĖL</w:t>
      </w:r>
      <w:r w:rsidRPr="00BC555E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9F7095">
        <w:rPr>
          <w:rFonts w:ascii="Times New Roman" w:hAnsi="Times New Roman"/>
          <w:b/>
          <w:caps/>
          <w:sz w:val="24"/>
          <w:szCs w:val="24"/>
        </w:rPr>
        <w:t>nutarimo</w:t>
      </w:r>
      <w:r w:rsidR="00AF3BCC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274B02">
        <w:rPr>
          <w:rFonts w:ascii="Times New Roman" w:hAnsi="Times New Roman"/>
          <w:b/>
          <w:caps/>
          <w:sz w:val="24"/>
          <w:szCs w:val="24"/>
        </w:rPr>
        <w:t>projekto</w:t>
      </w:r>
    </w:p>
    <w:p w14:paraId="646278A4" w14:textId="77777777" w:rsidR="004C6EC5" w:rsidRDefault="004C6EC5" w:rsidP="009B7B7A">
      <w:pPr>
        <w:pStyle w:val="Betarp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30BB0F76" w14:textId="77777777" w:rsidR="004C6EC5" w:rsidRPr="002F08B2" w:rsidRDefault="004C6EC5" w:rsidP="009B7B7A">
      <w:pPr>
        <w:pStyle w:val="Betarp"/>
        <w:jc w:val="both"/>
        <w:rPr>
          <w:rFonts w:ascii="Times New Roman" w:hAnsi="Times New Roman"/>
          <w:b/>
          <w:caps/>
          <w:sz w:val="24"/>
          <w:szCs w:val="24"/>
        </w:rPr>
      </w:pPr>
    </w:p>
    <w:p w14:paraId="134CF138" w14:textId="77777777" w:rsidR="00E54849" w:rsidRDefault="00145C3A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 w:rsidRPr="006006BA">
        <w:rPr>
          <w:rFonts w:ascii="Times New Roman" w:hAnsi="Times New Roman"/>
          <w:sz w:val="24"/>
          <w:szCs w:val="24"/>
          <w:lang w:eastAsia="ar-SA"/>
        </w:rPr>
        <w:t>Lietuvos Respublikos teisingumo ministerija,</w:t>
      </w:r>
      <w:r w:rsidR="00A62CEF">
        <w:rPr>
          <w:rFonts w:ascii="Times New Roman" w:hAnsi="Times New Roman"/>
          <w:sz w:val="24"/>
          <w:szCs w:val="24"/>
          <w:lang w:eastAsia="ar-SA"/>
        </w:rPr>
        <w:t xml:space="preserve"> įvertinusi</w:t>
      </w:r>
      <w:r w:rsidRPr="006006BA">
        <w:rPr>
          <w:rFonts w:ascii="Times New Roman" w:hAnsi="Times New Roman"/>
          <w:sz w:val="24"/>
          <w:szCs w:val="24"/>
          <w:lang w:eastAsia="ar-SA"/>
        </w:rPr>
        <w:t xml:space="preserve"> </w:t>
      </w:r>
      <w:hyperlink r:id="rId11" w:history="1">
        <w:r w:rsidR="00EC4F4E" w:rsidRPr="00A62CEF">
          <w:rPr>
            <w:rStyle w:val="Hipersaitas"/>
            <w:rFonts w:ascii="Times New Roman" w:hAnsi="Times New Roman"/>
            <w:sz w:val="24"/>
            <w:szCs w:val="24"/>
          </w:rPr>
          <w:t xml:space="preserve">Lietuvos Respublikos Vyriausybės </w:t>
        </w:r>
        <w:r w:rsidR="006068AD">
          <w:rPr>
            <w:rStyle w:val="Hipersaitas"/>
            <w:rFonts w:ascii="Times New Roman" w:hAnsi="Times New Roman"/>
            <w:sz w:val="24"/>
            <w:szCs w:val="24"/>
          </w:rPr>
          <w:t>nutarimo „Dėl K</w:t>
        </w:r>
        <w:r w:rsidR="00EC4F4E" w:rsidRPr="00A62CEF">
          <w:rPr>
            <w:rStyle w:val="Hipersaitas"/>
            <w:rFonts w:ascii="Times New Roman" w:hAnsi="Times New Roman"/>
            <w:sz w:val="24"/>
            <w:szCs w:val="24"/>
          </w:rPr>
          <w:t>andidatų į Pensijų anuitetų fondo tarybos narius atrankos, Pensijų anuitetų fondo tarybos narių darbo užmokesčio ir kelionės (transporto) išlaidų kompensavimo dydžio nustatymo ir kompensavimo tvarkos aprašo patvirtinimo“ projektą</w:t>
        </w:r>
      </w:hyperlink>
      <w:r w:rsidR="00EC4F4E">
        <w:rPr>
          <w:rFonts w:ascii="Times New Roman" w:hAnsi="Times New Roman"/>
          <w:sz w:val="24"/>
          <w:szCs w:val="24"/>
        </w:rPr>
        <w:t xml:space="preserve"> (toliau – Nutarimo projektas), teikia šias pastabas ir pasiūlymus:</w:t>
      </w:r>
    </w:p>
    <w:p w14:paraId="09CEB289" w14:textId="77777777" w:rsidR="00347442" w:rsidRDefault="00347442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A0A06">
        <w:rPr>
          <w:rFonts w:ascii="Times New Roman" w:hAnsi="Times New Roman"/>
          <w:sz w:val="24"/>
          <w:szCs w:val="24"/>
        </w:rPr>
        <w:t>Pensijų kaupimo įstatymo (2020 m. liepos 1 d. įsigaliosianti redakcija)</w:t>
      </w:r>
      <w:r w:rsidR="001E0028">
        <w:rPr>
          <w:rFonts w:ascii="Times New Roman" w:hAnsi="Times New Roman"/>
          <w:sz w:val="24"/>
          <w:szCs w:val="24"/>
        </w:rPr>
        <w:t xml:space="preserve"> </w:t>
      </w:r>
      <w:r w:rsidR="000567BF">
        <w:rPr>
          <w:rFonts w:ascii="Times New Roman" w:hAnsi="Times New Roman"/>
          <w:sz w:val="24"/>
          <w:szCs w:val="24"/>
        </w:rPr>
        <w:t xml:space="preserve">(toliau – Įstatymas) </w:t>
      </w:r>
      <w:r w:rsidR="001E0028">
        <w:rPr>
          <w:rFonts w:ascii="Times New Roman" w:hAnsi="Times New Roman"/>
          <w:sz w:val="24"/>
          <w:szCs w:val="24"/>
        </w:rPr>
        <w:t>35</w:t>
      </w:r>
      <w:r w:rsidR="001E0028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1E0028">
        <w:rPr>
          <w:rFonts w:ascii="Times New Roman" w:hAnsi="Times New Roman"/>
          <w:sz w:val="24"/>
          <w:szCs w:val="24"/>
        </w:rPr>
        <w:t>straipsnio 3 dalyje numatyta, kad Pensijų anuiteto tarybos (toliau – Taryba) narių kvalifikacinius reikalavimus nustato Vyriausybė. Nutarimo projekto preambulėje nurodytas šis teisinis pagrindas, tačiau Nutarimo projekto pavadinime nėra atspindėta įstatyminė nuostata, kad Vyriausybė tvirtina ir Tarybos narių</w:t>
      </w:r>
      <w:r w:rsidR="001541D5">
        <w:rPr>
          <w:rFonts w:ascii="Times New Roman" w:hAnsi="Times New Roman"/>
          <w:sz w:val="24"/>
          <w:szCs w:val="24"/>
        </w:rPr>
        <w:t xml:space="preserve"> kvalifikacinius reikalavimus. Įvertinant tai, siūlytina </w:t>
      </w:r>
      <w:r w:rsidR="001E0028">
        <w:rPr>
          <w:rFonts w:ascii="Times New Roman" w:hAnsi="Times New Roman"/>
          <w:sz w:val="24"/>
          <w:szCs w:val="24"/>
        </w:rPr>
        <w:t>patikslinti Nutarimo projekto pavadinimą</w:t>
      </w:r>
      <w:r w:rsidR="007E7E85">
        <w:rPr>
          <w:rFonts w:ascii="Times New Roman" w:hAnsi="Times New Roman"/>
          <w:sz w:val="24"/>
          <w:szCs w:val="24"/>
        </w:rPr>
        <w:t xml:space="preserve"> ir kitas susijusias nuostatas</w:t>
      </w:r>
      <w:r w:rsidR="001E0028">
        <w:rPr>
          <w:rFonts w:ascii="Times New Roman" w:hAnsi="Times New Roman"/>
          <w:sz w:val="24"/>
          <w:szCs w:val="24"/>
        </w:rPr>
        <w:t>.</w:t>
      </w:r>
    </w:p>
    <w:p w14:paraId="7FC6B1BF" w14:textId="4F8AADCD" w:rsidR="008507DB" w:rsidRDefault="00EB1CC4" w:rsidP="00EC4F4E">
      <w:pPr>
        <w:pStyle w:val="Betarp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="00D253F3">
        <w:rPr>
          <w:rFonts w:ascii="Times New Roman" w:hAnsi="Times New Roman"/>
          <w:color w:val="000000"/>
          <w:sz w:val="24"/>
          <w:szCs w:val="24"/>
        </w:rPr>
        <w:t>A</w:t>
      </w:r>
      <w:r w:rsidR="00F752F3">
        <w:rPr>
          <w:rFonts w:ascii="Times New Roman" w:hAnsi="Times New Roman"/>
          <w:color w:val="000000"/>
          <w:sz w:val="24"/>
          <w:szCs w:val="24"/>
        </w:rPr>
        <w:t xml:space="preserve">prašo </w:t>
      </w:r>
      <w:r w:rsidR="00FC3A39">
        <w:rPr>
          <w:rFonts w:ascii="Times New Roman" w:hAnsi="Times New Roman"/>
          <w:color w:val="000000"/>
          <w:sz w:val="24"/>
          <w:szCs w:val="24"/>
        </w:rPr>
        <w:t>3.3.1 papunktyje, skirting</w:t>
      </w:r>
      <w:r w:rsidR="00F752F3">
        <w:rPr>
          <w:rFonts w:ascii="Times New Roman" w:hAnsi="Times New Roman"/>
          <w:color w:val="000000"/>
          <w:sz w:val="24"/>
          <w:szCs w:val="24"/>
        </w:rPr>
        <w:t xml:space="preserve">ai nei kitų sričių kandidatams į Tarybos narius, </w:t>
      </w:r>
      <w:r w:rsidR="00F752F3" w:rsidRPr="00D93DCE">
        <w:rPr>
          <w:rFonts w:ascii="Times New Roman" w:hAnsi="Times New Roman"/>
          <w:i/>
          <w:color w:val="000000"/>
          <w:sz w:val="24"/>
          <w:szCs w:val="24"/>
        </w:rPr>
        <w:t>investavimo valdymo srities</w:t>
      </w:r>
      <w:r w:rsidR="00F752F3">
        <w:rPr>
          <w:rFonts w:ascii="Times New Roman" w:hAnsi="Times New Roman"/>
          <w:color w:val="000000"/>
          <w:sz w:val="24"/>
          <w:szCs w:val="24"/>
        </w:rPr>
        <w:t xml:space="preserve"> kandidatui į Tarybos narius siūloma nustatyti ne mažesnę</w:t>
      </w:r>
      <w:r w:rsidR="0082378B">
        <w:rPr>
          <w:rFonts w:ascii="Times New Roman" w:hAnsi="Times New Roman"/>
          <w:color w:val="000000"/>
          <w:sz w:val="24"/>
          <w:szCs w:val="24"/>
        </w:rPr>
        <w:t xml:space="preserve"> nei 10, o ne 5, kaip siūloma</w:t>
      </w:r>
      <w:r w:rsidR="00F752F3">
        <w:rPr>
          <w:rFonts w:ascii="Times New Roman" w:hAnsi="Times New Roman"/>
          <w:color w:val="000000"/>
          <w:sz w:val="24"/>
          <w:szCs w:val="24"/>
        </w:rPr>
        <w:t xml:space="preserve"> kitų sričių kandidatams į Tarybos narius, profesinę patirtį. Svarstytina, ar šis</w:t>
      </w:r>
      <w:r w:rsidR="00FC3A39">
        <w:rPr>
          <w:rFonts w:ascii="Times New Roman" w:hAnsi="Times New Roman"/>
          <w:color w:val="000000"/>
          <w:sz w:val="24"/>
          <w:szCs w:val="24"/>
        </w:rPr>
        <w:t xml:space="preserve"> tokio ilgo termino</w:t>
      </w:r>
      <w:r w:rsidR="00F752F3">
        <w:rPr>
          <w:rFonts w:ascii="Times New Roman" w:hAnsi="Times New Roman"/>
          <w:color w:val="000000"/>
          <w:sz w:val="24"/>
          <w:szCs w:val="24"/>
        </w:rPr>
        <w:t xml:space="preserve"> reikalavimas nepagrįstai </w:t>
      </w:r>
      <w:r w:rsidR="00B97E5F">
        <w:rPr>
          <w:rFonts w:ascii="Times New Roman" w:hAnsi="Times New Roman"/>
          <w:color w:val="000000"/>
          <w:sz w:val="24"/>
          <w:szCs w:val="24"/>
        </w:rPr>
        <w:t>ne</w:t>
      </w:r>
      <w:r w:rsidR="00F752F3">
        <w:rPr>
          <w:rFonts w:ascii="Times New Roman" w:hAnsi="Times New Roman"/>
          <w:color w:val="000000"/>
          <w:sz w:val="24"/>
          <w:szCs w:val="24"/>
        </w:rPr>
        <w:t xml:space="preserve">susiaurins </w:t>
      </w:r>
      <w:r w:rsidR="00FC3A39">
        <w:rPr>
          <w:rFonts w:ascii="Times New Roman" w:hAnsi="Times New Roman"/>
          <w:color w:val="000000"/>
          <w:sz w:val="24"/>
          <w:szCs w:val="24"/>
        </w:rPr>
        <w:t>galimyb</w:t>
      </w:r>
      <w:r w:rsidR="00B97E5F">
        <w:rPr>
          <w:rFonts w:ascii="Times New Roman" w:hAnsi="Times New Roman"/>
          <w:color w:val="000000"/>
          <w:sz w:val="24"/>
          <w:szCs w:val="24"/>
        </w:rPr>
        <w:t>ės</w:t>
      </w:r>
      <w:r w:rsidR="00FC3A39">
        <w:rPr>
          <w:rFonts w:ascii="Times New Roman" w:hAnsi="Times New Roman"/>
          <w:color w:val="000000"/>
          <w:sz w:val="24"/>
          <w:szCs w:val="24"/>
        </w:rPr>
        <w:t xml:space="preserve"> pretenduoti tapti Tarybos nari</w:t>
      </w:r>
      <w:r w:rsidR="00B97E5F">
        <w:rPr>
          <w:rFonts w:ascii="Times New Roman" w:hAnsi="Times New Roman"/>
          <w:color w:val="000000"/>
          <w:sz w:val="24"/>
          <w:szCs w:val="24"/>
        </w:rPr>
        <w:t>u</w:t>
      </w:r>
      <w:r w:rsidR="00FC3A39">
        <w:rPr>
          <w:rFonts w:ascii="Times New Roman" w:hAnsi="Times New Roman"/>
          <w:color w:val="000000"/>
          <w:sz w:val="24"/>
          <w:szCs w:val="24"/>
        </w:rPr>
        <w:t xml:space="preserve"> platesniam kompetentingų specialistų ratui.</w:t>
      </w:r>
    </w:p>
    <w:p w14:paraId="049DD8D0" w14:textId="4AFA7551" w:rsidR="002E3190" w:rsidRDefault="00EB1CC4" w:rsidP="00EC4F4E">
      <w:pPr>
        <w:pStyle w:val="Betarp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</w:t>
      </w:r>
      <w:r w:rsidR="002E3190">
        <w:rPr>
          <w:rFonts w:ascii="Times New Roman" w:hAnsi="Times New Roman"/>
          <w:color w:val="000000"/>
          <w:sz w:val="24"/>
          <w:szCs w:val="24"/>
        </w:rPr>
        <w:t>. Iš Aprašo III skyriaus nuostatų lieka neaišku, ar kandidatų</w:t>
      </w:r>
      <w:r w:rsidR="002E3190" w:rsidRPr="006430F1">
        <w:rPr>
          <w:rFonts w:ascii="Times New Roman" w:hAnsi="Times New Roman"/>
          <w:color w:val="000000"/>
          <w:sz w:val="24"/>
          <w:szCs w:val="24"/>
        </w:rPr>
        <w:t xml:space="preserve"> į Tarybos narius atrankos </w:t>
      </w:r>
      <w:r>
        <w:rPr>
          <w:rFonts w:ascii="Times New Roman" w:hAnsi="Times New Roman"/>
          <w:color w:val="000000"/>
          <w:sz w:val="24"/>
          <w:szCs w:val="24"/>
        </w:rPr>
        <w:t>K</w:t>
      </w:r>
      <w:r w:rsidR="002E3190">
        <w:rPr>
          <w:rFonts w:ascii="Times New Roman" w:hAnsi="Times New Roman"/>
          <w:color w:val="000000"/>
          <w:sz w:val="24"/>
          <w:szCs w:val="24"/>
        </w:rPr>
        <w:t xml:space="preserve">omisija bus sudaroma kiekvienai skelbiamai </w:t>
      </w:r>
      <w:r>
        <w:rPr>
          <w:rFonts w:ascii="Times New Roman" w:hAnsi="Times New Roman"/>
          <w:color w:val="000000"/>
          <w:sz w:val="24"/>
          <w:szCs w:val="24"/>
        </w:rPr>
        <w:t>atrankai, ar tai bus nuolatinė K</w:t>
      </w:r>
      <w:r w:rsidR="002E3190">
        <w:rPr>
          <w:rFonts w:ascii="Times New Roman" w:hAnsi="Times New Roman"/>
          <w:color w:val="000000"/>
          <w:sz w:val="24"/>
          <w:szCs w:val="24"/>
        </w:rPr>
        <w:t>omisija (ar tokiu atv</w:t>
      </w:r>
      <w:r w:rsidR="00284AAD">
        <w:rPr>
          <w:rFonts w:ascii="Times New Roman" w:hAnsi="Times New Roman"/>
          <w:color w:val="000000"/>
          <w:sz w:val="24"/>
          <w:szCs w:val="24"/>
        </w:rPr>
        <w:t>eju nebūtų tikslinga nustatyti K</w:t>
      </w:r>
      <w:r w:rsidR="002E3190">
        <w:rPr>
          <w:rFonts w:ascii="Times New Roman" w:hAnsi="Times New Roman"/>
          <w:color w:val="000000"/>
          <w:sz w:val="24"/>
          <w:szCs w:val="24"/>
        </w:rPr>
        <w:t>omisijos narių kadencijų</w:t>
      </w:r>
      <w:r w:rsidR="00284AAD">
        <w:rPr>
          <w:rFonts w:ascii="Times New Roman" w:hAnsi="Times New Roman"/>
          <w:color w:val="000000"/>
          <w:sz w:val="24"/>
          <w:szCs w:val="24"/>
        </w:rPr>
        <w:t>, detaliau reglamentuoti K</w:t>
      </w:r>
      <w:r w:rsidR="002E3190">
        <w:rPr>
          <w:rFonts w:ascii="Times New Roman" w:hAnsi="Times New Roman"/>
          <w:color w:val="000000"/>
          <w:sz w:val="24"/>
          <w:szCs w:val="24"/>
        </w:rPr>
        <w:t>omisijos sudėties keitimo tvarkos?).</w:t>
      </w:r>
    </w:p>
    <w:p w14:paraId="4C8D772B" w14:textId="00FB3194" w:rsidR="000567BF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9A24FF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3320F">
        <w:rPr>
          <w:rFonts w:ascii="Times New Roman" w:hAnsi="Times New Roman"/>
          <w:color w:val="000000"/>
          <w:sz w:val="24"/>
          <w:szCs w:val="24"/>
        </w:rPr>
        <w:t>Vertinant tai, kad</w:t>
      </w:r>
      <w:r w:rsidR="00E35F1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82F84">
        <w:rPr>
          <w:rFonts w:ascii="Times New Roman" w:hAnsi="Times New Roman"/>
          <w:color w:val="000000"/>
          <w:sz w:val="24"/>
          <w:szCs w:val="24"/>
        </w:rPr>
        <w:t>Įstatymo</w:t>
      </w:r>
      <w:r w:rsidR="00132D3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132D35">
        <w:rPr>
          <w:rFonts w:ascii="Times New Roman" w:hAnsi="Times New Roman"/>
          <w:sz w:val="24"/>
          <w:szCs w:val="24"/>
        </w:rPr>
        <w:t>35</w:t>
      </w:r>
      <w:r w:rsidR="00132D35">
        <w:rPr>
          <w:rFonts w:ascii="Times New Roman" w:hAnsi="Times New Roman"/>
          <w:sz w:val="24"/>
          <w:szCs w:val="24"/>
          <w:vertAlign w:val="superscript"/>
        </w:rPr>
        <w:t xml:space="preserve">2 </w:t>
      </w:r>
      <w:r w:rsidR="00132D35">
        <w:rPr>
          <w:rFonts w:ascii="Times New Roman" w:hAnsi="Times New Roman"/>
          <w:sz w:val="24"/>
          <w:szCs w:val="24"/>
        </w:rPr>
        <w:t>straipsnio 3 dal</w:t>
      </w:r>
      <w:r w:rsidR="0063320F">
        <w:rPr>
          <w:rFonts w:ascii="Times New Roman" w:hAnsi="Times New Roman"/>
          <w:sz w:val="24"/>
          <w:szCs w:val="24"/>
        </w:rPr>
        <w:t>yje</w:t>
      </w:r>
      <w:r w:rsidR="00132D35">
        <w:rPr>
          <w:rFonts w:ascii="Times New Roman" w:hAnsi="Times New Roman"/>
          <w:sz w:val="24"/>
          <w:szCs w:val="24"/>
        </w:rPr>
        <w:t xml:space="preserve"> numatyta, kad Tarybos narių žinios turi apimti investicijų, rizikos ir produktų valdymo, aktuarinę ir finansų sritis, </w:t>
      </w:r>
      <w:r w:rsidR="00B97E5F">
        <w:rPr>
          <w:rFonts w:ascii="Times New Roman" w:hAnsi="Times New Roman"/>
          <w:sz w:val="24"/>
          <w:szCs w:val="24"/>
        </w:rPr>
        <w:t>siūlytina apsvarstyti, ar ne</w:t>
      </w:r>
      <w:r w:rsidR="00132D35">
        <w:rPr>
          <w:rFonts w:ascii="Times New Roman" w:hAnsi="Times New Roman"/>
          <w:sz w:val="24"/>
          <w:szCs w:val="24"/>
        </w:rPr>
        <w:t xml:space="preserve">būtų </w:t>
      </w:r>
      <w:r w:rsidR="00B97E5F">
        <w:rPr>
          <w:rFonts w:ascii="Times New Roman" w:hAnsi="Times New Roman"/>
          <w:sz w:val="24"/>
          <w:szCs w:val="24"/>
        </w:rPr>
        <w:t xml:space="preserve">tikslinga </w:t>
      </w:r>
      <w:r w:rsidR="00132D35">
        <w:rPr>
          <w:rFonts w:ascii="Times New Roman" w:hAnsi="Times New Roman"/>
          <w:sz w:val="24"/>
          <w:szCs w:val="24"/>
        </w:rPr>
        <w:t>nustatyti, kad atrankos Komisijos, kuri spręs dėl kandidatų tinkamumo, nariai taip pat tur</w:t>
      </w:r>
      <w:r w:rsidR="00B97E5F">
        <w:rPr>
          <w:rFonts w:ascii="Times New Roman" w:hAnsi="Times New Roman"/>
          <w:sz w:val="24"/>
          <w:szCs w:val="24"/>
        </w:rPr>
        <w:t>ėtų turėti minėtų sričių žinių (</w:t>
      </w:r>
      <w:r w:rsidR="00132D35">
        <w:rPr>
          <w:rFonts w:ascii="Times New Roman" w:hAnsi="Times New Roman"/>
          <w:sz w:val="24"/>
          <w:szCs w:val="24"/>
        </w:rPr>
        <w:t>Aprašo 8 punkt</w:t>
      </w:r>
      <w:r w:rsidR="00B97E5F">
        <w:rPr>
          <w:rFonts w:ascii="Times New Roman" w:hAnsi="Times New Roman"/>
          <w:sz w:val="24"/>
          <w:szCs w:val="24"/>
        </w:rPr>
        <w:t>as)</w:t>
      </w:r>
      <w:r w:rsidR="00660740">
        <w:rPr>
          <w:rFonts w:ascii="Times New Roman" w:hAnsi="Times New Roman"/>
          <w:sz w:val="24"/>
          <w:szCs w:val="24"/>
        </w:rPr>
        <w:t>.</w:t>
      </w:r>
    </w:p>
    <w:p w14:paraId="6A2186E8" w14:textId="6DE7172A" w:rsidR="00F73557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A24FF">
        <w:rPr>
          <w:rFonts w:ascii="Times New Roman" w:hAnsi="Times New Roman"/>
          <w:sz w:val="24"/>
          <w:szCs w:val="24"/>
        </w:rPr>
        <w:t xml:space="preserve">. </w:t>
      </w:r>
      <w:r w:rsidR="007C6ED6">
        <w:rPr>
          <w:rFonts w:ascii="Times New Roman" w:hAnsi="Times New Roman"/>
          <w:sz w:val="24"/>
          <w:szCs w:val="24"/>
        </w:rPr>
        <w:t>Lieka neaiškus Aprašo 8.2 papunkčio įgyvendinimas. Jei pas</w:t>
      </w:r>
      <w:r w:rsidR="000D659B">
        <w:rPr>
          <w:rFonts w:ascii="Times New Roman" w:hAnsi="Times New Roman"/>
          <w:sz w:val="24"/>
          <w:szCs w:val="24"/>
        </w:rPr>
        <w:t>kyrus Komisijos narį</w:t>
      </w:r>
      <w:r w:rsidR="00D93DCE">
        <w:rPr>
          <w:rFonts w:ascii="Times New Roman" w:hAnsi="Times New Roman"/>
          <w:sz w:val="24"/>
          <w:szCs w:val="24"/>
        </w:rPr>
        <w:t>, kandidatų į Taryb</w:t>
      </w:r>
      <w:r w:rsidR="007C6ED6">
        <w:rPr>
          <w:rFonts w:ascii="Times New Roman" w:hAnsi="Times New Roman"/>
          <w:sz w:val="24"/>
          <w:szCs w:val="24"/>
        </w:rPr>
        <w:t>ą atrankos metu paaiškė</w:t>
      </w:r>
      <w:r w:rsidR="00B97E5F">
        <w:rPr>
          <w:rFonts w:ascii="Times New Roman" w:hAnsi="Times New Roman"/>
          <w:sz w:val="24"/>
          <w:szCs w:val="24"/>
        </w:rPr>
        <w:t>tų</w:t>
      </w:r>
      <w:r w:rsidR="007C6ED6">
        <w:rPr>
          <w:rFonts w:ascii="Times New Roman" w:hAnsi="Times New Roman"/>
          <w:sz w:val="24"/>
          <w:szCs w:val="24"/>
        </w:rPr>
        <w:t xml:space="preserve">, kad </w:t>
      </w:r>
      <w:r w:rsidR="00B97E5F">
        <w:rPr>
          <w:rFonts w:ascii="Times New Roman" w:hAnsi="Times New Roman"/>
          <w:sz w:val="24"/>
          <w:szCs w:val="24"/>
        </w:rPr>
        <w:t>kuris nors kandidatas</w:t>
      </w:r>
      <w:r w:rsidR="007C6ED6">
        <w:rPr>
          <w:rFonts w:ascii="Times New Roman" w:hAnsi="Times New Roman"/>
          <w:sz w:val="24"/>
          <w:szCs w:val="24"/>
        </w:rPr>
        <w:t xml:space="preserve"> yra susijęs su Komisijos nariu, Apraše turi būti aprašyta procedūra</w:t>
      </w:r>
      <w:r w:rsidR="000D659B">
        <w:rPr>
          <w:rFonts w:ascii="Times New Roman" w:hAnsi="Times New Roman"/>
          <w:sz w:val="24"/>
          <w:szCs w:val="24"/>
        </w:rPr>
        <w:t>,</w:t>
      </w:r>
      <w:r w:rsidR="007C6ED6">
        <w:rPr>
          <w:rFonts w:ascii="Times New Roman" w:hAnsi="Times New Roman"/>
          <w:sz w:val="24"/>
          <w:szCs w:val="24"/>
        </w:rPr>
        <w:t xml:space="preserve"> ką tokiu atveju turi daryti Komisijos narys, kaip tol</w:t>
      </w:r>
      <w:r w:rsidR="00A74F36">
        <w:rPr>
          <w:rFonts w:ascii="Times New Roman" w:hAnsi="Times New Roman"/>
          <w:sz w:val="24"/>
          <w:szCs w:val="24"/>
        </w:rPr>
        <w:t>iau</w:t>
      </w:r>
      <w:r w:rsidR="007C6ED6">
        <w:rPr>
          <w:rFonts w:ascii="Times New Roman" w:hAnsi="Times New Roman"/>
          <w:sz w:val="24"/>
          <w:szCs w:val="24"/>
        </w:rPr>
        <w:t xml:space="preserve"> būtų organizuojamas K</w:t>
      </w:r>
      <w:r w:rsidR="00A74F36">
        <w:rPr>
          <w:rFonts w:ascii="Times New Roman" w:hAnsi="Times New Roman"/>
          <w:sz w:val="24"/>
          <w:szCs w:val="24"/>
        </w:rPr>
        <w:t>omisijos darbas, jei jis nusi</w:t>
      </w:r>
      <w:r w:rsidR="000D659B">
        <w:rPr>
          <w:rFonts w:ascii="Times New Roman" w:hAnsi="Times New Roman"/>
          <w:sz w:val="24"/>
          <w:szCs w:val="24"/>
        </w:rPr>
        <w:t>šalintų</w:t>
      </w:r>
      <w:r w:rsidR="002E3190">
        <w:rPr>
          <w:rFonts w:ascii="Times New Roman" w:hAnsi="Times New Roman"/>
          <w:sz w:val="24"/>
          <w:szCs w:val="24"/>
        </w:rPr>
        <w:t>,</w:t>
      </w:r>
      <w:r w:rsidR="00B97E5F">
        <w:rPr>
          <w:rFonts w:ascii="Times New Roman" w:hAnsi="Times New Roman"/>
          <w:sz w:val="24"/>
          <w:szCs w:val="24"/>
        </w:rPr>
        <w:t xml:space="preserve"> ir </w:t>
      </w:r>
      <w:r w:rsidR="002E3190">
        <w:rPr>
          <w:rFonts w:ascii="Times New Roman" w:hAnsi="Times New Roman"/>
          <w:sz w:val="24"/>
          <w:szCs w:val="24"/>
        </w:rPr>
        <w:t>pan</w:t>
      </w:r>
      <w:r w:rsidR="007C6ED6">
        <w:rPr>
          <w:rFonts w:ascii="Times New Roman" w:hAnsi="Times New Roman"/>
          <w:sz w:val="24"/>
          <w:szCs w:val="24"/>
        </w:rPr>
        <w:t xml:space="preserve">. </w:t>
      </w:r>
    </w:p>
    <w:p w14:paraId="23416DC4" w14:textId="5CBD597A" w:rsidR="009A24FF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F73557">
        <w:rPr>
          <w:rFonts w:ascii="Times New Roman" w:hAnsi="Times New Roman"/>
          <w:sz w:val="24"/>
          <w:szCs w:val="24"/>
        </w:rPr>
        <w:t xml:space="preserve">. </w:t>
      </w:r>
      <w:r w:rsidR="009A24FF">
        <w:rPr>
          <w:rFonts w:ascii="Times New Roman" w:hAnsi="Times New Roman"/>
          <w:sz w:val="24"/>
          <w:szCs w:val="24"/>
        </w:rPr>
        <w:t>Lieka neaišku, kaip bus užtikrintas A</w:t>
      </w:r>
      <w:r w:rsidR="00F73557">
        <w:rPr>
          <w:rFonts w:ascii="Times New Roman" w:hAnsi="Times New Roman"/>
          <w:sz w:val="24"/>
          <w:szCs w:val="24"/>
        </w:rPr>
        <w:t>prašo 11</w:t>
      </w:r>
      <w:r w:rsidR="0052322A">
        <w:rPr>
          <w:rFonts w:ascii="Times New Roman" w:hAnsi="Times New Roman"/>
          <w:sz w:val="24"/>
          <w:szCs w:val="24"/>
        </w:rPr>
        <w:t xml:space="preserve"> punkte</w:t>
      </w:r>
      <w:r w:rsidR="008228C1">
        <w:rPr>
          <w:rFonts w:ascii="Times New Roman" w:hAnsi="Times New Roman"/>
          <w:sz w:val="24"/>
          <w:szCs w:val="24"/>
        </w:rPr>
        <w:t xml:space="preserve"> ir 35.2 papunktyje</w:t>
      </w:r>
      <w:r w:rsidR="0052322A">
        <w:rPr>
          <w:rFonts w:ascii="Times New Roman" w:hAnsi="Times New Roman"/>
          <w:sz w:val="24"/>
          <w:szCs w:val="24"/>
        </w:rPr>
        <w:t xml:space="preserve"> </w:t>
      </w:r>
      <w:r w:rsidR="00F73557">
        <w:rPr>
          <w:rFonts w:ascii="Times New Roman" w:hAnsi="Times New Roman"/>
          <w:sz w:val="24"/>
          <w:szCs w:val="24"/>
        </w:rPr>
        <w:t>nu</w:t>
      </w:r>
      <w:r w:rsidR="009A24FF">
        <w:rPr>
          <w:rFonts w:ascii="Times New Roman" w:hAnsi="Times New Roman"/>
          <w:sz w:val="24"/>
          <w:szCs w:val="24"/>
        </w:rPr>
        <w:t>rody</w:t>
      </w:r>
      <w:r w:rsidR="00EF50BC">
        <w:rPr>
          <w:rFonts w:ascii="Times New Roman" w:hAnsi="Times New Roman"/>
          <w:sz w:val="24"/>
          <w:szCs w:val="24"/>
        </w:rPr>
        <w:t>tų ekspertų parinkimo skaidrumas, jų</w:t>
      </w:r>
      <w:r w:rsidR="009A24FF">
        <w:rPr>
          <w:rFonts w:ascii="Times New Roman" w:hAnsi="Times New Roman"/>
          <w:sz w:val="24"/>
          <w:szCs w:val="24"/>
        </w:rPr>
        <w:t xml:space="preserve"> patarimų nešališkumas</w:t>
      </w:r>
      <w:r w:rsidR="00F73557">
        <w:rPr>
          <w:rFonts w:ascii="Times New Roman" w:hAnsi="Times New Roman"/>
          <w:sz w:val="24"/>
          <w:szCs w:val="24"/>
        </w:rPr>
        <w:t xml:space="preserve">, </w:t>
      </w:r>
      <w:r w:rsidR="00874AED">
        <w:rPr>
          <w:rFonts w:ascii="Times New Roman" w:hAnsi="Times New Roman"/>
          <w:sz w:val="24"/>
          <w:szCs w:val="24"/>
        </w:rPr>
        <w:t>galimų</w:t>
      </w:r>
      <w:r w:rsidR="00EF50BC">
        <w:rPr>
          <w:rFonts w:ascii="Times New Roman" w:hAnsi="Times New Roman"/>
          <w:sz w:val="24"/>
          <w:szCs w:val="24"/>
        </w:rPr>
        <w:t xml:space="preserve"> </w:t>
      </w:r>
      <w:r w:rsidR="00F73557">
        <w:rPr>
          <w:rFonts w:ascii="Times New Roman" w:hAnsi="Times New Roman"/>
          <w:sz w:val="24"/>
          <w:szCs w:val="24"/>
        </w:rPr>
        <w:t>interesų konfliktų užkardymas</w:t>
      </w:r>
      <w:r w:rsidR="009A24FF">
        <w:rPr>
          <w:rFonts w:ascii="Times New Roman" w:hAnsi="Times New Roman"/>
          <w:sz w:val="24"/>
          <w:szCs w:val="24"/>
        </w:rPr>
        <w:t xml:space="preserve"> ir </w:t>
      </w:r>
      <w:r w:rsidR="00EF50BC">
        <w:rPr>
          <w:rFonts w:ascii="Times New Roman" w:hAnsi="Times New Roman"/>
          <w:sz w:val="24"/>
          <w:szCs w:val="24"/>
        </w:rPr>
        <w:t>informacijos, kurią ekspertai sužinos</w:t>
      </w:r>
      <w:r w:rsidR="004C325A">
        <w:rPr>
          <w:rFonts w:ascii="Times New Roman" w:hAnsi="Times New Roman"/>
          <w:sz w:val="24"/>
          <w:szCs w:val="24"/>
        </w:rPr>
        <w:t xml:space="preserve"> Komisijos darbo</w:t>
      </w:r>
      <w:r w:rsidR="00EF50BC">
        <w:rPr>
          <w:rFonts w:ascii="Times New Roman" w:hAnsi="Times New Roman"/>
          <w:sz w:val="24"/>
          <w:szCs w:val="24"/>
        </w:rPr>
        <w:t xml:space="preserve"> metu</w:t>
      </w:r>
      <w:r w:rsidR="009E46D4">
        <w:rPr>
          <w:rFonts w:ascii="Times New Roman" w:hAnsi="Times New Roman"/>
          <w:sz w:val="24"/>
          <w:szCs w:val="24"/>
        </w:rPr>
        <w:t>,</w:t>
      </w:r>
      <w:r w:rsidR="004C325A">
        <w:rPr>
          <w:rFonts w:ascii="Times New Roman" w:hAnsi="Times New Roman"/>
          <w:sz w:val="24"/>
          <w:szCs w:val="24"/>
        </w:rPr>
        <w:t xml:space="preserve"> konfidencialumo užtikrini</w:t>
      </w:r>
      <w:r w:rsidR="009A24FF">
        <w:rPr>
          <w:rFonts w:ascii="Times New Roman" w:hAnsi="Times New Roman"/>
          <w:sz w:val="24"/>
          <w:szCs w:val="24"/>
        </w:rPr>
        <w:t>mas.</w:t>
      </w:r>
      <w:r w:rsidR="00F73557">
        <w:rPr>
          <w:rFonts w:ascii="Times New Roman" w:hAnsi="Times New Roman"/>
          <w:sz w:val="24"/>
          <w:szCs w:val="24"/>
        </w:rPr>
        <w:t xml:space="preserve"> Pastebėtina, kad Aprašo 8.2 papunktyje yra nustatyta, kad Komisijos narys t</w:t>
      </w:r>
      <w:r w:rsidR="00EF50BC">
        <w:rPr>
          <w:rFonts w:ascii="Times New Roman" w:hAnsi="Times New Roman"/>
          <w:sz w:val="24"/>
          <w:szCs w:val="24"/>
        </w:rPr>
        <w:t>uri vengti interesų konflikto, tačiau reikalavimo turėti išsilavinimą specialioje srityje</w:t>
      </w:r>
      <w:r w:rsidR="00F73557">
        <w:rPr>
          <w:rFonts w:ascii="Times New Roman" w:hAnsi="Times New Roman"/>
          <w:sz w:val="24"/>
          <w:szCs w:val="24"/>
        </w:rPr>
        <w:t xml:space="preserve"> </w:t>
      </w:r>
      <w:r w:rsidR="00874AED">
        <w:rPr>
          <w:rFonts w:ascii="Times New Roman" w:hAnsi="Times New Roman"/>
          <w:sz w:val="24"/>
          <w:szCs w:val="24"/>
        </w:rPr>
        <w:t xml:space="preserve">Komisijos nariui </w:t>
      </w:r>
      <w:r w:rsidR="00F73557">
        <w:rPr>
          <w:rFonts w:ascii="Times New Roman" w:hAnsi="Times New Roman"/>
          <w:sz w:val="24"/>
          <w:szCs w:val="24"/>
        </w:rPr>
        <w:t>nėra. Taigi</w:t>
      </w:r>
      <w:r w:rsidR="009E46D4">
        <w:rPr>
          <w:rFonts w:ascii="Times New Roman" w:hAnsi="Times New Roman"/>
          <w:sz w:val="24"/>
          <w:szCs w:val="24"/>
        </w:rPr>
        <w:t>, nors</w:t>
      </w:r>
      <w:r w:rsidR="00F73557">
        <w:rPr>
          <w:rFonts w:ascii="Times New Roman" w:hAnsi="Times New Roman"/>
          <w:sz w:val="24"/>
          <w:szCs w:val="24"/>
        </w:rPr>
        <w:t xml:space="preserve"> </w:t>
      </w:r>
      <w:r w:rsidR="00F73557">
        <w:rPr>
          <w:rFonts w:ascii="Times New Roman" w:hAnsi="Times New Roman"/>
          <w:sz w:val="24"/>
          <w:szCs w:val="24"/>
        </w:rPr>
        <w:lastRenderedPageBreak/>
        <w:t>ekspert</w:t>
      </w:r>
      <w:r w:rsidR="009E46D4">
        <w:rPr>
          <w:rFonts w:ascii="Times New Roman" w:hAnsi="Times New Roman"/>
          <w:sz w:val="24"/>
          <w:szCs w:val="24"/>
        </w:rPr>
        <w:t>ui</w:t>
      </w:r>
      <w:r w:rsidR="00F73557">
        <w:rPr>
          <w:rFonts w:ascii="Times New Roman" w:hAnsi="Times New Roman"/>
          <w:sz w:val="24"/>
          <w:szCs w:val="24"/>
        </w:rPr>
        <w:t xml:space="preserve"> nėra kel</w:t>
      </w:r>
      <w:r w:rsidR="003B7DAE">
        <w:rPr>
          <w:rFonts w:ascii="Times New Roman" w:hAnsi="Times New Roman"/>
          <w:sz w:val="24"/>
          <w:szCs w:val="24"/>
        </w:rPr>
        <w:t xml:space="preserve">iami jokie interesų konflikto </w:t>
      </w:r>
      <w:r w:rsidR="00F73557">
        <w:rPr>
          <w:rFonts w:ascii="Times New Roman" w:hAnsi="Times New Roman"/>
          <w:sz w:val="24"/>
          <w:szCs w:val="24"/>
        </w:rPr>
        <w:t>vengimo ir kiti skaidrumo reikalavimai, tačiau būtent jis gali turėti žinias ir interesus, kuri</w:t>
      </w:r>
      <w:r w:rsidR="009E46D4">
        <w:rPr>
          <w:rFonts w:ascii="Times New Roman" w:hAnsi="Times New Roman"/>
          <w:sz w:val="24"/>
          <w:szCs w:val="24"/>
        </w:rPr>
        <w:t>ų</w:t>
      </w:r>
      <w:r w:rsidR="00F73557">
        <w:rPr>
          <w:rFonts w:ascii="Times New Roman" w:hAnsi="Times New Roman"/>
          <w:sz w:val="24"/>
          <w:szCs w:val="24"/>
        </w:rPr>
        <w:t xml:space="preserve"> pagrindu gali būti priimami sprendimai, ypač, jei Komisijos nariai, </w:t>
      </w:r>
      <w:r w:rsidR="009E46D4">
        <w:rPr>
          <w:rFonts w:ascii="Times New Roman" w:hAnsi="Times New Roman"/>
          <w:sz w:val="24"/>
          <w:szCs w:val="24"/>
        </w:rPr>
        <w:t xml:space="preserve">galimai </w:t>
      </w:r>
      <w:r w:rsidR="00F73557">
        <w:rPr>
          <w:rFonts w:ascii="Times New Roman" w:hAnsi="Times New Roman"/>
          <w:sz w:val="24"/>
          <w:szCs w:val="24"/>
        </w:rPr>
        <w:t>neturintys išsilavinimo</w:t>
      </w:r>
      <w:r w:rsidR="009E46D4">
        <w:rPr>
          <w:rFonts w:ascii="Times New Roman" w:hAnsi="Times New Roman"/>
          <w:sz w:val="24"/>
          <w:szCs w:val="24"/>
        </w:rPr>
        <w:t xml:space="preserve"> investicijų, rizikos ir produktų valdymo, aktuarinę ir finansų srityse</w:t>
      </w:r>
      <w:r w:rsidR="00F73557">
        <w:rPr>
          <w:rFonts w:ascii="Times New Roman" w:hAnsi="Times New Roman"/>
          <w:sz w:val="24"/>
          <w:szCs w:val="24"/>
        </w:rPr>
        <w:t>, tikėtina</w:t>
      </w:r>
      <w:r w:rsidR="00874AED">
        <w:rPr>
          <w:rFonts w:ascii="Times New Roman" w:hAnsi="Times New Roman"/>
          <w:sz w:val="24"/>
          <w:szCs w:val="24"/>
        </w:rPr>
        <w:t>,</w:t>
      </w:r>
      <w:r w:rsidR="00F73557">
        <w:rPr>
          <w:rFonts w:ascii="Times New Roman" w:hAnsi="Times New Roman"/>
          <w:sz w:val="24"/>
          <w:szCs w:val="24"/>
        </w:rPr>
        <w:t xml:space="preserve"> vadovausis eksperto patarimais. Atsižvelgiant į tai, siūlytume išsamiai ir detaliai aprašyti ekspertų parinkimo, jų atsakomybės, skaidrumo ir interesų konfliktų vengimo nuostatas.</w:t>
      </w:r>
    </w:p>
    <w:p w14:paraId="04519B40" w14:textId="17EAC4C4" w:rsidR="00FE4666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FE4666">
        <w:rPr>
          <w:rFonts w:ascii="Times New Roman" w:hAnsi="Times New Roman"/>
          <w:sz w:val="24"/>
          <w:szCs w:val="24"/>
        </w:rPr>
        <w:t>. Aprašo 21</w:t>
      </w:r>
      <w:r w:rsidR="00117772">
        <w:rPr>
          <w:rFonts w:ascii="Times New Roman" w:hAnsi="Times New Roman"/>
          <w:sz w:val="24"/>
          <w:szCs w:val="24"/>
        </w:rPr>
        <w:t xml:space="preserve"> ir 31 punktų</w:t>
      </w:r>
      <w:r w:rsidR="00FE4666">
        <w:rPr>
          <w:rFonts w:ascii="Times New Roman" w:hAnsi="Times New Roman"/>
          <w:sz w:val="24"/>
          <w:szCs w:val="24"/>
        </w:rPr>
        <w:t xml:space="preserve"> taisyklė</w:t>
      </w:r>
      <w:r w:rsidR="00543B52">
        <w:rPr>
          <w:rFonts w:ascii="Times New Roman" w:hAnsi="Times New Roman"/>
          <w:sz w:val="24"/>
          <w:szCs w:val="24"/>
        </w:rPr>
        <w:t>s</w:t>
      </w:r>
      <w:r w:rsidR="00FE4666">
        <w:rPr>
          <w:rFonts w:ascii="Times New Roman" w:hAnsi="Times New Roman"/>
          <w:sz w:val="24"/>
          <w:szCs w:val="24"/>
        </w:rPr>
        <w:t xml:space="preserve"> suponuoja, kad Komisijos</w:t>
      </w:r>
      <w:r w:rsidR="003841A3">
        <w:rPr>
          <w:rFonts w:ascii="Times New Roman" w:hAnsi="Times New Roman"/>
          <w:sz w:val="24"/>
          <w:szCs w:val="24"/>
        </w:rPr>
        <w:t xml:space="preserve"> posėdyje gali dalyvauti</w:t>
      </w:r>
      <w:r w:rsidR="00FE4666">
        <w:rPr>
          <w:rFonts w:ascii="Times New Roman" w:hAnsi="Times New Roman"/>
          <w:sz w:val="24"/>
          <w:szCs w:val="24"/>
        </w:rPr>
        <w:t xml:space="preserve"> ne visi </w:t>
      </w:r>
      <w:r w:rsidR="003841A3">
        <w:rPr>
          <w:rFonts w:ascii="Times New Roman" w:hAnsi="Times New Roman"/>
          <w:sz w:val="24"/>
          <w:szCs w:val="24"/>
        </w:rPr>
        <w:t>5 Komisijos nariai (Aprašo 5 punkte nustatytas Komisijos narių skaičius)</w:t>
      </w:r>
      <w:r w:rsidR="00FE4666">
        <w:rPr>
          <w:rFonts w:ascii="Times New Roman" w:hAnsi="Times New Roman"/>
          <w:sz w:val="24"/>
          <w:szCs w:val="24"/>
        </w:rPr>
        <w:t>, nes dėstoma, kad Komisijos</w:t>
      </w:r>
      <w:r w:rsidR="003841A3">
        <w:rPr>
          <w:rFonts w:ascii="Times New Roman" w:hAnsi="Times New Roman"/>
          <w:sz w:val="24"/>
          <w:szCs w:val="24"/>
        </w:rPr>
        <w:t xml:space="preserve"> </w:t>
      </w:r>
      <w:r w:rsidR="00FE4666">
        <w:rPr>
          <w:rFonts w:ascii="Times New Roman" w:hAnsi="Times New Roman"/>
          <w:sz w:val="24"/>
          <w:szCs w:val="24"/>
        </w:rPr>
        <w:t xml:space="preserve">balsai gali pasiskirstyti po lygiai. Siūlytina </w:t>
      </w:r>
      <w:r w:rsidR="003841A3">
        <w:rPr>
          <w:rFonts w:ascii="Times New Roman" w:hAnsi="Times New Roman"/>
          <w:sz w:val="24"/>
          <w:szCs w:val="24"/>
        </w:rPr>
        <w:t xml:space="preserve">Aprašą </w:t>
      </w:r>
      <w:r w:rsidR="00FE4666">
        <w:rPr>
          <w:rFonts w:ascii="Times New Roman" w:hAnsi="Times New Roman"/>
          <w:sz w:val="24"/>
          <w:szCs w:val="24"/>
        </w:rPr>
        <w:t>papildyti aiškia nuostata dėl Komisijos kvorumo – kiek būtinai (</w:t>
      </w:r>
      <w:r w:rsidR="00543B52">
        <w:rPr>
          <w:rFonts w:ascii="Times New Roman" w:hAnsi="Times New Roman"/>
          <w:sz w:val="24"/>
          <w:szCs w:val="24"/>
        </w:rPr>
        <w:t xml:space="preserve">kokia dalis </w:t>
      </w:r>
      <w:r w:rsidR="00FE4666">
        <w:rPr>
          <w:rFonts w:ascii="Times New Roman" w:hAnsi="Times New Roman"/>
          <w:sz w:val="24"/>
          <w:szCs w:val="24"/>
        </w:rPr>
        <w:t xml:space="preserve">ar visi) Komisijos narių turi dalyvauti posėdyje, kad posėdis būtų laikomas </w:t>
      </w:r>
      <w:r w:rsidR="003841A3">
        <w:rPr>
          <w:rFonts w:ascii="Times New Roman" w:hAnsi="Times New Roman"/>
          <w:sz w:val="24"/>
          <w:szCs w:val="24"/>
        </w:rPr>
        <w:t xml:space="preserve">teisėtu ir </w:t>
      </w:r>
      <w:r w:rsidR="00FE4666">
        <w:rPr>
          <w:rFonts w:ascii="Times New Roman" w:hAnsi="Times New Roman"/>
          <w:sz w:val="24"/>
          <w:szCs w:val="24"/>
        </w:rPr>
        <w:t>įvykusiu.</w:t>
      </w:r>
    </w:p>
    <w:p w14:paraId="56237FD9" w14:textId="77777777" w:rsidR="00EB1CC4" w:rsidRDefault="00EB1CC4" w:rsidP="00EB1CC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24207">
        <w:rPr>
          <w:rFonts w:ascii="Times New Roman" w:hAnsi="Times New Roman"/>
          <w:sz w:val="24"/>
          <w:szCs w:val="24"/>
        </w:rPr>
        <w:t xml:space="preserve">. Lieka neaišku, </w:t>
      </w:r>
      <w:r w:rsidR="00DA4148">
        <w:rPr>
          <w:rFonts w:ascii="Times New Roman" w:hAnsi="Times New Roman"/>
          <w:sz w:val="24"/>
          <w:szCs w:val="24"/>
        </w:rPr>
        <w:t xml:space="preserve">kokiais kriterijais (principais) vadovaujantis būtų sudaromas Aprašo 20 punkte minimas kandidatų sąrašas. Nesant aiškių sąrašo sudarymo taisyklių, taip pat lieka neaišku, kuo vadovaujantis </w:t>
      </w:r>
      <w:r w:rsidR="00124207">
        <w:rPr>
          <w:rFonts w:ascii="Times New Roman" w:hAnsi="Times New Roman"/>
          <w:sz w:val="24"/>
          <w:szCs w:val="24"/>
        </w:rPr>
        <w:t xml:space="preserve">Komisijos narys gali balsuoti </w:t>
      </w:r>
      <w:r w:rsidR="008D3B9D">
        <w:rPr>
          <w:rFonts w:ascii="Times New Roman" w:hAnsi="Times New Roman"/>
          <w:sz w:val="24"/>
          <w:szCs w:val="24"/>
        </w:rPr>
        <w:t xml:space="preserve">už ar prieš </w:t>
      </w:r>
      <w:r w:rsidR="00DA4148">
        <w:rPr>
          <w:rFonts w:ascii="Times New Roman" w:hAnsi="Times New Roman"/>
          <w:sz w:val="24"/>
          <w:szCs w:val="24"/>
        </w:rPr>
        <w:t xml:space="preserve">siūlomą sudaryti </w:t>
      </w:r>
      <w:r w:rsidR="00124207">
        <w:rPr>
          <w:rFonts w:ascii="Times New Roman" w:hAnsi="Times New Roman"/>
          <w:sz w:val="24"/>
          <w:szCs w:val="24"/>
        </w:rPr>
        <w:t xml:space="preserve"> kandidatų sąrašą</w:t>
      </w:r>
      <w:r w:rsidR="002977C0">
        <w:rPr>
          <w:rFonts w:ascii="Times New Roman" w:hAnsi="Times New Roman"/>
          <w:sz w:val="24"/>
          <w:szCs w:val="24"/>
        </w:rPr>
        <w:t xml:space="preserve">, kaip numatyta Aprašo 21 punkte. </w:t>
      </w:r>
      <w:bookmarkStart w:id="1" w:name="part_b2be8737173346258336b1c978732758"/>
      <w:bookmarkStart w:id="2" w:name="part_ee18edd67d124319b125269a776d84fb"/>
      <w:bookmarkEnd w:id="1"/>
      <w:bookmarkEnd w:id="2"/>
    </w:p>
    <w:p w14:paraId="1B592DC4" w14:textId="7D4CEE72" w:rsidR="00222FAB" w:rsidRPr="00222FAB" w:rsidRDefault="00EB1CC4" w:rsidP="00EB1CC4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AA7FED">
        <w:rPr>
          <w:rFonts w:ascii="Times New Roman" w:hAnsi="Times New Roman"/>
          <w:sz w:val="24"/>
          <w:szCs w:val="24"/>
        </w:rPr>
        <w:t xml:space="preserve">. </w:t>
      </w:r>
      <w:r w:rsidR="006D2D83">
        <w:rPr>
          <w:rFonts w:ascii="Times New Roman" w:hAnsi="Times New Roman"/>
          <w:sz w:val="24"/>
          <w:szCs w:val="24"/>
        </w:rPr>
        <w:t>Tikslintinas Aprašo 25 punktas</w:t>
      </w:r>
      <w:r w:rsidR="009E3B31">
        <w:rPr>
          <w:rFonts w:ascii="Times New Roman" w:hAnsi="Times New Roman"/>
          <w:sz w:val="24"/>
          <w:szCs w:val="24"/>
        </w:rPr>
        <w:t xml:space="preserve"> (arba Aprašas pildytinas atitinkamomis nuostatomis III skyriuje)</w:t>
      </w:r>
      <w:r w:rsidR="006D2D83">
        <w:rPr>
          <w:rFonts w:ascii="Times New Roman" w:hAnsi="Times New Roman"/>
          <w:sz w:val="24"/>
          <w:szCs w:val="24"/>
        </w:rPr>
        <w:t>, aiškiai suformuluojant taisyklę, kad</w:t>
      </w:r>
      <w:r w:rsidR="00AE393D">
        <w:rPr>
          <w:rFonts w:ascii="Times New Roman" w:hAnsi="Times New Roman"/>
          <w:sz w:val="24"/>
          <w:szCs w:val="24"/>
        </w:rPr>
        <w:t>a</w:t>
      </w:r>
      <w:r w:rsidR="006D2D83">
        <w:rPr>
          <w:rFonts w:ascii="Times New Roman" w:hAnsi="Times New Roman"/>
          <w:sz w:val="24"/>
          <w:szCs w:val="24"/>
        </w:rPr>
        <w:t xml:space="preserve"> sudaroma naujos sudėties Komisija, nurodant aplinkybes. Tačiau lieka neaišku, ką </w:t>
      </w:r>
      <w:r w:rsidR="00AA7CE6">
        <w:rPr>
          <w:rFonts w:ascii="Times New Roman" w:hAnsi="Times New Roman"/>
          <w:sz w:val="24"/>
          <w:szCs w:val="24"/>
        </w:rPr>
        <w:t xml:space="preserve">šiame punkte </w:t>
      </w:r>
      <w:r w:rsidR="006D2D83">
        <w:rPr>
          <w:rFonts w:ascii="Times New Roman" w:hAnsi="Times New Roman"/>
          <w:sz w:val="24"/>
          <w:szCs w:val="24"/>
        </w:rPr>
        <w:t>reiškia naujos sudėtie</w:t>
      </w:r>
      <w:r w:rsidR="00EA14BC">
        <w:rPr>
          <w:rFonts w:ascii="Times New Roman" w:hAnsi="Times New Roman"/>
          <w:sz w:val="24"/>
          <w:szCs w:val="24"/>
        </w:rPr>
        <w:t>s</w:t>
      </w:r>
      <w:r w:rsidR="006D2D83">
        <w:rPr>
          <w:rFonts w:ascii="Times New Roman" w:hAnsi="Times New Roman"/>
          <w:sz w:val="24"/>
          <w:szCs w:val="24"/>
        </w:rPr>
        <w:t xml:space="preserve"> Komi</w:t>
      </w:r>
      <w:r w:rsidR="00EA14BC">
        <w:rPr>
          <w:rFonts w:ascii="Times New Roman" w:hAnsi="Times New Roman"/>
          <w:sz w:val="24"/>
          <w:szCs w:val="24"/>
        </w:rPr>
        <w:t>sija</w:t>
      </w:r>
      <w:r w:rsidR="006D2D83">
        <w:rPr>
          <w:rFonts w:ascii="Times New Roman" w:hAnsi="Times New Roman"/>
          <w:sz w:val="24"/>
          <w:szCs w:val="24"/>
        </w:rPr>
        <w:t xml:space="preserve"> – ar naujai visi na</w:t>
      </w:r>
      <w:r w:rsidR="00AA7CE6">
        <w:rPr>
          <w:rFonts w:ascii="Times New Roman" w:hAnsi="Times New Roman"/>
          <w:sz w:val="24"/>
          <w:szCs w:val="24"/>
        </w:rPr>
        <w:t>riai skiriami? Pa</w:t>
      </w:r>
      <w:r w:rsidR="006D2D83">
        <w:rPr>
          <w:rFonts w:ascii="Times New Roman" w:hAnsi="Times New Roman"/>
          <w:sz w:val="24"/>
          <w:szCs w:val="24"/>
        </w:rPr>
        <w:t>stebėtina ir tai, kad Aprašo 6 punkte yra numatyti pakaitiniai nariai, tuomet</w:t>
      </w:r>
      <w:r w:rsidR="00EA14BC">
        <w:rPr>
          <w:rFonts w:ascii="Times New Roman" w:hAnsi="Times New Roman"/>
          <w:sz w:val="24"/>
          <w:szCs w:val="24"/>
        </w:rPr>
        <w:t xml:space="preserve"> galbūt </w:t>
      </w:r>
      <w:r w:rsidR="00AE393D">
        <w:rPr>
          <w:rFonts w:ascii="Times New Roman" w:hAnsi="Times New Roman"/>
          <w:sz w:val="24"/>
          <w:szCs w:val="24"/>
        </w:rPr>
        <w:t xml:space="preserve">turėtų būti </w:t>
      </w:r>
      <w:r w:rsidR="00EA14BC">
        <w:rPr>
          <w:rFonts w:ascii="Times New Roman" w:hAnsi="Times New Roman"/>
          <w:sz w:val="24"/>
          <w:szCs w:val="24"/>
        </w:rPr>
        <w:t>paskiriamas pakaitinis K</w:t>
      </w:r>
      <w:r w:rsidR="006D2D83">
        <w:rPr>
          <w:rFonts w:ascii="Times New Roman" w:hAnsi="Times New Roman"/>
          <w:sz w:val="24"/>
          <w:szCs w:val="24"/>
        </w:rPr>
        <w:t>omisijos narys</w:t>
      </w:r>
      <w:r w:rsidR="00AA7CE6">
        <w:rPr>
          <w:rFonts w:ascii="Times New Roman" w:hAnsi="Times New Roman"/>
          <w:sz w:val="24"/>
          <w:szCs w:val="24"/>
        </w:rPr>
        <w:t>, vietoj negalinčio dalyvauti</w:t>
      </w:r>
      <w:r w:rsidR="006D2D83">
        <w:rPr>
          <w:rFonts w:ascii="Times New Roman" w:hAnsi="Times New Roman"/>
          <w:sz w:val="24"/>
          <w:szCs w:val="24"/>
        </w:rPr>
        <w:t xml:space="preserve">. </w:t>
      </w:r>
      <w:r w:rsidR="00222FAB">
        <w:rPr>
          <w:rFonts w:ascii="Times New Roman" w:hAnsi="Times New Roman"/>
          <w:sz w:val="24"/>
          <w:szCs w:val="24"/>
        </w:rPr>
        <w:t xml:space="preserve">Nustačius </w:t>
      </w:r>
      <w:r w:rsidR="00222FAB" w:rsidRPr="00222FAB">
        <w:rPr>
          <w:rFonts w:ascii="Times New Roman" w:hAnsi="Times New Roman"/>
          <w:sz w:val="24"/>
          <w:szCs w:val="24"/>
        </w:rPr>
        <w:t>taisyklę, kad Komisijos narys tokiu atveju pakeičiamas pakaitiniu, iš A</w:t>
      </w:r>
      <w:r w:rsidR="002E3FA8">
        <w:rPr>
          <w:rFonts w:ascii="Times New Roman" w:hAnsi="Times New Roman"/>
          <w:sz w:val="24"/>
          <w:szCs w:val="24"/>
        </w:rPr>
        <w:t>prašo 7</w:t>
      </w:r>
      <w:r w:rsidR="00222FAB" w:rsidRPr="00222FAB">
        <w:rPr>
          <w:rFonts w:ascii="Times New Roman" w:hAnsi="Times New Roman"/>
          <w:sz w:val="24"/>
          <w:szCs w:val="24"/>
        </w:rPr>
        <w:t xml:space="preserve"> punkto </w:t>
      </w:r>
      <w:r w:rsidR="00222FAB" w:rsidRPr="008E6D37">
        <w:rPr>
          <w:rFonts w:ascii="Times New Roman" w:hAnsi="Times New Roman"/>
          <w:sz w:val="24"/>
          <w:szCs w:val="24"/>
        </w:rPr>
        <w:t>turėtų būti išbraukiami žodžiai</w:t>
      </w:r>
      <w:r w:rsidR="00222FAB" w:rsidRPr="00CF18EF">
        <w:rPr>
          <w:rFonts w:ascii="Times New Roman" w:hAnsi="Times New Roman"/>
          <w:sz w:val="24"/>
          <w:szCs w:val="24"/>
        </w:rPr>
        <w:t xml:space="preserve"> </w:t>
      </w:r>
      <w:r w:rsidR="00222FAB" w:rsidRPr="00EB1CC4">
        <w:rPr>
          <w:rFonts w:ascii="Times New Roman" w:hAnsi="Times New Roman"/>
          <w:sz w:val="24"/>
          <w:szCs w:val="24"/>
        </w:rPr>
        <w:t>„išskyrus Aprašo 25 punkte nurodytą atvejį, kai, prasidėjus atrankos pokalbiams į vieną Tarybos nario vietą, Komisijos narys negali būti keičiamas.“.</w:t>
      </w:r>
    </w:p>
    <w:p w14:paraId="11C7476D" w14:textId="766584C3" w:rsidR="00117772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117772">
        <w:rPr>
          <w:rFonts w:ascii="Times New Roman" w:hAnsi="Times New Roman"/>
          <w:sz w:val="24"/>
          <w:szCs w:val="24"/>
        </w:rPr>
        <w:t>. Siūlytina</w:t>
      </w:r>
      <w:r w:rsidR="00CF2C1D">
        <w:rPr>
          <w:rFonts w:ascii="Times New Roman" w:hAnsi="Times New Roman"/>
          <w:sz w:val="24"/>
          <w:szCs w:val="24"/>
        </w:rPr>
        <w:t xml:space="preserve"> Apraše</w:t>
      </w:r>
      <w:r w:rsidR="00117772">
        <w:rPr>
          <w:rFonts w:ascii="Times New Roman" w:hAnsi="Times New Roman"/>
          <w:sz w:val="24"/>
          <w:szCs w:val="24"/>
        </w:rPr>
        <w:t xml:space="preserve"> aiškiai sureguliuoti klausimų, teikiamų kandidatams</w:t>
      </w:r>
      <w:r w:rsidR="00CF2C1D">
        <w:rPr>
          <w:rFonts w:ascii="Times New Roman" w:hAnsi="Times New Roman"/>
          <w:sz w:val="24"/>
          <w:szCs w:val="24"/>
        </w:rPr>
        <w:t>,</w:t>
      </w:r>
      <w:r w:rsidR="00117772">
        <w:rPr>
          <w:rFonts w:ascii="Times New Roman" w:hAnsi="Times New Roman"/>
          <w:sz w:val="24"/>
          <w:szCs w:val="24"/>
        </w:rPr>
        <w:t xml:space="preserve"> tvarką (pavyzdžiui, kiek kiekvienas Komisi</w:t>
      </w:r>
      <w:r w:rsidR="00AE393D">
        <w:rPr>
          <w:rFonts w:ascii="Times New Roman" w:hAnsi="Times New Roman"/>
          <w:sz w:val="24"/>
          <w:szCs w:val="24"/>
        </w:rPr>
        <w:t>jos narys gali užduoti klausimų;</w:t>
      </w:r>
      <w:r w:rsidR="00117772">
        <w:rPr>
          <w:rFonts w:ascii="Times New Roman" w:hAnsi="Times New Roman"/>
          <w:sz w:val="24"/>
          <w:szCs w:val="24"/>
        </w:rPr>
        <w:t xml:space="preserve"> ar</w:t>
      </w:r>
      <w:r w:rsidR="00576412">
        <w:rPr>
          <w:rFonts w:ascii="Times New Roman" w:hAnsi="Times New Roman"/>
          <w:sz w:val="24"/>
          <w:szCs w:val="24"/>
        </w:rPr>
        <w:t>, siekiant skaidrumo ir nešališkumo,</w:t>
      </w:r>
      <w:r w:rsidR="00117772">
        <w:rPr>
          <w:rFonts w:ascii="Times New Roman" w:hAnsi="Times New Roman"/>
          <w:sz w:val="24"/>
          <w:szCs w:val="24"/>
        </w:rPr>
        <w:t xml:space="preserve"> užduodami visiems pretendentams vienodi klausimai).</w:t>
      </w:r>
    </w:p>
    <w:p w14:paraId="76831769" w14:textId="22501815" w:rsidR="009E3B31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2E3FA8">
        <w:rPr>
          <w:rFonts w:ascii="Times New Roman" w:hAnsi="Times New Roman"/>
          <w:sz w:val="24"/>
          <w:szCs w:val="24"/>
        </w:rPr>
        <w:t xml:space="preserve">. Aprašo 32 – </w:t>
      </w:r>
      <w:r w:rsidR="00774174">
        <w:rPr>
          <w:rFonts w:ascii="Times New Roman" w:hAnsi="Times New Roman"/>
          <w:sz w:val="24"/>
          <w:szCs w:val="24"/>
        </w:rPr>
        <w:t>33 punktai reglamentuoja atvejus, jei t</w:t>
      </w:r>
      <w:r w:rsidR="00774174" w:rsidRPr="00774174">
        <w:rPr>
          <w:rFonts w:ascii="Times New Roman" w:hAnsi="Times New Roman"/>
          <w:sz w:val="24"/>
          <w:szCs w:val="24"/>
        </w:rPr>
        <w:t>as pats kandidatas kandidatuo</w:t>
      </w:r>
      <w:r w:rsidR="00774174">
        <w:rPr>
          <w:rFonts w:ascii="Times New Roman" w:hAnsi="Times New Roman"/>
          <w:sz w:val="24"/>
          <w:szCs w:val="24"/>
        </w:rPr>
        <w:t>tų</w:t>
      </w:r>
      <w:r w:rsidR="00774174" w:rsidRPr="00774174">
        <w:rPr>
          <w:rFonts w:ascii="Times New Roman" w:hAnsi="Times New Roman"/>
          <w:sz w:val="24"/>
          <w:szCs w:val="24"/>
        </w:rPr>
        <w:t xml:space="preserve"> į daugiau nei vieną Tarybos nario vietą</w:t>
      </w:r>
      <w:r w:rsidR="00774174">
        <w:rPr>
          <w:rFonts w:ascii="Times New Roman" w:hAnsi="Times New Roman"/>
          <w:sz w:val="24"/>
          <w:szCs w:val="24"/>
        </w:rPr>
        <w:t>,</w:t>
      </w:r>
      <w:r w:rsidR="00774174" w:rsidRPr="00774174">
        <w:rPr>
          <w:rFonts w:ascii="Times New Roman" w:hAnsi="Times New Roman"/>
          <w:sz w:val="24"/>
          <w:szCs w:val="24"/>
        </w:rPr>
        <w:t xml:space="preserve"> ar jei Komisija visus atrankos pokalbiuose dalyvavusius kandidatus pripaž</w:t>
      </w:r>
      <w:r w:rsidR="00774174">
        <w:rPr>
          <w:rFonts w:ascii="Times New Roman" w:hAnsi="Times New Roman"/>
          <w:sz w:val="24"/>
          <w:szCs w:val="24"/>
        </w:rPr>
        <w:t>intų</w:t>
      </w:r>
      <w:r w:rsidR="00774174" w:rsidRPr="00774174">
        <w:rPr>
          <w:rFonts w:ascii="Times New Roman" w:hAnsi="Times New Roman"/>
          <w:sz w:val="24"/>
          <w:szCs w:val="24"/>
        </w:rPr>
        <w:t xml:space="preserve"> netinkamais eiti Tarybos nario pareigas</w:t>
      </w:r>
      <w:r w:rsidR="00774174">
        <w:rPr>
          <w:rFonts w:ascii="Times New Roman" w:hAnsi="Times New Roman"/>
          <w:sz w:val="24"/>
          <w:szCs w:val="24"/>
        </w:rPr>
        <w:t xml:space="preserve">, tačiau atkreipiame dėmesį, kad lieka visiškai neaptartos situacijos, jei į </w:t>
      </w:r>
      <w:r w:rsidR="00DC7389">
        <w:rPr>
          <w:rFonts w:ascii="Times New Roman" w:hAnsi="Times New Roman"/>
          <w:sz w:val="24"/>
          <w:szCs w:val="24"/>
        </w:rPr>
        <w:t xml:space="preserve">Tarybos nario, atsakingo </w:t>
      </w:r>
      <w:r w:rsidR="00774174">
        <w:rPr>
          <w:rFonts w:ascii="Times New Roman" w:hAnsi="Times New Roman"/>
          <w:sz w:val="24"/>
          <w:szCs w:val="24"/>
        </w:rPr>
        <w:t>už tam tikrą sritį, vietą nebūtų nei vieno kandidato ar pateiktos kandidatūros būtų atmestos – ar tokiu atveju nedelsiant būtų organizuojama pakartotinė atranka į to vieno Tarybos nario vietą, ar galimai ta vieta būtų siūloma kandidatams, išreiškusiems norą dalyvauti atrankoje į kito Tarybos nario vietą, tačiau pagal pateiktus dokumentus atitinkantiems ir tam Tarybos nariui, į kurio vietą kandidatų nėra, keliamus reikalavimus.</w:t>
      </w:r>
    </w:p>
    <w:p w14:paraId="250BD726" w14:textId="70452C22" w:rsidR="00117772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117772">
        <w:rPr>
          <w:rFonts w:ascii="Times New Roman" w:hAnsi="Times New Roman"/>
          <w:sz w:val="24"/>
          <w:szCs w:val="24"/>
        </w:rPr>
        <w:t xml:space="preserve">. </w:t>
      </w:r>
      <w:r w:rsidR="001D0069">
        <w:rPr>
          <w:rFonts w:ascii="Times New Roman" w:hAnsi="Times New Roman"/>
          <w:sz w:val="24"/>
          <w:szCs w:val="24"/>
        </w:rPr>
        <w:t xml:space="preserve">Lieka </w:t>
      </w:r>
      <w:r w:rsidR="00AE393D">
        <w:rPr>
          <w:rFonts w:ascii="Times New Roman" w:hAnsi="Times New Roman"/>
          <w:sz w:val="24"/>
          <w:szCs w:val="24"/>
        </w:rPr>
        <w:t>neaišku</w:t>
      </w:r>
      <w:r w:rsidR="00FE4735">
        <w:rPr>
          <w:rFonts w:ascii="Times New Roman" w:hAnsi="Times New Roman"/>
          <w:sz w:val="24"/>
          <w:szCs w:val="24"/>
        </w:rPr>
        <w:t xml:space="preserve">s </w:t>
      </w:r>
      <w:r w:rsidR="001D0069">
        <w:rPr>
          <w:rFonts w:ascii="Times New Roman" w:hAnsi="Times New Roman"/>
          <w:sz w:val="24"/>
          <w:szCs w:val="24"/>
        </w:rPr>
        <w:t xml:space="preserve">Aprašo 34.3 papunkčio nuostatos, kad Komisija priima sprendimus dėl tinkamumo eiti pareigas, realizavimas – kaip ir kokiu būdu priimamas būtent toks sprendimas. </w:t>
      </w:r>
      <w:r w:rsidR="002E3FA8">
        <w:rPr>
          <w:rFonts w:ascii="Times New Roman" w:hAnsi="Times New Roman"/>
          <w:sz w:val="24"/>
          <w:szCs w:val="24"/>
        </w:rPr>
        <w:t xml:space="preserve">Pastebėtina, kad Aprašo 28 – </w:t>
      </w:r>
      <w:r w:rsidR="00D52B9D">
        <w:rPr>
          <w:rFonts w:ascii="Times New Roman" w:hAnsi="Times New Roman"/>
          <w:sz w:val="24"/>
          <w:szCs w:val="24"/>
        </w:rPr>
        <w:t xml:space="preserve">29 punktai reglamentuoja Atrankos </w:t>
      </w:r>
      <w:r w:rsidR="00D52B9D" w:rsidRPr="00F86BE3">
        <w:rPr>
          <w:rFonts w:ascii="Times New Roman" w:hAnsi="Times New Roman"/>
          <w:i/>
          <w:sz w:val="24"/>
          <w:szCs w:val="24"/>
        </w:rPr>
        <w:t>laimėtojo</w:t>
      </w:r>
      <w:r w:rsidR="00D52B9D">
        <w:rPr>
          <w:rFonts w:ascii="Times New Roman" w:hAnsi="Times New Roman"/>
          <w:sz w:val="24"/>
          <w:szCs w:val="24"/>
        </w:rPr>
        <w:t xml:space="preserve"> </w:t>
      </w:r>
      <w:r w:rsidR="00F86BE3">
        <w:rPr>
          <w:rFonts w:ascii="Times New Roman" w:hAnsi="Times New Roman"/>
          <w:sz w:val="24"/>
          <w:szCs w:val="24"/>
        </w:rPr>
        <w:t xml:space="preserve">(daugiausiai balų surinkusio kandidato į tam tikro Tarybos nario vietą) </w:t>
      </w:r>
      <w:r w:rsidR="00DB7E57">
        <w:rPr>
          <w:rFonts w:ascii="Times New Roman" w:hAnsi="Times New Roman"/>
          <w:sz w:val="24"/>
          <w:szCs w:val="24"/>
        </w:rPr>
        <w:t xml:space="preserve">– tinkamiausio kandidato </w:t>
      </w:r>
      <w:r w:rsidR="00D52B9D">
        <w:rPr>
          <w:rFonts w:ascii="Times New Roman" w:hAnsi="Times New Roman"/>
          <w:sz w:val="24"/>
          <w:szCs w:val="24"/>
        </w:rPr>
        <w:t xml:space="preserve">nustatymą, tačiau, ar tinkamais </w:t>
      </w:r>
      <w:r w:rsidR="00DB7E57">
        <w:rPr>
          <w:rFonts w:ascii="Times New Roman" w:hAnsi="Times New Roman"/>
          <w:sz w:val="24"/>
          <w:szCs w:val="24"/>
        </w:rPr>
        <w:t xml:space="preserve">būtų </w:t>
      </w:r>
      <w:r w:rsidR="00D52B9D">
        <w:rPr>
          <w:rFonts w:ascii="Times New Roman" w:hAnsi="Times New Roman"/>
          <w:sz w:val="24"/>
          <w:szCs w:val="24"/>
        </w:rPr>
        <w:t xml:space="preserve">pripažįstami </w:t>
      </w:r>
      <w:r w:rsidR="00F86BE3">
        <w:rPr>
          <w:rFonts w:ascii="Times New Roman" w:hAnsi="Times New Roman"/>
          <w:sz w:val="24"/>
          <w:szCs w:val="24"/>
        </w:rPr>
        <w:t xml:space="preserve">ir </w:t>
      </w:r>
      <w:r w:rsidR="00D52B9D">
        <w:rPr>
          <w:rFonts w:ascii="Times New Roman" w:hAnsi="Times New Roman"/>
          <w:sz w:val="24"/>
          <w:szCs w:val="24"/>
        </w:rPr>
        <w:t xml:space="preserve">visi </w:t>
      </w:r>
      <w:r w:rsidR="00F86BE3">
        <w:rPr>
          <w:rFonts w:ascii="Times New Roman" w:hAnsi="Times New Roman"/>
          <w:sz w:val="24"/>
          <w:szCs w:val="24"/>
        </w:rPr>
        <w:t xml:space="preserve">kiti </w:t>
      </w:r>
      <w:r w:rsidR="00D52B9D">
        <w:rPr>
          <w:rFonts w:ascii="Times New Roman" w:hAnsi="Times New Roman"/>
          <w:sz w:val="24"/>
          <w:szCs w:val="24"/>
        </w:rPr>
        <w:t xml:space="preserve">kandidatai, pokalbio metu surinkę daugiau nei 6 balus, ar </w:t>
      </w:r>
      <w:r w:rsidR="00F86BE3">
        <w:rPr>
          <w:rFonts w:ascii="Times New Roman" w:hAnsi="Times New Roman"/>
          <w:sz w:val="24"/>
          <w:szCs w:val="24"/>
        </w:rPr>
        <w:t xml:space="preserve">galbūt </w:t>
      </w:r>
      <w:r w:rsidR="00D52B9D">
        <w:rPr>
          <w:rFonts w:ascii="Times New Roman" w:hAnsi="Times New Roman"/>
          <w:sz w:val="24"/>
          <w:szCs w:val="24"/>
        </w:rPr>
        <w:t xml:space="preserve">mažesnis jų skaičius (jei taip, kokiais kriterijais remiantis ir kiek jų </w:t>
      </w:r>
      <w:r w:rsidR="00F86BE3">
        <w:rPr>
          <w:rFonts w:ascii="Times New Roman" w:hAnsi="Times New Roman"/>
          <w:sz w:val="24"/>
          <w:szCs w:val="24"/>
        </w:rPr>
        <w:t xml:space="preserve">būtų </w:t>
      </w:r>
      <w:r w:rsidR="00D52B9D">
        <w:rPr>
          <w:rFonts w:ascii="Times New Roman" w:hAnsi="Times New Roman"/>
          <w:sz w:val="24"/>
          <w:szCs w:val="24"/>
        </w:rPr>
        <w:t>pripažįstama tinkamais?)</w:t>
      </w:r>
      <w:r w:rsidR="00F86BE3">
        <w:rPr>
          <w:rFonts w:ascii="Times New Roman" w:hAnsi="Times New Roman"/>
          <w:sz w:val="24"/>
          <w:szCs w:val="24"/>
        </w:rPr>
        <w:t xml:space="preserve">, t. y., </w:t>
      </w:r>
      <w:r w:rsidR="001D0069">
        <w:rPr>
          <w:rFonts w:ascii="Times New Roman" w:hAnsi="Times New Roman"/>
          <w:sz w:val="24"/>
          <w:szCs w:val="24"/>
        </w:rPr>
        <w:t>sprendimo proce</w:t>
      </w:r>
      <w:r w:rsidR="00FE4735">
        <w:rPr>
          <w:rFonts w:ascii="Times New Roman" w:hAnsi="Times New Roman"/>
          <w:sz w:val="24"/>
          <w:szCs w:val="24"/>
        </w:rPr>
        <w:t xml:space="preserve">dūros dėl kandidato </w:t>
      </w:r>
      <w:r w:rsidR="00FE4735" w:rsidRPr="00F86BE3">
        <w:rPr>
          <w:rFonts w:ascii="Times New Roman" w:hAnsi="Times New Roman"/>
          <w:i/>
          <w:sz w:val="24"/>
          <w:szCs w:val="24"/>
        </w:rPr>
        <w:t>tinkamumo</w:t>
      </w:r>
      <w:r w:rsidR="00FE4735">
        <w:rPr>
          <w:rFonts w:ascii="Times New Roman" w:hAnsi="Times New Roman"/>
          <w:sz w:val="24"/>
          <w:szCs w:val="24"/>
        </w:rPr>
        <w:t xml:space="preserve"> eiti pareigas,</w:t>
      </w:r>
      <w:r w:rsidR="001D0069">
        <w:rPr>
          <w:rFonts w:ascii="Times New Roman" w:hAnsi="Times New Roman"/>
          <w:sz w:val="24"/>
          <w:szCs w:val="24"/>
        </w:rPr>
        <w:t xml:space="preserve"> Aprašas nenustato. </w:t>
      </w:r>
      <w:r w:rsidR="00DB7E57">
        <w:rPr>
          <w:rFonts w:ascii="Times New Roman" w:hAnsi="Times New Roman"/>
          <w:sz w:val="24"/>
          <w:szCs w:val="24"/>
        </w:rPr>
        <w:t xml:space="preserve">Pažymėtina, kad </w:t>
      </w:r>
      <w:r w:rsidR="00F14394">
        <w:rPr>
          <w:rFonts w:ascii="Times New Roman" w:hAnsi="Times New Roman"/>
          <w:sz w:val="24"/>
          <w:szCs w:val="24"/>
        </w:rPr>
        <w:t>Aprašo 34.4 papunktyje, 37 punkte minimos laimėtojų eilės suponuoja tai, jog turėtų būti atrinkta daugiau nei vienas tinkamas kandidatas į Tarybos nario vietą ir jie surikiuojami laimėtojų eilėje tam tikra tvarka.</w:t>
      </w:r>
    </w:p>
    <w:p w14:paraId="52498945" w14:textId="57C35B34" w:rsidR="00AD4999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="00AD4999">
        <w:rPr>
          <w:rFonts w:ascii="Times New Roman" w:hAnsi="Times New Roman"/>
          <w:sz w:val="24"/>
          <w:szCs w:val="24"/>
        </w:rPr>
        <w:t xml:space="preserve"> Lieka neaiški atskirųjų nuomonių, nurodytų A</w:t>
      </w:r>
      <w:r w:rsidR="00CC3D45">
        <w:rPr>
          <w:rFonts w:ascii="Times New Roman" w:hAnsi="Times New Roman"/>
          <w:sz w:val="24"/>
          <w:szCs w:val="24"/>
        </w:rPr>
        <w:t>prašo 34.5 papunktyje rašy</w:t>
      </w:r>
      <w:r w:rsidR="00AD4999">
        <w:rPr>
          <w:rFonts w:ascii="Times New Roman" w:hAnsi="Times New Roman"/>
          <w:sz w:val="24"/>
          <w:szCs w:val="24"/>
        </w:rPr>
        <w:t>mo tvarka ir jų reikšmė – pagal suformuluotą taisyklę, jei sprendimas nėra priimamas bendru sutarimu, at</w:t>
      </w:r>
      <w:r w:rsidR="00055953">
        <w:rPr>
          <w:rFonts w:ascii="Times New Roman" w:hAnsi="Times New Roman"/>
          <w:sz w:val="24"/>
          <w:szCs w:val="24"/>
        </w:rPr>
        <w:t>skiros</w:t>
      </w:r>
      <w:r w:rsidR="00AD4999">
        <w:rPr>
          <w:rFonts w:ascii="Times New Roman" w:hAnsi="Times New Roman"/>
          <w:sz w:val="24"/>
          <w:szCs w:val="24"/>
        </w:rPr>
        <w:t xml:space="preserve"> nuomonės būtų lyg ir privalomos </w:t>
      </w:r>
      <w:r w:rsidR="00F86BE3">
        <w:rPr>
          <w:rFonts w:ascii="Times New Roman" w:hAnsi="Times New Roman"/>
          <w:sz w:val="24"/>
          <w:szCs w:val="24"/>
        </w:rPr>
        <w:t xml:space="preserve">surašyti </w:t>
      </w:r>
      <w:r w:rsidR="00AD4999">
        <w:rPr>
          <w:rFonts w:ascii="Times New Roman" w:hAnsi="Times New Roman"/>
          <w:sz w:val="24"/>
          <w:szCs w:val="24"/>
        </w:rPr>
        <w:t>visiems</w:t>
      </w:r>
      <w:r w:rsidR="00F86BE3">
        <w:rPr>
          <w:rFonts w:ascii="Times New Roman" w:hAnsi="Times New Roman"/>
          <w:sz w:val="24"/>
          <w:szCs w:val="24"/>
        </w:rPr>
        <w:t>, nepritarusiems priimtam sprendimui</w:t>
      </w:r>
      <w:r w:rsidR="00AD4999">
        <w:rPr>
          <w:rFonts w:ascii="Times New Roman" w:hAnsi="Times New Roman"/>
          <w:sz w:val="24"/>
          <w:szCs w:val="24"/>
        </w:rPr>
        <w:t>. Manytina, kad reikšti atskirąją nuomonę turėtų būti Komisijos nario teisė, o ne pareiga.</w:t>
      </w:r>
    </w:p>
    <w:p w14:paraId="6A240C4F" w14:textId="0CFE972A" w:rsidR="00055953" w:rsidRDefault="00EB1CC4" w:rsidP="00EC4F4E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055953">
        <w:rPr>
          <w:rFonts w:ascii="Times New Roman" w:hAnsi="Times New Roman"/>
          <w:sz w:val="24"/>
          <w:szCs w:val="24"/>
        </w:rPr>
        <w:t xml:space="preserve">. </w:t>
      </w:r>
      <w:r w:rsidR="00CC3D45">
        <w:rPr>
          <w:rFonts w:ascii="Times New Roman" w:hAnsi="Times New Roman"/>
          <w:sz w:val="24"/>
          <w:szCs w:val="24"/>
        </w:rPr>
        <w:t>Svarstyti</w:t>
      </w:r>
      <w:r w:rsidR="00C94376">
        <w:rPr>
          <w:rFonts w:ascii="Times New Roman" w:hAnsi="Times New Roman"/>
          <w:sz w:val="24"/>
          <w:szCs w:val="24"/>
        </w:rPr>
        <w:t>na</w:t>
      </w:r>
      <w:r w:rsidR="00CC3D45">
        <w:rPr>
          <w:rFonts w:ascii="Times New Roman" w:hAnsi="Times New Roman"/>
          <w:sz w:val="24"/>
          <w:szCs w:val="24"/>
        </w:rPr>
        <w:t>, ar Aprašo 37 punkte nurodytu atveju, neturėtų būti pateikti ne tik 15.7.7 papunktyje, bet ir kiti 15.7 papunktyje nurodyti dokumentai.</w:t>
      </w:r>
      <w:r w:rsidR="00A167AD">
        <w:rPr>
          <w:rFonts w:ascii="Times New Roman" w:hAnsi="Times New Roman"/>
          <w:sz w:val="24"/>
          <w:szCs w:val="24"/>
        </w:rPr>
        <w:t xml:space="preserve"> Be to, atkreipiame dėmesį, kad Aprašo 37 punkte </w:t>
      </w:r>
      <w:r w:rsidR="00C10201">
        <w:rPr>
          <w:rFonts w:ascii="Times New Roman" w:hAnsi="Times New Roman"/>
          <w:sz w:val="24"/>
          <w:szCs w:val="24"/>
        </w:rPr>
        <w:t xml:space="preserve">aiškiai </w:t>
      </w:r>
      <w:r w:rsidR="00A167AD">
        <w:rPr>
          <w:rFonts w:ascii="Times New Roman" w:hAnsi="Times New Roman"/>
          <w:sz w:val="24"/>
          <w:szCs w:val="24"/>
        </w:rPr>
        <w:t>nenurodyta, jog priežiūros institucijai būtų teikiam</w:t>
      </w:r>
      <w:r w:rsidR="00C10201">
        <w:rPr>
          <w:rFonts w:ascii="Times New Roman" w:hAnsi="Times New Roman"/>
          <w:sz w:val="24"/>
          <w:szCs w:val="24"/>
        </w:rPr>
        <w:t>a vertinti tik po vieną kandidatūrą į Tarybos nario vietą ir būtų teikiam</w:t>
      </w:r>
      <w:r w:rsidR="00A167AD">
        <w:rPr>
          <w:rFonts w:ascii="Times New Roman" w:hAnsi="Times New Roman"/>
          <w:sz w:val="24"/>
          <w:szCs w:val="24"/>
        </w:rPr>
        <w:t>i tik atrankos laimėtojais pripažintų asmenų pateikti dokumentai.</w:t>
      </w:r>
    </w:p>
    <w:p w14:paraId="21AEE933" w14:textId="46E87BC6" w:rsidR="00EB1CC4" w:rsidRDefault="00EB1CC4" w:rsidP="00EB1CC4">
      <w:pPr>
        <w:ind w:firstLine="720"/>
        <w:jc w:val="both"/>
        <w:rPr>
          <w:lang w:val="lt-LT"/>
        </w:rPr>
      </w:pPr>
      <w:r w:rsidRPr="00EB1CC4">
        <w:rPr>
          <w:lang w:val="lt-LT"/>
        </w:rPr>
        <w:lastRenderedPageBreak/>
        <w:t>14</w:t>
      </w:r>
      <w:r w:rsidR="008E6D37" w:rsidRPr="00EB1CC4">
        <w:rPr>
          <w:lang w:val="lt-LT"/>
        </w:rPr>
        <w:t>. Siūlytina Apraše, nustatant teisinį reguliavimą dėl Tarybo</w:t>
      </w:r>
      <w:r>
        <w:rPr>
          <w:lang w:val="lt-LT"/>
        </w:rPr>
        <w:t>s</w:t>
      </w:r>
      <w:r w:rsidR="008E6D37" w:rsidRPr="00EB1CC4">
        <w:rPr>
          <w:lang w:val="lt-LT"/>
        </w:rPr>
        <w:t xml:space="preserve"> nario </w:t>
      </w:r>
      <w:r w:rsidR="00CF18EF" w:rsidRPr="00EB1CC4">
        <w:rPr>
          <w:lang w:val="lt-LT"/>
        </w:rPr>
        <w:t>darbo užmokesčio apskai</w:t>
      </w:r>
      <w:r w:rsidR="008E6D37" w:rsidRPr="00EB1CC4">
        <w:rPr>
          <w:lang w:val="lt-LT"/>
        </w:rPr>
        <w:t>čiavimo</w:t>
      </w:r>
      <w:r w:rsidR="00CF18EF" w:rsidRPr="00EB1CC4">
        <w:rPr>
          <w:lang w:val="lt-LT"/>
        </w:rPr>
        <w:t>,</w:t>
      </w:r>
      <w:r w:rsidR="008E6D37" w:rsidRPr="00EB1CC4">
        <w:rPr>
          <w:lang w:val="lt-LT"/>
        </w:rPr>
        <w:t xml:space="preserve"> neap</w:t>
      </w:r>
      <w:r w:rsidR="00CF18EF" w:rsidRPr="00EB1CC4">
        <w:rPr>
          <w:lang w:val="lt-LT"/>
        </w:rPr>
        <w:t xml:space="preserve">siriboti nuoroda į Aprašo 3 priedą, kaip nustatyta Aprašo 41 punkte, tačiau </w:t>
      </w:r>
      <w:r w:rsidR="008D3B9D" w:rsidRPr="00EB1CC4">
        <w:rPr>
          <w:lang w:val="lt-LT"/>
        </w:rPr>
        <w:t xml:space="preserve">ir </w:t>
      </w:r>
      <w:r w:rsidR="00CF18EF" w:rsidRPr="00EB1CC4">
        <w:rPr>
          <w:lang w:val="lt-LT"/>
        </w:rPr>
        <w:t>pačiame Apraše išdėstyti aiškias nuostatas dėl darbo užmokesčio sudarymo.</w:t>
      </w:r>
    </w:p>
    <w:p w14:paraId="23425867" w14:textId="77777777" w:rsidR="00EB1CC4" w:rsidRPr="00EB1CC4" w:rsidRDefault="00EB1CC4" w:rsidP="00EB1CC4">
      <w:pPr>
        <w:ind w:firstLine="720"/>
        <w:jc w:val="both"/>
        <w:rPr>
          <w:lang w:val="lt-LT"/>
        </w:rPr>
      </w:pPr>
      <w:r w:rsidRPr="00EB1CC4">
        <w:rPr>
          <w:lang w:val="lt-LT"/>
        </w:rPr>
        <w:t>15.</w:t>
      </w:r>
      <w:r w:rsidR="00C10201" w:rsidRPr="00EB1CC4">
        <w:rPr>
          <w:lang w:val="lt-LT"/>
        </w:rPr>
        <w:t xml:space="preserve"> </w:t>
      </w:r>
      <w:r w:rsidR="00F05382" w:rsidRPr="00EB1CC4">
        <w:rPr>
          <w:lang w:val="lt-LT"/>
        </w:rPr>
        <w:t>Aprašo 42 punkto antrajame sakinyje yra nereikalingas  žodelis „ar“.</w:t>
      </w:r>
    </w:p>
    <w:p w14:paraId="040E5748" w14:textId="77777777" w:rsidR="00EB1CC4" w:rsidRPr="00EB1CC4" w:rsidRDefault="00EB1CC4" w:rsidP="00EB1CC4">
      <w:pPr>
        <w:ind w:firstLine="720"/>
        <w:jc w:val="both"/>
        <w:rPr>
          <w:lang w:val="lt-LT"/>
        </w:rPr>
      </w:pPr>
      <w:r w:rsidRPr="00EB1CC4">
        <w:rPr>
          <w:lang w:val="lt-LT"/>
        </w:rPr>
        <w:t>16</w:t>
      </w:r>
      <w:r w:rsidR="00F05382" w:rsidRPr="00EB1CC4">
        <w:rPr>
          <w:lang w:val="lt-LT"/>
        </w:rPr>
        <w:t xml:space="preserve">. </w:t>
      </w:r>
      <w:r w:rsidR="00C10201" w:rsidRPr="00EB1CC4">
        <w:rPr>
          <w:lang w:val="lt-LT"/>
        </w:rPr>
        <w:t>Aprašo 43 punktu siūloma kompensuoti kelionės (transporto) į Tarybos posėdžius ir grįžimo iš jų į nuolatinę darbo ar gyvenamąją vietą visų rūšių visuomeninio transporto priemonėmis, išskyrus taksi lengvuosius automobilius – lieka nepagrįsta, kodėl Įstatymo 35</w:t>
      </w:r>
      <w:r w:rsidR="00C10201" w:rsidRPr="00EB1CC4">
        <w:rPr>
          <w:vertAlign w:val="superscript"/>
          <w:lang w:val="lt-LT"/>
        </w:rPr>
        <w:t xml:space="preserve">2 </w:t>
      </w:r>
      <w:r w:rsidR="00C10201" w:rsidRPr="00EB1CC4">
        <w:rPr>
          <w:lang w:val="lt-LT"/>
        </w:rPr>
        <w:t xml:space="preserve">straipsnio 6 dalyje numatyta garantija dėl kelionės išlaidų kompensavimo neapimtų bene dažniausiai praktikoje naudojamo kelionės būdo – vykimo asmenine transporto priemone. Jei šis atvejis būtų įtrauktas, siūlytina detalizuoti, kokia tvarka </w:t>
      </w:r>
      <w:r w:rsidR="00F05382" w:rsidRPr="00EB1CC4">
        <w:rPr>
          <w:lang w:val="lt-LT"/>
        </w:rPr>
        <w:t xml:space="preserve">vadovaujantis būtų apskaičiuojamos ir </w:t>
      </w:r>
      <w:r w:rsidR="00C10201" w:rsidRPr="00EB1CC4">
        <w:rPr>
          <w:lang w:val="lt-LT"/>
        </w:rPr>
        <w:t>kokiais dokumentais galėtų būti pagrindžiamos kelionės išlaidos vykstant lengvuoju automobiliu.</w:t>
      </w:r>
    </w:p>
    <w:p w14:paraId="05B578C7" w14:textId="77777777" w:rsidR="00EB1CC4" w:rsidRPr="00EB1CC4" w:rsidRDefault="00EB1CC4" w:rsidP="00EB1CC4">
      <w:pPr>
        <w:ind w:firstLine="720"/>
        <w:jc w:val="both"/>
        <w:rPr>
          <w:lang w:val="lt-LT"/>
        </w:rPr>
      </w:pPr>
      <w:r w:rsidRPr="00EB1CC4">
        <w:rPr>
          <w:lang w:val="lt-LT"/>
        </w:rPr>
        <w:t>17</w:t>
      </w:r>
      <w:r w:rsidR="000E411B" w:rsidRPr="00EB1CC4">
        <w:rPr>
          <w:lang w:val="lt-LT"/>
        </w:rPr>
        <w:t>. Aprašo 45</w:t>
      </w:r>
      <w:r w:rsidR="004C68A6" w:rsidRPr="00EB1CC4">
        <w:rPr>
          <w:lang w:val="lt-LT"/>
        </w:rPr>
        <w:t xml:space="preserve"> ir 46 punktuose siūlytume išbraukti žodžius „per Lietuvos Respublikos &lt;...&gt; paslaugų teikėjus“ kaip perteklinius.</w:t>
      </w:r>
      <w:r w:rsidR="001638E4" w:rsidRPr="00EB1CC4">
        <w:rPr>
          <w:lang w:val="lt-LT"/>
        </w:rPr>
        <w:t xml:space="preserve"> Pažymėtina ir tai, kad Įstatymo 35</w:t>
      </w:r>
      <w:r w:rsidR="001638E4" w:rsidRPr="00EB1CC4">
        <w:rPr>
          <w:vertAlign w:val="superscript"/>
          <w:lang w:val="lt-LT"/>
        </w:rPr>
        <w:t xml:space="preserve">2 </w:t>
      </w:r>
      <w:r w:rsidR="001638E4" w:rsidRPr="00EB1CC4">
        <w:rPr>
          <w:lang w:val="lt-LT"/>
        </w:rPr>
        <w:t>straipsnio 6</w:t>
      </w:r>
      <w:r w:rsidR="000E411B" w:rsidRPr="00EB1CC4">
        <w:rPr>
          <w:lang w:val="lt-LT"/>
        </w:rPr>
        <w:t xml:space="preserve"> dalyje</w:t>
      </w:r>
      <w:r w:rsidR="001638E4" w:rsidRPr="00EB1CC4">
        <w:rPr>
          <w:lang w:val="lt-LT"/>
        </w:rPr>
        <w:t xml:space="preserve"> kelionės (transporto) išlaidas yra numatyta padengti tik </w:t>
      </w:r>
      <w:r w:rsidR="000E411B" w:rsidRPr="00EB1CC4">
        <w:rPr>
          <w:lang w:val="lt-LT"/>
        </w:rPr>
        <w:t>T</w:t>
      </w:r>
      <w:r w:rsidR="001638E4" w:rsidRPr="00EB1CC4">
        <w:rPr>
          <w:lang w:val="lt-LT"/>
        </w:rPr>
        <w:t xml:space="preserve">arybos, o </w:t>
      </w:r>
      <w:r w:rsidR="000E411B" w:rsidRPr="00EB1CC4">
        <w:rPr>
          <w:lang w:val="lt-LT"/>
        </w:rPr>
        <w:t>ne</w:t>
      </w:r>
      <w:r w:rsidR="001638E4" w:rsidRPr="00EB1CC4">
        <w:rPr>
          <w:lang w:val="lt-LT"/>
        </w:rPr>
        <w:t xml:space="preserve"> K</w:t>
      </w:r>
      <w:r w:rsidR="00AE393D" w:rsidRPr="00EB1CC4">
        <w:rPr>
          <w:lang w:val="lt-LT"/>
        </w:rPr>
        <w:t>omisijos,</w:t>
      </w:r>
      <w:r w:rsidR="001638E4" w:rsidRPr="00EB1CC4">
        <w:rPr>
          <w:lang w:val="lt-LT"/>
        </w:rPr>
        <w:t xml:space="preserve"> nariui. Atsižvelgiant į tai, Aprašo </w:t>
      </w:r>
      <w:r w:rsidR="00DB7E57" w:rsidRPr="00EB1CC4">
        <w:rPr>
          <w:lang w:val="lt-LT"/>
        </w:rPr>
        <w:t xml:space="preserve">45 ir </w:t>
      </w:r>
      <w:r w:rsidR="001638E4" w:rsidRPr="00EB1CC4">
        <w:rPr>
          <w:lang w:val="lt-LT"/>
        </w:rPr>
        <w:t xml:space="preserve">46 </w:t>
      </w:r>
      <w:r w:rsidR="00DB7E57" w:rsidRPr="00EB1CC4">
        <w:rPr>
          <w:lang w:val="lt-LT"/>
        </w:rPr>
        <w:t xml:space="preserve">punktų nuostatos, kad Tarybos nario darbo užmokestis ar Tarybos nariui priklausanti kompensacija pervedama į </w:t>
      </w:r>
      <w:r w:rsidR="00DB7E57" w:rsidRPr="00EB1CC4">
        <w:rPr>
          <w:i/>
          <w:lang w:val="lt-LT"/>
        </w:rPr>
        <w:t>Komisijos nario</w:t>
      </w:r>
      <w:r w:rsidR="00DB7E57" w:rsidRPr="00EB1CC4">
        <w:rPr>
          <w:lang w:val="lt-LT"/>
        </w:rPr>
        <w:t xml:space="preserve"> nurodytą sąskaitą, neturi įstatyminio pagrindo ir turi būti tikslinamos</w:t>
      </w:r>
      <w:r w:rsidR="001638E4" w:rsidRPr="00EB1CC4">
        <w:rPr>
          <w:lang w:val="lt-LT"/>
        </w:rPr>
        <w:t>.</w:t>
      </w:r>
    </w:p>
    <w:p w14:paraId="6957F5C2" w14:textId="47D80FF1" w:rsidR="001638E4" w:rsidRPr="00EB1CC4" w:rsidRDefault="00EB1CC4" w:rsidP="00EB1CC4">
      <w:pPr>
        <w:ind w:firstLine="720"/>
        <w:jc w:val="both"/>
        <w:rPr>
          <w:lang w:val="lt-LT"/>
        </w:rPr>
      </w:pPr>
      <w:r w:rsidRPr="00EB1CC4">
        <w:rPr>
          <w:lang w:val="lt-LT"/>
        </w:rPr>
        <w:t>18</w:t>
      </w:r>
      <w:r w:rsidR="001638E4" w:rsidRPr="00EB1CC4">
        <w:rPr>
          <w:lang w:val="lt-LT"/>
        </w:rPr>
        <w:t>. Siūlytina papildyti Aprašą aiškia nuostata, kaip bus įgyvendinta Įstatymo 35</w:t>
      </w:r>
      <w:r w:rsidR="001638E4" w:rsidRPr="00EB1CC4">
        <w:rPr>
          <w:vertAlign w:val="superscript"/>
          <w:lang w:val="lt-LT"/>
        </w:rPr>
        <w:t xml:space="preserve">2 </w:t>
      </w:r>
      <w:r w:rsidR="001638E4" w:rsidRPr="00EB1CC4">
        <w:rPr>
          <w:lang w:val="lt-LT"/>
        </w:rPr>
        <w:t xml:space="preserve">straipsnio 4 dalies teisės norma, kad </w:t>
      </w:r>
      <w:r w:rsidR="001730A3" w:rsidRPr="00EB1CC4">
        <w:rPr>
          <w:lang w:val="lt-LT"/>
        </w:rPr>
        <w:t xml:space="preserve">Lietuvos </w:t>
      </w:r>
      <w:r w:rsidR="008E28DB" w:rsidRPr="00EB1CC4">
        <w:rPr>
          <w:lang w:val="lt-LT"/>
        </w:rPr>
        <w:t>R</w:t>
      </w:r>
      <w:r w:rsidR="001730A3" w:rsidRPr="00EB1CC4">
        <w:rPr>
          <w:lang w:val="lt-LT"/>
        </w:rPr>
        <w:t>espublikos trišalė taryba turi teisę siūlyti ne mažiau kaip vieną T</w:t>
      </w:r>
      <w:r w:rsidR="008E28DB" w:rsidRPr="00EB1CC4">
        <w:rPr>
          <w:lang w:val="lt-LT"/>
        </w:rPr>
        <w:t>arybos narį. Apraše galėtų būti nustatyta</w:t>
      </w:r>
      <w:r w:rsidR="001730A3" w:rsidRPr="00EB1CC4">
        <w:rPr>
          <w:lang w:val="lt-LT"/>
        </w:rPr>
        <w:t xml:space="preserve">, </w:t>
      </w:r>
      <w:r w:rsidR="00A167AD" w:rsidRPr="00EB1CC4">
        <w:rPr>
          <w:lang w:val="lt-LT"/>
        </w:rPr>
        <w:t xml:space="preserve">pavyzdžiui, </w:t>
      </w:r>
      <w:r w:rsidR="001730A3" w:rsidRPr="00EB1CC4">
        <w:rPr>
          <w:lang w:val="lt-LT"/>
        </w:rPr>
        <w:t>kad Socialinė</w:t>
      </w:r>
      <w:r w:rsidR="00DB7E57" w:rsidRPr="00EB1CC4">
        <w:rPr>
          <w:lang w:val="lt-LT"/>
        </w:rPr>
        <w:t>s</w:t>
      </w:r>
      <w:r w:rsidR="001730A3" w:rsidRPr="00EB1CC4">
        <w:rPr>
          <w:lang w:val="lt-LT"/>
        </w:rPr>
        <w:t xml:space="preserve"> apsaugos ir darbo ministerija informuoja </w:t>
      </w:r>
      <w:r w:rsidR="008E28DB" w:rsidRPr="00EB1CC4">
        <w:rPr>
          <w:lang w:val="lt-LT"/>
        </w:rPr>
        <w:t>T</w:t>
      </w:r>
      <w:r w:rsidR="00AE393D" w:rsidRPr="00EB1CC4">
        <w:rPr>
          <w:lang w:val="lt-LT"/>
        </w:rPr>
        <w:t>rišalę tarybą apie</w:t>
      </w:r>
      <w:r w:rsidR="008E28DB" w:rsidRPr="00EB1CC4">
        <w:rPr>
          <w:lang w:val="lt-LT"/>
        </w:rPr>
        <w:t xml:space="preserve"> </w:t>
      </w:r>
      <w:r w:rsidR="001730A3" w:rsidRPr="00EB1CC4">
        <w:rPr>
          <w:lang w:val="lt-LT"/>
        </w:rPr>
        <w:t xml:space="preserve">teisę </w:t>
      </w:r>
      <w:r w:rsidR="008E28DB" w:rsidRPr="00EB1CC4">
        <w:rPr>
          <w:lang w:val="lt-LT"/>
        </w:rPr>
        <w:t xml:space="preserve">siūlyti ne mažiau kaip vieną Tarybos narį </w:t>
      </w:r>
      <w:r w:rsidR="001730A3" w:rsidRPr="00EB1CC4">
        <w:rPr>
          <w:lang w:val="lt-LT"/>
        </w:rPr>
        <w:t>ir nu</w:t>
      </w:r>
      <w:r w:rsidR="008E28DB" w:rsidRPr="00EB1CC4">
        <w:rPr>
          <w:lang w:val="lt-LT"/>
        </w:rPr>
        <w:t>stato terminą šiam siūlymui pateikti</w:t>
      </w:r>
      <w:r w:rsidR="001730A3" w:rsidRPr="00EB1CC4">
        <w:rPr>
          <w:lang w:val="lt-LT"/>
        </w:rPr>
        <w:t>.</w:t>
      </w:r>
    </w:p>
    <w:p w14:paraId="6E7BF46E" w14:textId="77777777" w:rsidR="008228C1" w:rsidRPr="007C0A8C" w:rsidRDefault="008228C1" w:rsidP="00EC4F4E">
      <w:pPr>
        <w:pStyle w:val="Betarp"/>
        <w:ind w:firstLine="851"/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</w:p>
    <w:p w14:paraId="245D21D0" w14:textId="77777777" w:rsidR="00E54849" w:rsidRDefault="00E54849" w:rsidP="00E54849">
      <w:pPr>
        <w:pStyle w:val="Betarp"/>
        <w:ind w:firstLine="851"/>
        <w:jc w:val="both"/>
        <w:rPr>
          <w:rFonts w:ascii="Times New Roman" w:hAnsi="Times New Roman"/>
          <w:b/>
          <w:bCs/>
          <w:color w:val="FFFFFF"/>
          <w:sz w:val="24"/>
          <w:szCs w:val="24"/>
        </w:rPr>
      </w:pPr>
    </w:p>
    <w:p w14:paraId="23E6FA29" w14:textId="77777777" w:rsidR="00E54849" w:rsidRDefault="00E54849" w:rsidP="00E54849">
      <w:pPr>
        <w:pStyle w:val="Betarp"/>
        <w:ind w:firstLine="851"/>
        <w:jc w:val="both"/>
        <w:rPr>
          <w:rFonts w:ascii="Tahoma" w:hAnsi="Tahoma" w:cs="Tahoma"/>
          <w:b/>
          <w:bCs/>
          <w:color w:val="FFFFFF"/>
          <w:sz w:val="18"/>
          <w:szCs w:val="18"/>
        </w:rPr>
      </w:pPr>
    </w:p>
    <w:p w14:paraId="6F17C950" w14:textId="77777777" w:rsidR="00A62CEF" w:rsidRDefault="00A62CEF" w:rsidP="00E54849">
      <w:pPr>
        <w:pStyle w:val="Betarp"/>
        <w:ind w:firstLine="851"/>
        <w:jc w:val="both"/>
        <w:rPr>
          <w:rFonts w:ascii="Tahoma" w:hAnsi="Tahoma" w:cs="Tahoma"/>
          <w:b/>
          <w:bCs/>
          <w:color w:val="FFFFFF"/>
          <w:sz w:val="18"/>
          <w:szCs w:val="18"/>
        </w:rPr>
      </w:pPr>
    </w:p>
    <w:p w14:paraId="7E92FAC5" w14:textId="77777777" w:rsidR="004C6EC5" w:rsidRPr="002F08B2" w:rsidRDefault="00E54849" w:rsidP="00E54849">
      <w:pPr>
        <w:pStyle w:val="Betarp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ahoma" w:hAnsi="Tahoma" w:cs="Tahoma"/>
          <w:b/>
          <w:bCs/>
          <w:color w:val="FFFFFF"/>
          <w:sz w:val="18"/>
          <w:szCs w:val="18"/>
        </w:rPr>
        <w:t>įstatymo projektas</w:t>
      </w:r>
    </w:p>
    <w:p w14:paraId="67AB4961" w14:textId="77777777" w:rsidR="009152DA" w:rsidRPr="00BC555E" w:rsidRDefault="00336A47" w:rsidP="00A41C66">
      <w:pPr>
        <w:tabs>
          <w:tab w:val="right" w:pos="9638"/>
        </w:tabs>
        <w:suppressAutoHyphens/>
        <w:spacing w:line="300" w:lineRule="atLeast"/>
        <w:rPr>
          <w:lang w:val="lt-LT" w:eastAsia="ar-SA"/>
        </w:rPr>
      </w:pPr>
      <w:r>
        <w:rPr>
          <w:lang w:val="lt-LT" w:eastAsia="ar-SA"/>
        </w:rPr>
        <w:t>T</w:t>
      </w:r>
      <w:r w:rsidR="00142A00">
        <w:rPr>
          <w:lang w:val="lt-LT" w:eastAsia="ar-SA"/>
        </w:rPr>
        <w:t>eisingumo ministr</w:t>
      </w:r>
      <w:r>
        <w:rPr>
          <w:lang w:val="lt-LT" w:eastAsia="ar-SA"/>
        </w:rPr>
        <w:t>as</w:t>
      </w:r>
      <w:r>
        <w:rPr>
          <w:lang w:val="lt-LT" w:eastAsia="ar-SA"/>
        </w:rPr>
        <w:tab/>
      </w:r>
      <w:r w:rsidR="009152DA" w:rsidRPr="00BC555E">
        <w:rPr>
          <w:lang w:val="lt-LT" w:eastAsia="ar-SA"/>
        </w:rPr>
        <w:t xml:space="preserve">                                              </w:t>
      </w:r>
      <w:r w:rsidR="009152DA" w:rsidRPr="00BC555E">
        <w:rPr>
          <w:color w:val="333333"/>
          <w:lang w:val="lt-LT" w:eastAsia="ar-SA"/>
        </w:rPr>
        <w:t>Elvinas Jankevičius</w:t>
      </w:r>
      <w:r w:rsidR="009152DA" w:rsidRPr="00BC555E">
        <w:rPr>
          <w:lang w:val="lt-LT" w:eastAsia="ar-SA"/>
        </w:rPr>
        <w:t xml:space="preserve">                                                                                                </w:t>
      </w:r>
    </w:p>
    <w:tbl>
      <w:tblPr>
        <w:tblW w:w="110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7"/>
        <w:gridCol w:w="5528"/>
      </w:tblGrid>
      <w:tr w:rsidR="009152DA" w:rsidRPr="002D7455" w14:paraId="41811D68" w14:textId="77777777" w:rsidTr="00CA52BD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312B0B25" w14:textId="77777777" w:rsidR="009152DA" w:rsidRPr="002D7455" w:rsidRDefault="009152DA" w:rsidP="009152DA">
            <w:pPr>
              <w:spacing w:line="288" w:lineRule="auto"/>
              <w:rPr>
                <w:b/>
                <w:color w:val="333333"/>
                <w:lang w:val="lt-LT" w:eastAsia="lt-LT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75" w:type="dxa"/>
            </w:tcMar>
            <w:vAlign w:val="center"/>
            <w:hideMark/>
          </w:tcPr>
          <w:p w14:paraId="5B575C69" w14:textId="77777777" w:rsidR="009152DA" w:rsidRPr="002D7455" w:rsidRDefault="009152DA" w:rsidP="009152DA">
            <w:pPr>
              <w:spacing w:line="288" w:lineRule="auto"/>
              <w:rPr>
                <w:b/>
                <w:color w:val="333333"/>
                <w:lang w:val="lt-LT" w:eastAsia="lt-LT"/>
              </w:rPr>
            </w:pPr>
          </w:p>
        </w:tc>
      </w:tr>
    </w:tbl>
    <w:p w14:paraId="115202E3" w14:textId="77777777"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12458BB8" w14:textId="77777777"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110DCFBD" w14:textId="77777777" w:rsidR="006006BA" w:rsidRDefault="006006BA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59E73A7C" w14:textId="77777777" w:rsidR="00274B02" w:rsidRDefault="00274B02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16BB8310" w14:textId="77777777" w:rsidR="00274B02" w:rsidRDefault="00274B02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329FB263" w14:textId="77777777" w:rsidR="00274B02" w:rsidRDefault="00B27940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  <w:r>
        <w:rPr>
          <w:color w:val="000000" w:themeColor="text1"/>
          <w:sz w:val="20"/>
          <w:szCs w:val="20"/>
          <w:lang w:val="lt-LT" w:eastAsia="ar-SA"/>
        </w:rPr>
        <w:t xml:space="preserve"> </w:t>
      </w:r>
    </w:p>
    <w:p w14:paraId="338B54EF" w14:textId="77777777" w:rsidR="00A07257" w:rsidRDefault="00A07257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03462DEB" w14:textId="77777777" w:rsidR="00A07257" w:rsidRDefault="00A07257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64D0DC18" w14:textId="0476B17A" w:rsidR="00A07257" w:rsidRDefault="00284AAD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  <w:r>
        <w:rPr>
          <w:color w:val="000000" w:themeColor="text1"/>
          <w:sz w:val="20"/>
          <w:szCs w:val="20"/>
          <w:lang w:val="lt-LT" w:eastAsia="ar-SA"/>
        </w:rPr>
        <w:t xml:space="preserve"> </w:t>
      </w:r>
    </w:p>
    <w:p w14:paraId="3B985FC2" w14:textId="77777777" w:rsidR="00B27940" w:rsidRDefault="00B27940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5F9E638D" w14:textId="77777777"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5A5DFC67" w14:textId="77777777" w:rsidR="004C6EC5" w:rsidRDefault="004C6EC5" w:rsidP="009152DA">
      <w:pPr>
        <w:tabs>
          <w:tab w:val="decimal" w:pos="9638"/>
        </w:tabs>
        <w:suppressAutoHyphens/>
        <w:rPr>
          <w:color w:val="000000" w:themeColor="text1"/>
          <w:sz w:val="20"/>
          <w:szCs w:val="20"/>
          <w:lang w:val="lt-LT" w:eastAsia="ar-SA"/>
        </w:rPr>
      </w:pPr>
    </w:p>
    <w:p w14:paraId="62A8CFA3" w14:textId="77777777" w:rsidR="0007013F" w:rsidRDefault="009152DA" w:rsidP="008E09C2">
      <w:pPr>
        <w:tabs>
          <w:tab w:val="decimal" w:pos="9638"/>
        </w:tabs>
        <w:suppressAutoHyphens/>
        <w:rPr>
          <w:color w:val="000000" w:themeColor="text1"/>
          <w:sz w:val="20"/>
          <w:lang w:val="lt-LT" w:eastAsia="ar-SA"/>
        </w:rPr>
      </w:pPr>
      <w:r w:rsidRPr="00BC555E">
        <w:rPr>
          <w:color w:val="000000" w:themeColor="text1"/>
          <w:sz w:val="20"/>
          <w:szCs w:val="20"/>
          <w:lang w:val="lt-LT" w:eastAsia="ar-SA"/>
        </w:rPr>
        <w:t xml:space="preserve">Inga Grigienė, (8 5) </w:t>
      </w:r>
      <w:r w:rsidRPr="00BC555E">
        <w:rPr>
          <w:color w:val="333333"/>
          <w:sz w:val="20"/>
          <w:szCs w:val="20"/>
          <w:lang w:val="lt-LT" w:eastAsia="ar-SA"/>
        </w:rPr>
        <w:t>2662963</w:t>
      </w:r>
      <w:r w:rsidRPr="00BC555E">
        <w:rPr>
          <w:color w:val="000000" w:themeColor="text1"/>
          <w:sz w:val="20"/>
          <w:szCs w:val="20"/>
          <w:lang w:val="lt-LT" w:eastAsia="ar-SA"/>
        </w:rPr>
        <w:t xml:space="preserve">, el. p. </w:t>
      </w:r>
      <w:hyperlink r:id="rId12" w:history="1">
        <w:r w:rsidRPr="00BC555E">
          <w:rPr>
            <w:color w:val="0000FF"/>
            <w:sz w:val="20"/>
            <w:szCs w:val="20"/>
            <w:u w:val="single"/>
            <w:lang w:val="lt-LT" w:eastAsia="ar-SA"/>
          </w:rPr>
          <w:t>i.grigiene@tm.lt</w:t>
        </w:r>
      </w:hyperlink>
      <w:r w:rsidRPr="00BC555E">
        <w:rPr>
          <w:color w:val="000000" w:themeColor="text1"/>
          <w:sz w:val="20"/>
          <w:lang w:val="lt-LT" w:eastAsia="ar-SA"/>
        </w:rPr>
        <w:t xml:space="preserve"> </w:t>
      </w:r>
    </w:p>
    <w:p w14:paraId="0132805A" w14:textId="77777777" w:rsidR="006C3A98" w:rsidRPr="00BC555E" w:rsidRDefault="0007013F" w:rsidP="008E09C2">
      <w:pPr>
        <w:tabs>
          <w:tab w:val="decimal" w:pos="9638"/>
        </w:tabs>
        <w:suppressAutoHyphens/>
        <w:rPr>
          <w:sz w:val="20"/>
          <w:lang w:val="lt-LT"/>
        </w:rPr>
      </w:pPr>
      <w:r w:rsidRPr="00AC359D">
        <w:rPr>
          <w:sz w:val="20"/>
          <w:szCs w:val="20"/>
          <w:lang w:eastAsia="lt-LT"/>
        </w:rPr>
        <w:t xml:space="preserve">Ričard Dzikovič (8 5) 2662939, el .p. </w:t>
      </w:r>
      <w:hyperlink r:id="rId13" w:history="1">
        <w:r w:rsidRPr="00AC359D">
          <w:rPr>
            <w:rStyle w:val="Hipersaitas"/>
            <w:sz w:val="20"/>
            <w:szCs w:val="20"/>
            <w:lang w:eastAsia="lt-LT"/>
          </w:rPr>
          <w:t>r.dzikovic@tm.lt</w:t>
        </w:r>
      </w:hyperlink>
      <w:r w:rsidR="009152DA" w:rsidRPr="00BC555E">
        <w:rPr>
          <w:color w:val="000000" w:themeColor="text1"/>
          <w:sz w:val="20"/>
          <w:lang w:val="lt-LT" w:eastAsia="ar-SA"/>
        </w:rPr>
        <w:tab/>
      </w:r>
      <w:r w:rsidR="009152DA" w:rsidRPr="00BC555E">
        <w:rPr>
          <w:color w:val="000000" w:themeColor="text1"/>
          <w:lang w:val="lt-LT" w:eastAsia="ar-SA"/>
        </w:rPr>
        <w:t xml:space="preserve"> </w:t>
      </w:r>
    </w:p>
    <w:sectPr w:rsidR="006C3A98" w:rsidRPr="00BC555E" w:rsidSect="00C023BA">
      <w:headerReference w:type="even" r:id="rId14"/>
      <w:headerReference w:type="default" r:id="rId15"/>
      <w:footerReference w:type="first" r:id="rId16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7C79D9" w14:textId="77777777" w:rsidR="00615AA3" w:rsidRDefault="00615AA3">
      <w:r>
        <w:separator/>
      </w:r>
    </w:p>
  </w:endnote>
  <w:endnote w:type="continuationSeparator" w:id="0">
    <w:p w14:paraId="27694D5E" w14:textId="77777777" w:rsidR="00615AA3" w:rsidRDefault="00615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2FF595" w14:textId="77777777" w:rsidR="00D30F50" w:rsidRDefault="00D30F50" w:rsidP="00526A4D">
    <w:pPr>
      <w:pStyle w:val="Porat"/>
      <w:tabs>
        <w:tab w:val="left" w:pos="8080"/>
        <w:tab w:val="right" w:pos="9356"/>
      </w:tabs>
    </w:pPr>
  </w:p>
  <w:p w14:paraId="24ED095B" w14:textId="77777777" w:rsidR="00D30F50" w:rsidRPr="008A5568" w:rsidRDefault="00D30F50" w:rsidP="00526A4D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BED7F" w14:textId="77777777" w:rsidR="00615AA3" w:rsidRDefault="00615AA3">
      <w:r>
        <w:separator/>
      </w:r>
    </w:p>
  </w:footnote>
  <w:footnote w:type="continuationSeparator" w:id="0">
    <w:p w14:paraId="18D6C7B0" w14:textId="77777777" w:rsidR="00615AA3" w:rsidRDefault="00615A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7E6CA" w14:textId="77777777" w:rsidR="00D30F50" w:rsidRDefault="00D30F50" w:rsidP="00EF35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11D915A" w14:textId="77777777" w:rsidR="00D30F50" w:rsidRDefault="00D30F50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39C44C" w14:textId="77777777" w:rsidR="00D30F50" w:rsidRDefault="00D30F50" w:rsidP="00EF352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565F1"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222C9A49" w14:textId="77777777" w:rsidR="00D30F50" w:rsidRDefault="00D30F5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63501"/>
    <w:multiLevelType w:val="hybridMultilevel"/>
    <w:tmpl w:val="6F4E976E"/>
    <w:lvl w:ilvl="0" w:tplc="FFC4BB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A8B45DD"/>
    <w:multiLevelType w:val="hybridMultilevel"/>
    <w:tmpl w:val="80F6C624"/>
    <w:lvl w:ilvl="0" w:tplc="AF968CEA">
      <w:start w:val="1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31E13071"/>
    <w:multiLevelType w:val="multilevel"/>
    <w:tmpl w:val="A43AC20A"/>
    <w:lvl w:ilvl="0">
      <w:start w:val="4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3">
    <w:nsid w:val="622F6FDB"/>
    <w:multiLevelType w:val="hybridMultilevel"/>
    <w:tmpl w:val="6AEC3A4A"/>
    <w:lvl w:ilvl="0" w:tplc="DB42EC22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69A3128"/>
    <w:multiLevelType w:val="hybridMultilevel"/>
    <w:tmpl w:val="E6B08D58"/>
    <w:lvl w:ilvl="0" w:tplc="FB6ADF6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B25"/>
    <w:rsid w:val="00001FF1"/>
    <w:rsid w:val="00002DE2"/>
    <w:rsid w:val="00003139"/>
    <w:rsid w:val="000106E2"/>
    <w:rsid w:val="00011553"/>
    <w:rsid w:val="000147E9"/>
    <w:rsid w:val="00014C6B"/>
    <w:rsid w:val="00015C3F"/>
    <w:rsid w:val="00016C98"/>
    <w:rsid w:val="00017455"/>
    <w:rsid w:val="00017492"/>
    <w:rsid w:val="000211AF"/>
    <w:rsid w:val="00023B52"/>
    <w:rsid w:val="000255CD"/>
    <w:rsid w:val="00025F78"/>
    <w:rsid w:val="00027AF1"/>
    <w:rsid w:val="00030AE1"/>
    <w:rsid w:val="00032FC4"/>
    <w:rsid w:val="00036207"/>
    <w:rsid w:val="000367AD"/>
    <w:rsid w:val="000426B0"/>
    <w:rsid w:val="00042C42"/>
    <w:rsid w:val="00047495"/>
    <w:rsid w:val="00050C58"/>
    <w:rsid w:val="00051F1C"/>
    <w:rsid w:val="0005311C"/>
    <w:rsid w:val="00053DF1"/>
    <w:rsid w:val="00054CB3"/>
    <w:rsid w:val="00055953"/>
    <w:rsid w:val="000567BF"/>
    <w:rsid w:val="000575A0"/>
    <w:rsid w:val="000619E7"/>
    <w:rsid w:val="00061E12"/>
    <w:rsid w:val="00066294"/>
    <w:rsid w:val="000667B7"/>
    <w:rsid w:val="0007013F"/>
    <w:rsid w:val="0007208B"/>
    <w:rsid w:val="0007273E"/>
    <w:rsid w:val="00072BBE"/>
    <w:rsid w:val="00075B4E"/>
    <w:rsid w:val="000870B9"/>
    <w:rsid w:val="00087708"/>
    <w:rsid w:val="00092166"/>
    <w:rsid w:val="000935FA"/>
    <w:rsid w:val="000944A7"/>
    <w:rsid w:val="00094ED4"/>
    <w:rsid w:val="000956D9"/>
    <w:rsid w:val="00097978"/>
    <w:rsid w:val="000A3859"/>
    <w:rsid w:val="000A5D94"/>
    <w:rsid w:val="000A7898"/>
    <w:rsid w:val="000B0989"/>
    <w:rsid w:val="000B1042"/>
    <w:rsid w:val="000B2C1F"/>
    <w:rsid w:val="000B3106"/>
    <w:rsid w:val="000B4EDF"/>
    <w:rsid w:val="000B534A"/>
    <w:rsid w:val="000B7264"/>
    <w:rsid w:val="000B7E46"/>
    <w:rsid w:val="000C15E0"/>
    <w:rsid w:val="000D0ED5"/>
    <w:rsid w:val="000D49A0"/>
    <w:rsid w:val="000D52E1"/>
    <w:rsid w:val="000D5B6A"/>
    <w:rsid w:val="000D659B"/>
    <w:rsid w:val="000D7358"/>
    <w:rsid w:val="000E411B"/>
    <w:rsid w:val="000E5639"/>
    <w:rsid w:val="000E623E"/>
    <w:rsid w:val="000F2B50"/>
    <w:rsid w:val="000F3F5B"/>
    <w:rsid w:val="000F5C15"/>
    <w:rsid w:val="000F63A4"/>
    <w:rsid w:val="000F7CC3"/>
    <w:rsid w:val="00100203"/>
    <w:rsid w:val="001018D8"/>
    <w:rsid w:val="00102F03"/>
    <w:rsid w:val="00112DEF"/>
    <w:rsid w:val="00113775"/>
    <w:rsid w:val="00117772"/>
    <w:rsid w:val="001203D5"/>
    <w:rsid w:val="001228A6"/>
    <w:rsid w:val="00124207"/>
    <w:rsid w:val="00124966"/>
    <w:rsid w:val="00125100"/>
    <w:rsid w:val="00125112"/>
    <w:rsid w:val="00126E5F"/>
    <w:rsid w:val="00132D35"/>
    <w:rsid w:val="00134EBB"/>
    <w:rsid w:val="00136DF4"/>
    <w:rsid w:val="0013730B"/>
    <w:rsid w:val="00140942"/>
    <w:rsid w:val="00141239"/>
    <w:rsid w:val="001416FA"/>
    <w:rsid w:val="001419B9"/>
    <w:rsid w:val="00142A00"/>
    <w:rsid w:val="00143BF2"/>
    <w:rsid w:val="00145C3A"/>
    <w:rsid w:val="00150412"/>
    <w:rsid w:val="00152B6B"/>
    <w:rsid w:val="001541D5"/>
    <w:rsid w:val="001578D0"/>
    <w:rsid w:val="0016117B"/>
    <w:rsid w:val="00161AEB"/>
    <w:rsid w:val="0016267C"/>
    <w:rsid w:val="001638E4"/>
    <w:rsid w:val="00164C05"/>
    <w:rsid w:val="00165951"/>
    <w:rsid w:val="001668E5"/>
    <w:rsid w:val="00166A05"/>
    <w:rsid w:val="00166E6A"/>
    <w:rsid w:val="00170DB8"/>
    <w:rsid w:val="00172674"/>
    <w:rsid w:val="00172EC3"/>
    <w:rsid w:val="00172ED6"/>
    <w:rsid w:val="001730A3"/>
    <w:rsid w:val="001776AD"/>
    <w:rsid w:val="00180F9B"/>
    <w:rsid w:val="00181236"/>
    <w:rsid w:val="00187AB2"/>
    <w:rsid w:val="00191A24"/>
    <w:rsid w:val="00195FB2"/>
    <w:rsid w:val="00196D2D"/>
    <w:rsid w:val="001A5FD7"/>
    <w:rsid w:val="001A6E67"/>
    <w:rsid w:val="001B2184"/>
    <w:rsid w:val="001B3F63"/>
    <w:rsid w:val="001C1202"/>
    <w:rsid w:val="001C4484"/>
    <w:rsid w:val="001C57B0"/>
    <w:rsid w:val="001C605B"/>
    <w:rsid w:val="001D0069"/>
    <w:rsid w:val="001D2C3C"/>
    <w:rsid w:val="001D3A41"/>
    <w:rsid w:val="001D4A93"/>
    <w:rsid w:val="001D6E1D"/>
    <w:rsid w:val="001E0028"/>
    <w:rsid w:val="001E0332"/>
    <w:rsid w:val="001E1E21"/>
    <w:rsid w:val="001E4224"/>
    <w:rsid w:val="001E5D55"/>
    <w:rsid w:val="001F0CBF"/>
    <w:rsid w:val="001F1312"/>
    <w:rsid w:val="001F33E5"/>
    <w:rsid w:val="001F53B1"/>
    <w:rsid w:val="00200AF3"/>
    <w:rsid w:val="0020134F"/>
    <w:rsid w:val="00201AF0"/>
    <w:rsid w:val="0020356A"/>
    <w:rsid w:val="00203C1A"/>
    <w:rsid w:val="00206908"/>
    <w:rsid w:val="00207928"/>
    <w:rsid w:val="002105F1"/>
    <w:rsid w:val="002121A6"/>
    <w:rsid w:val="00213999"/>
    <w:rsid w:val="00222182"/>
    <w:rsid w:val="00222FAB"/>
    <w:rsid w:val="00225E14"/>
    <w:rsid w:val="0022651B"/>
    <w:rsid w:val="00226CF8"/>
    <w:rsid w:val="0023016F"/>
    <w:rsid w:val="00232834"/>
    <w:rsid w:val="00233E5F"/>
    <w:rsid w:val="00234A65"/>
    <w:rsid w:val="0023550E"/>
    <w:rsid w:val="00237A5B"/>
    <w:rsid w:val="00240506"/>
    <w:rsid w:val="00241541"/>
    <w:rsid w:val="00241555"/>
    <w:rsid w:val="00242D05"/>
    <w:rsid w:val="0024631C"/>
    <w:rsid w:val="00246506"/>
    <w:rsid w:val="00254DE4"/>
    <w:rsid w:val="002629FB"/>
    <w:rsid w:val="002658BE"/>
    <w:rsid w:val="00266232"/>
    <w:rsid w:val="002669C7"/>
    <w:rsid w:val="00267D63"/>
    <w:rsid w:val="00274B02"/>
    <w:rsid w:val="00277BFB"/>
    <w:rsid w:val="00284AAD"/>
    <w:rsid w:val="00285080"/>
    <w:rsid w:val="00286478"/>
    <w:rsid w:val="0029046C"/>
    <w:rsid w:val="00291B46"/>
    <w:rsid w:val="00291D8A"/>
    <w:rsid w:val="002931E1"/>
    <w:rsid w:val="00293D53"/>
    <w:rsid w:val="00293FD8"/>
    <w:rsid w:val="002956AF"/>
    <w:rsid w:val="00296715"/>
    <w:rsid w:val="002977C0"/>
    <w:rsid w:val="002A0D21"/>
    <w:rsid w:val="002A0F99"/>
    <w:rsid w:val="002A2A16"/>
    <w:rsid w:val="002A4F01"/>
    <w:rsid w:val="002B0A96"/>
    <w:rsid w:val="002B27C0"/>
    <w:rsid w:val="002B3DD9"/>
    <w:rsid w:val="002B68C2"/>
    <w:rsid w:val="002B6B39"/>
    <w:rsid w:val="002C205C"/>
    <w:rsid w:val="002D1EC4"/>
    <w:rsid w:val="002D41CD"/>
    <w:rsid w:val="002D55B8"/>
    <w:rsid w:val="002D617B"/>
    <w:rsid w:val="002D67B1"/>
    <w:rsid w:val="002D7455"/>
    <w:rsid w:val="002E3190"/>
    <w:rsid w:val="002E3FA8"/>
    <w:rsid w:val="002E54AC"/>
    <w:rsid w:val="002E6C6E"/>
    <w:rsid w:val="002F08B2"/>
    <w:rsid w:val="002F701F"/>
    <w:rsid w:val="00305EE5"/>
    <w:rsid w:val="003074D1"/>
    <w:rsid w:val="003077E5"/>
    <w:rsid w:val="003111FB"/>
    <w:rsid w:val="00311D77"/>
    <w:rsid w:val="0031402A"/>
    <w:rsid w:val="00315AB6"/>
    <w:rsid w:val="003161E3"/>
    <w:rsid w:val="00320110"/>
    <w:rsid w:val="00321CD6"/>
    <w:rsid w:val="00324491"/>
    <w:rsid w:val="003269DB"/>
    <w:rsid w:val="003321AE"/>
    <w:rsid w:val="00336242"/>
    <w:rsid w:val="00336A47"/>
    <w:rsid w:val="00342719"/>
    <w:rsid w:val="00344E31"/>
    <w:rsid w:val="003451E7"/>
    <w:rsid w:val="00347442"/>
    <w:rsid w:val="00350F1F"/>
    <w:rsid w:val="00351F03"/>
    <w:rsid w:val="00354439"/>
    <w:rsid w:val="00356A0C"/>
    <w:rsid w:val="003574E6"/>
    <w:rsid w:val="00363E1D"/>
    <w:rsid w:val="00363E8A"/>
    <w:rsid w:val="003701F7"/>
    <w:rsid w:val="00371242"/>
    <w:rsid w:val="0037257A"/>
    <w:rsid w:val="00375B83"/>
    <w:rsid w:val="0038252D"/>
    <w:rsid w:val="003841A3"/>
    <w:rsid w:val="00386A82"/>
    <w:rsid w:val="00391133"/>
    <w:rsid w:val="00395159"/>
    <w:rsid w:val="003A216C"/>
    <w:rsid w:val="003A3691"/>
    <w:rsid w:val="003A41B3"/>
    <w:rsid w:val="003B0026"/>
    <w:rsid w:val="003B047B"/>
    <w:rsid w:val="003B1BD5"/>
    <w:rsid w:val="003B32D4"/>
    <w:rsid w:val="003B4635"/>
    <w:rsid w:val="003B485F"/>
    <w:rsid w:val="003B57F3"/>
    <w:rsid w:val="003B7DAE"/>
    <w:rsid w:val="003C7347"/>
    <w:rsid w:val="003D123B"/>
    <w:rsid w:val="003D1584"/>
    <w:rsid w:val="003D7989"/>
    <w:rsid w:val="003E0127"/>
    <w:rsid w:val="003E5757"/>
    <w:rsid w:val="003E6E96"/>
    <w:rsid w:val="003F0257"/>
    <w:rsid w:val="003F28C8"/>
    <w:rsid w:val="003F7F2B"/>
    <w:rsid w:val="004027C2"/>
    <w:rsid w:val="004121AA"/>
    <w:rsid w:val="004163D7"/>
    <w:rsid w:val="00417805"/>
    <w:rsid w:val="00423C04"/>
    <w:rsid w:val="00425993"/>
    <w:rsid w:val="0042631E"/>
    <w:rsid w:val="00426C31"/>
    <w:rsid w:val="00431676"/>
    <w:rsid w:val="00434FEB"/>
    <w:rsid w:val="00435807"/>
    <w:rsid w:val="00436E42"/>
    <w:rsid w:val="00440770"/>
    <w:rsid w:val="00441464"/>
    <w:rsid w:val="0044198E"/>
    <w:rsid w:val="004455E0"/>
    <w:rsid w:val="00446A6E"/>
    <w:rsid w:val="00452E38"/>
    <w:rsid w:val="00455C34"/>
    <w:rsid w:val="00456314"/>
    <w:rsid w:val="00460F0A"/>
    <w:rsid w:val="00466AD4"/>
    <w:rsid w:val="00467C4E"/>
    <w:rsid w:val="00472797"/>
    <w:rsid w:val="00475F39"/>
    <w:rsid w:val="00476BDB"/>
    <w:rsid w:val="004804A2"/>
    <w:rsid w:val="004820EF"/>
    <w:rsid w:val="00484818"/>
    <w:rsid w:val="00485D35"/>
    <w:rsid w:val="0049028B"/>
    <w:rsid w:val="004925D6"/>
    <w:rsid w:val="004958B1"/>
    <w:rsid w:val="004A0A06"/>
    <w:rsid w:val="004A0AEB"/>
    <w:rsid w:val="004A5D30"/>
    <w:rsid w:val="004A7B1A"/>
    <w:rsid w:val="004B0708"/>
    <w:rsid w:val="004B0E8C"/>
    <w:rsid w:val="004B1780"/>
    <w:rsid w:val="004B1DA6"/>
    <w:rsid w:val="004B43F7"/>
    <w:rsid w:val="004B48EF"/>
    <w:rsid w:val="004B7BF4"/>
    <w:rsid w:val="004C325A"/>
    <w:rsid w:val="004C3C44"/>
    <w:rsid w:val="004C68A6"/>
    <w:rsid w:val="004C6EC5"/>
    <w:rsid w:val="004E3DA2"/>
    <w:rsid w:val="004E42D7"/>
    <w:rsid w:val="004E755C"/>
    <w:rsid w:val="004E7A62"/>
    <w:rsid w:val="004F0422"/>
    <w:rsid w:val="004F0D9D"/>
    <w:rsid w:val="004F2CAA"/>
    <w:rsid w:val="00500DF3"/>
    <w:rsid w:val="00501F1B"/>
    <w:rsid w:val="00503B07"/>
    <w:rsid w:val="00516F5D"/>
    <w:rsid w:val="0052322A"/>
    <w:rsid w:val="005240E0"/>
    <w:rsid w:val="005263D0"/>
    <w:rsid w:val="00526A4D"/>
    <w:rsid w:val="00527C6D"/>
    <w:rsid w:val="00533DDB"/>
    <w:rsid w:val="0053521B"/>
    <w:rsid w:val="00543B52"/>
    <w:rsid w:val="0054401E"/>
    <w:rsid w:val="005460F2"/>
    <w:rsid w:val="00551C9C"/>
    <w:rsid w:val="00551C9D"/>
    <w:rsid w:val="00554DAF"/>
    <w:rsid w:val="005559D8"/>
    <w:rsid w:val="00555BBE"/>
    <w:rsid w:val="00562CC3"/>
    <w:rsid w:val="005649EC"/>
    <w:rsid w:val="00567F60"/>
    <w:rsid w:val="005750F1"/>
    <w:rsid w:val="00575BD0"/>
    <w:rsid w:val="00576412"/>
    <w:rsid w:val="005845E4"/>
    <w:rsid w:val="005865D6"/>
    <w:rsid w:val="005923DD"/>
    <w:rsid w:val="00592859"/>
    <w:rsid w:val="005A3217"/>
    <w:rsid w:val="005A3A29"/>
    <w:rsid w:val="005B0572"/>
    <w:rsid w:val="005B19EF"/>
    <w:rsid w:val="005C15E0"/>
    <w:rsid w:val="005C2673"/>
    <w:rsid w:val="005C27A1"/>
    <w:rsid w:val="005C3F41"/>
    <w:rsid w:val="005C448B"/>
    <w:rsid w:val="005C4C91"/>
    <w:rsid w:val="005C7A7F"/>
    <w:rsid w:val="005D152E"/>
    <w:rsid w:val="005D55C3"/>
    <w:rsid w:val="005E4005"/>
    <w:rsid w:val="005E415D"/>
    <w:rsid w:val="005E6264"/>
    <w:rsid w:val="005E6493"/>
    <w:rsid w:val="005E6568"/>
    <w:rsid w:val="005E7EA4"/>
    <w:rsid w:val="005F138C"/>
    <w:rsid w:val="005F292D"/>
    <w:rsid w:val="005F59B0"/>
    <w:rsid w:val="005F643D"/>
    <w:rsid w:val="005F69D9"/>
    <w:rsid w:val="006006BA"/>
    <w:rsid w:val="00600E96"/>
    <w:rsid w:val="00601D44"/>
    <w:rsid w:val="00603A39"/>
    <w:rsid w:val="00605655"/>
    <w:rsid w:val="00606157"/>
    <w:rsid w:val="006068AD"/>
    <w:rsid w:val="00606A84"/>
    <w:rsid w:val="00610D50"/>
    <w:rsid w:val="00613697"/>
    <w:rsid w:val="00614307"/>
    <w:rsid w:val="00614C36"/>
    <w:rsid w:val="00614C6E"/>
    <w:rsid w:val="00615AA3"/>
    <w:rsid w:val="00622CD8"/>
    <w:rsid w:val="00622EE1"/>
    <w:rsid w:val="00627B25"/>
    <w:rsid w:val="0063229E"/>
    <w:rsid w:val="0063320F"/>
    <w:rsid w:val="006342D5"/>
    <w:rsid w:val="006365A6"/>
    <w:rsid w:val="00637696"/>
    <w:rsid w:val="0063777F"/>
    <w:rsid w:val="00637BD9"/>
    <w:rsid w:val="00640C06"/>
    <w:rsid w:val="006430F1"/>
    <w:rsid w:val="00646D9D"/>
    <w:rsid w:val="00655265"/>
    <w:rsid w:val="00657AB2"/>
    <w:rsid w:val="00660740"/>
    <w:rsid w:val="006635B3"/>
    <w:rsid w:val="006661DE"/>
    <w:rsid w:val="0066633C"/>
    <w:rsid w:val="00666C91"/>
    <w:rsid w:val="00675783"/>
    <w:rsid w:val="00675A25"/>
    <w:rsid w:val="0068073F"/>
    <w:rsid w:val="0069173D"/>
    <w:rsid w:val="00696FF7"/>
    <w:rsid w:val="006A13EE"/>
    <w:rsid w:val="006A152C"/>
    <w:rsid w:val="006A5BB5"/>
    <w:rsid w:val="006A5E4D"/>
    <w:rsid w:val="006A6DA8"/>
    <w:rsid w:val="006A7C3F"/>
    <w:rsid w:val="006B0080"/>
    <w:rsid w:val="006B4B86"/>
    <w:rsid w:val="006B581C"/>
    <w:rsid w:val="006B608B"/>
    <w:rsid w:val="006B6509"/>
    <w:rsid w:val="006C1566"/>
    <w:rsid w:val="006C3A98"/>
    <w:rsid w:val="006C4269"/>
    <w:rsid w:val="006C4671"/>
    <w:rsid w:val="006C57D9"/>
    <w:rsid w:val="006C61C3"/>
    <w:rsid w:val="006C67D4"/>
    <w:rsid w:val="006D259C"/>
    <w:rsid w:val="006D2D83"/>
    <w:rsid w:val="006D3F90"/>
    <w:rsid w:val="006D4027"/>
    <w:rsid w:val="006D47B6"/>
    <w:rsid w:val="006D4D8D"/>
    <w:rsid w:val="006D7E73"/>
    <w:rsid w:val="006E58F6"/>
    <w:rsid w:val="006F5843"/>
    <w:rsid w:val="006F79D1"/>
    <w:rsid w:val="00701015"/>
    <w:rsid w:val="00701D7C"/>
    <w:rsid w:val="00703D31"/>
    <w:rsid w:val="0071336B"/>
    <w:rsid w:val="00713943"/>
    <w:rsid w:val="0071632E"/>
    <w:rsid w:val="00716C2B"/>
    <w:rsid w:val="00716EAB"/>
    <w:rsid w:val="007170DF"/>
    <w:rsid w:val="0071787C"/>
    <w:rsid w:val="00720E89"/>
    <w:rsid w:val="007227DB"/>
    <w:rsid w:val="007230A4"/>
    <w:rsid w:val="007238CA"/>
    <w:rsid w:val="00723C77"/>
    <w:rsid w:val="00726CBE"/>
    <w:rsid w:val="00730738"/>
    <w:rsid w:val="00730CE1"/>
    <w:rsid w:val="0073149E"/>
    <w:rsid w:val="00732E8F"/>
    <w:rsid w:val="00734582"/>
    <w:rsid w:val="0073513B"/>
    <w:rsid w:val="00740EAA"/>
    <w:rsid w:val="00742BAF"/>
    <w:rsid w:val="00745894"/>
    <w:rsid w:val="007554E7"/>
    <w:rsid w:val="00756E51"/>
    <w:rsid w:val="007639BE"/>
    <w:rsid w:val="00763DAE"/>
    <w:rsid w:val="00771AB4"/>
    <w:rsid w:val="00771B55"/>
    <w:rsid w:val="00774174"/>
    <w:rsid w:val="007818B0"/>
    <w:rsid w:val="00786767"/>
    <w:rsid w:val="00786F1E"/>
    <w:rsid w:val="00786F86"/>
    <w:rsid w:val="00790D19"/>
    <w:rsid w:val="00793895"/>
    <w:rsid w:val="00797A78"/>
    <w:rsid w:val="007A10C2"/>
    <w:rsid w:val="007A4558"/>
    <w:rsid w:val="007A55BB"/>
    <w:rsid w:val="007A630B"/>
    <w:rsid w:val="007B2659"/>
    <w:rsid w:val="007B2A8A"/>
    <w:rsid w:val="007B5CEC"/>
    <w:rsid w:val="007B7108"/>
    <w:rsid w:val="007C0A8C"/>
    <w:rsid w:val="007C303D"/>
    <w:rsid w:val="007C4114"/>
    <w:rsid w:val="007C4F75"/>
    <w:rsid w:val="007C6ED6"/>
    <w:rsid w:val="007D3796"/>
    <w:rsid w:val="007E2F8C"/>
    <w:rsid w:val="007E766C"/>
    <w:rsid w:val="007E7E85"/>
    <w:rsid w:val="007F0447"/>
    <w:rsid w:val="007F046C"/>
    <w:rsid w:val="00800A9E"/>
    <w:rsid w:val="00806103"/>
    <w:rsid w:val="00817F0D"/>
    <w:rsid w:val="00820662"/>
    <w:rsid w:val="008228C1"/>
    <w:rsid w:val="0082378B"/>
    <w:rsid w:val="00826D5B"/>
    <w:rsid w:val="008279BA"/>
    <w:rsid w:val="00832029"/>
    <w:rsid w:val="008333DD"/>
    <w:rsid w:val="00833439"/>
    <w:rsid w:val="0083473D"/>
    <w:rsid w:val="008374A3"/>
    <w:rsid w:val="0084056A"/>
    <w:rsid w:val="008420DB"/>
    <w:rsid w:val="00843B75"/>
    <w:rsid w:val="00847586"/>
    <w:rsid w:val="008507DB"/>
    <w:rsid w:val="00851145"/>
    <w:rsid w:val="00852224"/>
    <w:rsid w:val="008565F1"/>
    <w:rsid w:val="00862F68"/>
    <w:rsid w:val="00863BD7"/>
    <w:rsid w:val="00870498"/>
    <w:rsid w:val="00870889"/>
    <w:rsid w:val="008739A2"/>
    <w:rsid w:val="008748C0"/>
    <w:rsid w:val="00874AED"/>
    <w:rsid w:val="008807F0"/>
    <w:rsid w:val="00881184"/>
    <w:rsid w:val="00882956"/>
    <w:rsid w:val="00882B7F"/>
    <w:rsid w:val="00882BBD"/>
    <w:rsid w:val="00882F84"/>
    <w:rsid w:val="00883A88"/>
    <w:rsid w:val="008842A1"/>
    <w:rsid w:val="00890A71"/>
    <w:rsid w:val="008924FC"/>
    <w:rsid w:val="00896459"/>
    <w:rsid w:val="00896A4D"/>
    <w:rsid w:val="00896DBF"/>
    <w:rsid w:val="00897126"/>
    <w:rsid w:val="008A04C4"/>
    <w:rsid w:val="008A2629"/>
    <w:rsid w:val="008A5568"/>
    <w:rsid w:val="008B1545"/>
    <w:rsid w:val="008B6343"/>
    <w:rsid w:val="008B69F6"/>
    <w:rsid w:val="008C0333"/>
    <w:rsid w:val="008C3100"/>
    <w:rsid w:val="008C34F3"/>
    <w:rsid w:val="008C3BB3"/>
    <w:rsid w:val="008C4B25"/>
    <w:rsid w:val="008C569B"/>
    <w:rsid w:val="008C5DB9"/>
    <w:rsid w:val="008C608A"/>
    <w:rsid w:val="008C6BF9"/>
    <w:rsid w:val="008C7D0E"/>
    <w:rsid w:val="008D246E"/>
    <w:rsid w:val="008D3B9D"/>
    <w:rsid w:val="008D4C68"/>
    <w:rsid w:val="008D5CA5"/>
    <w:rsid w:val="008D6A42"/>
    <w:rsid w:val="008E09C2"/>
    <w:rsid w:val="008E0FBE"/>
    <w:rsid w:val="008E28DB"/>
    <w:rsid w:val="008E377A"/>
    <w:rsid w:val="008E6D37"/>
    <w:rsid w:val="008E6D3E"/>
    <w:rsid w:val="008E7D4F"/>
    <w:rsid w:val="008E7E93"/>
    <w:rsid w:val="008F1181"/>
    <w:rsid w:val="008F40B5"/>
    <w:rsid w:val="008F4F6E"/>
    <w:rsid w:val="008F5AA1"/>
    <w:rsid w:val="0090277D"/>
    <w:rsid w:val="009152DA"/>
    <w:rsid w:val="00915A29"/>
    <w:rsid w:val="009223BD"/>
    <w:rsid w:val="009223E2"/>
    <w:rsid w:val="00922786"/>
    <w:rsid w:val="00926CBB"/>
    <w:rsid w:val="00933820"/>
    <w:rsid w:val="0093741A"/>
    <w:rsid w:val="009428D8"/>
    <w:rsid w:val="009459A0"/>
    <w:rsid w:val="0094619B"/>
    <w:rsid w:val="009502FD"/>
    <w:rsid w:val="00950306"/>
    <w:rsid w:val="00950E8A"/>
    <w:rsid w:val="009520B1"/>
    <w:rsid w:val="00953B69"/>
    <w:rsid w:val="0095784A"/>
    <w:rsid w:val="0096045C"/>
    <w:rsid w:val="00961DF8"/>
    <w:rsid w:val="009636BB"/>
    <w:rsid w:val="00967A0D"/>
    <w:rsid w:val="00970A13"/>
    <w:rsid w:val="009719B1"/>
    <w:rsid w:val="00971C3B"/>
    <w:rsid w:val="009740E2"/>
    <w:rsid w:val="00975665"/>
    <w:rsid w:val="0097711C"/>
    <w:rsid w:val="00977474"/>
    <w:rsid w:val="00982FAE"/>
    <w:rsid w:val="00991F29"/>
    <w:rsid w:val="009920A1"/>
    <w:rsid w:val="00992961"/>
    <w:rsid w:val="009940C7"/>
    <w:rsid w:val="00996FFA"/>
    <w:rsid w:val="009A0BBD"/>
    <w:rsid w:val="009A1BA4"/>
    <w:rsid w:val="009A24FF"/>
    <w:rsid w:val="009A3707"/>
    <w:rsid w:val="009A507A"/>
    <w:rsid w:val="009A7956"/>
    <w:rsid w:val="009B094E"/>
    <w:rsid w:val="009B23FF"/>
    <w:rsid w:val="009B3D2F"/>
    <w:rsid w:val="009B4C6F"/>
    <w:rsid w:val="009B7B7A"/>
    <w:rsid w:val="009C2B26"/>
    <w:rsid w:val="009C333A"/>
    <w:rsid w:val="009C66C2"/>
    <w:rsid w:val="009C6F17"/>
    <w:rsid w:val="009C7D75"/>
    <w:rsid w:val="009D6EA4"/>
    <w:rsid w:val="009E3B31"/>
    <w:rsid w:val="009E3D13"/>
    <w:rsid w:val="009E425F"/>
    <w:rsid w:val="009E46D4"/>
    <w:rsid w:val="009E5B63"/>
    <w:rsid w:val="009E5E99"/>
    <w:rsid w:val="009E6D1C"/>
    <w:rsid w:val="009E7500"/>
    <w:rsid w:val="009F35FC"/>
    <w:rsid w:val="009F5148"/>
    <w:rsid w:val="009F5633"/>
    <w:rsid w:val="009F7095"/>
    <w:rsid w:val="009F765A"/>
    <w:rsid w:val="00A010CD"/>
    <w:rsid w:val="00A01150"/>
    <w:rsid w:val="00A02E00"/>
    <w:rsid w:val="00A05957"/>
    <w:rsid w:val="00A06AE6"/>
    <w:rsid w:val="00A07257"/>
    <w:rsid w:val="00A10A80"/>
    <w:rsid w:val="00A126C7"/>
    <w:rsid w:val="00A12A4C"/>
    <w:rsid w:val="00A13FE1"/>
    <w:rsid w:val="00A167AD"/>
    <w:rsid w:val="00A1775A"/>
    <w:rsid w:val="00A2517F"/>
    <w:rsid w:val="00A26BB0"/>
    <w:rsid w:val="00A270F5"/>
    <w:rsid w:val="00A326CB"/>
    <w:rsid w:val="00A32D98"/>
    <w:rsid w:val="00A34C25"/>
    <w:rsid w:val="00A37F56"/>
    <w:rsid w:val="00A41C66"/>
    <w:rsid w:val="00A4215A"/>
    <w:rsid w:val="00A42D03"/>
    <w:rsid w:val="00A43818"/>
    <w:rsid w:val="00A5330E"/>
    <w:rsid w:val="00A5581A"/>
    <w:rsid w:val="00A62CEF"/>
    <w:rsid w:val="00A63F29"/>
    <w:rsid w:val="00A643C6"/>
    <w:rsid w:val="00A64E08"/>
    <w:rsid w:val="00A65298"/>
    <w:rsid w:val="00A65840"/>
    <w:rsid w:val="00A65CEF"/>
    <w:rsid w:val="00A71DC9"/>
    <w:rsid w:val="00A73340"/>
    <w:rsid w:val="00A74F36"/>
    <w:rsid w:val="00A756E1"/>
    <w:rsid w:val="00A83F12"/>
    <w:rsid w:val="00A90613"/>
    <w:rsid w:val="00A95C1D"/>
    <w:rsid w:val="00A97832"/>
    <w:rsid w:val="00AA385D"/>
    <w:rsid w:val="00AA63E5"/>
    <w:rsid w:val="00AA7CE6"/>
    <w:rsid w:val="00AA7FED"/>
    <w:rsid w:val="00AB783B"/>
    <w:rsid w:val="00AB7CE7"/>
    <w:rsid w:val="00AC55F7"/>
    <w:rsid w:val="00AC79C1"/>
    <w:rsid w:val="00AD055E"/>
    <w:rsid w:val="00AD06B1"/>
    <w:rsid w:val="00AD0CFD"/>
    <w:rsid w:val="00AD1B17"/>
    <w:rsid w:val="00AD3C8C"/>
    <w:rsid w:val="00AD4999"/>
    <w:rsid w:val="00AE108B"/>
    <w:rsid w:val="00AE293D"/>
    <w:rsid w:val="00AE393D"/>
    <w:rsid w:val="00AE4180"/>
    <w:rsid w:val="00AF3BCC"/>
    <w:rsid w:val="00AF632A"/>
    <w:rsid w:val="00B024A2"/>
    <w:rsid w:val="00B05108"/>
    <w:rsid w:val="00B07275"/>
    <w:rsid w:val="00B07518"/>
    <w:rsid w:val="00B16590"/>
    <w:rsid w:val="00B16E85"/>
    <w:rsid w:val="00B20CB0"/>
    <w:rsid w:val="00B21B53"/>
    <w:rsid w:val="00B22E99"/>
    <w:rsid w:val="00B27940"/>
    <w:rsid w:val="00B30AC6"/>
    <w:rsid w:val="00B32E73"/>
    <w:rsid w:val="00B334DB"/>
    <w:rsid w:val="00B33C0D"/>
    <w:rsid w:val="00B35AA0"/>
    <w:rsid w:val="00B41754"/>
    <w:rsid w:val="00B42944"/>
    <w:rsid w:val="00B42C78"/>
    <w:rsid w:val="00B436B0"/>
    <w:rsid w:val="00B46C36"/>
    <w:rsid w:val="00B473A1"/>
    <w:rsid w:val="00B563D3"/>
    <w:rsid w:val="00B6181A"/>
    <w:rsid w:val="00B62E78"/>
    <w:rsid w:val="00B65CC7"/>
    <w:rsid w:val="00B65F30"/>
    <w:rsid w:val="00B7045D"/>
    <w:rsid w:val="00B762AD"/>
    <w:rsid w:val="00B77404"/>
    <w:rsid w:val="00B812C2"/>
    <w:rsid w:val="00B83696"/>
    <w:rsid w:val="00B928EE"/>
    <w:rsid w:val="00B97E5F"/>
    <w:rsid w:val="00BA1270"/>
    <w:rsid w:val="00BA40A2"/>
    <w:rsid w:val="00BA614F"/>
    <w:rsid w:val="00BB2891"/>
    <w:rsid w:val="00BB3CDB"/>
    <w:rsid w:val="00BB40CB"/>
    <w:rsid w:val="00BC555E"/>
    <w:rsid w:val="00BC635F"/>
    <w:rsid w:val="00BC6452"/>
    <w:rsid w:val="00BD0C32"/>
    <w:rsid w:val="00BE0DF7"/>
    <w:rsid w:val="00BE1E2A"/>
    <w:rsid w:val="00BE28F1"/>
    <w:rsid w:val="00BE5347"/>
    <w:rsid w:val="00BF1901"/>
    <w:rsid w:val="00BF27A0"/>
    <w:rsid w:val="00BF2B1F"/>
    <w:rsid w:val="00BF3B52"/>
    <w:rsid w:val="00BF43AA"/>
    <w:rsid w:val="00BF57AE"/>
    <w:rsid w:val="00BF68E3"/>
    <w:rsid w:val="00C023BA"/>
    <w:rsid w:val="00C03B06"/>
    <w:rsid w:val="00C10201"/>
    <w:rsid w:val="00C157C8"/>
    <w:rsid w:val="00C20DC5"/>
    <w:rsid w:val="00C21329"/>
    <w:rsid w:val="00C21C9C"/>
    <w:rsid w:val="00C23C58"/>
    <w:rsid w:val="00C248A2"/>
    <w:rsid w:val="00C266D2"/>
    <w:rsid w:val="00C305B8"/>
    <w:rsid w:val="00C31206"/>
    <w:rsid w:val="00C31B3D"/>
    <w:rsid w:val="00C377F3"/>
    <w:rsid w:val="00C4137E"/>
    <w:rsid w:val="00C41BF4"/>
    <w:rsid w:val="00C50D4B"/>
    <w:rsid w:val="00C5113B"/>
    <w:rsid w:val="00C5191C"/>
    <w:rsid w:val="00C51A5C"/>
    <w:rsid w:val="00C5707A"/>
    <w:rsid w:val="00C57ED3"/>
    <w:rsid w:val="00C606DE"/>
    <w:rsid w:val="00C61655"/>
    <w:rsid w:val="00C63AB0"/>
    <w:rsid w:val="00C63DDF"/>
    <w:rsid w:val="00C714C3"/>
    <w:rsid w:val="00C7338B"/>
    <w:rsid w:val="00C73727"/>
    <w:rsid w:val="00C741BC"/>
    <w:rsid w:val="00C7651D"/>
    <w:rsid w:val="00C76C8A"/>
    <w:rsid w:val="00C80A9F"/>
    <w:rsid w:val="00C82D3E"/>
    <w:rsid w:val="00C84AE4"/>
    <w:rsid w:val="00C87871"/>
    <w:rsid w:val="00C91013"/>
    <w:rsid w:val="00C9117B"/>
    <w:rsid w:val="00C9142F"/>
    <w:rsid w:val="00C93925"/>
    <w:rsid w:val="00C94376"/>
    <w:rsid w:val="00C95F65"/>
    <w:rsid w:val="00C97BA7"/>
    <w:rsid w:val="00CA3127"/>
    <w:rsid w:val="00CA6299"/>
    <w:rsid w:val="00CB4DA1"/>
    <w:rsid w:val="00CB6B9D"/>
    <w:rsid w:val="00CB6D82"/>
    <w:rsid w:val="00CB7C9A"/>
    <w:rsid w:val="00CC0395"/>
    <w:rsid w:val="00CC0A57"/>
    <w:rsid w:val="00CC153D"/>
    <w:rsid w:val="00CC3D45"/>
    <w:rsid w:val="00CC44D8"/>
    <w:rsid w:val="00CC611A"/>
    <w:rsid w:val="00CD2F77"/>
    <w:rsid w:val="00CD634D"/>
    <w:rsid w:val="00CD63BB"/>
    <w:rsid w:val="00CE2CE4"/>
    <w:rsid w:val="00CE642E"/>
    <w:rsid w:val="00CE6D26"/>
    <w:rsid w:val="00CE7DA4"/>
    <w:rsid w:val="00CF18EF"/>
    <w:rsid w:val="00CF1BCF"/>
    <w:rsid w:val="00CF266A"/>
    <w:rsid w:val="00CF2C17"/>
    <w:rsid w:val="00CF2C1D"/>
    <w:rsid w:val="00CF4614"/>
    <w:rsid w:val="00CF798A"/>
    <w:rsid w:val="00D02702"/>
    <w:rsid w:val="00D06E59"/>
    <w:rsid w:val="00D12BF4"/>
    <w:rsid w:val="00D1470B"/>
    <w:rsid w:val="00D14EDD"/>
    <w:rsid w:val="00D15D0E"/>
    <w:rsid w:val="00D162F0"/>
    <w:rsid w:val="00D253F3"/>
    <w:rsid w:val="00D256AB"/>
    <w:rsid w:val="00D258C7"/>
    <w:rsid w:val="00D30F50"/>
    <w:rsid w:val="00D31908"/>
    <w:rsid w:val="00D32D81"/>
    <w:rsid w:val="00D33E5B"/>
    <w:rsid w:val="00D35979"/>
    <w:rsid w:val="00D4145D"/>
    <w:rsid w:val="00D421A1"/>
    <w:rsid w:val="00D444DD"/>
    <w:rsid w:val="00D45B99"/>
    <w:rsid w:val="00D52B9D"/>
    <w:rsid w:val="00D578EE"/>
    <w:rsid w:val="00D629DF"/>
    <w:rsid w:val="00D664EA"/>
    <w:rsid w:val="00D71F56"/>
    <w:rsid w:val="00D749DE"/>
    <w:rsid w:val="00D813D9"/>
    <w:rsid w:val="00D81A00"/>
    <w:rsid w:val="00D82729"/>
    <w:rsid w:val="00D840B7"/>
    <w:rsid w:val="00D861CC"/>
    <w:rsid w:val="00D93DCE"/>
    <w:rsid w:val="00DA23C1"/>
    <w:rsid w:val="00DA3C1D"/>
    <w:rsid w:val="00DA4148"/>
    <w:rsid w:val="00DA6735"/>
    <w:rsid w:val="00DA6AB1"/>
    <w:rsid w:val="00DB15C2"/>
    <w:rsid w:val="00DB4178"/>
    <w:rsid w:val="00DB4B79"/>
    <w:rsid w:val="00DB7E57"/>
    <w:rsid w:val="00DC2C3C"/>
    <w:rsid w:val="00DC3DC4"/>
    <w:rsid w:val="00DC7389"/>
    <w:rsid w:val="00DC7EED"/>
    <w:rsid w:val="00DD0B15"/>
    <w:rsid w:val="00DD7296"/>
    <w:rsid w:val="00DE0E08"/>
    <w:rsid w:val="00DE5FDF"/>
    <w:rsid w:val="00DE69A9"/>
    <w:rsid w:val="00DF05A5"/>
    <w:rsid w:val="00DF2E42"/>
    <w:rsid w:val="00DF5169"/>
    <w:rsid w:val="00E016E6"/>
    <w:rsid w:val="00E01731"/>
    <w:rsid w:val="00E01B72"/>
    <w:rsid w:val="00E07EA3"/>
    <w:rsid w:val="00E14D06"/>
    <w:rsid w:val="00E15DE6"/>
    <w:rsid w:val="00E21BCF"/>
    <w:rsid w:val="00E22769"/>
    <w:rsid w:val="00E2631B"/>
    <w:rsid w:val="00E27EC0"/>
    <w:rsid w:val="00E30C32"/>
    <w:rsid w:val="00E31EF7"/>
    <w:rsid w:val="00E337DD"/>
    <w:rsid w:val="00E35F17"/>
    <w:rsid w:val="00E40CFA"/>
    <w:rsid w:val="00E44624"/>
    <w:rsid w:val="00E46562"/>
    <w:rsid w:val="00E46BA6"/>
    <w:rsid w:val="00E47DEC"/>
    <w:rsid w:val="00E5409B"/>
    <w:rsid w:val="00E54849"/>
    <w:rsid w:val="00E5517D"/>
    <w:rsid w:val="00E56992"/>
    <w:rsid w:val="00E64682"/>
    <w:rsid w:val="00E720B0"/>
    <w:rsid w:val="00E81CCE"/>
    <w:rsid w:val="00E82514"/>
    <w:rsid w:val="00E83A77"/>
    <w:rsid w:val="00E86B05"/>
    <w:rsid w:val="00E87717"/>
    <w:rsid w:val="00E87B0A"/>
    <w:rsid w:val="00E91C7A"/>
    <w:rsid w:val="00E92A07"/>
    <w:rsid w:val="00E94C2B"/>
    <w:rsid w:val="00E953A7"/>
    <w:rsid w:val="00E95FE0"/>
    <w:rsid w:val="00E970FE"/>
    <w:rsid w:val="00E97AC2"/>
    <w:rsid w:val="00EA14BC"/>
    <w:rsid w:val="00EA2C3D"/>
    <w:rsid w:val="00EA37AB"/>
    <w:rsid w:val="00EA5D30"/>
    <w:rsid w:val="00EB1CC4"/>
    <w:rsid w:val="00EB302B"/>
    <w:rsid w:val="00EC066F"/>
    <w:rsid w:val="00EC4329"/>
    <w:rsid w:val="00EC4F4E"/>
    <w:rsid w:val="00EC6021"/>
    <w:rsid w:val="00EC759A"/>
    <w:rsid w:val="00ED1056"/>
    <w:rsid w:val="00ED24F5"/>
    <w:rsid w:val="00ED3D01"/>
    <w:rsid w:val="00ED5D77"/>
    <w:rsid w:val="00ED6385"/>
    <w:rsid w:val="00EE1022"/>
    <w:rsid w:val="00EE4F7A"/>
    <w:rsid w:val="00EE6763"/>
    <w:rsid w:val="00EF19FE"/>
    <w:rsid w:val="00EF1A96"/>
    <w:rsid w:val="00EF352E"/>
    <w:rsid w:val="00EF415A"/>
    <w:rsid w:val="00EF50BC"/>
    <w:rsid w:val="00EF533F"/>
    <w:rsid w:val="00EF79DC"/>
    <w:rsid w:val="00F012F6"/>
    <w:rsid w:val="00F01F25"/>
    <w:rsid w:val="00F04D80"/>
    <w:rsid w:val="00F05382"/>
    <w:rsid w:val="00F07EC9"/>
    <w:rsid w:val="00F10BC0"/>
    <w:rsid w:val="00F14394"/>
    <w:rsid w:val="00F15677"/>
    <w:rsid w:val="00F20138"/>
    <w:rsid w:val="00F271E2"/>
    <w:rsid w:val="00F278DD"/>
    <w:rsid w:val="00F30327"/>
    <w:rsid w:val="00F31AF2"/>
    <w:rsid w:val="00F32658"/>
    <w:rsid w:val="00F32C0C"/>
    <w:rsid w:val="00F41F59"/>
    <w:rsid w:val="00F42BC8"/>
    <w:rsid w:val="00F42DCA"/>
    <w:rsid w:val="00F43FFD"/>
    <w:rsid w:val="00F449BD"/>
    <w:rsid w:val="00F51D8F"/>
    <w:rsid w:val="00F530A8"/>
    <w:rsid w:val="00F531F9"/>
    <w:rsid w:val="00F53B7D"/>
    <w:rsid w:val="00F5668C"/>
    <w:rsid w:val="00F630C6"/>
    <w:rsid w:val="00F67E06"/>
    <w:rsid w:val="00F73557"/>
    <w:rsid w:val="00F752F3"/>
    <w:rsid w:val="00F767AC"/>
    <w:rsid w:val="00F86BE3"/>
    <w:rsid w:val="00FA53F4"/>
    <w:rsid w:val="00FA612B"/>
    <w:rsid w:val="00FB25FD"/>
    <w:rsid w:val="00FB5AF1"/>
    <w:rsid w:val="00FB693A"/>
    <w:rsid w:val="00FC012D"/>
    <w:rsid w:val="00FC3A39"/>
    <w:rsid w:val="00FC45E6"/>
    <w:rsid w:val="00FC529C"/>
    <w:rsid w:val="00FD1C9B"/>
    <w:rsid w:val="00FD2990"/>
    <w:rsid w:val="00FD2A44"/>
    <w:rsid w:val="00FD422B"/>
    <w:rsid w:val="00FD797D"/>
    <w:rsid w:val="00FE4666"/>
    <w:rsid w:val="00FE4735"/>
    <w:rsid w:val="00FE645E"/>
    <w:rsid w:val="00FE71B2"/>
    <w:rsid w:val="00FE7F88"/>
    <w:rsid w:val="00FF13DA"/>
    <w:rsid w:val="00FF5B50"/>
    <w:rsid w:val="00FF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267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55E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455E0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Antrats"/>
    <w:rsid w:val="004455E0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ipersaitas">
    <w:name w:val="Hyperlink"/>
    <w:basedOn w:val="Numatytasispastraiposriftas"/>
    <w:rsid w:val="004455E0"/>
    <w:rPr>
      <w:color w:val="0000FF"/>
      <w:u w:val="single"/>
    </w:rPr>
  </w:style>
  <w:style w:type="paragraph" w:customStyle="1" w:styleId="Pavadinimas1">
    <w:name w:val="Pavadinimas1"/>
    <w:basedOn w:val="prastasis"/>
    <w:rsid w:val="004455E0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rsid w:val="004455E0"/>
    <w:pPr>
      <w:ind w:right="318"/>
    </w:pPr>
    <w:rPr>
      <w:lang w:val="lt-LT"/>
    </w:rPr>
  </w:style>
  <w:style w:type="paragraph" w:customStyle="1" w:styleId="Kopija">
    <w:name w:val="Kopija"/>
    <w:basedOn w:val="Adresas"/>
    <w:rsid w:val="004455E0"/>
    <w:pPr>
      <w:ind w:right="3999"/>
    </w:pPr>
  </w:style>
  <w:style w:type="paragraph" w:customStyle="1" w:styleId="Tekstas">
    <w:name w:val="Tekstas"/>
    <w:basedOn w:val="prastasis"/>
    <w:rsid w:val="00896DBF"/>
    <w:pPr>
      <w:spacing w:before="40" w:after="40"/>
      <w:ind w:right="40" w:firstLine="1247"/>
      <w:jc w:val="both"/>
    </w:pPr>
    <w:rPr>
      <w:lang w:val="lt-LT"/>
    </w:rPr>
  </w:style>
  <w:style w:type="character" w:styleId="Puslapionumeris">
    <w:name w:val="page number"/>
    <w:basedOn w:val="Numatytasispastraiposriftas"/>
    <w:rsid w:val="00EF352E"/>
  </w:style>
  <w:style w:type="paragraph" w:styleId="Porat">
    <w:name w:val="footer"/>
    <w:basedOn w:val="prastasis"/>
    <w:link w:val="PoratDiagrama"/>
    <w:rsid w:val="00EF352E"/>
    <w:pPr>
      <w:tabs>
        <w:tab w:val="center" w:pos="4819"/>
        <w:tab w:val="right" w:pos="9638"/>
      </w:tabs>
    </w:pPr>
  </w:style>
  <w:style w:type="paragraph" w:styleId="Dokumentostruktra">
    <w:name w:val="Document Map"/>
    <w:basedOn w:val="prastasis"/>
    <w:link w:val="DokumentostruktraDiagrama"/>
    <w:rsid w:val="001B218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B2184"/>
    <w:rPr>
      <w:rFonts w:ascii="Tahoma" w:hAnsi="Tahoma" w:cs="Tahoma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rsid w:val="002F70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F701F"/>
    <w:rPr>
      <w:rFonts w:ascii="Tahoma" w:hAnsi="Tahoma" w:cs="Tahoma"/>
      <w:sz w:val="16"/>
      <w:szCs w:val="16"/>
      <w:lang w:val="en-US" w:eastAsia="en-US"/>
    </w:rPr>
  </w:style>
  <w:style w:type="paragraph" w:styleId="Betarp">
    <w:name w:val="No Spacing"/>
    <w:uiPriority w:val="1"/>
    <w:qFormat/>
    <w:rsid w:val="00ED6385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0255CD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rsid w:val="00526A4D"/>
    <w:rPr>
      <w:sz w:val="24"/>
      <w:szCs w:val="24"/>
      <w:lang w:val="en-US" w:eastAsia="en-US"/>
    </w:rPr>
  </w:style>
  <w:style w:type="paragraph" w:customStyle="1" w:styleId="Pavadinimas2">
    <w:name w:val="Pavadinimas2"/>
    <w:basedOn w:val="prastasis"/>
    <w:rsid w:val="00050C58"/>
    <w:pPr>
      <w:suppressLineNumbers/>
      <w:suppressAutoHyphens/>
      <w:spacing w:before="120" w:after="120"/>
    </w:pPr>
    <w:rPr>
      <w:rFonts w:cs="Tahoma"/>
      <w:i/>
      <w:iCs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F07E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7E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7E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7E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7EC9"/>
    <w:rPr>
      <w:b/>
      <w:bCs/>
      <w:lang w:val="en-US" w:eastAsia="en-US"/>
    </w:rPr>
  </w:style>
  <w:style w:type="character" w:styleId="Perirtashipersaitas">
    <w:name w:val="FollowedHyperlink"/>
    <w:basedOn w:val="Numatytasispastraiposriftas"/>
    <w:semiHidden/>
    <w:unhideWhenUsed/>
    <w:rsid w:val="00240506"/>
    <w:rPr>
      <w:color w:val="800080" w:themeColor="followedHyperlink"/>
      <w:u w:val="single"/>
    </w:rPr>
  </w:style>
  <w:style w:type="paragraph" w:customStyle="1" w:styleId="tajtip">
    <w:name w:val="tajtip"/>
    <w:basedOn w:val="prastasis"/>
    <w:rsid w:val="00726CBE"/>
    <w:pPr>
      <w:spacing w:after="150"/>
    </w:pPr>
    <w:rPr>
      <w:lang w:val="lt-LT" w:eastAsia="lt-LT"/>
    </w:rPr>
  </w:style>
  <w:style w:type="paragraph" w:customStyle="1" w:styleId="prastasis1">
    <w:name w:val="Įprastasis1"/>
    <w:basedOn w:val="prastasis"/>
    <w:rsid w:val="00D421A1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8E09C2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455E0"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4455E0"/>
    <w:pPr>
      <w:tabs>
        <w:tab w:val="center" w:pos="4153"/>
        <w:tab w:val="right" w:pos="8306"/>
      </w:tabs>
    </w:pPr>
    <w:rPr>
      <w:lang w:val="lt-LT"/>
    </w:rPr>
  </w:style>
  <w:style w:type="paragraph" w:customStyle="1" w:styleId="Institucija">
    <w:name w:val="Institucija"/>
    <w:basedOn w:val="Antrats"/>
    <w:rsid w:val="004455E0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character" w:styleId="Hipersaitas">
    <w:name w:val="Hyperlink"/>
    <w:basedOn w:val="Numatytasispastraiposriftas"/>
    <w:rsid w:val="004455E0"/>
    <w:rPr>
      <w:color w:val="0000FF"/>
      <w:u w:val="single"/>
    </w:rPr>
  </w:style>
  <w:style w:type="paragraph" w:customStyle="1" w:styleId="Pavadinimas1">
    <w:name w:val="Pavadinimas1"/>
    <w:basedOn w:val="prastasis"/>
    <w:rsid w:val="004455E0"/>
    <w:pPr>
      <w:spacing w:before="40" w:after="40"/>
      <w:ind w:right="1959"/>
    </w:pPr>
    <w:rPr>
      <w:caps/>
      <w:lang w:val="lt-LT"/>
    </w:rPr>
  </w:style>
  <w:style w:type="paragraph" w:customStyle="1" w:styleId="Adresas">
    <w:name w:val="Adresas"/>
    <w:basedOn w:val="prastasis"/>
    <w:qFormat/>
    <w:rsid w:val="004455E0"/>
    <w:pPr>
      <w:ind w:right="318"/>
    </w:pPr>
    <w:rPr>
      <w:lang w:val="lt-LT"/>
    </w:rPr>
  </w:style>
  <w:style w:type="paragraph" w:customStyle="1" w:styleId="Kopija">
    <w:name w:val="Kopija"/>
    <w:basedOn w:val="Adresas"/>
    <w:rsid w:val="004455E0"/>
    <w:pPr>
      <w:ind w:right="3999"/>
    </w:pPr>
  </w:style>
  <w:style w:type="paragraph" w:customStyle="1" w:styleId="Tekstas">
    <w:name w:val="Tekstas"/>
    <w:basedOn w:val="prastasis"/>
    <w:rsid w:val="00896DBF"/>
    <w:pPr>
      <w:spacing w:before="40" w:after="40"/>
      <w:ind w:right="40" w:firstLine="1247"/>
      <w:jc w:val="both"/>
    </w:pPr>
    <w:rPr>
      <w:lang w:val="lt-LT"/>
    </w:rPr>
  </w:style>
  <w:style w:type="character" w:styleId="Puslapionumeris">
    <w:name w:val="page number"/>
    <w:basedOn w:val="Numatytasispastraiposriftas"/>
    <w:rsid w:val="00EF352E"/>
  </w:style>
  <w:style w:type="paragraph" w:styleId="Porat">
    <w:name w:val="footer"/>
    <w:basedOn w:val="prastasis"/>
    <w:link w:val="PoratDiagrama"/>
    <w:rsid w:val="00EF352E"/>
    <w:pPr>
      <w:tabs>
        <w:tab w:val="center" w:pos="4819"/>
        <w:tab w:val="right" w:pos="9638"/>
      </w:tabs>
    </w:pPr>
  </w:style>
  <w:style w:type="paragraph" w:styleId="Dokumentostruktra">
    <w:name w:val="Document Map"/>
    <w:basedOn w:val="prastasis"/>
    <w:link w:val="DokumentostruktraDiagrama"/>
    <w:rsid w:val="001B2184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B2184"/>
    <w:rPr>
      <w:rFonts w:ascii="Tahoma" w:hAnsi="Tahoma" w:cs="Tahoma"/>
      <w:sz w:val="16"/>
      <w:szCs w:val="16"/>
      <w:lang w:val="en-US" w:eastAsia="en-US"/>
    </w:rPr>
  </w:style>
  <w:style w:type="paragraph" w:styleId="Debesliotekstas">
    <w:name w:val="Balloon Text"/>
    <w:basedOn w:val="prastasis"/>
    <w:link w:val="DebesliotekstasDiagrama"/>
    <w:rsid w:val="002F701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F701F"/>
    <w:rPr>
      <w:rFonts w:ascii="Tahoma" w:hAnsi="Tahoma" w:cs="Tahoma"/>
      <w:sz w:val="16"/>
      <w:szCs w:val="16"/>
      <w:lang w:val="en-US" w:eastAsia="en-US"/>
    </w:rPr>
  </w:style>
  <w:style w:type="paragraph" w:styleId="Betarp">
    <w:name w:val="No Spacing"/>
    <w:uiPriority w:val="1"/>
    <w:qFormat/>
    <w:rsid w:val="00ED6385"/>
    <w:rPr>
      <w:rFonts w:ascii="Calibri" w:eastAsia="Calibri" w:hAnsi="Calibri"/>
      <w:sz w:val="22"/>
      <w:szCs w:val="22"/>
      <w:lang w:eastAsia="en-US"/>
    </w:rPr>
  </w:style>
  <w:style w:type="paragraph" w:styleId="Sraopastraipa">
    <w:name w:val="List Paragraph"/>
    <w:basedOn w:val="prastasis"/>
    <w:uiPriority w:val="34"/>
    <w:qFormat/>
    <w:rsid w:val="000255CD"/>
    <w:pPr>
      <w:ind w:left="720"/>
      <w:contextualSpacing/>
    </w:pPr>
  </w:style>
  <w:style w:type="character" w:customStyle="1" w:styleId="PoratDiagrama">
    <w:name w:val="Poraštė Diagrama"/>
    <w:basedOn w:val="Numatytasispastraiposriftas"/>
    <w:link w:val="Porat"/>
    <w:rsid w:val="00526A4D"/>
    <w:rPr>
      <w:sz w:val="24"/>
      <w:szCs w:val="24"/>
      <w:lang w:val="en-US" w:eastAsia="en-US"/>
    </w:rPr>
  </w:style>
  <w:style w:type="paragraph" w:customStyle="1" w:styleId="Pavadinimas2">
    <w:name w:val="Pavadinimas2"/>
    <w:basedOn w:val="prastasis"/>
    <w:rsid w:val="00050C58"/>
    <w:pPr>
      <w:suppressLineNumbers/>
      <w:suppressAutoHyphens/>
      <w:spacing w:before="120" w:after="120"/>
    </w:pPr>
    <w:rPr>
      <w:rFonts w:cs="Tahoma"/>
      <w:i/>
      <w:iCs/>
      <w:lang w:val="lt-LT" w:eastAsia="ar-SA"/>
    </w:rPr>
  </w:style>
  <w:style w:type="character" w:styleId="Komentaronuoroda">
    <w:name w:val="annotation reference"/>
    <w:basedOn w:val="Numatytasispastraiposriftas"/>
    <w:semiHidden/>
    <w:unhideWhenUsed/>
    <w:rsid w:val="00F07EC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F07EC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F07EC9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F07EC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F07EC9"/>
    <w:rPr>
      <w:b/>
      <w:bCs/>
      <w:lang w:val="en-US" w:eastAsia="en-US"/>
    </w:rPr>
  </w:style>
  <w:style w:type="character" w:styleId="Perirtashipersaitas">
    <w:name w:val="FollowedHyperlink"/>
    <w:basedOn w:val="Numatytasispastraiposriftas"/>
    <w:semiHidden/>
    <w:unhideWhenUsed/>
    <w:rsid w:val="00240506"/>
    <w:rPr>
      <w:color w:val="800080" w:themeColor="followedHyperlink"/>
      <w:u w:val="single"/>
    </w:rPr>
  </w:style>
  <w:style w:type="paragraph" w:customStyle="1" w:styleId="tajtip">
    <w:name w:val="tajtip"/>
    <w:basedOn w:val="prastasis"/>
    <w:rsid w:val="00726CBE"/>
    <w:pPr>
      <w:spacing w:after="150"/>
    </w:pPr>
    <w:rPr>
      <w:lang w:val="lt-LT" w:eastAsia="lt-LT"/>
    </w:rPr>
  </w:style>
  <w:style w:type="paragraph" w:customStyle="1" w:styleId="prastasis1">
    <w:name w:val="Įprastasis1"/>
    <w:basedOn w:val="prastasis"/>
    <w:rsid w:val="00D421A1"/>
    <w:pPr>
      <w:spacing w:before="100" w:beforeAutospacing="1" w:after="100" w:afterAutospacing="1"/>
    </w:pPr>
    <w:rPr>
      <w:lang w:val="lt-LT" w:eastAsia="lt-LT"/>
    </w:rPr>
  </w:style>
  <w:style w:type="paragraph" w:styleId="Pataisymai">
    <w:name w:val="Revision"/>
    <w:hidden/>
    <w:uiPriority w:val="99"/>
    <w:semiHidden/>
    <w:rsid w:val="008E09C2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0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9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76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15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175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85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7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90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64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6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2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87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5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4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3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68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56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2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0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6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7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56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52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88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15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1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7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1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9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5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5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7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71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1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mbeddings/oleObject1.bin"
                 Type="http://schemas.openxmlformats.org/officeDocument/2006/relationships/oleObject"/>
   <Relationship Id="rId11"
                 Target="https://e-seimas.lrs.lt/portal/legalAct/lt/TAK/ab66537095e911eaa51db668f0092944?jfwid=-mhqn1f8es"
                 TargetMode="External"
                 Type="http://schemas.openxmlformats.org/officeDocument/2006/relationships/hyperlink"/>
   <Relationship Id="rId12" Target="mailto:i.grigiene@tm.lt" TargetMode="External"
                 Type="http://schemas.openxmlformats.org/officeDocument/2006/relationships/hyperlink"/>
   <Relationship Id="rId13" Target="mailto:r.dzikovic@tm.lt" TargetMode="External"
                 Type="http://schemas.openxmlformats.org/officeDocument/2006/relationships/hyperlink"/>
   <Relationship Id="rId14" Target="header1.xml"
                 Type="http://schemas.openxmlformats.org/officeDocument/2006/relationships/header"/>
   <Relationship Id="rId15" Target="header2.xml"
                 Type="http://schemas.openxmlformats.org/officeDocument/2006/relationships/header"/>
   <Relationship Id="rId16" Target="footer1.xml"
                 Type="http://schemas.openxmlformats.org/officeDocument/2006/relationships/footer"/>
   <Relationship Id="rId17" Target="fontTable.xml"
                 Type="http://schemas.openxmlformats.org/officeDocument/2006/relationships/fontTable"/>
   <Relationship Id="rId18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wmf"
                 Type="http://schemas.openxmlformats.org/officeDocument/2006/relationships/imag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r.laukis/Documents/Pasirinktiniai%20&#8222;Office&#8220;%20&#353;ablonai/TM%20blankas%202017%202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5119F-0645-477A-9E7C-27B64633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 blankas 2017 2</Template>
  <TotalTime>0</TotalTime>
  <Pages>3</Pages>
  <Words>6635</Words>
  <Characters>3783</Characters>
  <Application>Microsoft Office Word</Application>
  <DocSecurity>0</DocSecurity>
  <Lines>31</Lines>
  <Paragraphs>20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Links>
    <vt:vector size="6" baseType="variant">
      <vt:variant>
        <vt:i4>2162759</vt:i4>
      </vt:variant>
      <vt:variant>
        <vt:i4>3</vt:i4>
      </vt:variant>
      <vt:variant>
        <vt:i4>0</vt:i4>
      </vt:variant>
      <vt:variant>
        <vt:i4>5</vt:i4>
      </vt:variant>
      <vt:variant>
        <vt:lpwstr>mailto:r.laukis@tm.lt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2020-05-26T11:36:00Z</dcterms:created>
  <dc:creator>Rimvydas Laukis</dc:creator>
  <cp:lastModifiedBy>Inga Barauskaitė</cp:lastModifiedBy>
  <cp:lastPrinted>2020-05-25T12:01:00Z</cp:lastPrinted>
  <dcterms:modified xsi:type="dcterms:W3CDTF">2020-05-26T11:36:00Z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-1695767054</vt:i4>
  </property>
  <property fmtid="{D5CDD505-2E9C-101B-9397-08002B2CF9AE}" pid="3" name="_ReviewCycleID">
    <vt:i4>-1695767054</vt:i4>
  </property>
  <property fmtid="{D5CDD505-2E9C-101B-9397-08002B2CF9AE}" pid="4" name="_NewReviewCycle">
    <vt:lpwstr/>
  </property>
  <property fmtid="{D5CDD505-2E9C-101B-9397-08002B2CF9AE}" pid="5" name="_EmailEntryID">
    <vt:lpwstr>0000000059920DD334F83F47911C5FB23B393CD30700B6A933E4D57B904E8643382F13CF8706003E80106FF40000785AE9E5C00F4440B9F8317C1D7712C1003E811646D00000</vt:lpwstr>
  </property>
  <property fmtid="{D5CDD505-2E9C-101B-9397-08002B2CF9AE}" pid="6" name="_EmailStoreID0">
    <vt:lpwstr>0000000038A1BB1005E5101AA1BB08002B2A56C20000454D534D44422E444C4C00000000000000001B55FA20AA6611CD9BC800AA002FC45A0C000000544D53455256455233002F6F3D544D2F6F753D45786368616E67652041646D696E6973747261746976652047726F7570202846594449424F484632335350444C54292F6</vt:lpwstr>
  </property>
  <property fmtid="{D5CDD505-2E9C-101B-9397-08002B2CF9AE}" pid="7" name="_EmailStoreID1">
    <vt:lpwstr>36E3D526563697069656E74732F636E3D522E4C61756B697300</vt:lpwstr>
  </property>
  <property fmtid="{D5CDD505-2E9C-101B-9397-08002B2CF9AE}" pid="9" name="_AdHocReviewCycleID">
    <vt:i4>1366430307</vt:i4>
  </property>
  <property fmtid="{D5CDD505-2E9C-101B-9397-08002B2CF9AE}" pid="10" name="_EmailSubject">
    <vt:lpwstr>20-6944</vt:lpwstr>
  </property>
  <property fmtid="{D5CDD505-2E9C-101B-9397-08002B2CF9AE}" pid="11" name="_AuthorEmail">
    <vt:lpwstr>Inga.Barauskaite@socmin.lt</vt:lpwstr>
  </property>
  <property fmtid="{D5CDD505-2E9C-101B-9397-08002B2CF9AE}" pid="12" name="_AuthorEmailDisplayName">
    <vt:lpwstr>Inga Barauskaitė</vt:lpwstr>
  </property>
</Properties>
</file>