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C99" w:rsidRDefault="00EA4090">
      <w:pPr>
        <w:tabs>
          <w:tab w:val="left" w:pos="6570"/>
        </w:tabs>
        <w:ind w:firstLine="1134"/>
      </w:pPr>
      <w:r>
        <w:rPr>
          <w:b/>
          <w:bCs/>
        </w:rPr>
        <w:tab/>
        <w:t>Projekto</w:t>
      </w:r>
    </w:p>
    <w:p w:rsidR="00C46C99" w:rsidRDefault="00EA4090">
      <w:pPr>
        <w:tabs>
          <w:tab w:val="left" w:pos="6570"/>
        </w:tabs>
        <w:ind w:firstLine="1134"/>
        <w:rPr>
          <w:b/>
          <w:bCs/>
        </w:rPr>
      </w:pPr>
      <w:r>
        <w:rPr>
          <w:b/>
          <w:bCs/>
        </w:rPr>
        <w:tab/>
        <w:t>lyginamasis variantas</w:t>
      </w:r>
    </w:p>
    <w:p w:rsidR="00C46C99" w:rsidRDefault="00EA4090">
      <w:pPr>
        <w:tabs>
          <w:tab w:val="left" w:pos="6946"/>
        </w:tabs>
        <w:spacing w:line="360" w:lineRule="auto"/>
        <w:ind w:firstLine="1134"/>
        <w:rPr>
          <w:b/>
          <w:bCs/>
        </w:rPr>
      </w:pPr>
      <w:r>
        <w:rPr>
          <w:b/>
          <w:bCs/>
        </w:rPr>
        <w:t xml:space="preserve"> </w:t>
      </w:r>
    </w:p>
    <w:p w:rsidR="00C46C99" w:rsidRDefault="00C46C99">
      <w:pPr>
        <w:tabs>
          <w:tab w:val="left" w:pos="6946"/>
        </w:tabs>
        <w:ind w:firstLine="1134"/>
        <w:rPr>
          <w:b/>
          <w:bCs/>
        </w:rPr>
      </w:pPr>
    </w:p>
    <w:p w:rsidR="00C46C99" w:rsidRDefault="00EA4090">
      <w:pPr>
        <w:jc w:val="center"/>
        <w:rPr>
          <w:b/>
          <w:bCs/>
        </w:rPr>
      </w:pPr>
      <w:r>
        <w:rPr>
          <w:b/>
          <w:bCs/>
        </w:rPr>
        <w:t>LIETUVOS RESPUBLIKOS VYRIAUSYBĖ</w:t>
      </w:r>
    </w:p>
    <w:p w:rsidR="00C46C99" w:rsidRDefault="00C46C99">
      <w:pPr>
        <w:jc w:val="center"/>
        <w:rPr>
          <w:b/>
          <w:bCs/>
        </w:rPr>
      </w:pPr>
    </w:p>
    <w:p w:rsidR="00C46C99" w:rsidRDefault="00EA4090">
      <w:pPr>
        <w:jc w:val="center"/>
      </w:pPr>
      <w:r>
        <w:rPr>
          <w:b/>
          <w:caps/>
        </w:rPr>
        <w:t>nutarimas</w:t>
      </w:r>
    </w:p>
    <w:p w:rsidR="00C46C99" w:rsidRPr="00A11860" w:rsidRDefault="00EA4090" w:rsidP="00A11860">
      <w:pPr>
        <w:jc w:val="center"/>
        <w:rPr>
          <w:b/>
          <w:color w:val="000000"/>
        </w:rPr>
      </w:pPr>
      <w:r>
        <w:rPr>
          <w:b/>
          <w:bCs/>
          <w:caps/>
          <w:szCs w:val="24"/>
          <w:lang w:eastAsia="lt-LT"/>
        </w:rPr>
        <w:t>DĖL LIETUVOS RESPUBLIKOS VYRIAUSYBĖS 2002 M. GEGUŽĖS 21 D. NUTARIMO NR.</w:t>
      </w:r>
      <w:r w:rsidR="004F3C39">
        <w:rPr>
          <w:b/>
          <w:bCs/>
          <w:caps/>
          <w:szCs w:val="24"/>
          <w:lang w:eastAsia="lt-LT"/>
        </w:rPr>
        <w:t> </w:t>
      </w:r>
      <w:r>
        <w:rPr>
          <w:b/>
          <w:bCs/>
          <w:caps/>
          <w:szCs w:val="24"/>
          <w:lang w:eastAsia="lt-LT"/>
        </w:rPr>
        <w:t>704 „</w:t>
      </w:r>
      <w:r w:rsidR="00A11860" w:rsidRPr="0092063C">
        <w:rPr>
          <w:b/>
        </w:rPr>
        <w:t>DĖL ĮGALIOJIMŲ SUTEIKIMO PAVOJINGŲJŲ KROVINIŲ VEŽIMO AUTOMOBILIŲ IR GELEŽINKELIŲ KELIAIS IR SU TUO SUSIJUSIOS VEIKLOS SRITYSE</w:t>
      </w:r>
      <w:r>
        <w:rPr>
          <w:b/>
          <w:bCs/>
          <w:caps/>
          <w:szCs w:val="24"/>
          <w:lang w:eastAsia="lt-LT"/>
        </w:rPr>
        <w:t xml:space="preserve">“ PAKEITIMO </w:t>
      </w:r>
    </w:p>
    <w:p w:rsidR="00C46C99" w:rsidRDefault="00C46C99">
      <w:pPr>
        <w:spacing w:line="360" w:lineRule="auto"/>
        <w:jc w:val="center"/>
        <w:rPr>
          <w:b/>
          <w:caps/>
        </w:rPr>
      </w:pPr>
    </w:p>
    <w:p w:rsidR="00C46C99" w:rsidRDefault="006D0A6A" w:rsidP="006D0A6A">
      <w:pPr>
        <w:spacing w:line="360" w:lineRule="auto"/>
        <w:ind w:left="4320"/>
      </w:pPr>
      <w:r>
        <w:t xml:space="preserve">     </w:t>
      </w:r>
      <w:r w:rsidR="00EA4090">
        <w:t xml:space="preserve">Nr. </w:t>
      </w:r>
    </w:p>
    <w:p w:rsidR="00C46C99" w:rsidRDefault="00EA4090">
      <w:pPr>
        <w:spacing w:line="360" w:lineRule="auto"/>
        <w:jc w:val="center"/>
      </w:pPr>
      <w:r>
        <w:t>Vilnius</w:t>
      </w:r>
    </w:p>
    <w:p w:rsidR="004A053D" w:rsidRDefault="004A053D">
      <w:pPr>
        <w:spacing w:line="360" w:lineRule="atLeast"/>
        <w:ind w:firstLine="720"/>
        <w:jc w:val="both"/>
        <w:rPr>
          <w:szCs w:val="24"/>
          <w:lang w:eastAsia="lt-LT"/>
        </w:rPr>
      </w:pPr>
    </w:p>
    <w:p w:rsidR="00C46C99" w:rsidRDefault="00EA4090" w:rsidP="00A11860">
      <w:pPr>
        <w:spacing w:line="360" w:lineRule="auto"/>
        <w:ind w:firstLine="720"/>
        <w:jc w:val="both"/>
      </w:pPr>
      <w:r>
        <w:rPr>
          <w:szCs w:val="24"/>
          <w:lang w:eastAsia="lt-LT"/>
        </w:rPr>
        <w:t>Lietuvos Respublikos Vyriausybė</w:t>
      </w:r>
      <w:r>
        <w:rPr>
          <w:spacing w:val="100"/>
          <w:szCs w:val="24"/>
          <w:lang w:eastAsia="lt-LT"/>
        </w:rPr>
        <w:t xml:space="preserve"> nutari</w:t>
      </w:r>
      <w:r>
        <w:rPr>
          <w:szCs w:val="24"/>
          <w:lang w:eastAsia="lt-LT"/>
        </w:rPr>
        <w:t>a:</w:t>
      </w:r>
    </w:p>
    <w:p w:rsidR="00C46C99" w:rsidRPr="00A11860" w:rsidRDefault="00EA4090" w:rsidP="00BE5C27">
      <w:pPr>
        <w:spacing w:line="360" w:lineRule="auto"/>
        <w:ind w:firstLine="720"/>
        <w:jc w:val="both"/>
        <w:rPr>
          <w:color w:val="000000"/>
        </w:rPr>
      </w:pPr>
      <w:r>
        <w:rPr>
          <w:szCs w:val="24"/>
          <w:lang w:eastAsia="lt-LT"/>
        </w:rPr>
        <w:t xml:space="preserve">1. </w:t>
      </w:r>
      <w:r>
        <w:rPr>
          <w:bCs/>
          <w:szCs w:val="24"/>
          <w:lang w:eastAsia="lt-LT"/>
        </w:rPr>
        <w:t>Pakeisti Lietuvos Respublikos Vyriausybės 2002 m. gegužės 21 d. nutarimą Nr.</w:t>
      </w:r>
      <w:r w:rsidR="004F3C39">
        <w:rPr>
          <w:bCs/>
          <w:szCs w:val="24"/>
          <w:lang w:eastAsia="lt-LT"/>
        </w:rPr>
        <w:t> </w:t>
      </w:r>
      <w:r>
        <w:rPr>
          <w:bCs/>
          <w:szCs w:val="24"/>
          <w:lang w:eastAsia="lt-LT"/>
        </w:rPr>
        <w:t>704 „</w:t>
      </w:r>
      <w:r w:rsidR="00A11860">
        <w:t>D</w:t>
      </w:r>
      <w:r w:rsidR="00A11860" w:rsidRPr="00A11860">
        <w:t>ėl įgaliojimų suteikimo pavojingųjų krovinių vežimo automobilių ir geležinkelių keliais ir su tuo susijusios veiklos srityse</w:t>
      </w:r>
      <w:r>
        <w:rPr>
          <w:bCs/>
          <w:szCs w:val="24"/>
          <w:lang w:eastAsia="lt-LT"/>
        </w:rPr>
        <w:t>“:</w:t>
      </w:r>
    </w:p>
    <w:p w:rsidR="00C46C99" w:rsidRDefault="00EA4090">
      <w:pPr>
        <w:spacing w:line="360" w:lineRule="atLeast"/>
        <w:ind w:firstLine="720"/>
        <w:jc w:val="both"/>
      </w:pPr>
      <w:r>
        <w:rPr>
          <w:bCs/>
          <w:szCs w:val="24"/>
          <w:lang w:eastAsia="lt-LT"/>
        </w:rPr>
        <w:t xml:space="preserve">1.1. pripažinti netekusiu galios 1.5 </w:t>
      </w:r>
      <w:r w:rsidR="004F3C39">
        <w:rPr>
          <w:bCs/>
          <w:szCs w:val="24"/>
          <w:lang w:eastAsia="lt-LT"/>
        </w:rPr>
        <w:t>papunktį</w:t>
      </w:r>
      <w:r>
        <w:rPr>
          <w:bCs/>
          <w:szCs w:val="24"/>
          <w:lang w:eastAsia="lt-LT"/>
        </w:rPr>
        <w:t>:</w:t>
      </w:r>
    </w:p>
    <w:p w:rsidR="00C46C99" w:rsidRDefault="00EA4090">
      <w:pPr>
        <w:spacing w:line="360" w:lineRule="atLeast"/>
        <w:ind w:firstLine="720"/>
        <w:jc w:val="both"/>
      </w:pPr>
      <w:r>
        <w:rPr>
          <w:bCs/>
          <w:szCs w:val="24"/>
          <w:lang w:eastAsia="lt-LT"/>
        </w:rPr>
        <w:t>„</w:t>
      </w:r>
      <w:r>
        <w:rPr>
          <w:bCs/>
          <w:strike/>
          <w:szCs w:val="24"/>
          <w:lang w:eastAsia="lt-LT"/>
        </w:rPr>
        <w:t xml:space="preserve">1.5. Lietuvos Respublikos ginklų fondą prie Vidaus reikalų ministerijos atlikti Lietuvos Respublikos kompetentingos institucijos funkcijas </w:t>
      </w:r>
      <w:r>
        <w:rPr>
          <w:bCs/>
          <w:strike/>
          <w:color w:val="000000"/>
          <w:szCs w:val="24"/>
          <w:lang w:eastAsia="lt-LT"/>
        </w:rPr>
        <w:t>sprogmenų,</w:t>
      </w:r>
      <w:r>
        <w:rPr>
          <w:bCs/>
          <w:strike/>
          <w:color w:val="FF0000"/>
          <w:szCs w:val="24"/>
          <w:lang w:eastAsia="lt-LT"/>
        </w:rPr>
        <w:t xml:space="preserve"> </w:t>
      </w:r>
      <w:r>
        <w:rPr>
          <w:bCs/>
          <w:strike/>
          <w:szCs w:val="24"/>
          <w:lang w:eastAsia="lt-LT"/>
        </w:rPr>
        <w:t xml:space="preserve">sprogstamųjų medžiagų ir sprogdinimo priemonių, priskiriamų 1 klasės sprogstamosioms medžiagoms ir sprogstamiesiems gaminiams, vežimo ir su tuo susijusios </w:t>
      </w:r>
      <w:bookmarkStart w:id="0" w:name="_GoBack"/>
      <w:bookmarkEnd w:id="0"/>
      <w:r>
        <w:rPr>
          <w:bCs/>
          <w:strike/>
          <w:szCs w:val="24"/>
          <w:lang w:eastAsia="lt-LT"/>
        </w:rPr>
        <w:t>veiklos srityse, įskaitant pagal pavadinimą nenurodytų medžiagų ir gaminių priskyrimo vienai iš 1 klasės pozicijų (bendrai pozicijai „K. N.“ (konkrečiai nenurodyta) arba Jungtinių Tautų numeriui (toliau – JT Nr.) 0190 SPROGSTAMŲJŲ MEDŽIAGŲ BANDINIAI) ir atskirų medžiagų, kurias leidžiama vežti tik gavus specialų kompetentingos institucijos leidimą, priskyrimo atitinkamai pozicijai, procedūras, tokių medžiagų ir gaminių vežimo sąlygų nustatymą ar pripažinimą, pakuočių su B suderinamumo grupės gaminiais ir pakuočių su D suderinamumo grupės medžiagomis ar gaminiais, kraunant mišriai, atskyrimo būdo patvirtinimą pagal atitinkamas ADR 2.2.1.1.3 ir 7.5.2.2 punktų, RID 2.2.1.1.3 ir 7.5.2.2 punktų ir SMGS 2 priedo 2.2.1.1.3 ir 7.5.2.2 punktų nuostatas, sprogmenų vežimo mobiliuosiuose sprogmenų gaminimo įrenginiuose (MEMU) patvirtinimą, sprogstamųjų medžiagų ir sprogdinimo priemonių krovimo viešose vietose reikalavimų vykdymo užtikrinimą pagal atitinkamas ADR 7.5.5.2.3 punkto ir 7.5.11 skirsnio CV1 nuostatas</w:t>
      </w:r>
      <w:r>
        <w:rPr>
          <w:bCs/>
          <w:szCs w:val="24"/>
          <w:lang w:eastAsia="lt-LT"/>
        </w:rPr>
        <w:t>;</w:t>
      </w:r>
    </w:p>
    <w:p w:rsidR="00C46C99" w:rsidRDefault="00EA4090">
      <w:pPr>
        <w:spacing w:line="360" w:lineRule="atLeast"/>
        <w:ind w:firstLine="720"/>
        <w:jc w:val="both"/>
      </w:pPr>
      <w:r>
        <w:rPr>
          <w:bCs/>
          <w:szCs w:val="24"/>
          <w:lang w:eastAsia="lt-LT"/>
        </w:rPr>
        <w:t xml:space="preserve">1.2. pakeisti 1.6 </w:t>
      </w:r>
      <w:r w:rsidR="009E3AE9">
        <w:rPr>
          <w:bCs/>
          <w:szCs w:val="24"/>
          <w:lang w:eastAsia="lt-LT"/>
        </w:rPr>
        <w:t xml:space="preserve">papunktį </w:t>
      </w:r>
      <w:r>
        <w:rPr>
          <w:bCs/>
          <w:szCs w:val="24"/>
          <w:lang w:eastAsia="lt-LT"/>
        </w:rPr>
        <w:t>ir jį išdėstyti taip:</w:t>
      </w:r>
    </w:p>
    <w:p w:rsidR="00C46C99" w:rsidRPr="006D0A6A" w:rsidRDefault="00EA4090">
      <w:pPr>
        <w:spacing w:line="360" w:lineRule="atLeast"/>
        <w:ind w:firstLine="720"/>
        <w:jc w:val="both"/>
        <w:rPr>
          <w:b/>
        </w:rPr>
      </w:pPr>
      <w:r w:rsidRPr="006D0A6A">
        <w:rPr>
          <w:b/>
          <w:bCs/>
          <w:szCs w:val="24"/>
          <w:lang w:eastAsia="lt-LT"/>
        </w:rPr>
        <w:t xml:space="preserve">„1.6. Policijos departamentą prie </w:t>
      </w:r>
      <w:r w:rsidR="00F6222D">
        <w:rPr>
          <w:b/>
          <w:bCs/>
          <w:szCs w:val="24"/>
          <w:lang w:eastAsia="lt-LT"/>
        </w:rPr>
        <w:t>Lietuvos Respublikos v</w:t>
      </w:r>
      <w:r w:rsidRPr="006D0A6A">
        <w:rPr>
          <w:b/>
          <w:bCs/>
          <w:szCs w:val="24"/>
          <w:lang w:eastAsia="lt-LT"/>
        </w:rPr>
        <w:t>idaus reikalų ministerijos:</w:t>
      </w:r>
    </w:p>
    <w:p w:rsidR="00C46C99" w:rsidRDefault="00EA4090">
      <w:pPr>
        <w:spacing w:line="360" w:lineRule="atLeast"/>
        <w:ind w:firstLine="720"/>
        <w:jc w:val="both"/>
      </w:pPr>
      <w:r w:rsidRPr="006D0A6A">
        <w:rPr>
          <w:b/>
          <w:bCs/>
          <w:szCs w:val="24"/>
          <w:lang w:eastAsia="lt-LT"/>
        </w:rPr>
        <w:t>1.6.1.</w:t>
      </w:r>
      <w:r>
        <w:rPr>
          <w:bCs/>
          <w:szCs w:val="24"/>
          <w:lang w:eastAsia="lt-LT"/>
        </w:rPr>
        <w:t xml:space="preserve"> atlikti Lietuvos Respublikos kompetentingos institucijos funkcijas civilinės pirotechnikos priemonių, priskiriamų 1 klasės sprogstamosioms medžiagoms ir sprogstamiesiems gaminiams, vežimo ir su tuo susijusios veiklos srityse, įskaitant pagal pavadinimą nenurodytų medžiagų ir gaminių priskyrimo vienai iš 1 klasės pozicijų (bendrai pozicijai „K. N.“ (konkrečiai </w:t>
      </w:r>
      <w:r>
        <w:rPr>
          <w:bCs/>
          <w:szCs w:val="24"/>
          <w:lang w:eastAsia="lt-LT"/>
        </w:rPr>
        <w:lastRenderedPageBreak/>
        <w:t xml:space="preserve">nenurodyta) arba </w:t>
      </w:r>
      <w:r w:rsidR="00A61960">
        <w:rPr>
          <w:b/>
          <w:bCs/>
          <w:szCs w:val="24"/>
          <w:lang w:eastAsia="lt-LT"/>
        </w:rPr>
        <w:t xml:space="preserve">Jungtinių Tautų numeriui (toliau </w:t>
      </w:r>
      <w:r w:rsidR="00A61960" w:rsidRPr="00A61960">
        <w:rPr>
          <w:b/>
          <w:bCs/>
          <w:szCs w:val="24"/>
          <w:lang w:eastAsia="lt-LT"/>
        </w:rPr>
        <w:t>–</w:t>
      </w:r>
      <w:r w:rsidR="00A61960">
        <w:rPr>
          <w:b/>
          <w:bCs/>
          <w:szCs w:val="24"/>
          <w:lang w:eastAsia="lt-LT"/>
        </w:rPr>
        <w:t xml:space="preserve"> </w:t>
      </w:r>
      <w:r>
        <w:rPr>
          <w:bCs/>
          <w:szCs w:val="24"/>
          <w:lang w:eastAsia="lt-LT"/>
        </w:rPr>
        <w:t>JT Nr.</w:t>
      </w:r>
      <w:r w:rsidR="00A61960">
        <w:rPr>
          <w:b/>
          <w:bCs/>
          <w:szCs w:val="24"/>
          <w:lang w:eastAsia="lt-LT"/>
        </w:rPr>
        <w:t>)</w:t>
      </w:r>
      <w:r>
        <w:rPr>
          <w:bCs/>
          <w:szCs w:val="24"/>
          <w:lang w:eastAsia="lt-LT"/>
        </w:rPr>
        <w:t xml:space="preserve"> 0190 SPROGSTAMŲJŲ MEDŽIAGŲ BANDINIAI) ir atskirų medžiagų, kurias leidžiama vežti tik gavus specialų kompetentingos institucijos leidimą, priskyrimo atitinkamai pozicijai procedūras, tokių medžiagų ir gaminių vežimo sąlygų nustatymą ar pripažinimą, pakuočių su B suderinamumo grupės gaminiais ir pakuočių su D suderinamumo grupės medžiagomis ar gaminiais, kraunant mišriai, atskyrimo būdo patvirtinimą, atskirų medžiagų ir gaminių (JT Nr. 0333, JT Nr. 0334, JT Nr. 0335, JT Nr. 0336, JT Nr.</w:t>
      </w:r>
      <w:r w:rsidR="009E3AE9">
        <w:rPr>
          <w:bCs/>
          <w:szCs w:val="24"/>
          <w:lang w:eastAsia="lt-LT"/>
        </w:rPr>
        <w:t> </w:t>
      </w:r>
      <w:r>
        <w:rPr>
          <w:bCs/>
          <w:szCs w:val="24"/>
          <w:lang w:eastAsia="lt-LT"/>
        </w:rPr>
        <w:t>0337 FEJERVERKAI) klasifikacijos transportavimo tikslais patvirtinimą pagal atitinkamas ADR 2.2.1.1.3</w:t>
      </w:r>
      <w:r>
        <w:rPr>
          <w:bCs/>
          <w:color w:val="000000"/>
          <w:szCs w:val="24"/>
          <w:lang w:eastAsia="lt-LT"/>
        </w:rPr>
        <w:t>, 2.2.1.1.7</w:t>
      </w:r>
      <w:r>
        <w:rPr>
          <w:bCs/>
          <w:szCs w:val="24"/>
          <w:lang w:eastAsia="lt-LT"/>
        </w:rPr>
        <w:t xml:space="preserve"> ir 7.5.2.2 </w:t>
      </w:r>
      <w:r w:rsidR="009E3AE9">
        <w:rPr>
          <w:bCs/>
          <w:szCs w:val="24"/>
          <w:lang w:eastAsia="lt-LT"/>
        </w:rPr>
        <w:t xml:space="preserve">papunkčių </w:t>
      </w:r>
      <w:r>
        <w:rPr>
          <w:bCs/>
          <w:szCs w:val="24"/>
          <w:lang w:eastAsia="lt-LT"/>
        </w:rPr>
        <w:t>nuostatas ir 3.3.1 skirsnio specialiąją nuostatą 645, atitinkamas RID 2.2.1.1.3</w:t>
      </w:r>
      <w:r>
        <w:rPr>
          <w:bCs/>
          <w:color w:val="000000"/>
          <w:szCs w:val="24"/>
          <w:lang w:eastAsia="lt-LT"/>
        </w:rPr>
        <w:t>, 2.2.1.1.7</w:t>
      </w:r>
      <w:r>
        <w:rPr>
          <w:bCs/>
          <w:szCs w:val="24"/>
          <w:lang w:eastAsia="lt-LT"/>
        </w:rPr>
        <w:t xml:space="preserve"> ir 7.5.2.2 </w:t>
      </w:r>
      <w:r w:rsidR="009E3AE9">
        <w:rPr>
          <w:bCs/>
          <w:szCs w:val="24"/>
          <w:lang w:eastAsia="lt-LT"/>
        </w:rPr>
        <w:t xml:space="preserve">papunkčių </w:t>
      </w:r>
      <w:r>
        <w:rPr>
          <w:bCs/>
          <w:szCs w:val="24"/>
          <w:lang w:eastAsia="lt-LT"/>
        </w:rPr>
        <w:t>nuostatas ir 3.3.1 skirsnio specialiąją nuostatą 645 ir atitinkamas SMGS 2 priedo 2.2.1.1.3</w:t>
      </w:r>
      <w:r>
        <w:rPr>
          <w:bCs/>
          <w:color w:val="000000"/>
          <w:szCs w:val="24"/>
          <w:lang w:eastAsia="lt-LT"/>
        </w:rPr>
        <w:t>, 2.2.1.1.7</w:t>
      </w:r>
      <w:r>
        <w:rPr>
          <w:bCs/>
          <w:szCs w:val="24"/>
          <w:lang w:eastAsia="lt-LT"/>
        </w:rPr>
        <w:t xml:space="preserve"> ir 7.5.2.2 </w:t>
      </w:r>
      <w:r w:rsidR="009E3AE9">
        <w:rPr>
          <w:bCs/>
          <w:szCs w:val="24"/>
          <w:lang w:eastAsia="lt-LT"/>
        </w:rPr>
        <w:t xml:space="preserve">papunkčių </w:t>
      </w:r>
      <w:r>
        <w:rPr>
          <w:bCs/>
          <w:szCs w:val="24"/>
          <w:lang w:eastAsia="lt-LT"/>
        </w:rPr>
        <w:t xml:space="preserve">nuostatas ir 3.3.1 skirsnio specialiąją nuostatą 645 ir civilinės pirotechnikos priemonių krovimo viešose vietose reikalavimų vykdymo užtikrinimą pagal atitinkamas ADR 7.5.11 skirsnio CV1 nuostatas; </w:t>
      </w:r>
    </w:p>
    <w:p w:rsidR="00C46C99" w:rsidRPr="006D0A6A" w:rsidRDefault="00EA4090">
      <w:pPr>
        <w:spacing w:line="360" w:lineRule="atLeast"/>
        <w:ind w:firstLine="720"/>
        <w:jc w:val="both"/>
        <w:rPr>
          <w:b/>
        </w:rPr>
      </w:pPr>
      <w:r w:rsidRPr="006D0A6A">
        <w:rPr>
          <w:b/>
          <w:bCs/>
          <w:szCs w:val="24"/>
          <w:lang w:eastAsia="lt-LT"/>
        </w:rPr>
        <w:t xml:space="preserve">1.6.2. atlikti Lietuvos Respublikos kompetentingos institucijos funkcijas </w:t>
      </w:r>
      <w:r w:rsidRPr="006D0A6A">
        <w:rPr>
          <w:b/>
          <w:bCs/>
          <w:color w:val="000000"/>
          <w:szCs w:val="24"/>
          <w:lang w:eastAsia="lt-LT"/>
        </w:rPr>
        <w:t>sprogmenų,</w:t>
      </w:r>
      <w:r w:rsidRPr="006D0A6A">
        <w:rPr>
          <w:b/>
          <w:bCs/>
          <w:color w:val="FF0000"/>
          <w:szCs w:val="24"/>
          <w:lang w:eastAsia="lt-LT"/>
        </w:rPr>
        <w:t xml:space="preserve"> </w:t>
      </w:r>
      <w:r w:rsidRPr="006D0A6A">
        <w:rPr>
          <w:b/>
          <w:bCs/>
          <w:szCs w:val="24"/>
          <w:lang w:eastAsia="lt-LT"/>
        </w:rPr>
        <w:t>sprogstamųjų medžiagų ir sprogdinimo priemonių, priskiriamų 1 klasės sprogstamosioms medžiagoms ir sprogstamiesiems gaminiams, vežimo ir su tuo susijusios veiklos srityse, įskaitant pagal pavadinimą nenurodytų medžiagų ir gaminių priskyrimo vienai iš 1</w:t>
      </w:r>
      <w:r w:rsidR="009E3AE9">
        <w:rPr>
          <w:b/>
          <w:bCs/>
          <w:szCs w:val="24"/>
          <w:lang w:eastAsia="lt-LT"/>
        </w:rPr>
        <w:t> </w:t>
      </w:r>
      <w:r w:rsidRPr="006D0A6A">
        <w:rPr>
          <w:b/>
          <w:bCs/>
          <w:szCs w:val="24"/>
          <w:lang w:eastAsia="lt-LT"/>
        </w:rPr>
        <w:t xml:space="preserve">klasės pozicijų (bendrai pozicijai „K. N.“ </w:t>
      </w:r>
      <w:r w:rsidR="00A61960">
        <w:rPr>
          <w:b/>
          <w:bCs/>
          <w:szCs w:val="24"/>
          <w:lang w:eastAsia="lt-LT"/>
        </w:rPr>
        <w:t>(konkrečiai nenurodyta) arba JT Nr.</w:t>
      </w:r>
      <w:r w:rsidR="009E3AE9">
        <w:rPr>
          <w:b/>
          <w:bCs/>
          <w:szCs w:val="24"/>
          <w:lang w:eastAsia="lt-LT"/>
        </w:rPr>
        <w:t> </w:t>
      </w:r>
      <w:r w:rsidRPr="006D0A6A">
        <w:rPr>
          <w:b/>
          <w:bCs/>
          <w:szCs w:val="24"/>
          <w:lang w:eastAsia="lt-LT"/>
        </w:rPr>
        <w:t>0190 SPROGSTAMŲJŲ MEDŽIAGŲ BANDINIAI) ir atskirų medžiagų, kurias leidžiama vežti tik gavus specialų kompetentingos institucijos leidimą, priskyrimo atitinkamai pozicijai, procedūras, tokių medžiagų ir gaminių vežimo sąlygų nustatymą ar pripažinimą, pakuočių su B suderinamumo grupės gaminiais ir pakuočių su D suderinamumo grupės medžiagomis ar gaminiais, kraunant mišriai, atskyrimo būdo patvirtinimą pagal atitinkamas ADR 2.2.1.1.3 ir 7.5.2.2 </w:t>
      </w:r>
      <w:r w:rsidR="009E3AE9" w:rsidRPr="006D0A6A">
        <w:rPr>
          <w:b/>
          <w:bCs/>
          <w:szCs w:val="24"/>
          <w:lang w:eastAsia="lt-LT"/>
        </w:rPr>
        <w:t>p</w:t>
      </w:r>
      <w:r w:rsidR="009E3AE9">
        <w:rPr>
          <w:b/>
          <w:bCs/>
          <w:szCs w:val="24"/>
          <w:lang w:eastAsia="lt-LT"/>
        </w:rPr>
        <w:t>apunkčių</w:t>
      </w:r>
      <w:r w:rsidRPr="006D0A6A">
        <w:rPr>
          <w:b/>
          <w:bCs/>
          <w:szCs w:val="24"/>
          <w:lang w:eastAsia="lt-LT"/>
        </w:rPr>
        <w:t xml:space="preserve">, RID 2.2.1.1.3 ir 7.5.2.2 </w:t>
      </w:r>
      <w:r w:rsidR="009E3AE9" w:rsidRPr="006D0A6A">
        <w:rPr>
          <w:b/>
          <w:bCs/>
          <w:szCs w:val="24"/>
          <w:lang w:eastAsia="lt-LT"/>
        </w:rPr>
        <w:t>p</w:t>
      </w:r>
      <w:r w:rsidR="009E3AE9">
        <w:rPr>
          <w:b/>
          <w:bCs/>
          <w:szCs w:val="24"/>
          <w:lang w:eastAsia="lt-LT"/>
        </w:rPr>
        <w:t>apunkčių</w:t>
      </w:r>
      <w:r w:rsidR="009E3AE9" w:rsidRPr="006D0A6A">
        <w:rPr>
          <w:b/>
          <w:bCs/>
          <w:szCs w:val="24"/>
          <w:lang w:eastAsia="lt-LT"/>
        </w:rPr>
        <w:t xml:space="preserve"> </w:t>
      </w:r>
      <w:r w:rsidRPr="006D0A6A">
        <w:rPr>
          <w:b/>
          <w:bCs/>
          <w:szCs w:val="24"/>
          <w:lang w:eastAsia="lt-LT"/>
        </w:rPr>
        <w:t>ir SMGS 2 priedo 2.2.1.1.3 ir 7.5.2.2</w:t>
      </w:r>
      <w:r w:rsidR="009E3AE9">
        <w:rPr>
          <w:b/>
          <w:bCs/>
          <w:szCs w:val="24"/>
          <w:lang w:eastAsia="lt-LT"/>
        </w:rPr>
        <w:t> </w:t>
      </w:r>
      <w:r w:rsidRPr="006D0A6A">
        <w:rPr>
          <w:b/>
          <w:bCs/>
          <w:szCs w:val="24"/>
          <w:lang w:eastAsia="lt-LT"/>
        </w:rPr>
        <w:t>p</w:t>
      </w:r>
      <w:r w:rsidR="009E3AE9">
        <w:rPr>
          <w:b/>
          <w:bCs/>
          <w:szCs w:val="24"/>
          <w:lang w:eastAsia="lt-LT"/>
        </w:rPr>
        <w:t>apunkčių</w:t>
      </w:r>
      <w:r w:rsidRPr="006D0A6A">
        <w:rPr>
          <w:b/>
          <w:bCs/>
          <w:szCs w:val="24"/>
          <w:lang w:eastAsia="lt-LT"/>
        </w:rPr>
        <w:t xml:space="preserve"> nuostatas, sprogmenų vežimo mobiliuosiuose sprogmenų gaminimo įrenginiuose (MEMU) patvirtinimą, sprogstamųjų medžiagų ir sprogdinimo priemonių krovimo viešose vietose reikalavimų vykdymo užtikrinimą pagal atitinkamas ADR 7.5.5.2.3</w:t>
      </w:r>
      <w:r w:rsidR="009E3AE9">
        <w:rPr>
          <w:b/>
          <w:bCs/>
          <w:szCs w:val="24"/>
          <w:lang w:eastAsia="lt-LT"/>
        </w:rPr>
        <w:t> </w:t>
      </w:r>
      <w:r w:rsidRPr="006D0A6A">
        <w:rPr>
          <w:b/>
          <w:bCs/>
          <w:szCs w:val="24"/>
          <w:lang w:eastAsia="lt-LT"/>
        </w:rPr>
        <w:t>p</w:t>
      </w:r>
      <w:r w:rsidR="009E3AE9">
        <w:rPr>
          <w:b/>
          <w:bCs/>
          <w:szCs w:val="24"/>
          <w:lang w:eastAsia="lt-LT"/>
        </w:rPr>
        <w:t>apunkčio</w:t>
      </w:r>
      <w:r w:rsidRPr="006D0A6A">
        <w:rPr>
          <w:b/>
          <w:bCs/>
          <w:szCs w:val="24"/>
          <w:lang w:eastAsia="lt-LT"/>
        </w:rPr>
        <w:t xml:space="preserve"> ir 7.5.11 skirsnio CV1 nuostatas;“.</w:t>
      </w:r>
    </w:p>
    <w:p w:rsidR="00C46C99" w:rsidRDefault="006D0A6A">
      <w:pPr>
        <w:spacing w:line="360" w:lineRule="atLeast"/>
        <w:ind w:firstLine="720"/>
        <w:jc w:val="both"/>
      </w:pPr>
      <w:r>
        <w:rPr>
          <w:color w:val="000000"/>
          <w:szCs w:val="24"/>
        </w:rPr>
        <w:t>2. Š</w:t>
      </w:r>
      <w:r w:rsidR="00EA4090">
        <w:rPr>
          <w:color w:val="000000"/>
          <w:szCs w:val="24"/>
        </w:rPr>
        <w:t xml:space="preserve">is nutarimas įsigalioja 2020 m. liepos 1 d. </w:t>
      </w:r>
    </w:p>
    <w:p w:rsidR="00C46C99" w:rsidRDefault="00C46C99">
      <w:pPr>
        <w:spacing w:line="360" w:lineRule="atLeast"/>
        <w:ind w:firstLine="720"/>
        <w:jc w:val="both"/>
        <w:rPr>
          <w:color w:val="000000"/>
          <w:szCs w:val="24"/>
        </w:rPr>
      </w:pPr>
    </w:p>
    <w:p w:rsidR="00C46C99" w:rsidRDefault="00C46C99">
      <w:pPr>
        <w:spacing w:line="360" w:lineRule="atLeast"/>
        <w:ind w:firstLine="720"/>
        <w:jc w:val="both"/>
        <w:rPr>
          <w:szCs w:val="24"/>
        </w:rPr>
      </w:pPr>
    </w:p>
    <w:p w:rsidR="00C46C99" w:rsidRDefault="00C46C99">
      <w:pPr>
        <w:tabs>
          <w:tab w:val="left" w:pos="6237"/>
          <w:tab w:val="right" w:pos="8306"/>
        </w:tabs>
        <w:rPr>
          <w:color w:val="000000"/>
          <w:lang w:eastAsia="lt-LT"/>
        </w:rPr>
      </w:pPr>
    </w:p>
    <w:p w:rsidR="00C46C99" w:rsidRDefault="00EA4090">
      <w:pPr>
        <w:tabs>
          <w:tab w:val="left" w:pos="6237"/>
          <w:tab w:val="right" w:pos="8306"/>
        </w:tabs>
        <w:rPr>
          <w:color w:val="000000"/>
          <w:lang w:eastAsia="lt-LT"/>
        </w:rPr>
      </w:pPr>
      <w:r>
        <w:rPr>
          <w:color w:val="000000"/>
          <w:lang w:eastAsia="lt-LT"/>
        </w:rPr>
        <w:t>Ministras Pirmininkas</w:t>
      </w:r>
    </w:p>
    <w:p w:rsidR="00C46C99" w:rsidRDefault="00C46C99">
      <w:pPr>
        <w:tabs>
          <w:tab w:val="left" w:pos="6237"/>
          <w:tab w:val="right" w:pos="8306"/>
        </w:tabs>
        <w:rPr>
          <w:color w:val="000000"/>
          <w:lang w:eastAsia="lt-LT"/>
        </w:rPr>
      </w:pPr>
    </w:p>
    <w:p w:rsidR="009E3AE9" w:rsidRDefault="009E3AE9">
      <w:pPr>
        <w:tabs>
          <w:tab w:val="left" w:pos="6237"/>
          <w:tab w:val="right" w:pos="8306"/>
        </w:tabs>
        <w:rPr>
          <w:color w:val="000000"/>
          <w:lang w:eastAsia="lt-LT"/>
        </w:rPr>
      </w:pPr>
    </w:p>
    <w:p w:rsidR="00C46C99" w:rsidRDefault="00C46C99">
      <w:pPr>
        <w:tabs>
          <w:tab w:val="left" w:pos="6237"/>
          <w:tab w:val="right" w:pos="8306"/>
        </w:tabs>
        <w:rPr>
          <w:color w:val="000000"/>
          <w:lang w:eastAsia="lt-LT"/>
        </w:rPr>
      </w:pPr>
    </w:p>
    <w:p w:rsidR="00C46C99" w:rsidRDefault="006D0A6A">
      <w:pPr>
        <w:tabs>
          <w:tab w:val="left" w:pos="6237"/>
          <w:tab w:val="right" w:pos="8306"/>
        </w:tabs>
      </w:pPr>
      <w:r>
        <w:rPr>
          <w:color w:val="000000"/>
          <w:lang w:eastAsia="lt-LT"/>
        </w:rPr>
        <w:t>Susisiekimo ministras</w:t>
      </w:r>
    </w:p>
    <w:sectPr w:rsidR="00C46C99" w:rsidSect="00C46C99">
      <w:headerReference w:type="default" r:id="rId6"/>
      <w:footerReference w:type="default" r:id="rId7"/>
      <w:headerReference w:type="first" r:id="rId8"/>
      <w:footerReference w:type="first" r:id="rId9"/>
      <w:pgSz w:w="11906" w:h="16838"/>
      <w:pgMar w:top="1134" w:right="567" w:bottom="1134" w:left="1701" w:header="567" w:footer="567" w:gutter="0"/>
      <w:pgNumType w:start="1"/>
      <w:cols w:space="720"/>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533" w:rsidRDefault="00627533" w:rsidP="00C46C99">
      <w:r>
        <w:separator/>
      </w:r>
    </w:p>
  </w:endnote>
  <w:endnote w:type="continuationSeparator" w:id="0">
    <w:p w:rsidR="00627533" w:rsidRDefault="00627533" w:rsidP="00C4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99" w:rsidRDefault="00C46C99">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99" w:rsidRDefault="00C46C99">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533" w:rsidRDefault="00627533" w:rsidP="00C46C99">
      <w:r>
        <w:separator/>
      </w:r>
    </w:p>
  </w:footnote>
  <w:footnote w:type="continuationSeparator" w:id="0">
    <w:p w:rsidR="00627533" w:rsidRDefault="00627533" w:rsidP="00C4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99" w:rsidRDefault="00BE5C27">
    <w:pPr>
      <w:tabs>
        <w:tab w:val="center" w:pos="4153"/>
        <w:tab w:val="right" w:pos="8306"/>
      </w:tabs>
      <w:ind w:right="360"/>
    </w:pPr>
    <w:r>
      <w:rPr>
        <w:noProof/>
        <w:lang w:eastAsia="lt-LT"/>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635</wp:posOffset>
              </wp:positionV>
              <wp:extent cx="79375" cy="173355"/>
              <wp:effectExtent l="0" t="635"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rsidR="00C46C99" w:rsidRDefault="009018A8">
                          <w:pPr>
                            <w:pStyle w:val="FrameContents"/>
                            <w:tabs>
                              <w:tab w:val="center" w:pos="4153"/>
                              <w:tab w:val="right" w:pos="8306"/>
                            </w:tabs>
                            <w:rPr>
                              <w:color w:val="000000"/>
                            </w:rPr>
                          </w:pPr>
                          <w:r>
                            <w:rPr>
                              <w:color w:val="000000"/>
                            </w:rPr>
                            <w:fldChar w:fldCharType="begin"/>
                          </w:r>
                          <w:r w:rsidR="00EA4090">
                            <w:instrText>PAGE</w:instrText>
                          </w:r>
                          <w:r>
                            <w:fldChar w:fldCharType="separate"/>
                          </w:r>
                          <w:r w:rsidR="00BE5C27">
                            <w:rPr>
                              <w:noProof/>
                            </w:rPr>
                            <w:t>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margin-left:0;margin-top:.05pt;width:6.25pt;height:13.6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" filled="f" stroked="f" strokecolor="#3465a4">
              <v:stroke joinstyle="round"/>
              <v:textbox>
                <w:txbxContent>
                  <w:p w:rsidR="00C46C99" w:rsidRDefault="009018A8">
                    <w:pPr>
                      <w:pStyle w:val="FrameContents"/>
                      <w:tabs>
                        <w:tab w:val="center" w:pos="4153"/>
                        <w:tab w:val="right" w:pos="8306"/>
                      </w:tabs>
                      <w:rPr>
                        <w:color w:val="000000"/>
                      </w:rPr>
                    </w:pPr>
                    <w:r>
                      <w:rPr>
                        <w:color w:val="000000"/>
                      </w:rPr>
                      <w:fldChar w:fldCharType="begin"/>
                    </w:r>
                    <w:r w:rsidR="00EA4090">
                      <w:instrText>PAGE</w:instrText>
                    </w:r>
                    <w:r>
                      <w:fldChar w:fldCharType="separate"/>
                    </w:r>
                    <w:r w:rsidR="00BE5C27">
                      <w:rPr>
                        <w:noProof/>
                      </w:rPr>
                      <w:t>2</w:t>
                    </w:r>
                    <w: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C99" w:rsidRDefault="00C46C9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C99"/>
    <w:rsid w:val="000F50F9"/>
    <w:rsid w:val="00343EC4"/>
    <w:rsid w:val="004A053D"/>
    <w:rsid w:val="004F3C39"/>
    <w:rsid w:val="00627533"/>
    <w:rsid w:val="006D0A6A"/>
    <w:rsid w:val="00785467"/>
    <w:rsid w:val="009018A8"/>
    <w:rsid w:val="009E3AE9"/>
    <w:rsid w:val="00A11860"/>
    <w:rsid w:val="00A61960"/>
    <w:rsid w:val="00AD68C0"/>
    <w:rsid w:val="00BE5C27"/>
    <w:rsid w:val="00C46C99"/>
    <w:rsid w:val="00CF3600"/>
    <w:rsid w:val="00EA3D7F"/>
    <w:rsid w:val="00EA3E8C"/>
    <w:rsid w:val="00EA4090"/>
    <w:rsid w:val="00F6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4E9CEE-9BC2-4092-ADC9-41FBFD6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6C99"/>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C46C99"/>
    <w:rPr>
      <w:color w:val="808080"/>
    </w:rPr>
  </w:style>
  <w:style w:type="character" w:customStyle="1" w:styleId="InternetLink">
    <w:name w:val="Internet Link"/>
    <w:qFormat/>
    <w:rsid w:val="00C46C99"/>
    <w:rPr>
      <w:color w:val="000080"/>
      <w:u w:val="single"/>
    </w:rPr>
  </w:style>
  <w:style w:type="character" w:styleId="Komentaronuoroda">
    <w:name w:val="annotation reference"/>
    <w:basedOn w:val="Numatytasispastraiposriftas"/>
    <w:qFormat/>
    <w:rsid w:val="00D41A1C"/>
    <w:rPr>
      <w:sz w:val="16"/>
      <w:szCs w:val="16"/>
    </w:rPr>
  </w:style>
  <w:style w:type="character" w:customStyle="1" w:styleId="KomentarotekstasDiagrama">
    <w:name w:val="Komentaro tekstas Diagrama"/>
    <w:basedOn w:val="Numatytasispastraiposriftas"/>
    <w:link w:val="Komentarotekstas"/>
    <w:qFormat/>
    <w:rsid w:val="00D41A1C"/>
    <w:rPr>
      <w:color w:val="00000A"/>
    </w:rPr>
  </w:style>
  <w:style w:type="character" w:customStyle="1" w:styleId="KomentarotemaDiagrama">
    <w:name w:val="Komentaro tema Diagrama"/>
    <w:basedOn w:val="KomentarotekstasDiagrama"/>
    <w:link w:val="Komentarotema"/>
    <w:qFormat/>
    <w:rsid w:val="00D41A1C"/>
    <w:rPr>
      <w:b/>
      <w:bCs/>
      <w:color w:val="00000A"/>
    </w:rPr>
  </w:style>
  <w:style w:type="character" w:customStyle="1" w:styleId="DebesliotekstasDiagrama">
    <w:name w:val="Debesėlio tekstas Diagrama"/>
    <w:basedOn w:val="Numatytasispastraiposriftas"/>
    <w:link w:val="Debesliotekstas"/>
    <w:qFormat/>
    <w:rsid w:val="00D41A1C"/>
    <w:rPr>
      <w:rFonts w:ascii="Tahoma" w:hAnsi="Tahoma" w:cs="Tahoma"/>
      <w:color w:val="00000A"/>
      <w:sz w:val="16"/>
      <w:szCs w:val="16"/>
    </w:rPr>
  </w:style>
  <w:style w:type="paragraph" w:customStyle="1" w:styleId="Heading">
    <w:name w:val="Heading"/>
    <w:basedOn w:val="prastasis"/>
    <w:next w:val="Pagrindinistekstas"/>
    <w:qFormat/>
    <w:rsid w:val="00C46C99"/>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C46C99"/>
    <w:pPr>
      <w:spacing w:after="140" w:line="288" w:lineRule="auto"/>
    </w:pPr>
  </w:style>
  <w:style w:type="paragraph" w:styleId="Sraas">
    <w:name w:val="List"/>
    <w:basedOn w:val="Pagrindinistekstas"/>
    <w:rsid w:val="00C46C99"/>
    <w:rPr>
      <w:rFonts w:cs="Arial"/>
    </w:rPr>
  </w:style>
  <w:style w:type="paragraph" w:customStyle="1" w:styleId="Antrat1">
    <w:name w:val="Antraštė1"/>
    <w:basedOn w:val="prastasis"/>
    <w:qFormat/>
    <w:rsid w:val="00C46C99"/>
    <w:pPr>
      <w:suppressLineNumbers/>
      <w:spacing w:before="120" w:after="120"/>
    </w:pPr>
    <w:rPr>
      <w:rFonts w:cs="Arial"/>
      <w:i/>
      <w:iCs/>
      <w:szCs w:val="24"/>
    </w:rPr>
  </w:style>
  <w:style w:type="paragraph" w:customStyle="1" w:styleId="Index">
    <w:name w:val="Index"/>
    <w:basedOn w:val="prastasis"/>
    <w:qFormat/>
    <w:rsid w:val="00C46C99"/>
    <w:pPr>
      <w:suppressLineNumbers/>
    </w:pPr>
    <w:rPr>
      <w:rFonts w:cs="Arial"/>
    </w:rPr>
  </w:style>
  <w:style w:type="paragraph" w:styleId="Antrat">
    <w:name w:val="caption"/>
    <w:basedOn w:val="prastasis"/>
    <w:qFormat/>
    <w:rsid w:val="00C46C99"/>
    <w:pPr>
      <w:keepNext/>
      <w:spacing w:before="240" w:after="120"/>
    </w:pPr>
    <w:rPr>
      <w:rFonts w:ascii="Liberation Sans" w:eastAsia="Microsoft YaHei" w:hAnsi="Liberation Sans" w:cs="Arial"/>
      <w:sz w:val="28"/>
      <w:szCs w:val="28"/>
    </w:rPr>
  </w:style>
  <w:style w:type="paragraph" w:customStyle="1" w:styleId="Rodykl">
    <w:name w:val="Rodyklė"/>
    <w:basedOn w:val="prastasis"/>
    <w:qFormat/>
    <w:rsid w:val="00C46C99"/>
    <w:pPr>
      <w:suppressLineNumbers/>
    </w:pPr>
    <w:rPr>
      <w:rFonts w:cs="Arial"/>
    </w:rPr>
  </w:style>
  <w:style w:type="paragraph" w:customStyle="1" w:styleId="Antrats1">
    <w:name w:val="Antraštės1"/>
    <w:basedOn w:val="prastasis"/>
    <w:rsid w:val="00C46C99"/>
  </w:style>
  <w:style w:type="paragraph" w:customStyle="1" w:styleId="FrameContents">
    <w:name w:val="Frame Contents"/>
    <w:basedOn w:val="prastasis"/>
    <w:qFormat/>
    <w:rsid w:val="00C46C99"/>
  </w:style>
  <w:style w:type="paragraph" w:customStyle="1" w:styleId="Porat1">
    <w:name w:val="Poraštė1"/>
    <w:basedOn w:val="prastasis"/>
    <w:rsid w:val="00C46C99"/>
  </w:style>
  <w:style w:type="paragraph" w:customStyle="1" w:styleId="Kadroturinys">
    <w:name w:val="Kadro turinys"/>
    <w:basedOn w:val="prastasis"/>
    <w:qFormat/>
    <w:rsid w:val="00C46C99"/>
  </w:style>
  <w:style w:type="paragraph" w:styleId="Komentarotekstas">
    <w:name w:val="annotation text"/>
    <w:basedOn w:val="prastasis"/>
    <w:link w:val="KomentarotekstasDiagrama"/>
    <w:qFormat/>
    <w:rsid w:val="00D41A1C"/>
    <w:rPr>
      <w:sz w:val="20"/>
    </w:rPr>
  </w:style>
  <w:style w:type="paragraph" w:styleId="Komentarotema">
    <w:name w:val="annotation subject"/>
    <w:basedOn w:val="Komentarotekstas"/>
    <w:link w:val="KomentarotemaDiagrama"/>
    <w:qFormat/>
    <w:rsid w:val="00D41A1C"/>
    <w:rPr>
      <w:b/>
      <w:bCs/>
    </w:rPr>
  </w:style>
  <w:style w:type="paragraph" w:styleId="Debesliotekstas">
    <w:name w:val="Balloon Text"/>
    <w:basedOn w:val="prastasis"/>
    <w:link w:val="DebesliotekstasDiagrama"/>
    <w:qFormat/>
    <w:rsid w:val="00D41A1C"/>
    <w:rPr>
      <w:rFonts w:ascii="Tahoma" w:hAnsi="Tahoma" w:cs="Tahoma"/>
      <w:sz w:val="16"/>
      <w:szCs w:val="16"/>
    </w:rPr>
  </w:style>
  <w:style w:type="paragraph" w:styleId="Sraopastraipa">
    <w:name w:val="List Paragraph"/>
    <w:basedOn w:val="prastasis"/>
    <w:qFormat/>
    <w:rsid w:val="006479C1"/>
    <w:pPr>
      <w:ind w:left="720"/>
      <w:contextualSpacing/>
    </w:pPr>
  </w:style>
  <w:style w:type="paragraph" w:customStyle="1" w:styleId="DiagramaDiagramaDiagramaCharCharDiagramaDiagrama">
    <w:name w:val="Diagrama Diagrama Diagrama Char Char Diagrama Diagrama"/>
    <w:basedOn w:val="prastasis"/>
    <w:rsid w:val="00A11860"/>
    <w:pPr>
      <w:spacing w:after="160" w:line="240" w:lineRule="exact"/>
      <w:ind w:firstLine="720"/>
    </w:pPr>
    <w:rPr>
      <w:rFonts w:ascii="Tahoma" w:hAnsi="Tahoma" w:cs="Arial"/>
      <w:color w:val="auto"/>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3116</Words>
  <Characters>1777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Kristijonas Gudalevičius</cp:lastModifiedBy>
  <cp:revision>2</cp:revision>
  <cp:lastPrinted>2011-09-21T05:39:00Z</cp:lastPrinted>
  <dcterms:created xsi:type="dcterms:W3CDTF">2020-05-18T05:54:00Z</dcterms:created>
  <dcterms:modified xsi:type="dcterms:W3CDTF">2020-05-18T05:54:00Z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LRVK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