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E1" w:rsidRPr="008A2ECB" w:rsidRDefault="00A275E1" w:rsidP="00E713A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A275E1" w:rsidRDefault="006908F7" w:rsidP="00891A3C">
      <w:pPr>
        <w:pStyle w:val="Antraste"/>
        <w:spacing w:after="120"/>
        <w:rPr>
          <w:szCs w:val="24"/>
          <w:lang w:eastAsia="en-US"/>
        </w:rPr>
      </w:pPr>
      <w:r>
        <w:rPr>
          <w:szCs w:val="24"/>
          <w:lang w:eastAsia="en-US"/>
        </w:rPr>
        <w:t>VIEŠOJO VALDYMO IR SOCIALINĖS POLITIKOS</w:t>
      </w:r>
      <w:r w:rsidR="00A275E1">
        <w:rPr>
          <w:szCs w:val="24"/>
          <w:lang w:eastAsia="en-US"/>
        </w:rPr>
        <w:t xml:space="preserve"> GRUPĖ</w:t>
      </w:r>
    </w:p>
    <w:p w:rsidR="00A275E1" w:rsidRPr="00D606EC" w:rsidRDefault="00A275E1" w:rsidP="00891A3C">
      <w:pPr>
        <w:pStyle w:val="Antraste"/>
        <w:rPr>
          <w:szCs w:val="24"/>
        </w:rPr>
      </w:pPr>
      <w:r w:rsidRPr="00D606EC">
        <w:rPr>
          <w:szCs w:val="24"/>
        </w:rPr>
        <w:t>PAŽYMA</w:t>
      </w:r>
    </w:p>
    <w:p w:rsidR="002B7D49" w:rsidRPr="00CF60F3" w:rsidRDefault="002B7D49" w:rsidP="000C5E17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lt-LT"/>
        </w:rPr>
      </w:pPr>
      <w:r w:rsidRPr="00CF60F3">
        <w:rPr>
          <w:rFonts w:eastAsia="Calibri"/>
          <w:b/>
          <w:bCs/>
          <w:color w:val="000000"/>
          <w:szCs w:val="24"/>
          <w:lang w:eastAsia="lt-LT"/>
        </w:rPr>
        <w:t>DĖL VYRIAUSYBĖS NUTARIMO</w:t>
      </w:r>
      <w:r>
        <w:rPr>
          <w:rFonts w:eastAsia="Calibri"/>
          <w:b/>
          <w:bCs/>
          <w:color w:val="000000"/>
          <w:szCs w:val="24"/>
          <w:lang w:eastAsia="lt-LT"/>
        </w:rPr>
        <w:t xml:space="preserve"> </w:t>
      </w:r>
      <w:r w:rsidRPr="00CF60F3">
        <w:rPr>
          <w:rFonts w:eastAsia="Calibri"/>
          <w:b/>
          <w:bCs/>
          <w:color w:val="000000"/>
          <w:szCs w:val="24"/>
          <w:lang w:eastAsia="lt-LT"/>
        </w:rPr>
        <w:t>„DĖL LIETUVOS RESPUBLIKOS KONSTITUCIJOS 44 STRAIPSNIO PAKEITIMO ĮSTATYMO PROJEKTO NR. XIIIP-2816“ PROJEKTO</w:t>
      </w:r>
    </w:p>
    <w:p w:rsidR="002B7D49" w:rsidRPr="00CF60F3" w:rsidRDefault="002B7D49" w:rsidP="002B7D49">
      <w:pPr>
        <w:autoSpaceDE w:val="0"/>
        <w:autoSpaceDN w:val="0"/>
        <w:adjustRightInd w:val="0"/>
        <w:jc w:val="center"/>
        <w:rPr>
          <w:rFonts w:eastAsia="Calibri"/>
          <w:b/>
          <w:color w:val="FF0000"/>
          <w:szCs w:val="24"/>
          <w:lang w:eastAsia="lt-LT"/>
        </w:rPr>
      </w:pPr>
      <w:r w:rsidRPr="00CF60F3">
        <w:rPr>
          <w:rFonts w:eastAsia="Calibri"/>
          <w:b/>
          <w:bCs/>
          <w:color w:val="000000"/>
          <w:szCs w:val="24"/>
          <w:lang w:eastAsia="lt-LT"/>
        </w:rPr>
        <w:t>(TAP-19-43</w:t>
      </w:r>
      <w:r w:rsidR="00A94196">
        <w:rPr>
          <w:rFonts w:eastAsia="Calibri"/>
          <w:b/>
          <w:bCs/>
          <w:color w:val="000000"/>
          <w:szCs w:val="24"/>
          <w:lang w:eastAsia="lt-LT"/>
        </w:rPr>
        <w:t>(2)</w:t>
      </w:r>
      <w:r w:rsidRPr="00CF60F3">
        <w:rPr>
          <w:rFonts w:eastAsia="Calibri"/>
          <w:b/>
          <w:bCs/>
          <w:color w:val="000000"/>
          <w:szCs w:val="24"/>
          <w:lang w:eastAsia="lt-LT"/>
        </w:rPr>
        <w:t>; TAIS NR. 18-15125(</w:t>
      </w:r>
      <w:r w:rsidR="00A94196">
        <w:rPr>
          <w:rFonts w:eastAsia="Calibri"/>
          <w:b/>
          <w:bCs/>
          <w:color w:val="000000"/>
          <w:szCs w:val="24"/>
          <w:lang w:eastAsia="lt-LT"/>
        </w:rPr>
        <w:t>3</w:t>
      </w:r>
      <w:r w:rsidRPr="00CF60F3">
        <w:rPr>
          <w:rFonts w:eastAsia="Calibri"/>
          <w:b/>
          <w:bCs/>
          <w:color w:val="000000"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908F7" w:rsidRPr="00EB7957" w:rsidTr="003C2373">
        <w:tc>
          <w:tcPr>
            <w:tcW w:w="4536" w:type="dxa"/>
          </w:tcPr>
          <w:p w:rsidR="006908F7" w:rsidRPr="00EB7957" w:rsidRDefault="001A75DB" w:rsidP="003C2373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B8B684A884204E0BBA1518E7A84D08DF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6908F7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B8B684A884204E0BBA1518E7A84D08DF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6908F7" w:rsidRPr="00EB7957" w:rsidRDefault="006908F7" w:rsidP="00891A3C">
      <w:pPr>
        <w:spacing w:after="120"/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:rsidR="006908F7" w:rsidRDefault="006908F7" w:rsidP="006908F7">
      <w:pPr>
        <w:spacing w:after="120"/>
        <w:jc w:val="left"/>
        <w:rPr>
          <w:rFonts w:eastAsia="Calibri"/>
          <w:szCs w:val="24"/>
          <w:lang w:eastAsia="en-US"/>
        </w:rPr>
      </w:pPr>
      <w:bookmarkStart w:id="0" w:name="_Hlk534729804"/>
      <w:r>
        <w:rPr>
          <w:rFonts w:eastAsia="Calibri"/>
          <w:b/>
          <w:szCs w:val="24"/>
          <w:lang w:eastAsia="en-US"/>
        </w:rPr>
        <w:t xml:space="preserve">Projekto rengėjas: </w:t>
      </w:r>
      <w:r w:rsidR="002B7D49" w:rsidRPr="00CF60F3">
        <w:rPr>
          <w:spacing w:val="-1"/>
          <w:szCs w:val="24"/>
        </w:rPr>
        <w:t>Kultūros</w:t>
      </w:r>
      <w:r w:rsidR="002B7D49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ministerija.</w:t>
      </w:r>
    </w:p>
    <w:p w:rsidR="002B7D49" w:rsidRPr="00CF60F3" w:rsidRDefault="006908F7" w:rsidP="002B7D49">
      <w:pPr>
        <w:spacing w:after="120"/>
        <w:rPr>
          <w:szCs w:val="24"/>
          <w:lang w:val="en-US" w:eastAsia="lt-LT"/>
        </w:rPr>
      </w:pPr>
      <w:r w:rsidRPr="002B7D49">
        <w:rPr>
          <w:rFonts w:eastAsia="Calibri"/>
          <w:b/>
          <w:szCs w:val="24"/>
          <w:lang w:eastAsia="en-US"/>
        </w:rPr>
        <w:t xml:space="preserve">Projekto tikslas – </w:t>
      </w:r>
      <w:r w:rsidR="002B7D49" w:rsidRPr="002B7D49">
        <w:rPr>
          <w:szCs w:val="24"/>
        </w:rPr>
        <w:t xml:space="preserve">pateikti Vyriausybės išvadą </w:t>
      </w:r>
      <w:r w:rsidR="00EA7B05" w:rsidRPr="00CF60F3">
        <w:rPr>
          <w:szCs w:val="24"/>
          <w:lang w:eastAsia="lt-LT"/>
        </w:rPr>
        <w:t>Lietuvos valstiečių ir žaliųjų sąjungos frakcijos bei kit</w:t>
      </w:r>
      <w:r w:rsidR="00EA7B05">
        <w:rPr>
          <w:szCs w:val="24"/>
          <w:lang w:eastAsia="lt-LT"/>
        </w:rPr>
        <w:t>ų</w:t>
      </w:r>
      <w:r w:rsidR="00EA7B05" w:rsidRPr="00CF60F3">
        <w:rPr>
          <w:szCs w:val="24"/>
          <w:lang w:eastAsia="lt-LT"/>
        </w:rPr>
        <w:t xml:space="preserve"> Seimo nari</w:t>
      </w:r>
      <w:r w:rsidR="00EA7B05">
        <w:rPr>
          <w:szCs w:val="24"/>
          <w:lang w:eastAsia="lt-LT"/>
        </w:rPr>
        <w:t>ų pateiktam</w:t>
      </w:r>
      <w:r w:rsidR="002B7D49" w:rsidRPr="002B7D49">
        <w:rPr>
          <w:bCs/>
          <w:szCs w:val="24"/>
        </w:rPr>
        <w:t xml:space="preserve"> įstatymo projektui</w:t>
      </w:r>
      <w:r w:rsidR="002B7D49" w:rsidRPr="002B7D49">
        <w:rPr>
          <w:szCs w:val="24"/>
        </w:rPr>
        <w:t>, kuriuo</w:t>
      </w:r>
      <w:r w:rsidR="002B7D49" w:rsidRPr="002B7D49">
        <w:rPr>
          <w:b/>
          <w:szCs w:val="24"/>
        </w:rPr>
        <w:t xml:space="preserve"> </w:t>
      </w:r>
      <w:r w:rsidR="002B7D49" w:rsidRPr="002B7D49">
        <w:rPr>
          <w:szCs w:val="24"/>
          <w:u w:val="single"/>
        </w:rPr>
        <w:t>siūloma Konstitucijos 44 str. įtvirtinti visuomeninio transliuotojo nepriklausomumo principą</w:t>
      </w:r>
      <w:r w:rsidR="002B7D49" w:rsidRPr="002B7D49">
        <w:rPr>
          <w:szCs w:val="24"/>
        </w:rPr>
        <w:t xml:space="preserve">, nustatant, kad šį nepriklausomumą saugo įstatymas, o taip pat numatyti partinės veiklos apribojimus LRT organų nariams bei Konstitucijos 44 str. papildymą suformuluoti taip: </w:t>
      </w:r>
      <w:r w:rsidR="002B7D49" w:rsidRPr="002B7D49">
        <w:rPr>
          <w:bCs/>
          <w:szCs w:val="24"/>
        </w:rPr>
        <w:t>„Visuomeninio transliuotojo nepriklausomumą saugo įstatymas. Visuomeninio transliuotojo organų nariai negali dalyvauti</w:t>
      </w:r>
      <w:bookmarkStart w:id="1" w:name="_GoBack"/>
      <w:bookmarkEnd w:id="1"/>
      <w:r w:rsidR="002B7D49" w:rsidRPr="002B7D49">
        <w:rPr>
          <w:bCs/>
          <w:szCs w:val="24"/>
        </w:rPr>
        <w:t xml:space="preserve"> politinių partijų ir kitų politinių organizacijų veikloje.“</w:t>
      </w:r>
      <w:r w:rsidR="002B7D49" w:rsidRPr="002B7D49">
        <w:rPr>
          <w:szCs w:val="24"/>
        </w:rPr>
        <w:t xml:space="preserve"> </w:t>
      </w:r>
    </w:p>
    <w:p w:rsidR="002B7D49" w:rsidRPr="0032566C" w:rsidRDefault="006908F7" w:rsidP="002B7D49">
      <w:pPr>
        <w:shd w:val="clear" w:color="auto" w:fill="FFFFFF"/>
        <w:spacing w:after="120"/>
        <w:rPr>
          <w:szCs w:val="24"/>
        </w:rPr>
      </w:pPr>
      <w:r w:rsidRPr="00FE6248">
        <w:rPr>
          <w:rFonts w:eastAsia="Calibri"/>
          <w:b/>
          <w:szCs w:val="24"/>
          <w:lang w:eastAsia="en-US"/>
        </w:rPr>
        <w:t>Dabartinė situacija</w:t>
      </w:r>
      <w:r>
        <w:rPr>
          <w:rFonts w:eastAsia="Calibri"/>
          <w:b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  <w:r w:rsidR="002B7D49" w:rsidRPr="00CF60F3">
        <w:rPr>
          <w:szCs w:val="24"/>
        </w:rPr>
        <w:t>Lietuvos nacionalinio radijo ir televizijos įstatyme yra apib</w:t>
      </w:r>
      <w:r w:rsidR="002B7D49">
        <w:rPr>
          <w:szCs w:val="24"/>
        </w:rPr>
        <w:t>rėžta, kad LRT valdymo organo (</w:t>
      </w:r>
      <w:r w:rsidR="002B7D49" w:rsidRPr="00CF60F3">
        <w:rPr>
          <w:szCs w:val="24"/>
        </w:rPr>
        <w:t>Tarybos nariais</w:t>
      </w:r>
      <w:r w:rsidR="002B7D49">
        <w:rPr>
          <w:szCs w:val="24"/>
        </w:rPr>
        <w:t>)</w:t>
      </w:r>
      <w:r w:rsidR="002B7D49" w:rsidRPr="00CF60F3">
        <w:rPr>
          <w:szCs w:val="24"/>
        </w:rPr>
        <w:t xml:space="preserve"> negali būti Seimo, Vyriausybės, Lietuvos radijo ir televizijos komisijos nariai, politinio (asmeninio) pasitikėjimo valstybės tarnautojai, asmenys, dirbantys pagal darbo sutartis radijo ir televizijos stotyse, tarp jų</w:t>
      </w:r>
      <w:r w:rsidR="002B7D49" w:rsidRPr="00CF60F3">
        <w:rPr>
          <w:b/>
          <w:bCs/>
          <w:szCs w:val="24"/>
        </w:rPr>
        <w:t xml:space="preserve"> </w:t>
      </w:r>
      <w:r w:rsidR="002B7D49" w:rsidRPr="00CF60F3">
        <w:rPr>
          <w:szCs w:val="24"/>
        </w:rPr>
        <w:t xml:space="preserve">LRT, taip pat radijo ir televizijos stočių savininkai ir bendraturčiai. </w:t>
      </w:r>
      <w:r w:rsidR="00940F61">
        <w:rPr>
          <w:szCs w:val="24"/>
        </w:rPr>
        <w:t>G</w:t>
      </w:r>
      <w:r w:rsidR="00940F61">
        <w:rPr>
          <w:szCs w:val="24"/>
        </w:rPr>
        <w:t xml:space="preserve">eneraliniam direktoriui </w:t>
      </w:r>
      <w:r w:rsidR="00940F61">
        <w:rPr>
          <w:szCs w:val="24"/>
        </w:rPr>
        <w:t>yra nustatytas reikalavimas sustabdyti savo narystę politinėje partijoje ar politinėje organizacijoje darbo generaliniu direktoriumi laikotarpiui</w:t>
      </w:r>
      <w:r w:rsidR="002B7D49" w:rsidRPr="003553A6">
        <w:rPr>
          <w:szCs w:val="24"/>
        </w:rPr>
        <w:t>.</w:t>
      </w:r>
    </w:p>
    <w:p w:rsidR="00EA7B05" w:rsidRPr="0032566C" w:rsidRDefault="006908F7" w:rsidP="00EA7B05">
      <w:pPr>
        <w:shd w:val="clear" w:color="auto" w:fill="FFFFFF"/>
        <w:rPr>
          <w:b/>
          <w:szCs w:val="24"/>
        </w:rPr>
      </w:pPr>
      <w:r w:rsidRPr="00C26EA6">
        <w:rPr>
          <w:b/>
          <w:szCs w:val="24"/>
        </w:rPr>
        <w:t>Projekto esmė</w:t>
      </w:r>
      <w:r>
        <w:rPr>
          <w:b/>
          <w:szCs w:val="24"/>
        </w:rPr>
        <w:t xml:space="preserve"> – </w:t>
      </w:r>
      <w:r w:rsidR="00EA7B05" w:rsidRPr="00EA7B05">
        <w:rPr>
          <w:szCs w:val="24"/>
          <w:u w:val="single"/>
        </w:rPr>
        <w:t>siūloma pritarti</w:t>
      </w:r>
      <w:r w:rsidR="00EA7B05" w:rsidRPr="00EA7B05">
        <w:rPr>
          <w:szCs w:val="24"/>
          <w:u w:val="single"/>
          <w:lang w:eastAsia="lt-LT"/>
        </w:rPr>
        <w:t xml:space="preserve"> </w:t>
      </w:r>
      <w:r w:rsidR="00EA7B05" w:rsidRPr="00EA7B05">
        <w:rPr>
          <w:bCs/>
          <w:szCs w:val="24"/>
          <w:u w:val="single"/>
        </w:rPr>
        <w:t xml:space="preserve">Įstatymo projekto </w:t>
      </w:r>
      <w:r w:rsidR="00940F61">
        <w:rPr>
          <w:bCs/>
          <w:szCs w:val="24"/>
          <w:u w:val="single"/>
        </w:rPr>
        <w:t>tikslui</w:t>
      </w:r>
      <w:r w:rsidR="00EA7B05" w:rsidRPr="00CF60F3">
        <w:rPr>
          <w:bCs/>
          <w:szCs w:val="24"/>
        </w:rPr>
        <w:t xml:space="preserve"> – užtikrinti visuomeninio transliuotojo (Lietuvos nacionalinio radijo ir televizijos) nepriklausomumo apsaugą, </w:t>
      </w:r>
      <w:r w:rsidR="00EA7B05" w:rsidRPr="00EA7B05">
        <w:rPr>
          <w:bCs/>
          <w:szCs w:val="24"/>
          <w:u w:val="single"/>
        </w:rPr>
        <w:t>tačiau nepritarti Įstatymo projektu siūlomoms teisinio reguliavimo priemonėms dėl šių priežasčių</w:t>
      </w:r>
      <w:r w:rsidR="00EA7B05" w:rsidRPr="00CF60F3">
        <w:rPr>
          <w:bCs/>
          <w:szCs w:val="24"/>
        </w:rPr>
        <w:t>:</w:t>
      </w:r>
    </w:p>
    <w:p w:rsidR="00EA7B05" w:rsidRPr="00CF60F3" w:rsidRDefault="00EA7B05" w:rsidP="00EA7B05">
      <w:pPr>
        <w:pStyle w:val="Sraopastraipa"/>
        <w:numPr>
          <w:ilvl w:val="0"/>
          <w:numId w:val="9"/>
        </w:numPr>
        <w:shd w:val="clear" w:color="auto" w:fill="FFFFFF"/>
        <w:spacing w:after="200"/>
        <w:ind w:left="426" w:hanging="426"/>
        <w:rPr>
          <w:szCs w:val="24"/>
        </w:rPr>
      </w:pPr>
      <w:r w:rsidRPr="00CF60F3">
        <w:rPr>
          <w:szCs w:val="24"/>
        </w:rPr>
        <w:t>Konstitucijos stabilumas – didžiulė teisinė vertybė, viena iš prielaidų užtikrinti valstybės tęstinumą, pagarbą konstitucinei santvarkai</w:t>
      </w:r>
      <w:r>
        <w:rPr>
          <w:szCs w:val="24"/>
        </w:rPr>
        <w:t xml:space="preserve"> ir teisei. Konstitucijos </w:t>
      </w:r>
      <w:r w:rsidRPr="00CF60F3">
        <w:rPr>
          <w:szCs w:val="24"/>
        </w:rPr>
        <w:t>prasmė būtų ignoruojama, jeigu intervencija į jos tekstą būtų daroma kiekvienąkart, kai pasikeičia kurie nors teisiškai reguliuotini visuomeniniai santykiai;</w:t>
      </w:r>
    </w:p>
    <w:p w:rsidR="00EA7B05" w:rsidRPr="00CF60F3" w:rsidRDefault="00EA7B05" w:rsidP="00EA7B05">
      <w:pPr>
        <w:pStyle w:val="Sraopastraipa"/>
        <w:numPr>
          <w:ilvl w:val="0"/>
          <w:numId w:val="9"/>
        </w:numPr>
        <w:shd w:val="clear" w:color="auto" w:fill="FFFFFF"/>
        <w:spacing w:after="200"/>
        <w:ind w:left="426" w:hanging="426"/>
        <w:rPr>
          <w:szCs w:val="24"/>
        </w:rPr>
      </w:pPr>
      <w:r w:rsidRPr="00CF60F3">
        <w:rPr>
          <w:szCs w:val="24"/>
        </w:rPr>
        <w:t>Konstitucija neturi būti keičiama, jeigu tai nėra teisiškai būtina (KT</w:t>
      </w:r>
      <w:r w:rsidR="00940F61">
        <w:rPr>
          <w:szCs w:val="24"/>
        </w:rPr>
        <w:t xml:space="preserve"> jau</w:t>
      </w:r>
      <w:r w:rsidRPr="00CF60F3">
        <w:rPr>
          <w:szCs w:val="24"/>
        </w:rPr>
        <w:t xml:space="preserve"> yra išaiškinęs, kad visuomeninio transliuotojo nepriklausomumas nuo valdžios institucijų, kitų asmenų kišimosi į jo veiklą</w:t>
      </w:r>
      <w:r>
        <w:rPr>
          <w:szCs w:val="24"/>
        </w:rPr>
        <w:t xml:space="preserve"> tu</w:t>
      </w:r>
      <w:r w:rsidRPr="00CF60F3">
        <w:rPr>
          <w:szCs w:val="24"/>
        </w:rPr>
        <w:t>ri būti užtikrintas įstatymu nustatytu teisiniu reguliavimu</w:t>
      </w:r>
      <w:r>
        <w:rPr>
          <w:szCs w:val="24"/>
        </w:rPr>
        <w:t>)</w:t>
      </w:r>
      <w:r w:rsidRPr="00CF60F3">
        <w:rPr>
          <w:szCs w:val="24"/>
        </w:rPr>
        <w:t>;</w:t>
      </w:r>
    </w:p>
    <w:p w:rsidR="00EA7B05" w:rsidRDefault="00EA7B05" w:rsidP="00940F61">
      <w:pPr>
        <w:pStyle w:val="Sraopastraipa"/>
        <w:numPr>
          <w:ilvl w:val="0"/>
          <w:numId w:val="9"/>
        </w:numPr>
        <w:shd w:val="clear" w:color="auto" w:fill="FFFFFF"/>
        <w:spacing w:after="120"/>
        <w:ind w:left="425" w:hanging="425"/>
        <w:contextualSpacing w:val="0"/>
        <w:rPr>
          <w:szCs w:val="24"/>
        </w:rPr>
      </w:pPr>
      <w:r w:rsidRPr="00CF60F3">
        <w:rPr>
          <w:szCs w:val="24"/>
        </w:rPr>
        <w:t>Apribojimai visuomeninio transliuotojo organų nariams dalyvauti politinių partijų ir kitų politinių organizacijų veikloje gali būti nustatomi Lietuvos nacionalinio radijo ir televizijos įstatyme.</w:t>
      </w:r>
    </w:p>
    <w:p w:rsidR="00940F61" w:rsidRPr="00CF60F3" w:rsidRDefault="00940F61" w:rsidP="00940F61">
      <w:pPr>
        <w:pStyle w:val="Sraopastraipa"/>
        <w:shd w:val="clear" w:color="auto" w:fill="FFFFFF"/>
        <w:spacing w:after="120"/>
        <w:ind w:left="0" w:firstLine="425"/>
        <w:contextualSpacing w:val="0"/>
        <w:rPr>
          <w:szCs w:val="24"/>
        </w:rPr>
      </w:pPr>
      <w:r>
        <w:rPr>
          <w:szCs w:val="24"/>
        </w:rPr>
        <w:t>Visuomeninio transliuotojo organų nepriklausomumui užtikrinti galima nustatyti ir kitokius saugiklius, dėl kurių nereikėtų daryti intervencijos į Konstitucijos tekstą.</w:t>
      </w:r>
    </w:p>
    <w:bookmarkEnd w:id="0"/>
    <w:p w:rsidR="00EA7B05" w:rsidRDefault="006908F7" w:rsidP="00EA7B05">
      <w:pPr>
        <w:pStyle w:val="Style4"/>
        <w:shd w:val="clear" w:color="auto" w:fill="auto"/>
        <w:tabs>
          <w:tab w:val="left" w:pos="562"/>
        </w:tabs>
        <w:spacing w:line="240" w:lineRule="auto"/>
        <w:ind w:firstLine="0"/>
        <w:jc w:val="both"/>
        <w:rPr>
          <w:rStyle w:val="CharStyle6"/>
          <w:rFonts w:eastAsia="Calibri"/>
          <w:sz w:val="24"/>
          <w:szCs w:val="24"/>
        </w:rPr>
      </w:pPr>
      <w:r w:rsidRPr="00EA7B05">
        <w:rPr>
          <w:rFonts w:ascii="Times New Roman" w:eastAsia="Calibri" w:hAnsi="Times New Roman" w:cs="Times New Roman"/>
          <w:b/>
          <w:szCs w:val="24"/>
        </w:rPr>
        <w:t>Derinimas:</w:t>
      </w:r>
      <w:r w:rsidR="00EA7B05" w:rsidRPr="00EA7B05">
        <w:rPr>
          <w:rFonts w:ascii="Times New Roman" w:eastAsia="Calibri" w:hAnsi="Times New Roman" w:cs="Times New Roman"/>
          <w:b/>
          <w:szCs w:val="24"/>
        </w:rPr>
        <w:t xml:space="preserve"> </w:t>
      </w:r>
      <w:r w:rsidR="00EA7B05" w:rsidRPr="00EA7B05">
        <w:rPr>
          <w:rStyle w:val="CharStyle6"/>
          <w:rFonts w:eastAsia="Calibri"/>
          <w:sz w:val="24"/>
          <w:szCs w:val="24"/>
        </w:rPr>
        <w:t>projektas suderintas su Teisingumo ministerija, Ūkio ministerija, Vyriausiąja tarnybine etikos komisija, VŠĮ Lietuvos nacionaliniu radiju ir televizija</w:t>
      </w:r>
      <w:r w:rsidR="00940F61">
        <w:rPr>
          <w:rStyle w:val="CharStyle6"/>
          <w:rFonts w:eastAsia="Calibri"/>
          <w:sz w:val="24"/>
          <w:szCs w:val="24"/>
        </w:rPr>
        <w:t xml:space="preserve"> ir patikslintas pagal Vyriausybės </w:t>
      </w:r>
      <w:r w:rsidR="00940F61" w:rsidRPr="00EA7B05">
        <w:rPr>
          <w:rFonts w:ascii="Times New Roman" w:hAnsi="Times New Roman" w:cs="Times New Roman"/>
          <w:sz w:val="24"/>
          <w:szCs w:val="24"/>
        </w:rPr>
        <w:t>kanceliarijos Teisės grupės tikslinamojo pobūdžio pastebėjimus, pateiktus pažymoje Nr. NV-152</w:t>
      </w:r>
      <w:r w:rsidR="00EA7B05" w:rsidRPr="00EA7B05">
        <w:rPr>
          <w:rStyle w:val="CharStyle6"/>
          <w:rFonts w:eastAsia="Calibri"/>
          <w:sz w:val="24"/>
          <w:szCs w:val="24"/>
        </w:rPr>
        <w:t>.</w:t>
      </w:r>
    </w:p>
    <w:p w:rsidR="00EA7B05" w:rsidRPr="00290219" w:rsidRDefault="00EA7B05" w:rsidP="00EA7B05">
      <w:pPr>
        <w:spacing w:after="120"/>
        <w:rPr>
          <w:b/>
          <w:szCs w:val="24"/>
        </w:rPr>
      </w:pPr>
      <w:r w:rsidRPr="00290219">
        <w:rPr>
          <w:szCs w:val="24"/>
        </w:rPr>
        <w:t xml:space="preserve">Vyriausybės išvada Seimui turėjo būti pateikta </w:t>
      </w:r>
      <w:r w:rsidRPr="00290219">
        <w:rPr>
          <w:szCs w:val="24"/>
          <w:u w:val="single"/>
        </w:rPr>
        <w:t xml:space="preserve">iki 2018 m. </w:t>
      </w:r>
      <w:r w:rsidR="00891A3C">
        <w:rPr>
          <w:szCs w:val="24"/>
          <w:u w:val="single"/>
        </w:rPr>
        <w:t>gruodžio</w:t>
      </w:r>
      <w:r w:rsidRPr="00290219">
        <w:rPr>
          <w:szCs w:val="24"/>
          <w:u w:val="single"/>
        </w:rPr>
        <w:t xml:space="preserve"> </w:t>
      </w:r>
      <w:r w:rsidR="00891A3C">
        <w:rPr>
          <w:szCs w:val="24"/>
          <w:u w:val="single"/>
        </w:rPr>
        <w:t>27</w:t>
      </w:r>
      <w:r w:rsidRPr="00290219">
        <w:rPr>
          <w:szCs w:val="24"/>
          <w:u w:val="single"/>
        </w:rPr>
        <w:t xml:space="preserve"> d.</w:t>
      </w:r>
      <w:r w:rsidRPr="00290219">
        <w:rPr>
          <w:szCs w:val="24"/>
        </w:rPr>
        <w:t xml:space="preserve"> </w:t>
      </w:r>
    </w:p>
    <w:p w:rsidR="00940F61" w:rsidRDefault="006908F7" w:rsidP="00940F61">
      <w:pPr>
        <w:spacing w:after="120" w:line="264" w:lineRule="auto"/>
        <w:rPr>
          <w:szCs w:val="24"/>
        </w:rPr>
      </w:pPr>
      <w:r>
        <w:rPr>
          <w:b/>
          <w:bCs/>
          <w:szCs w:val="24"/>
        </w:rPr>
        <w:t xml:space="preserve">Atitiktis Vyriausybės programai </w:t>
      </w:r>
      <w:r w:rsidRPr="00BE5D64">
        <w:rPr>
          <w:bCs/>
          <w:szCs w:val="24"/>
        </w:rPr>
        <w:t xml:space="preserve">- tiesiogiai </w:t>
      </w:r>
      <w:r w:rsidRPr="00BE5D64">
        <w:rPr>
          <w:szCs w:val="24"/>
        </w:rPr>
        <w:t>Vyriausybės</w:t>
      </w:r>
      <w:r>
        <w:rPr>
          <w:szCs w:val="24"/>
        </w:rPr>
        <w:t xml:space="preserve"> programos nuostatų neįgyvendina.</w:t>
      </w:r>
    </w:p>
    <w:p w:rsidR="006908F7" w:rsidRPr="00EA7B05" w:rsidRDefault="006908F7" w:rsidP="00940F61">
      <w:pPr>
        <w:spacing w:after="120" w:line="264" w:lineRule="auto"/>
        <w:rPr>
          <w:szCs w:val="24"/>
        </w:rPr>
      </w:pPr>
      <w:r w:rsidRPr="00EA7B05">
        <w:rPr>
          <w:b/>
          <w:szCs w:val="24"/>
        </w:rPr>
        <w:t>Dalykinio vertinimo išvada</w:t>
      </w:r>
      <w:r w:rsidRPr="00EA7B05">
        <w:rPr>
          <w:szCs w:val="24"/>
        </w:rPr>
        <w:t xml:space="preserve">. </w:t>
      </w:r>
      <w:r w:rsidR="00EA7B05" w:rsidRPr="00EA7B05">
        <w:rPr>
          <w:szCs w:val="24"/>
        </w:rPr>
        <w:t>S</w:t>
      </w:r>
      <w:r w:rsidR="00EA7B05" w:rsidRPr="00EA7B05">
        <w:rPr>
          <w:rStyle w:val="normaltextrun"/>
          <w:szCs w:val="24"/>
        </w:rPr>
        <w:t>iūlom</w:t>
      </w:r>
      <w:r w:rsidR="00EA7B05">
        <w:rPr>
          <w:rStyle w:val="normaltextrun"/>
          <w:szCs w:val="24"/>
        </w:rPr>
        <w:t>e projektą</w:t>
      </w:r>
      <w:r w:rsidR="00EA7B05" w:rsidRPr="00EA7B05">
        <w:rPr>
          <w:rStyle w:val="normaltextrun"/>
          <w:szCs w:val="24"/>
        </w:rPr>
        <w:t xml:space="preserve"> svarstyti Vyriausybės posėdžio B</w:t>
      </w:r>
      <w:r w:rsidR="002E2C94">
        <w:rPr>
          <w:rStyle w:val="normaltextrun"/>
          <w:szCs w:val="24"/>
        </w:rPr>
        <w:t xml:space="preserve"> dalyje</w:t>
      </w:r>
      <w:r w:rsidR="00B41711">
        <w:rPr>
          <w:rStyle w:val="normaltextrun"/>
          <w:szCs w:val="24"/>
        </w:rPr>
        <w:t>.</w:t>
      </w:r>
      <w:r w:rsidR="00EA7B05" w:rsidRPr="00EA7B05">
        <w:rPr>
          <w:rStyle w:val="normaltextrun"/>
          <w:szCs w:val="24"/>
        </w:rPr>
        <w:t xml:space="preserve"> </w:t>
      </w:r>
    </w:p>
    <w:p w:rsidR="00676133" w:rsidRDefault="006908F7" w:rsidP="00E713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</w:pPr>
      <w:r>
        <w:rPr>
          <w:rFonts w:eastAsia="Calibri"/>
          <w:sz w:val="23"/>
          <w:szCs w:val="23"/>
          <w:lang w:val="en-GB"/>
        </w:rPr>
        <w:t>Vie</w:t>
      </w:r>
      <w:proofErr w:type="spellStart"/>
      <w:r>
        <w:rPr>
          <w:rFonts w:eastAsia="Calibri"/>
          <w:sz w:val="23"/>
          <w:szCs w:val="23"/>
        </w:rPr>
        <w:t>šojo</w:t>
      </w:r>
      <w:proofErr w:type="spellEnd"/>
      <w:r>
        <w:rPr>
          <w:rFonts w:eastAsia="Calibri"/>
          <w:sz w:val="23"/>
          <w:szCs w:val="23"/>
        </w:rPr>
        <w:t xml:space="preserve"> valdymo ir socialinės politikos</w:t>
      </w:r>
      <w:r w:rsidR="00064AED" w:rsidRPr="00B62560">
        <w:rPr>
          <w:rFonts w:eastAsia="Calibri"/>
          <w:sz w:val="23"/>
          <w:szCs w:val="23"/>
        </w:rPr>
        <w:t xml:space="preserve"> grupės</w:t>
      </w:r>
      <w:r w:rsidR="00064AED">
        <w:rPr>
          <w:rFonts w:eastAsia="Calibri"/>
          <w:sz w:val="23"/>
          <w:szCs w:val="23"/>
        </w:rPr>
        <w:t xml:space="preserve"> vyriausioji</w:t>
      </w:r>
      <w:r w:rsidR="00064AED" w:rsidRPr="00B62560">
        <w:rPr>
          <w:szCs w:val="24"/>
        </w:rPr>
        <w:t xml:space="preserve"> patarėja</w:t>
      </w:r>
      <w:r w:rsidR="00064AED">
        <w:rPr>
          <w:szCs w:val="24"/>
        </w:rPr>
        <w:tab/>
        <w:t xml:space="preserve">               Eglė Neciunskienė</w:t>
      </w:r>
    </w:p>
    <w:sectPr w:rsidR="00676133" w:rsidSect="00813A1E">
      <w:headerReference w:type="default" r:id="rId7"/>
      <w:footerReference w:type="first" r:id="rId8"/>
      <w:footnotePr>
        <w:pos w:val="beneathText"/>
      </w:footnotePr>
      <w:pgSz w:w="11907" w:h="16840" w:code="9"/>
      <w:pgMar w:top="1701" w:right="708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DB" w:rsidRDefault="001A75DB">
      <w:r>
        <w:separator/>
      </w:r>
    </w:p>
  </w:endnote>
  <w:endnote w:type="continuationSeparator" w:id="0">
    <w:p w:rsidR="001A75DB" w:rsidRDefault="001A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A3C" w:rsidRPr="00D70DF5" w:rsidRDefault="00891A3C" w:rsidP="00891A3C">
    <w:pPr>
      <w:rPr>
        <w:lang w:val="en-GB"/>
      </w:rPr>
    </w:pPr>
    <w:r>
      <w:t>Eglė Neciunskienė</w:t>
    </w:r>
    <w:r w:rsidRPr="00B62560">
      <w:t>, tel.</w:t>
    </w:r>
    <w:r>
      <w:t xml:space="preserve"> 8 706 63790, el. p. </w:t>
    </w:r>
    <w:proofErr w:type="spellStart"/>
    <w:r>
      <w:t>egle.neciunskiene</w:t>
    </w:r>
    <w:proofErr w:type="spellEnd"/>
    <w:r>
      <w:rPr>
        <w:lang w:val="en-GB"/>
      </w:rPr>
      <w:t>@</w:t>
    </w:r>
    <w:proofErr w:type="spellStart"/>
    <w:r>
      <w:rPr>
        <w:lang w:val="en-GB"/>
      </w:rPr>
      <w:t>lrv.lt</w:t>
    </w:r>
    <w:proofErr w:type="spellEnd"/>
  </w:p>
  <w:p w:rsidR="00891A3C" w:rsidRDefault="00891A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DB" w:rsidRDefault="001A75DB">
      <w:r>
        <w:separator/>
      </w:r>
    </w:p>
  </w:footnote>
  <w:footnote w:type="continuationSeparator" w:id="0">
    <w:p w:rsidR="001A75DB" w:rsidRDefault="001A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277C8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4206"/>
    <w:multiLevelType w:val="hybridMultilevel"/>
    <w:tmpl w:val="4100F61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EEB"/>
    <w:multiLevelType w:val="hybridMultilevel"/>
    <w:tmpl w:val="F67A3A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357E"/>
    <w:multiLevelType w:val="hybridMultilevel"/>
    <w:tmpl w:val="B9B29828"/>
    <w:lvl w:ilvl="0" w:tplc="042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6C1865"/>
    <w:multiLevelType w:val="multilevel"/>
    <w:tmpl w:val="09C6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2BBD1E3C"/>
    <w:multiLevelType w:val="hybridMultilevel"/>
    <w:tmpl w:val="16286BFA"/>
    <w:lvl w:ilvl="0" w:tplc="7DA82FC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17D46ED"/>
    <w:multiLevelType w:val="hybridMultilevel"/>
    <w:tmpl w:val="05D64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B4E5A"/>
    <w:multiLevelType w:val="hybridMultilevel"/>
    <w:tmpl w:val="B9B4E544"/>
    <w:lvl w:ilvl="0" w:tplc="E32A5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D1D6F"/>
    <w:multiLevelType w:val="hybridMultilevel"/>
    <w:tmpl w:val="BE50803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C3216"/>
    <w:multiLevelType w:val="hybridMultilevel"/>
    <w:tmpl w:val="7A96506A"/>
    <w:lvl w:ilvl="0" w:tplc="7DA82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37CDF"/>
    <w:multiLevelType w:val="hybridMultilevel"/>
    <w:tmpl w:val="794E4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593"/>
    <w:multiLevelType w:val="hybridMultilevel"/>
    <w:tmpl w:val="0A0017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E1"/>
    <w:rsid w:val="00025DDF"/>
    <w:rsid w:val="0004706C"/>
    <w:rsid w:val="00064AED"/>
    <w:rsid w:val="00073252"/>
    <w:rsid w:val="00081B46"/>
    <w:rsid w:val="00082006"/>
    <w:rsid w:val="00083358"/>
    <w:rsid w:val="000B3868"/>
    <w:rsid w:val="0010458A"/>
    <w:rsid w:val="001354B4"/>
    <w:rsid w:val="0013621E"/>
    <w:rsid w:val="0014164D"/>
    <w:rsid w:val="001718FF"/>
    <w:rsid w:val="001A00B4"/>
    <w:rsid w:val="001A75DB"/>
    <w:rsid w:val="001D2C45"/>
    <w:rsid w:val="001F60DD"/>
    <w:rsid w:val="00221E3E"/>
    <w:rsid w:val="00252B20"/>
    <w:rsid w:val="00277C85"/>
    <w:rsid w:val="002A36F1"/>
    <w:rsid w:val="002B7D49"/>
    <w:rsid w:val="002E2C94"/>
    <w:rsid w:val="002F2AA5"/>
    <w:rsid w:val="00307A76"/>
    <w:rsid w:val="003473C1"/>
    <w:rsid w:val="003544EF"/>
    <w:rsid w:val="00365D06"/>
    <w:rsid w:val="00371F6F"/>
    <w:rsid w:val="003850DA"/>
    <w:rsid w:val="003B4CC2"/>
    <w:rsid w:val="003D05DA"/>
    <w:rsid w:val="003F2BD7"/>
    <w:rsid w:val="00475AD4"/>
    <w:rsid w:val="00487DB6"/>
    <w:rsid w:val="004921FC"/>
    <w:rsid w:val="004A12AE"/>
    <w:rsid w:val="004F16F0"/>
    <w:rsid w:val="005130DC"/>
    <w:rsid w:val="005B4A95"/>
    <w:rsid w:val="005E0A5E"/>
    <w:rsid w:val="005E6B08"/>
    <w:rsid w:val="005F1E49"/>
    <w:rsid w:val="00637840"/>
    <w:rsid w:val="00666537"/>
    <w:rsid w:val="00676133"/>
    <w:rsid w:val="00676D07"/>
    <w:rsid w:val="006908F7"/>
    <w:rsid w:val="00693B85"/>
    <w:rsid w:val="006A19B1"/>
    <w:rsid w:val="006C6731"/>
    <w:rsid w:val="006F1A0D"/>
    <w:rsid w:val="00705A9F"/>
    <w:rsid w:val="00775A61"/>
    <w:rsid w:val="007C38DE"/>
    <w:rsid w:val="007F1A60"/>
    <w:rsid w:val="00806676"/>
    <w:rsid w:val="00866D7A"/>
    <w:rsid w:val="00867EEE"/>
    <w:rsid w:val="00891A3C"/>
    <w:rsid w:val="008B103C"/>
    <w:rsid w:val="008B1667"/>
    <w:rsid w:val="008C4243"/>
    <w:rsid w:val="008E0AF2"/>
    <w:rsid w:val="00911A3C"/>
    <w:rsid w:val="00923579"/>
    <w:rsid w:val="00940F61"/>
    <w:rsid w:val="00941E39"/>
    <w:rsid w:val="00954F5A"/>
    <w:rsid w:val="009725F2"/>
    <w:rsid w:val="009C55B2"/>
    <w:rsid w:val="009F7BCD"/>
    <w:rsid w:val="00A0751A"/>
    <w:rsid w:val="00A275E1"/>
    <w:rsid w:val="00A87D23"/>
    <w:rsid w:val="00A94196"/>
    <w:rsid w:val="00AA4AC9"/>
    <w:rsid w:val="00AA6E88"/>
    <w:rsid w:val="00AE4285"/>
    <w:rsid w:val="00B41711"/>
    <w:rsid w:val="00B61CD0"/>
    <w:rsid w:val="00B671E1"/>
    <w:rsid w:val="00B819CF"/>
    <w:rsid w:val="00B82D00"/>
    <w:rsid w:val="00BB6C0D"/>
    <w:rsid w:val="00BC7F3A"/>
    <w:rsid w:val="00BE40B2"/>
    <w:rsid w:val="00BE50F9"/>
    <w:rsid w:val="00C71AAD"/>
    <w:rsid w:val="00CF643C"/>
    <w:rsid w:val="00D4365C"/>
    <w:rsid w:val="00D57888"/>
    <w:rsid w:val="00D606EC"/>
    <w:rsid w:val="00DE3E2C"/>
    <w:rsid w:val="00DE69BD"/>
    <w:rsid w:val="00DF33BF"/>
    <w:rsid w:val="00E20AC7"/>
    <w:rsid w:val="00E22442"/>
    <w:rsid w:val="00E713A8"/>
    <w:rsid w:val="00E84BFA"/>
    <w:rsid w:val="00E97789"/>
    <w:rsid w:val="00EA23D1"/>
    <w:rsid w:val="00EA3E0C"/>
    <w:rsid w:val="00EA7B05"/>
    <w:rsid w:val="00ED3DB6"/>
    <w:rsid w:val="00F411F8"/>
    <w:rsid w:val="00F82105"/>
    <w:rsid w:val="00F963E8"/>
    <w:rsid w:val="00FB4388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FB4F"/>
  <w15:chartTrackingRefBased/>
  <w15:docId w15:val="{9E1D0EA7-8FB8-4267-9CEF-C76E47E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75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75E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275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A275E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A275E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A2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A275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3544EF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3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3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2B7D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5">
    <w:name w:val="Char Style 5"/>
    <w:basedOn w:val="Numatytasispastraiposriftas"/>
    <w:link w:val="Style4"/>
    <w:locked/>
    <w:rsid w:val="00EA7B05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EA7B05"/>
    <w:pPr>
      <w:widowControl w:val="0"/>
      <w:shd w:val="clear" w:color="auto" w:fill="FFFFFF"/>
      <w:spacing w:after="120" w:line="244" w:lineRule="exact"/>
      <w:ind w:hanging="6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6">
    <w:name w:val="Char Style 6"/>
    <w:basedOn w:val="CharStyle5"/>
    <w:rsid w:val="00EA7B05"/>
    <w:rPr>
      <w:rFonts w:ascii="Times New Roman" w:eastAsia="Times New Roman" w:hAnsi="Times New Roman" w:cs="Times New Roman" w:hint="default"/>
      <w:color w:val="191919"/>
      <w:spacing w:val="0"/>
      <w:w w:val="100"/>
      <w:position w:val="0"/>
      <w:shd w:val="clear" w:color="auto" w:fill="FFFFFF"/>
      <w:lang w:val="lt-LT" w:eastAsia="lt-LT" w:bidi="lt-LT"/>
    </w:rPr>
  </w:style>
  <w:style w:type="character" w:customStyle="1" w:styleId="CharStyle19">
    <w:name w:val="Char Style 19"/>
    <w:basedOn w:val="Numatytasispastraiposriftas"/>
    <w:link w:val="Style2"/>
    <w:rsid w:val="00EA7B05"/>
    <w:rPr>
      <w:shd w:val="clear" w:color="auto" w:fill="FFFFFF"/>
    </w:rPr>
  </w:style>
  <w:style w:type="paragraph" w:customStyle="1" w:styleId="Style2">
    <w:name w:val="Style 2"/>
    <w:basedOn w:val="prastasis"/>
    <w:link w:val="CharStyle19"/>
    <w:rsid w:val="00EA7B05"/>
    <w:pPr>
      <w:widowControl w:val="0"/>
      <w:shd w:val="clear" w:color="auto" w:fill="FFFFFF"/>
      <w:spacing w:before="420" w:after="640" w:line="312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EA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B684A884204E0BBA1518E7A84D08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CB83E0-78F7-4F39-B609-7472C00AA076}"/>
      </w:docPartPr>
      <w:docPartBody>
        <w:p w:rsidR="00FA2891" w:rsidRDefault="00473B32" w:rsidP="00473B32">
          <w:pPr>
            <w:pStyle w:val="B8B684A884204E0BBA1518E7A84D08DF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CB"/>
    <w:rsid w:val="001147F9"/>
    <w:rsid w:val="001F53FA"/>
    <w:rsid w:val="002C4C6A"/>
    <w:rsid w:val="002E5CEF"/>
    <w:rsid w:val="003216C0"/>
    <w:rsid w:val="003A5673"/>
    <w:rsid w:val="00473B32"/>
    <w:rsid w:val="004A3302"/>
    <w:rsid w:val="004E1D9C"/>
    <w:rsid w:val="0063755C"/>
    <w:rsid w:val="006D1C79"/>
    <w:rsid w:val="00846DA3"/>
    <w:rsid w:val="00AC5E1C"/>
    <w:rsid w:val="00B20757"/>
    <w:rsid w:val="00D543C4"/>
    <w:rsid w:val="00DE2C2F"/>
    <w:rsid w:val="00E02336"/>
    <w:rsid w:val="00EA26A6"/>
    <w:rsid w:val="00F735DD"/>
    <w:rsid w:val="00FA289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73B32"/>
  </w:style>
  <w:style w:type="paragraph" w:customStyle="1" w:styleId="68DAEC7A10EE44EE9DFFD9373A062677">
    <w:name w:val="68DAEC7A10EE44EE9DFFD9373A062677"/>
    <w:rsid w:val="00FE36CB"/>
  </w:style>
  <w:style w:type="paragraph" w:customStyle="1" w:styleId="B8B684A884204E0BBA1518E7A84D08DF">
    <w:name w:val="B8B684A884204E0BBA1518E7A84D08DF"/>
    <w:rsid w:val="00473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2019-01-29T10:52:00Z</dcterms:created>
  <dc:creator>Daiva Buivydaitė-Garbštienė</dc:creator>
  <cp:lastModifiedBy>Eglė Neciunskienė</cp:lastModifiedBy>
  <dcterms:modified xsi:type="dcterms:W3CDTF">2019-01-29T11:16:00Z</dcterms:modified>
  <cp:revision>3</cp:revision>
</cp:coreProperties>
</file>