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672" w:rsidRPr="009A6672" w:rsidRDefault="009A6672" w:rsidP="009A6672">
      <w:pPr>
        <w:spacing w:after="0" w:line="240" w:lineRule="auto"/>
        <w:jc w:val="center"/>
        <w:outlineLvl w:val="0"/>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AIŠKINAMASIS RAŠTAS</w:t>
      </w:r>
    </w:p>
    <w:p w:rsidR="009A6672" w:rsidRPr="009A6672" w:rsidRDefault="009A6672" w:rsidP="009A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 xml:space="preserve">DĖL LIETUVOS RESPUBLIKOS ĮSTATYMO „DĖL UŽSIENIEČIŲ TEISINĖS PADĖTIES“ NR. IX-2206 2, </w:t>
      </w:r>
      <w:r w:rsidR="00435ADF">
        <w:rPr>
          <w:rFonts w:ascii="Times New Roman" w:eastAsia="Times New Roman" w:hAnsi="Times New Roman" w:cs="Times New Roman"/>
          <w:b/>
          <w:sz w:val="24"/>
          <w:szCs w:val="24"/>
          <w:lang w:eastAsia="lt-LT"/>
        </w:rPr>
        <w:t xml:space="preserve">58, </w:t>
      </w:r>
      <w:r w:rsidRPr="009A6672">
        <w:rPr>
          <w:rFonts w:ascii="Times New Roman" w:eastAsia="Times New Roman" w:hAnsi="Times New Roman" w:cs="Times New Roman"/>
          <w:b/>
          <w:sz w:val="24"/>
          <w:szCs w:val="24"/>
          <w:lang w:eastAsia="lt-LT"/>
        </w:rPr>
        <w:t>71</w:t>
      </w:r>
      <w:r w:rsidR="00757B6C">
        <w:rPr>
          <w:rFonts w:ascii="Times New Roman" w:eastAsia="Times New Roman" w:hAnsi="Times New Roman" w:cs="Times New Roman"/>
          <w:b/>
          <w:sz w:val="24"/>
          <w:szCs w:val="24"/>
          <w:lang w:eastAsia="lt-LT"/>
        </w:rPr>
        <w:t xml:space="preserve"> IR</w:t>
      </w:r>
      <w:r w:rsidRPr="009A6672">
        <w:rPr>
          <w:rFonts w:ascii="Times New Roman" w:eastAsia="Times New Roman" w:hAnsi="Times New Roman" w:cs="Times New Roman"/>
          <w:b/>
          <w:sz w:val="24"/>
          <w:szCs w:val="24"/>
          <w:lang w:eastAsia="lt-LT"/>
        </w:rPr>
        <w:t xml:space="preserve"> 88 STRAIPSNIŲ PAKEITIMO ĮSTATYMO PROJEKTO</w:t>
      </w:r>
    </w:p>
    <w:p w:rsidR="009A6672" w:rsidRPr="009A6672" w:rsidRDefault="009A6672" w:rsidP="009A6672">
      <w:pPr>
        <w:spacing w:after="0" w:line="240" w:lineRule="auto"/>
        <w:jc w:val="center"/>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b/>
          <w:bCs/>
          <w:sz w:val="24"/>
          <w:szCs w:val="24"/>
          <w:lang w:eastAsia="lt-LT"/>
        </w:rPr>
        <w:t>1. Į</w:t>
      </w:r>
      <w:r w:rsidRPr="009A6672">
        <w:rPr>
          <w:rFonts w:ascii="Times New Roman" w:eastAsia="Times New Roman" w:hAnsi="Times New Roman" w:cs="Times New Roman"/>
          <w:b/>
          <w:sz w:val="24"/>
          <w:szCs w:val="24"/>
          <w:lang w:eastAsia="lt-LT"/>
        </w:rPr>
        <w:t>statymo projekto rengimą paskatinusios priežastys, parengto įstatymo projekto tikslai ir uždaviniai.</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 xml:space="preserve">Lietuvos Respublikos įstatymo „Dėl užsieniečių teisinės padėties“ Nr. IX-2206 </w:t>
      </w:r>
      <w:r w:rsidRPr="009A6672">
        <w:rPr>
          <w:rFonts w:ascii="Times New Roman" w:eastAsia="Times New Roman" w:hAnsi="Times New Roman" w:cs="Times New Roman"/>
          <w:color w:val="000000"/>
          <w:sz w:val="24"/>
          <w:szCs w:val="24"/>
          <w:lang w:eastAsia="lt-LT"/>
        </w:rPr>
        <w:t xml:space="preserve">2, </w:t>
      </w:r>
      <w:r w:rsidR="00435ADF">
        <w:rPr>
          <w:rFonts w:ascii="Times New Roman" w:eastAsia="Times New Roman" w:hAnsi="Times New Roman" w:cs="Times New Roman"/>
          <w:color w:val="000000"/>
          <w:sz w:val="24"/>
          <w:szCs w:val="24"/>
          <w:lang w:eastAsia="lt-LT"/>
        </w:rPr>
        <w:t xml:space="preserve">58, </w:t>
      </w:r>
      <w:r w:rsidRPr="009A6672">
        <w:rPr>
          <w:rFonts w:ascii="Times New Roman" w:eastAsia="Times New Roman" w:hAnsi="Times New Roman" w:cs="Times New Roman"/>
          <w:color w:val="000000"/>
          <w:sz w:val="24"/>
          <w:szCs w:val="24"/>
          <w:lang w:eastAsia="lt-LT"/>
        </w:rPr>
        <w:t>71</w:t>
      </w:r>
      <w:r w:rsidR="00757B6C">
        <w:rPr>
          <w:rFonts w:ascii="Times New Roman" w:eastAsia="Times New Roman" w:hAnsi="Times New Roman" w:cs="Times New Roman"/>
          <w:color w:val="000000"/>
          <w:sz w:val="24"/>
          <w:szCs w:val="24"/>
          <w:lang w:eastAsia="lt-LT"/>
        </w:rPr>
        <w:t xml:space="preserve"> ir</w:t>
      </w:r>
      <w:r w:rsidRPr="009A6672">
        <w:rPr>
          <w:rFonts w:ascii="Times New Roman" w:eastAsia="Times New Roman" w:hAnsi="Times New Roman" w:cs="Times New Roman"/>
          <w:color w:val="000000"/>
          <w:sz w:val="24"/>
          <w:szCs w:val="24"/>
          <w:lang w:eastAsia="lt-LT"/>
        </w:rPr>
        <w:t xml:space="preserve"> 88 straipsnių pakeitimo </w:t>
      </w:r>
      <w:r w:rsidRPr="009A6672">
        <w:rPr>
          <w:rFonts w:ascii="Times New Roman" w:eastAsia="Times New Roman" w:hAnsi="Times New Roman" w:cs="Times New Roman"/>
          <w:sz w:val="24"/>
          <w:szCs w:val="24"/>
          <w:lang w:eastAsia="lt-LT"/>
        </w:rPr>
        <w:t>įstatymo projektas (toliau – Įstatymo projektas) parengtas siekiant tinkamai į nacionalinę teisę perkelti šių Europos Sąjungos (toliau –</w:t>
      </w:r>
      <w:r w:rsidR="00C711F8">
        <w:rPr>
          <w:rFonts w:ascii="Times New Roman" w:eastAsia="Times New Roman" w:hAnsi="Times New Roman" w:cs="Times New Roman"/>
          <w:sz w:val="24"/>
          <w:szCs w:val="24"/>
          <w:lang w:eastAsia="lt-LT"/>
        </w:rPr>
        <w:t xml:space="preserve"> </w:t>
      </w:r>
      <w:r w:rsidRPr="009A6672">
        <w:rPr>
          <w:rFonts w:ascii="Times New Roman" w:eastAsia="Times New Roman" w:hAnsi="Times New Roman" w:cs="Times New Roman"/>
          <w:sz w:val="24"/>
          <w:szCs w:val="24"/>
          <w:lang w:eastAsia="lt-LT"/>
        </w:rPr>
        <w:t>ES) direktyvų nuostatas:</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1) 2011 m. gruodžio 13 d. Europos Parlamento ir Tarybos direktyvos 2011/95/ES dėl trečiųjų šalių piliečių ar asmenų be pilietybės priskyrimo prie tarptautinės apsaugos gavėjų, vienodo statuso pabėgėliams arba papildomą apsaugą galintiems gauti asmenims ir suteikiamos apsaugos pobūdžio reikalavimų (OL 2011 L 337, p. 9) (toliau – direktyva 2011/95/ES);</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2) 2013 m. birželio 26 d. Europos Parlamento ir Tarybos direktyvos 2013/33/ES, kuria nustatomos normos dėl tarptautinės apsaugos prašytojų priėmimo (nauja redakcija) (OL 2013 L 180, p. 96) (toliau – direktyva 2013/33/ES).</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Įstatymo projekto uždaviniai:</w:t>
      </w:r>
    </w:p>
    <w:p w:rsidR="009A6672" w:rsidRPr="009A6672" w:rsidRDefault="009A6672" w:rsidP="009A6672">
      <w:pPr>
        <w:spacing w:after="0" w:line="240" w:lineRule="auto"/>
        <w:ind w:firstLine="709"/>
        <w:jc w:val="both"/>
        <w:rPr>
          <w:rFonts w:ascii="Times New Roman" w:eastAsia="Times New Roman" w:hAnsi="Times New Roman" w:cs="Times New Roman"/>
          <w:bCs/>
          <w:sz w:val="24"/>
          <w:szCs w:val="24"/>
          <w:lang w:eastAsia="lt-LT"/>
        </w:rPr>
      </w:pPr>
      <w:r w:rsidRPr="009A6672">
        <w:rPr>
          <w:rFonts w:ascii="Times New Roman" w:eastAsia="Times New Roman" w:hAnsi="Times New Roman" w:cs="Times New Roman"/>
          <w:sz w:val="24"/>
          <w:szCs w:val="24"/>
          <w:lang w:eastAsia="lt-LT"/>
        </w:rPr>
        <w:t xml:space="preserve">1) atsižvelgiant į tai, kad </w:t>
      </w:r>
      <w:r w:rsidRPr="009A6672">
        <w:rPr>
          <w:rFonts w:ascii="Times New Roman" w:eastAsia="Times New Roman" w:hAnsi="Times New Roman" w:cs="Times New Roman"/>
          <w:bCs/>
          <w:sz w:val="24"/>
          <w:szCs w:val="24"/>
          <w:lang w:eastAsia="lt-LT"/>
        </w:rPr>
        <w:t>2019 m. liepos 25 d. Europos Komisija pateikė pagrįstą nuomonę dėl ES teisės pažeidimo procedūros Nr. 2015/0443 dėl nepranešimo apie priemones, kuriomis į nacionalinę teisę perkeliamas direktyvos 2013/33/ES 15 straipsnis, numatantis prieglobsčio prašytojo teisę patekti į darbo rinką, nustatyti prieglobsčio prašytojams galimybę dirbti, jei per 9 mėnesius nuo prašymo suteikti prieglobstį pateikimo dienos Migracijos departamentas</w:t>
      </w:r>
      <w:r w:rsidR="00757B6C">
        <w:rPr>
          <w:rFonts w:ascii="Times New Roman" w:eastAsia="Times New Roman" w:hAnsi="Times New Roman" w:cs="Times New Roman"/>
          <w:bCs/>
          <w:sz w:val="24"/>
          <w:szCs w:val="24"/>
          <w:lang w:eastAsia="lt-LT"/>
        </w:rPr>
        <w:t xml:space="preserve"> prie Lietuvos Respublikos vidaus reikalų ministerijos (toliau – Migracijos departamentas)</w:t>
      </w:r>
      <w:r w:rsidRPr="009A6672">
        <w:rPr>
          <w:rFonts w:ascii="Times New Roman" w:eastAsia="Times New Roman" w:hAnsi="Times New Roman" w:cs="Times New Roman"/>
          <w:bCs/>
          <w:sz w:val="24"/>
          <w:szCs w:val="24"/>
          <w:lang w:eastAsia="lt-LT"/>
        </w:rPr>
        <w:t xml:space="preserve"> nepriėmė sprendimo dėl prieglobsčio Lietuvos Respublikoje suteikimo</w:t>
      </w:r>
      <w:r w:rsidR="00193011">
        <w:rPr>
          <w:rFonts w:ascii="Times New Roman" w:eastAsia="Times New Roman" w:hAnsi="Times New Roman" w:cs="Times New Roman"/>
          <w:bCs/>
          <w:sz w:val="24"/>
          <w:szCs w:val="24"/>
          <w:lang w:eastAsia="lt-LT"/>
        </w:rPr>
        <w:t xml:space="preserve"> ne dėl prieglobsčio prašytojo kaltės</w:t>
      </w:r>
      <w:r w:rsidRPr="009A6672">
        <w:rPr>
          <w:rFonts w:ascii="Times New Roman" w:eastAsia="Times New Roman" w:hAnsi="Times New Roman" w:cs="Times New Roman"/>
          <w:bCs/>
          <w:sz w:val="24"/>
          <w:szCs w:val="24"/>
          <w:lang w:eastAsia="lt-LT"/>
        </w:rPr>
        <w:t xml:space="preserve">; </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bCs/>
          <w:sz w:val="24"/>
          <w:szCs w:val="24"/>
          <w:lang w:eastAsia="lt-LT"/>
        </w:rPr>
        <w:t>2) u</w:t>
      </w:r>
      <w:r w:rsidRPr="009A6672">
        <w:rPr>
          <w:rFonts w:ascii="Times New Roman" w:eastAsia="Times New Roman" w:hAnsi="Times New Roman" w:cs="Times New Roman"/>
          <w:sz w:val="24"/>
          <w:szCs w:val="24"/>
          <w:lang w:eastAsia="lt-LT"/>
        </w:rPr>
        <w:t xml:space="preserve">žtikrinti tinkamą direktyvos 2011/95/ES 12 straipsnio 1 dalies a punkto nuostatų perkėlimą į nacionalinę teisę, atsižvelgiant į </w:t>
      </w:r>
      <w:r w:rsidRPr="009A6672">
        <w:rPr>
          <w:rFonts w:ascii="Times New Roman" w:eastAsia="Times New Roman" w:hAnsi="Times New Roman" w:cs="Times New Roman"/>
          <w:bCs/>
          <w:sz w:val="24"/>
          <w:szCs w:val="24"/>
          <w:lang w:eastAsia="lt-LT"/>
        </w:rPr>
        <w:t>2018 m. liepos 25 d.</w:t>
      </w:r>
      <w:r w:rsidRPr="009A6672">
        <w:rPr>
          <w:rFonts w:ascii="Times New Roman" w:eastAsia="Times New Roman" w:hAnsi="Times New Roman" w:cs="Times New Roman"/>
          <w:sz w:val="24"/>
          <w:szCs w:val="24"/>
          <w:lang w:eastAsia="lt-LT"/>
        </w:rPr>
        <w:t xml:space="preserve"> </w:t>
      </w:r>
      <w:r w:rsidRPr="009A6672">
        <w:rPr>
          <w:rFonts w:ascii="Times New Roman" w:eastAsia="Times New Roman" w:hAnsi="Times New Roman" w:cs="Times New Roman"/>
          <w:bCs/>
          <w:sz w:val="24"/>
          <w:szCs w:val="24"/>
          <w:lang w:eastAsia="lt-LT"/>
        </w:rPr>
        <w:t>ES Teisingumo Teismo (toliau – Teisingumo Teismas) priimtą sprendimą byloje C-585/16 ir n</w:t>
      </w:r>
      <w:r w:rsidRPr="009A6672">
        <w:rPr>
          <w:rFonts w:ascii="Times New Roman" w:eastAsia="Times New Roman" w:hAnsi="Times New Roman" w:cs="Times New Roman"/>
          <w:sz w:val="24"/>
          <w:szCs w:val="24"/>
          <w:lang w:eastAsia="lt-LT"/>
        </w:rPr>
        <w:t>ustatyti, kad prieglobsčio prašytojui, atitinkančiam Lietuvos Respublikos įstatymo „Dėl užsieniečių teisinės padėties“ (toliau – Įstatymas) 86 straipsnio 1 dalyje nustatytus kriterijus, nesuteikiamas pabėgėlio statusas tol, kol jis naudojasi Jungtinių Tautų institucijų ar organizacijų, išskyrus Jungtinių Tautų vyriausiojo pabėgėlių komisaro valdybą, parama ir apsauga.</w:t>
      </w:r>
    </w:p>
    <w:p w:rsidR="009A6672" w:rsidRPr="009A6672" w:rsidRDefault="009A6672" w:rsidP="009A6672">
      <w:pPr>
        <w:spacing w:after="0" w:line="240" w:lineRule="auto"/>
        <w:ind w:firstLine="709"/>
        <w:jc w:val="both"/>
        <w:rPr>
          <w:rFonts w:ascii="Times New Roman" w:eastAsia="Times New Roman" w:hAnsi="Times New Roman" w:cs="Times New Roman"/>
          <w:bCs/>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2. Įstatymo projekto iniciatoriai (institucija, asmenys ar piliečių įgalioti atstovai) ir rengėjai.</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 xml:space="preserve">Įstatymo projektą parengė </w:t>
      </w:r>
      <w:r w:rsidR="00334824" w:rsidRPr="009A6672">
        <w:rPr>
          <w:rFonts w:ascii="Times New Roman" w:eastAsia="Times New Roman" w:hAnsi="Times New Roman" w:cs="Times New Roman"/>
          <w:sz w:val="24"/>
          <w:szCs w:val="24"/>
          <w:lang w:eastAsia="lt-LT"/>
        </w:rPr>
        <w:t xml:space="preserve">Lietuvos Respublikos </w:t>
      </w:r>
      <w:r w:rsidR="00334824">
        <w:rPr>
          <w:rFonts w:ascii="Times New Roman" w:eastAsia="Times New Roman" w:hAnsi="Times New Roman" w:cs="Times New Roman"/>
          <w:sz w:val="24"/>
          <w:szCs w:val="24"/>
          <w:lang w:eastAsia="lt-LT"/>
        </w:rPr>
        <w:t>v</w:t>
      </w:r>
      <w:r w:rsidRPr="009A6672">
        <w:rPr>
          <w:rFonts w:ascii="Times New Roman" w:eastAsia="Times New Roman" w:hAnsi="Times New Roman" w:cs="Times New Roman"/>
          <w:sz w:val="24"/>
          <w:szCs w:val="24"/>
          <w:lang w:eastAsia="lt-LT"/>
        </w:rPr>
        <w:t>idaus reikalų ministerijos Migracijos politikos grupės (vadovė Aušra Grikevičienė, tel. (8 5) 271 7078) patarėja Danutė Petrauskienė, tel. (8 5) 271 8467, ir patarėja Rūta Jasulaitienė, tel. (8 5) 271 8897.</w:t>
      </w:r>
    </w:p>
    <w:p w:rsidR="009A6672" w:rsidRPr="009A6672" w:rsidRDefault="009A6672" w:rsidP="009A6672">
      <w:pPr>
        <w:spacing w:after="0" w:line="240" w:lineRule="auto"/>
        <w:jc w:val="both"/>
        <w:rPr>
          <w:rFonts w:ascii="Times New Roman" w:eastAsia="Times New Roman" w:hAnsi="Times New Roman" w:cs="Times New Roman"/>
          <w:lang w:eastAsia="lt-LT"/>
        </w:rPr>
      </w:pPr>
      <w:r w:rsidRPr="009A6672">
        <w:rPr>
          <w:rFonts w:ascii="Times New Roman" w:eastAsia="Times New Roman" w:hAnsi="Times New Roman" w:cs="Times New Roman"/>
          <w:sz w:val="24"/>
          <w:szCs w:val="24"/>
          <w:lang w:eastAsia="lt-LT"/>
        </w:rPr>
        <w:t xml:space="preserve"> </w:t>
      </w:r>
    </w:p>
    <w:p w:rsidR="009A6672" w:rsidRPr="009A6672" w:rsidRDefault="009A6672" w:rsidP="009A6672">
      <w:pPr>
        <w:spacing w:after="0" w:line="240" w:lineRule="auto"/>
        <w:ind w:firstLine="709"/>
        <w:jc w:val="both"/>
        <w:textAlignment w:val="baseline"/>
        <w:rPr>
          <w:rFonts w:ascii="Times New Roman" w:eastAsia="Times New Roman" w:hAnsi="Times New Roman" w:cs="Times New Roman"/>
          <w:b/>
          <w:sz w:val="24"/>
          <w:szCs w:val="24"/>
        </w:rPr>
      </w:pPr>
      <w:r w:rsidRPr="009A6672">
        <w:rPr>
          <w:rFonts w:ascii="Times New Roman" w:eastAsia="Times New Roman" w:hAnsi="Times New Roman" w:cs="Times New Roman"/>
          <w:b/>
          <w:bCs/>
          <w:sz w:val="24"/>
          <w:szCs w:val="24"/>
        </w:rPr>
        <w:t>3. K</w:t>
      </w:r>
      <w:r w:rsidRPr="009A6672">
        <w:rPr>
          <w:rFonts w:ascii="Times New Roman" w:eastAsia="Times New Roman" w:hAnsi="Times New Roman" w:cs="Times New Roman"/>
          <w:b/>
          <w:sz w:val="24"/>
          <w:szCs w:val="24"/>
        </w:rPr>
        <w:t>aip šiuo metu yra reguliuojami įstatymo projekte aptarti teisiniai santykiai.</w:t>
      </w:r>
    </w:p>
    <w:p w:rsidR="00CA1BCB" w:rsidRDefault="00CA1BCB" w:rsidP="009A6672">
      <w:pPr>
        <w:spacing w:after="0" w:line="240" w:lineRule="auto"/>
        <w:ind w:firstLine="709"/>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Įstatyme </w:t>
      </w:r>
      <w:r w:rsidR="00757B6C">
        <w:rPr>
          <w:rFonts w:ascii="Times New Roman" w:eastAsia="Times New Roman" w:hAnsi="Times New Roman" w:cs="Times New Roman"/>
          <w:bCs/>
          <w:sz w:val="24"/>
          <w:szCs w:val="24"/>
        </w:rPr>
        <w:t>apibrėžtoje</w:t>
      </w:r>
      <w:r>
        <w:rPr>
          <w:rFonts w:ascii="Times New Roman" w:eastAsia="Times New Roman" w:hAnsi="Times New Roman" w:cs="Times New Roman"/>
          <w:bCs/>
          <w:sz w:val="24"/>
          <w:szCs w:val="24"/>
        </w:rPr>
        <w:t xml:space="preserve"> užsieniečio registracijos pažymėjimo sąvok</w:t>
      </w:r>
      <w:r w:rsidR="00757B6C">
        <w:rPr>
          <w:rFonts w:ascii="Times New Roman" w:eastAsia="Times New Roman" w:hAnsi="Times New Roman" w:cs="Times New Roman"/>
          <w:bCs/>
          <w:sz w:val="24"/>
          <w:szCs w:val="24"/>
        </w:rPr>
        <w:t>oje</w:t>
      </w:r>
      <w:r>
        <w:rPr>
          <w:rFonts w:ascii="Times New Roman" w:eastAsia="Times New Roman" w:hAnsi="Times New Roman" w:cs="Times New Roman"/>
          <w:bCs/>
          <w:sz w:val="24"/>
          <w:szCs w:val="24"/>
        </w:rPr>
        <w:t xml:space="preserve"> nurodo</w:t>
      </w:r>
      <w:r w:rsidR="00757B6C">
        <w:rPr>
          <w:rFonts w:ascii="Times New Roman" w:eastAsia="Times New Roman" w:hAnsi="Times New Roman" w:cs="Times New Roman"/>
          <w:bCs/>
          <w:sz w:val="24"/>
          <w:szCs w:val="24"/>
        </w:rPr>
        <w:t>ma</w:t>
      </w:r>
      <w:r>
        <w:rPr>
          <w:rFonts w:ascii="Times New Roman" w:eastAsia="Times New Roman" w:hAnsi="Times New Roman" w:cs="Times New Roman"/>
          <w:bCs/>
          <w:sz w:val="24"/>
          <w:szCs w:val="24"/>
        </w:rPr>
        <w:t xml:space="preserve">, </w:t>
      </w:r>
      <w:r w:rsidR="00334824">
        <w:rPr>
          <w:rFonts w:ascii="Times New Roman" w:eastAsia="Times New Roman" w:hAnsi="Times New Roman" w:cs="Times New Roman"/>
          <w:bCs/>
          <w:sz w:val="24"/>
          <w:szCs w:val="24"/>
        </w:rPr>
        <w:t>kad</w:t>
      </w:r>
      <w:r>
        <w:rPr>
          <w:rFonts w:ascii="Times New Roman" w:eastAsia="Times New Roman" w:hAnsi="Times New Roman" w:cs="Times New Roman"/>
          <w:bCs/>
          <w:sz w:val="24"/>
          <w:szCs w:val="24"/>
        </w:rPr>
        <w:t xml:space="preserve"> tai yra dokumentas, kuriuo patvirtinama užsieniečio teisė likti Lietuvos Respublikos teritorijoje ir, jeigu </w:t>
      </w:r>
      <w:r w:rsidR="00757B6C">
        <w:rPr>
          <w:rFonts w:ascii="Times New Roman" w:eastAsia="Times New Roman" w:hAnsi="Times New Roman" w:cs="Times New Roman"/>
          <w:bCs/>
          <w:sz w:val="24"/>
          <w:szCs w:val="24"/>
        </w:rPr>
        <w:t xml:space="preserve">Lietuvos Respublikos </w:t>
      </w:r>
      <w:r>
        <w:rPr>
          <w:rFonts w:ascii="Times New Roman" w:eastAsia="Times New Roman" w:hAnsi="Times New Roman" w:cs="Times New Roman"/>
          <w:bCs/>
          <w:sz w:val="24"/>
          <w:szCs w:val="24"/>
        </w:rPr>
        <w:t>vidaus reikalų ministro nustatyta tvarka užsieniečio tapatybė yra nustatyta, šio užsieniečio tapatybė.</w:t>
      </w:r>
    </w:p>
    <w:p w:rsidR="009A6672" w:rsidRPr="009A6672" w:rsidRDefault="009A6672" w:rsidP="009A6672">
      <w:pPr>
        <w:spacing w:after="0" w:line="240" w:lineRule="auto"/>
        <w:ind w:firstLine="709"/>
        <w:jc w:val="both"/>
        <w:textAlignment w:val="baseline"/>
        <w:rPr>
          <w:rFonts w:ascii="Times New Roman" w:eastAsia="Times New Roman" w:hAnsi="Times New Roman" w:cs="Times New Roman"/>
          <w:bCs/>
          <w:sz w:val="24"/>
          <w:szCs w:val="24"/>
        </w:rPr>
      </w:pPr>
      <w:r w:rsidRPr="009A6672">
        <w:rPr>
          <w:rFonts w:ascii="Times New Roman" w:eastAsia="Times New Roman" w:hAnsi="Times New Roman" w:cs="Times New Roman"/>
          <w:bCs/>
          <w:sz w:val="24"/>
          <w:szCs w:val="24"/>
        </w:rPr>
        <w:t xml:space="preserve">Įstatyme nenumatyta prieglobsčio prašytojo teisė dirbti. Šiuo metu Įstatyme numatytas didžiausias prašymo suteikti prieglobstį Lietuvos Respublikoje nagrinėjimo terminas yra 6 mėnesiai, t. y. Įstatymo 81 straipsnio 1 dalyje numatyta, kad prieglobsčio prašymas turi būti išnagrinėtas iš esmės kuo greičiau ir ne vėliau kaip per 3 mėnesius nuo Migracijos departamento sprendimo dėl prašymo suteikti prieglobstį nagrinėjimo iš esmės priėmimo dienos, šis terminas, remiantis Įstatymo 81 straipsnio 2 dalimi, gali būti pratęstas ne daugiau kaip 3 mėnesiams. Perkeliant direktyvos 2013/33/ES nuostatas į nacionalinę teisę, buvo nuspręsta kaip teisiškai negalimos situacijos </w:t>
      </w:r>
      <w:r w:rsidRPr="009A6672">
        <w:rPr>
          <w:rFonts w:ascii="Times New Roman" w:eastAsia="Times New Roman" w:hAnsi="Times New Roman" w:cs="Times New Roman"/>
          <w:bCs/>
          <w:sz w:val="24"/>
          <w:szCs w:val="24"/>
        </w:rPr>
        <w:lastRenderedPageBreak/>
        <w:t xml:space="preserve">neįtvirtinti prieglobsčio prašytojo teisės dirbti, kurią ES valstybės narės privalo numatyti, jeigu sprendimas dėl prieglobsčio suteikimo nebuvo priimtas per 9 mėnesius. </w:t>
      </w:r>
    </w:p>
    <w:p w:rsidR="009A6672" w:rsidRPr="009A6672" w:rsidRDefault="009A6672" w:rsidP="009A6672">
      <w:pPr>
        <w:spacing w:after="0" w:line="240" w:lineRule="auto"/>
        <w:ind w:firstLine="709"/>
        <w:jc w:val="both"/>
        <w:textAlignment w:val="baseline"/>
        <w:rPr>
          <w:rFonts w:ascii="Times New Roman" w:eastAsia="Times New Roman" w:hAnsi="Times New Roman" w:cs="Times New Roman"/>
          <w:bCs/>
          <w:sz w:val="24"/>
          <w:szCs w:val="24"/>
        </w:rPr>
      </w:pPr>
      <w:r w:rsidRPr="009A6672">
        <w:rPr>
          <w:rFonts w:ascii="Times New Roman" w:eastAsia="Times New Roman" w:hAnsi="Times New Roman" w:cs="Times New Roman"/>
          <w:bCs/>
          <w:sz w:val="24"/>
          <w:szCs w:val="24"/>
        </w:rPr>
        <w:t xml:space="preserve">Migracijos departamentas, nagrinėdamas prašymą suteikti prieglobstį, tikrina, ar prieglobsčio prašytojas atitinka Įstatymo 86 ar 87 straipsnyje nustatytus kriterijus, taip pat ar nėra aplinkybių, nurodytų Įstatymo 88 straipsnyje. Įstatymo 88 straipsnio 2 dalies 1 punkte nustatyta, kad prieglobsčio prašytojui, atitinkančiam Įstatymo 86 straipsnio 1 dalyje nustatytus kriterijus, nesuteikiamas pabėgėlio statusas, jeigu jis naudojasi Jungtinių Tautų institucijų ar organizacijų, išskyrus Jungtinių Tautų vyriausiojo pabėgėlių komisaro valdybą, parama ir apsauga. </w:t>
      </w:r>
    </w:p>
    <w:p w:rsidR="009A6672" w:rsidRPr="009A6672" w:rsidRDefault="009A6672" w:rsidP="009A6672">
      <w:pPr>
        <w:spacing w:after="0" w:line="240" w:lineRule="auto"/>
        <w:ind w:firstLine="709"/>
        <w:jc w:val="both"/>
        <w:textAlignment w:val="baseline"/>
        <w:rPr>
          <w:rFonts w:ascii="Times New Roman" w:eastAsia="Times New Roman" w:hAnsi="Times New Roman" w:cs="Times New Roman"/>
          <w:bCs/>
          <w:sz w:val="24"/>
          <w:szCs w:val="24"/>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4. Kokios siūlomos naujos teisinio reguliavimo nuostatos ir kokių teigiamų rezultatų laukiama.</w:t>
      </w:r>
    </w:p>
    <w:p w:rsidR="00E40B69" w:rsidRDefault="00CA1BCB" w:rsidP="009A667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Įstatyme siūloma </w:t>
      </w:r>
      <w:r w:rsidR="00757B6C">
        <w:rPr>
          <w:rFonts w:ascii="Times New Roman" w:eastAsia="Times New Roman" w:hAnsi="Times New Roman" w:cs="Times New Roman"/>
          <w:bCs/>
          <w:sz w:val="24"/>
          <w:szCs w:val="24"/>
          <w:lang w:eastAsia="lt-LT"/>
        </w:rPr>
        <w:t>nustatyti</w:t>
      </w:r>
      <w:r>
        <w:rPr>
          <w:rFonts w:ascii="Times New Roman" w:eastAsia="Times New Roman" w:hAnsi="Times New Roman" w:cs="Times New Roman"/>
          <w:bCs/>
          <w:sz w:val="24"/>
          <w:szCs w:val="24"/>
          <w:lang w:eastAsia="lt-LT"/>
        </w:rPr>
        <w:t xml:space="preserve">, kad prieglobsčio prašytojo teisę dirbti patvirtintų užsieniečio registracijos pažymėjimas, todėl siūloma tikslinti </w:t>
      </w:r>
      <w:r w:rsidR="00334824">
        <w:rPr>
          <w:rFonts w:ascii="Times New Roman" w:eastAsia="Times New Roman" w:hAnsi="Times New Roman" w:cs="Times New Roman"/>
          <w:bCs/>
          <w:sz w:val="24"/>
          <w:szCs w:val="24"/>
          <w:lang w:eastAsia="lt-LT"/>
        </w:rPr>
        <w:t>„</w:t>
      </w:r>
      <w:r w:rsidR="00757B6C">
        <w:rPr>
          <w:rFonts w:ascii="Times New Roman" w:eastAsia="Times New Roman" w:hAnsi="Times New Roman" w:cs="Times New Roman"/>
          <w:bCs/>
          <w:sz w:val="24"/>
          <w:szCs w:val="24"/>
          <w:lang w:eastAsia="lt-LT"/>
        </w:rPr>
        <w:t>užsieniečio registracijos pažymėjimo</w:t>
      </w:r>
      <w:r w:rsidR="00334824">
        <w:rPr>
          <w:rFonts w:ascii="Times New Roman" w:eastAsia="Times New Roman" w:hAnsi="Times New Roman" w:cs="Times New Roman"/>
          <w:bCs/>
          <w:sz w:val="24"/>
          <w:szCs w:val="24"/>
          <w:lang w:eastAsia="lt-LT"/>
        </w:rPr>
        <w:t>“</w:t>
      </w:r>
      <w:r w:rsidR="00757B6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sąvok</w:t>
      </w:r>
      <w:r w:rsidR="00701B8E">
        <w:rPr>
          <w:rFonts w:ascii="Times New Roman" w:eastAsia="Times New Roman" w:hAnsi="Times New Roman" w:cs="Times New Roman"/>
          <w:bCs/>
          <w:sz w:val="24"/>
          <w:szCs w:val="24"/>
          <w:lang w:eastAsia="lt-LT"/>
        </w:rPr>
        <w:t>ą</w:t>
      </w:r>
      <w:r>
        <w:rPr>
          <w:rFonts w:ascii="Times New Roman" w:eastAsia="Times New Roman" w:hAnsi="Times New Roman" w:cs="Times New Roman"/>
          <w:bCs/>
          <w:sz w:val="24"/>
          <w:szCs w:val="24"/>
          <w:lang w:eastAsia="lt-LT"/>
        </w:rPr>
        <w:t xml:space="preserve">. </w:t>
      </w:r>
    </w:p>
    <w:p w:rsidR="00CA1BCB" w:rsidRDefault="00E40B69" w:rsidP="00E40B6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Išduodant užsieniečio registracijos pažymėjimus asmens tapatybė gali būti patvirtinama pagal kitus turimus užsieniečio dokumentus, o jeigu užsienietis jų neturi, asmens tapatybė įrašoma pagal užsieniečio pateikiamą informaciją. Atsižvelgiant į tai, užsieniečio registracijos pažymėjimas neturėtų būti laikomas dokumentu, patvirtinančiu asmens tapatybę</w:t>
      </w:r>
      <w:r w:rsidR="00CA1BCB">
        <w:rPr>
          <w:rFonts w:ascii="Times New Roman" w:eastAsia="Times New Roman" w:hAnsi="Times New Roman" w:cs="Times New Roman"/>
          <w:bCs/>
          <w:sz w:val="24"/>
          <w:szCs w:val="24"/>
          <w:lang w:eastAsia="lt-LT"/>
        </w:rPr>
        <w:t xml:space="preserve">, </w:t>
      </w:r>
      <w:r w:rsidR="008B402B">
        <w:rPr>
          <w:rFonts w:ascii="Times New Roman" w:eastAsia="Times New Roman" w:hAnsi="Times New Roman" w:cs="Times New Roman"/>
          <w:bCs/>
          <w:sz w:val="24"/>
          <w:szCs w:val="24"/>
          <w:lang w:eastAsia="lt-LT"/>
        </w:rPr>
        <w:t xml:space="preserve">atitinkamai </w:t>
      </w:r>
      <w:r w:rsidR="00CA1BCB">
        <w:rPr>
          <w:rFonts w:ascii="Times New Roman" w:eastAsia="Times New Roman" w:hAnsi="Times New Roman" w:cs="Times New Roman"/>
          <w:bCs/>
          <w:sz w:val="24"/>
          <w:szCs w:val="24"/>
          <w:lang w:eastAsia="lt-LT"/>
        </w:rPr>
        <w:t xml:space="preserve">siūloma </w:t>
      </w:r>
      <w:r w:rsidR="00757B6C">
        <w:rPr>
          <w:rFonts w:ascii="Times New Roman" w:eastAsia="Times New Roman" w:hAnsi="Times New Roman" w:cs="Times New Roman"/>
          <w:bCs/>
          <w:sz w:val="24"/>
          <w:szCs w:val="24"/>
          <w:lang w:eastAsia="lt-LT"/>
        </w:rPr>
        <w:t>šias nuostatas iš</w:t>
      </w:r>
      <w:r w:rsidR="008B402B">
        <w:rPr>
          <w:rFonts w:ascii="Times New Roman" w:eastAsia="Times New Roman" w:hAnsi="Times New Roman" w:cs="Times New Roman"/>
          <w:bCs/>
          <w:sz w:val="24"/>
          <w:szCs w:val="24"/>
          <w:lang w:eastAsia="lt-LT"/>
        </w:rPr>
        <w:t xml:space="preserve"> užsieniečio registracijos pažymėjimo </w:t>
      </w:r>
      <w:r w:rsidR="00757B6C">
        <w:rPr>
          <w:rFonts w:ascii="Times New Roman" w:eastAsia="Times New Roman" w:hAnsi="Times New Roman" w:cs="Times New Roman"/>
          <w:bCs/>
          <w:sz w:val="24"/>
          <w:szCs w:val="24"/>
          <w:lang w:eastAsia="lt-LT"/>
        </w:rPr>
        <w:t>sąvokos išbraukti</w:t>
      </w:r>
      <w:r w:rsidR="008B402B">
        <w:rPr>
          <w:rFonts w:ascii="Times New Roman" w:eastAsia="Times New Roman" w:hAnsi="Times New Roman" w:cs="Times New Roman"/>
          <w:bCs/>
          <w:sz w:val="24"/>
          <w:szCs w:val="24"/>
          <w:lang w:eastAsia="lt-LT"/>
        </w:rPr>
        <w:t>.</w:t>
      </w:r>
      <w:r w:rsidR="000466C9">
        <w:rPr>
          <w:rFonts w:ascii="Times New Roman" w:eastAsia="Times New Roman" w:hAnsi="Times New Roman" w:cs="Times New Roman"/>
          <w:bCs/>
          <w:sz w:val="24"/>
          <w:szCs w:val="24"/>
          <w:lang w:eastAsia="lt-LT"/>
        </w:rPr>
        <w:t xml:space="preserve"> </w:t>
      </w:r>
    </w:p>
    <w:p w:rsidR="009A6672" w:rsidRPr="009A6672" w:rsidRDefault="009A6672" w:rsidP="009A6672">
      <w:pPr>
        <w:spacing w:after="0" w:line="240" w:lineRule="auto"/>
        <w:ind w:firstLine="709"/>
        <w:jc w:val="both"/>
        <w:rPr>
          <w:rFonts w:ascii="Times New Roman" w:eastAsia="Times New Roman" w:hAnsi="Times New Roman" w:cs="Times New Roman"/>
          <w:bCs/>
          <w:sz w:val="24"/>
          <w:szCs w:val="24"/>
          <w:lang w:eastAsia="lt-LT"/>
        </w:rPr>
      </w:pPr>
      <w:r w:rsidRPr="009A6672">
        <w:rPr>
          <w:rFonts w:ascii="Times New Roman" w:eastAsia="Times New Roman" w:hAnsi="Times New Roman" w:cs="Times New Roman"/>
          <w:bCs/>
          <w:sz w:val="24"/>
          <w:szCs w:val="24"/>
          <w:lang w:eastAsia="lt-LT"/>
        </w:rPr>
        <w:t xml:space="preserve">Direktyvos 2013/33/ES 15 straipsnyje nustatyta ES valstybių narių pareiga užtikrinti prieglobsčio prašytojo teisę patekti į darbo rinką, jei, praėjus 9 mėnesiams nuo prašymo suteikti prieglobstį pateikimo dienos, nebuvo priimtas sprendimas dėl prieglobsčio suteikimo. 2019 m. liepos 25 d. Europos Komisija pateikė pagrįstą nuomonę dėl ES teisės pažeidimo procedūros Nr. 2015/0443 dėl nepranešimo apie priemones, kuriomis į nacionalinę teisę perkeliamas direktyvos 2013/33/ES 15 straipsnis. </w:t>
      </w:r>
    </w:p>
    <w:p w:rsidR="009A6672" w:rsidRPr="009A6672" w:rsidRDefault="009A6672" w:rsidP="009A6672">
      <w:pPr>
        <w:spacing w:after="0" w:line="240" w:lineRule="auto"/>
        <w:ind w:firstLine="709"/>
        <w:jc w:val="both"/>
        <w:rPr>
          <w:rFonts w:ascii="Times New Roman" w:eastAsia="Times New Roman" w:hAnsi="Times New Roman" w:cs="Times New Roman"/>
          <w:bCs/>
          <w:sz w:val="24"/>
          <w:szCs w:val="24"/>
          <w:lang w:eastAsia="lt-LT"/>
        </w:rPr>
      </w:pPr>
      <w:r w:rsidRPr="009A6672">
        <w:rPr>
          <w:rFonts w:ascii="Times New Roman" w:eastAsia="Times New Roman" w:hAnsi="Times New Roman" w:cs="Times New Roman"/>
          <w:bCs/>
          <w:sz w:val="24"/>
          <w:szCs w:val="24"/>
          <w:lang w:eastAsia="lt-LT"/>
        </w:rPr>
        <w:t xml:space="preserve">Atsižvelgiant į tai, kad po migracijos krizės paaiškėjo, kad smarkiai išaugus prieglobsčio prašytojų srautams vis dėlto gali pasitaikyti situacijų, kai prieglobsčio prašymų nagrinėjimas labai sudėtingais ir išimtiniais atvejais gali užtrukti ilgiau nei 9 mėnesius, ir siekiant  įgyvendinti direktyvos 2013/33/ES 15 straipsnio nuostatas, </w:t>
      </w:r>
      <w:r w:rsidRPr="009A6672">
        <w:rPr>
          <w:rFonts w:ascii="Times New Roman" w:eastAsia="Times New Roman" w:hAnsi="Times New Roman" w:cs="Times New Roman"/>
          <w:sz w:val="24"/>
          <w:szCs w:val="24"/>
          <w:lang w:eastAsia="lt-LT"/>
        </w:rPr>
        <w:t>Įstatyme siūloma nustatyti galimybę prieglobsčio prašytojui dirbti. Prieglobsčio</w:t>
      </w:r>
      <w:r w:rsidRPr="009A6672">
        <w:rPr>
          <w:rFonts w:ascii="Times New Roman" w:eastAsia="Times New Roman" w:hAnsi="Times New Roman" w:cs="Times New Roman"/>
          <w:bCs/>
          <w:sz w:val="24"/>
          <w:szCs w:val="24"/>
          <w:lang w:eastAsia="lt-LT"/>
        </w:rPr>
        <w:t xml:space="preserve"> prašytojas turėtų teisę dirbti, jei per 9 mėnesius nuo prašymo suteikti prieglobstį pateikimo dienos Migracijos departamentas nepriimtų sprendimo dėl prieglobsčio Lietuvos Respublikoje suteikimo</w:t>
      </w:r>
      <w:r w:rsidR="008B402B">
        <w:rPr>
          <w:rFonts w:ascii="Times New Roman" w:eastAsia="Times New Roman" w:hAnsi="Times New Roman" w:cs="Times New Roman"/>
          <w:bCs/>
          <w:sz w:val="24"/>
          <w:szCs w:val="24"/>
          <w:lang w:eastAsia="lt-LT"/>
        </w:rPr>
        <w:t xml:space="preserve"> </w:t>
      </w:r>
      <w:r w:rsidR="008B402B" w:rsidRPr="00335E65">
        <w:rPr>
          <w:rFonts w:ascii="Times New Roman" w:eastAsia="Times New Roman" w:hAnsi="Times New Roman" w:cs="Times New Roman"/>
          <w:bCs/>
          <w:sz w:val="24"/>
          <w:szCs w:val="24"/>
          <w:lang w:eastAsia="lt-LT"/>
        </w:rPr>
        <w:t>ne dėl prieglobsčio prašytojo kaltės</w:t>
      </w:r>
      <w:r w:rsidRPr="009A6672">
        <w:rPr>
          <w:rFonts w:ascii="Times New Roman" w:eastAsia="Times New Roman" w:hAnsi="Times New Roman" w:cs="Times New Roman"/>
          <w:bCs/>
          <w:sz w:val="24"/>
          <w:szCs w:val="24"/>
          <w:lang w:eastAsia="lt-LT"/>
        </w:rPr>
        <w:t xml:space="preserve">. </w:t>
      </w:r>
      <w:r w:rsidR="00335E65">
        <w:rPr>
          <w:rFonts w:ascii="Times New Roman" w:eastAsia="Times New Roman" w:hAnsi="Times New Roman" w:cs="Times New Roman"/>
          <w:bCs/>
          <w:sz w:val="24"/>
          <w:szCs w:val="24"/>
          <w:lang w:eastAsia="lt-LT"/>
        </w:rPr>
        <w:t xml:space="preserve">Pažymėtina, kad 9 mėnesių termino skaičiavimas būtų stabdomas, jeigu remiantis Įstatymo 84 straipsniu būtų stabdomas prašymo suteikti prieglobstį Lietuvos Respublikoje nagrinėjimas. </w:t>
      </w:r>
      <w:r w:rsidRPr="009A6672">
        <w:rPr>
          <w:rFonts w:ascii="Times New Roman" w:eastAsia="Times New Roman" w:hAnsi="Times New Roman" w:cs="Times New Roman"/>
          <w:bCs/>
          <w:sz w:val="24"/>
          <w:szCs w:val="24"/>
          <w:lang w:eastAsia="lt-LT"/>
        </w:rPr>
        <w:t>Šia teise prieglobsčio prašytojas galėtų naudotis tol, kol nebus priimtas galutinis sprendimas dėl prieglobsčio Lietuvos Respublikoje suteikimo.</w:t>
      </w:r>
      <w:r w:rsidR="00EC2824">
        <w:rPr>
          <w:rFonts w:ascii="Times New Roman" w:eastAsia="Times New Roman" w:hAnsi="Times New Roman" w:cs="Times New Roman"/>
          <w:bCs/>
          <w:sz w:val="24"/>
          <w:szCs w:val="24"/>
          <w:lang w:eastAsia="lt-LT"/>
        </w:rPr>
        <w:t xml:space="preserve"> </w:t>
      </w:r>
      <w:r w:rsidRPr="009A6672">
        <w:rPr>
          <w:rFonts w:ascii="Times New Roman" w:eastAsia="Times New Roman" w:hAnsi="Times New Roman" w:cs="Times New Roman"/>
          <w:bCs/>
          <w:sz w:val="24"/>
          <w:szCs w:val="24"/>
          <w:lang w:eastAsia="lt-LT"/>
        </w:rPr>
        <w:t xml:space="preserve"> </w:t>
      </w:r>
    </w:p>
    <w:p w:rsidR="009A6672" w:rsidRPr="0089772E" w:rsidRDefault="009A6672" w:rsidP="009A6672">
      <w:pPr>
        <w:spacing w:after="0" w:line="240" w:lineRule="auto"/>
        <w:ind w:firstLine="709"/>
        <w:jc w:val="both"/>
        <w:rPr>
          <w:rFonts w:ascii="Times New Roman" w:eastAsia="Times New Roman" w:hAnsi="Times New Roman" w:cs="Times New Roman"/>
          <w:bCs/>
          <w:sz w:val="24"/>
          <w:szCs w:val="24"/>
          <w:lang w:eastAsia="lt-LT"/>
        </w:rPr>
      </w:pPr>
      <w:r w:rsidRPr="009A6672">
        <w:rPr>
          <w:rFonts w:ascii="Times New Roman" w:eastAsia="Times New Roman" w:hAnsi="Times New Roman" w:cs="Times New Roman"/>
          <w:bCs/>
          <w:sz w:val="24"/>
          <w:szCs w:val="24"/>
          <w:lang w:eastAsia="lt-LT"/>
        </w:rPr>
        <w:t xml:space="preserve">Priėmus galutinį sprendimą nesuteikti prieglobsčio Lietuvos Respublikoje, prieglobsčio prašytojas netenka teisės likti Lietuvos Respublikoje. Priėmus galutinį sprendimą suteikti prieglobstį Lietuvos Respublikoje, prieglobsčio prašytojui, gavusiam pabėgėlio statusą, išduodamas leidimas nuolat gyventi Lietuvos Respublikoje, </w:t>
      </w:r>
      <w:r w:rsidR="00334824">
        <w:rPr>
          <w:rFonts w:ascii="Times New Roman" w:eastAsia="Times New Roman" w:hAnsi="Times New Roman" w:cs="Times New Roman"/>
          <w:bCs/>
          <w:sz w:val="24"/>
          <w:szCs w:val="24"/>
          <w:lang w:eastAsia="lt-LT"/>
        </w:rPr>
        <w:t>o</w:t>
      </w:r>
      <w:r w:rsidRPr="009A6672">
        <w:rPr>
          <w:rFonts w:ascii="Times New Roman" w:eastAsia="Times New Roman" w:hAnsi="Times New Roman" w:cs="Times New Roman"/>
          <w:bCs/>
          <w:sz w:val="24"/>
          <w:szCs w:val="24"/>
          <w:lang w:eastAsia="lt-LT"/>
        </w:rPr>
        <w:t xml:space="preserve"> prieglobsčio prašytojui, kuriam suteikta laikinoji arba papildoma apsauga Lietuvos Respublikoje, išduodamas leidimas laikinai gyventi Lietuvos Respublikoje pagal Įstatymo 40 straipsnio 1 dalies 9 arba 10 punktą. Pažymėtina, kad pagal Įstatymo 58 straipsnio 1 ir 3 punktus tokie užsieniečiai yra atleidžiami nuo pareigos įsigyti leidimą dirbti </w:t>
      </w:r>
      <w:r w:rsidRPr="0089772E">
        <w:rPr>
          <w:rFonts w:ascii="Times New Roman" w:eastAsia="Times New Roman" w:hAnsi="Times New Roman" w:cs="Times New Roman"/>
          <w:bCs/>
          <w:sz w:val="24"/>
          <w:szCs w:val="24"/>
          <w:lang w:eastAsia="lt-LT"/>
        </w:rPr>
        <w:t>Lietuvos Respublikoje.</w:t>
      </w:r>
    </w:p>
    <w:p w:rsidR="00E151DA" w:rsidRPr="00E571BC" w:rsidRDefault="004538D1" w:rsidP="009A6672">
      <w:pPr>
        <w:spacing w:after="0" w:line="240" w:lineRule="auto"/>
        <w:ind w:firstLine="709"/>
        <w:jc w:val="both"/>
        <w:rPr>
          <w:rFonts w:ascii="Times New Roman" w:eastAsia="Times New Roman" w:hAnsi="Times New Roman" w:cs="Times New Roman"/>
          <w:bCs/>
          <w:sz w:val="24"/>
          <w:szCs w:val="24"/>
          <w:lang w:eastAsia="lt-LT"/>
        </w:rPr>
      </w:pPr>
      <w:r w:rsidRPr="0089772E">
        <w:rPr>
          <w:rFonts w:ascii="Times New Roman" w:eastAsia="Times New Roman" w:hAnsi="Times New Roman" w:cs="Times New Roman"/>
          <w:bCs/>
          <w:sz w:val="24"/>
          <w:szCs w:val="24"/>
          <w:lang w:eastAsia="lt-LT"/>
        </w:rPr>
        <w:t>D</w:t>
      </w:r>
      <w:r w:rsidR="00E151DA" w:rsidRPr="0089772E">
        <w:rPr>
          <w:rFonts w:ascii="Times New Roman" w:eastAsia="Times New Roman" w:hAnsi="Times New Roman" w:cs="Times New Roman"/>
          <w:bCs/>
          <w:sz w:val="24"/>
          <w:szCs w:val="24"/>
          <w:lang w:eastAsia="lt-LT"/>
        </w:rPr>
        <w:t>irektyvos 2013/33/ES</w:t>
      </w:r>
      <w:r w:rsidRPr="0089772E">
        <w:rPr>
          <w:rFonts w:ascii="Times New Roman" w:eastAsia="Times New Roman" w:hAnsi="Times New Roman" w:cs="Times New Roman"/>
          <w:bCs/>
          <w:sz w:val="24"/>
          <w:szCs w:val="24"/>
          <w:lang w:eastAsia="lt-LT"/>
        </w:rPr>
        <w:t xml:space="preserve"> 15 straipsnio 2 dalyje nustatyta, kad v</w:t>
      </w:r>
      <w:r w:rsidRPr="00D963FA">
        <w:rPr>
          <w:rFonts w:ascii="Times New Roman" w:hAnsi="Times New Roman" w:cs="Times New Roman"/>
          <w:sz w:val="24"/>
          <w:szCs w:val="24"/>
        </w:rPr>
        <w:t xml:space="preserve">alstybės narės nustato sąlygas, kuriomis </w:t>
      </w:r>
      <w:r w:rsidR="00B62B55" w:rsidRPr="00D963FA">
        <w:rPr>
          <w:rFonts w:ascii="Times New Roman" w:hAnsi="Times New Roman" w:cs="Times New Roman"/>
          <w:sz w:val="24"/>
          <w:szCs w:val="24"/>
        </w:rPr>
        <w:t xml:space="preserve">prieglobsčio </w:t>
      </w:r>
      <w:r w:rsidRPr="00D963FA">
        <w:rPr>
          <w:rFonts w:ascii="Times New Roman" w:hAnsi="Times New Roman" w:cs="Times New Roman"/>
          <w:sz w:val="24"/>
          <w:szCs w:val="24"/>
        </w:rPr>
        <w:t xml:space="preserve">prašytojui suteikiama galimybė patekti į darbo rinką, pagal nacionalinę teisę ir užtikrinant, kad prašytojai turėtų veiksmingas galimybes patekti į darbo rinką. Taip pat nustatyta, kad </w:t>
      </w:r>
      <w:r w:rsidR="002278F3" w:rsidRPr="00D963FA">
        <w:rPr>
          <w:rFonts w:ascii="Times New Roman" w:hAnsi="Times New Roman" w:cs="Times New Roman"/>
          <w:sz w:val="24"/>
          <w:szCs w:val="24"/>
        </w:rPr>
        <w:t>v</w:t>
      </w:r>
      <w:r w:rsidRPr="00D963FA">
        <w:rPr>
          <w:rFonts w:ascii="Times New Roman" w:hAnsi="Times New Roman" w:cs="Times New Roman"/>
          <w:sz w:val="24"/>
          <w:szCs w:val="24"/>
        </w:rPr>
        <w:t xml:space="preserve">alstybės narės darbo rinkos politikos sumetimais gali teikti pirmenybę </w:t>
      </w:r>
      <w:r w:rsidR="002278F3" w:rsidRPr="00D963FA">
        <w:rPr>
          <w:rFonts w:ascii="Times New Roman" w:hAnsi="Times New Roman" w:cs="Times New Roman"/>
          <w:sz w:val="24"/>
          <w:szCs w:val="24"/>
        </w:rPr>
        <w:t xml:space="preserve">Europos </w:t>
      </w:r>
      <w:r w:rsidRPr="00D963FA">
        <w:rPr>
          <w:rFonts w:ascii="Times New Roman" w:hAnsi="Times New Roman" w:cs="Times New Roman"/>
          <w:sz w:val="24"/>
          <w:szCs w:val="24"/>
        </w:rPr>
        <w:t xml:space="preserve">Sąjungos piliečiams arba valstybių, kurios </w:t>
      </w:r>
      <w:r w:rsidR="002278F3" w:rsidRPr="00D963FA">
        <w:rPr>
          <w:rFonts w:ascii="Times New Roman" w:hAnsi="Times New Roman" w:cs="Times New Roman"/>
          <w:sz w:val="24"/>
          <w:szCs w:val="24"/>
        </w:rPr>
        <w:t>Europos laisvosios prekybos asociacijos valstybių narių</w:t>
      </w:r>
      <w:r w:rsidRPr="00D963FA">
        <w:rPr>
          <w:rFonts w:ascii="Times New Roman" w:hAnsi="Times New Roman" w:cs="Times New Roman"/>
          <w:sz w:val="24"/>
          <w:szCs w:val="24"/>
        </w:rPr>
        <w:t xml:space="preserve"> piliečiams, ir šalyje teisėtai gyvenantiems trečiųjų šalių piliečiams.</w:t>
      </w:r>
      <w:r w:rsidRPr="0089772E">
        <w:rPr>
          <w:rFonts w:ascii="Times New Roman" w:eastAsia="Times New Roman" w:hAnsi="Times New Roman" w:cs="Times New Roman"/>
          <w:bCs/>
          <w:sz w:val="24"/>
          <w:szCs w:val="24"/>
          <w:lang w:eastAsia="lt-LT"/>
        </w:rPr>
        <w:t xml:space="preserve"> </w:t>
      </w:r>
      <w:r w:rsidR="002278F3" w:rsidRPr="0089772E">
        <w:rPr>
          <w:rFonts w:ascii="Times New Roman" w:eastAsia="Times New Roman" w:hAnsi="Times New Roman" w:cs="Times New Roman"/>
          <w:bCs/>
          <w:sz w:val="24"/>
          <w:szCs w:val="24"/>
          <w:lang w:eastAsia="lt-LT"/>
        </w:rPr>
        <w:t xml:space="preserve">Siekiant užtikrinti prieglobsčio prašytojo veiksmingas </w:t>
      </w:r>
      <w:r w:rsidR="002278F3">
        <w:rPr>
          <w:rFonts w:ascii="Times New Roman" w:eastAsia="Times New Roman" w:hAnsi="Times New Roman" w:cs="Times New Roman"/>
          <w:bCs/>
          <w:sz w:val="24"/>
          <w:szCs w:val="24"/>
          <w:lang w:eastAsia="lt-LT"/>
        </w:rPr>
        <w:t>galimybes patekti į darbo rinką</w:t>
      </w:r>
      <w:r w:rsidR="00334824">
        <w:rPr>
          <w:rFonts w:ascii="Times New Roman" w:eastAsia="Times New Roman" w:hAnsi="Times New Roman" w:cs="Times New Roman"/>
          <w:bCs/>
          <w:sz w:val="24"/>
          <w:szCs w:val="24"/>
          <w:lang w:eastAsia="lt-LT"/>
        </w:rPr>
        <w:t xml:space="preserve"> </w:t>
      </w:r>
      <w:r w:rsidR="002278F3">
        <w:rPr>
          <w:rFonts w:ascii="Times New Roman" w:eastAsia="Times New Roman" w:hAnsi="Times New Roman" w:cs="Times New Roman"/>
          <w:bCs/>
          <w:sz w:val="24"/>
          <w:szCs w:val="24"/>
          <w:lang w:eastAsia="lt-LT"/>
        </w:rPr>
        <w:t>i</w:t>
      </w:r>
      <w:r w:rsidR="00334824">
        <w:rPr>
          <w:rFonts w:ascii="Times New Roman" w:eastAsia="Times New Roman" w:hAnsi="Times New Roman" w:cs="Times New Roman"/>
          <w:bCs/>
          <w:sz w:val="24"/>
          <w:szCs w:val="24"/>
          <w:lang w:eastAsia="lt-LT"/>
        </w:rPr>
        <w:t>r</w:t>
      </w:r>
      <w:r w:rsidR="002278F3">
        <w:rPr>
          <w:rFonts w:ascii="Times New Roman" w:eastAsia="Times New Roman" w:hAnsi="Times New Roman" w:cs="Times New Roman"/>
          <w:bCs/>
          <w:sz w:val="24"/>
          <w:szCs w:val="24"/>
          <w:lang w:eastAsia="lt-LT"/>
        </w:rPr>
        <w:t xml:space="preserve"> atsižvelgiant į tai, kad sprendimas</w:t>
      </w:r>
      <w:r w:rsidR="002278F3" w:rsidRPr="002278F3">
        <w:rPr>
          <w:rFonts w:ascii="Times New Roman" w:eastAsia="Times New Roman" w:hAnsi="Times New Roman" w:cs="Times New Roman"/>
          <w:bCs/>
          <w:sz w:val="24"/>
          <w:szCs w:val="24"/>
          <w:lang w:eastAsia="lt-LT"/>
        </w:rPr>
        <w:t xml:space="preserve"> </w:t>
      </w:r>
      <w:r w:rsidR="002278F3" w:rsidRPr="009A6672">
        <w:rPr>
          <w:rFonts w:ascii="Times New Roman" w:eastAsia="Times New Roman" w:hAnsi="Times New Roman" w:cs="Times New Roman"/>
          <w:bCs/>
          <w:sz w:val="24"/>
          <w:szCs w:val="24"/>
          <w:lang w:eastAsia="lt-LT"/>
        </w:rPr>
        <w:t>dėl prieglobsčio Lietuvos Respublikoje suteikimo</w:t>
      </w:r>
      <w:r w:rsidR="002278F3">
        <w:rPr>
          <w:rFonts w:ascii="Times New Roman" w:eastAsia="Times New Roman" w:hAnsi="Times New Roman" w:cs="Times New Roman"/>
          <w:bCs/>
          <w:sz w:val="24"/>
          <w:szCs w:val="24"/>
          <w:lang w:eastAsia="lt-LT"/>
        </w:rPr>
        <w:t xml:space="preserve"> </w:t>
      </w:r>
      <w:r w:rsidR="0089772E">
        <w:rPr>
          <w:rFonts w:ascii="Times New Roman" w:eastAsia="Times New Roman" w:hAnsi="Times New Roman" w:cs="Times New Roman"/>
          <w:bCs/>
          <w:sz w:val="24"/>
          <w:szCs w:val="24"/>
          <w:lang w:eastAsia="lt-LT"/>
        </w:rPr>
        <w:t xml:space="preserve">būtų </w:t>
      </w:r>
      <w:r w:rsidR="002278F3">
        <w:rPr>
          <w:rFonts w:ascii="Times New Roman" w:eastAsia="Times New Roman" w:hAnsi="Times New Roman" w:cs="Times New Roman"/>
          <w:bCs/>
          <w:sz w:val="24"/>
          <w:szCs w:val="24"/>
          <w:lang w:eastAsia="lt-LT"/>
        </w:rPr>
        <w:t>laiku nepriimtas ne dėl prieglobsčio prašytojo kaltės</w:t>
      </w:r>
      <w:r>
        <w:rPr>
          <w:rFonts w:ascii="Times New Roman" w:eastAsia="Times New Roman" w:hAnsi="Times New Roman" w:cs="Times New Roman"/>
          <w:bCs/>
          <w:sz w:val="24"/>
          <w:szCs w:val="24"/>
          <w:lang w:eastAsia="lt-LT"/>
        </w:rPr>
        <w:t>, Įstatymo projekt</w:t>
      </w:r>
      <w:r w:rsidR="002278F3">
        <w:rPr>
          <w:rFonts w:ascii="Times New Roman" w:eastAsia="Times New Roman" w:hAnsi="Times New Roman" w:cs="Times New Roman"/>
          <w:bCs/>
          <w:sz w:val="24"/>
          <w:szCs w:val="24"/>
          <w:lang w:eastAsia="lt-LT"/>
        </w:rPr>
        <w:t>e</w:t>
      </w:r>
      <w:r>
        <w:rPr>
          <w:rFonts w:ascii="Times New Roman" w:eastAsia="Times New Roman" w:hAnsi="Times New Roman" w:cs="Times New Roman"/>
          <w:bCs/>
          <w:sz w:val="24"/>
          <w:szCs w:val="24"/>
          <w:lang w:eastAsia="lt-LT"/>
        </w:rPr>
        <w:t xml:space="preserve"> siūloma </w:t>
      </w:r>
      <w:r w:rsidR="0089772E">
        <w:rPr>
          <w:rFonts w:ascii="Times New Roman" w:eastAsia="Times New Roman" w:hAnsi="Times New Roman" w:cs="Times New Roman"/>
          <w:bCs/>
          <w:sz w:val="24"/>
          <w:szCs w:val="24"/>
          <w:lang w:eastAsia="lt-LT"/>
        </w:rPr>
        <w:t xml:space="preserve">tokius </w:t>
      </w:r>
      <w:r>
        <w:rPr>
          <w:rFonts w:ascii="Times New Roman" w:eastAsia="Times New Roman" w:hAnsi="Times New Roman" w:cs="Times New Roman"/>
          <w:bCs/>
          <w:sz w:val="24"/>
          <w:szCs w:val="24"/>
          <w:lang w:eastAsia="lt-LT"/>
        </w:rPr>
        <w:t xml:space="preserve">prieglobsčio prašytojus atleisti </w:t>
      </w:r>
      <w:r w:rsidRPr="00E571BC">
        <w:rPr>
          <w:rFonts w:ascii="Times New Roman" w:eastAsia="Times New Roman" w:hAnsi="Times New Roman" w:cs="Times New Roman"/>
          <w:bCs/>
          <w:sz w:val="24"/>
          <w:szCs w:val="24"/>
          <w:lang w:eastAsia="lt-LT"/>
        </w:rPr>
        <w:t>nuo pareigos įsigyti leidimą dirbti.</w:t>
      </w:r>
    </w:p>
    <w:p w:rsidR="00C711F8" w:rsidRDefault="00991B48" w:rsidP="00C711F8">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Įstatymo projekte </w:t>
      </w:r>
      <w:r w:rsidR="00372A56">
        <w:rPr>
          <w:rFonts w:ascii="Times New Roman" w:hAnsi="Times New Roman" w:cs="Times New Roman"/>
          <w:sz w:val="24"/>
          <w:szCs w:val="24"/>
        </w:rPr>
        <w:t xml:space="preserve">nustačius prieglobsčio prašytojams teisę dirbti, </w:t>
      </w:r>
      <w:r w:rsidR="005A1542">
        <w:rPr>
          <w:rFonts w:ascii="Times New Roman" w:hAnsi="Times New Roman" w:cs="Times New Roman"/>
          <w:sz w:val="24"/>
          <w:szCs w:val="24"/>
        </w:rPr>
        <w:t>įsidarbinę prieglobsčio prašytojai gaus pajamas susijusias su darbo santykiais.</w:t>
      </w:r>
      <w:r w:rsidR="00372A56">
        <w:rPr>
          <w:rFonts w:ascii="Times New Roman" w:hAnsi="Times New Roman" w:cs="Times New Roman"/>
          <w:sz w:val="24"/>
          <w:szCs w:val="24"/>
        </w:rPr>
        <w:t xml:space="preserve"> </w:t>
      </w:r>
      <w:r w:rsidR="005A1542">
        <w:rPr>
          <w:rFonts w:ascii="Times New Roman" w:hAnsi="Times New Roman" w:cs="Times New Roman"/>
          <w:sz w:val="24"/>
          <w:szCs w:val="24"/>
        </w:rPr>
        <w:t>Pažymėtina</w:t>
      </w:r>
      <w:r w:rsidR="00DC6722" w:rsidRPr="00991B48">
        <w:rPr>
          <w:rFonts w:ascii="Times New Roman" w:hAnsi="Times New Roman" w:cs="Times New Roman"/>
          <w:sz w:val="24"/>
          <w:szCs w:val="24"/>
        </w:rPr>
        <w:t>, kad</w:t>
      </w:r>
      <w:r w:rsidR="00334824">
        <w:rPr>
          <w:rFonts w:ascii="Times New Roman" w:hAnsi="Times New Roman" w:cs="Times New Roman"/>
          <w:sz w:val="24"/>
          <w:szCs w:val="24"/>
        </w:rPr>
        <w:t>,</w:t>
      </w:r>
      <w:r w:rsidR="00DC6722" w:rsidRPr="00991B48">
        <w:rPr>
          <w:rFonts w:ascii="Times New Roman" w:hAnsi="Times New Roman" w:cs="Times New Roman"/>
          <w:sz w:val="24"/>
          <w:szCs w:val="24"/>
        </w:rPr>
        <w:t xml:space="preserve"> </w:t>
      </w:r>
      <w:r>
        <w:rPr>
          <w:rFonts w:ascii="Times New Roman" w:hAnsi="Times New Roman" w:cs="Times New Roman"/>
          <w:color w:val="000000"/>
          <w:sz w:val="24"/>
          <w:szCs w:val="24"/>
        </w:rPr>
        <w:t>p</w:t>
      </w:r>
      <w:r w:rsidRPr="00991B48">
        <w:rPr>
          <w:rFonts w:ascii="Times New Roman" w:hAnsi="Times New Roman" w:cs="Times New Roman"/>
          <w:color w:val="000000"/>
          <w:sz w:val="24"/>
          <w:szCs w:val="24"/>
        </w:rPr>
        <w:t xml:space="preserve">aaiškėjus, kad prieglobsčio prašytojas turėjo lėšų apmokėti už </w:t>
      </w:r>
      <w:r>
        <w:rPr>
          <w:rFonts w:ascii="Times New Roman" w:hAnsi="Times New Roman" w:cs="Times New Roman"/>
          <w:color w:val="000000"/>
          <w:sz w:val="24"/>
          <w:szCs w:val="24"/>
        </w:rPr>
        <w:t>Įstatymo 71</w:t>
      </w:r>
      <w:r w:rsidRPr="00991B48">
        <w:rPr>
          <w:rFonts w:ascii="Times New Roman" w:hAnsi="Times New Roman" w:cs="Times New Roman"/>
          <w:color w:val="000000"/>
          <w:sz w:val="24"/>
          <w:szCs w:val="24"/>
        </w:rPr>
        <w:t xml:space="preserve"> straipsnio 1 dalies 1–5 punktuose nustatytų teisių įgyvendinimą ir naudojosi šiomis teisėmis nemokamai arba turėjo lėšų ir gavo šio straipsnio 1 dalies 8 punkte nurodytą piniginę pašalpą, taip pat paaiškėjus, kad prieglobsčio prašytojo finansinė būklė gerokai pagerėjo arba jis, deklaruodamas lėšas, pateikė klaidinančią informaciją arba nedeklaravo gautų lėšų, jis privalo pade</w:t>
      </w:r>
      <w:r>
        <w:rPr>
          <w:rFonts w:ascii="Times New Roman" w:hAnsi="Times New Roman" w:cs="Times New Roman"/>
          <w:color w:val="000000"/>
          <w:sz w:val="24"/>
          <w:szCs w:val="24"/>
        </w:rPr>
        <w:t>ngti valstybės turėtas išlaidas</w:t>
      </w:r>
      <w:r w:rsidR="005A1542">
        <w:rPr>
          <w:rFonts w:ascii="Times New Roman" w:hAnsi="Times New Roman" w:cs="Times New Roman"/>
          <w:color w:val="000000"/>
          <w:sz w:val="24"/>
          <w:szCs w:val="24"/>
        </w:rPr>
        <w:t>. Siekiant, kad</w:t>
      </w:r>
      <w:r w:rsidR="00334824">
        <w:rPr>
          <w:rFonts w:ascii="Times New Roman" w:hAnsi="Times New Roman" w:cs="Times New Roman"/>
          <w:color w:val="000000"/>
          <w:sz w:val="24"/>
          <w:szCs w:val="24"/>
        </w:rPr>
        <w:t>,</w:t>
      </w:r>
      <w:r w:rsidR="005A1542">
        <w:rPr>
          <w:rFonts w:ascii="Times New Roman" w:hAnsi="Times New Roman" w:cs="Times New Roman"/>
          <w:color w:val="000000"/>
          <w:sz w:val="24"/>
          <w:szCs w:val="24"/>
        </w:rPr>
        <w:t xml:space="preserve"> prieglobsčio prašytojui gaunant su darbo santykiais susijusias pajamas, </w:t>
      </w:r>
      <w:r w:rsidR="00C567C8">
        <w:rPr>
          <w:rFonts w:ascii="Times New Roman" w:hAnsi="Times New Roman" w:cs="Times New Roman"/>
          <w:color w:val="000000"/>
          <w:sz w:val="24"/>
          <w:szCs w:val="24"/>
        </w:rPr>
        <w:t>viso</w:t>
      </w:r>
      <w:r w:rsidR="000755BA">
        <w:rPr>
          <w:rFonts w:ascii="Times New Roman" w:hAnsi="Times New Roman" w:cs="Times New Roman"/>
          <w:color w:val="000000"/>
          <w:sz w:val="24"/>
          <w:szCs w:val="24"/>
        </w:rPr>
        <w:t>s</w:t>
      </w:r>
      <w:r w:rsidR="00C567C8">
        <w:rPr>
          <w:rFonts w:ascii="Times New Roman" w:hAnsi="Times New Roman" w:cs="Times New Roman"/>
          <w:color w:val="000000"/>
          <w:sz w:val="24"/>
          <w:szCs w:val="24"/>
        </w:rPr>
        <w:t xml:space="preserve"> gautos</w:t>
      </w:r>
      <w:r w:rsidR="005A1542">
        <w:rPr>
          <w:rFonts w:ascii="Times New Roman" w:hAnsi="Times New Roman" w:cs="Times New Roman"/>
          <w:color w:val="000000"/>
          <w:sz w:val="24"/>
          <w:szCs w:val="24"/>
        </w:rPr>
        <w:t xml:space="preserve"> pajamos</w:t>
      </w:r>
      <w:r w:rsidR="00C567C8">
        <w:rPr>
          <w:rFonts w:ascii="Times New Roman" w:hAnsi="Times New Roman" w:cs="Times New Roman"/>
          <w:color w:val="000000"/>
          <w:sz w:val="24"/>
          <w:szCs w:val="24"/>
        </w:rPr>
        <w:t xml:space="preserve"> nebūtų laikomos finansinės būklės pagerėjimu, Įstatymo projekte siūloma aiškiai nustatyti</w:t>
      </w:r>
      <w:r w:rsidR="00334824">
        <w:rPr>
          <w:rFonts w:ascii="Times New Roman" w:hAnsi="Times New Roman" w:cs="Times New Roman"/>
          <w:color w:val="000000"/>
          <w:sz w:val="24"/>
          <w:szCs w:val="24"/>
        </w:rPr>
        <w:t>,</w:t>
      </w:r>
      <w:r w:rsidR="00C567C8">
        <w:rPr>
          <w:rFonts w:ascii="Times New Roman" w:hAnsi="Times New Roman" w:cs="Times New Roman"/>
          <w:color w:val="000000"/>
          <w:sz w:val="24"/>
          <w:szCs w:val="24"/>
        </w:rPr>
        <w:t xml:space="preserve"> nuo kokio </w:t>
      </w:r>
      <w:r w:rsidR="00FC28D6">
        <w:rPr>
          <w:rFonts w:ascii="Times New Roman" w:hAnsi="Times New Roman" w:cs="Times New Roman"/>
          <w:color w:val="000000"/>
          <w:sz w:val="24"/>
          <w:szCs w:val="24"/>
        </w:rPr>
        <w:t xml:space="preserve">su darbo santykiais susijusių </w:t>
      </w:r>
      <w:r w:rsidR="00C567C8">
        <w:rPr>
          <w:rFonts w:ascii="Times New Roman" w:hAnsi="Times New Roman" w:cs="Times New Roman"/>
          <w:color w:val="000000"/>
          <w:sz w:val="24"/>
          <w:szCs w:val="24"/>
        </w:rPr>
        <w:t>pajamų dydžio</w:t>
      </w:r>
      <w:r w:rsidR="00FC28D6">
        <w:rPr>
          <w:rFonts w:ascii="Times New Roman" w:hAnsi="Times New Roman" w:cs="Times New Roman"/>
          <w:color w:val="000000"/>
          <w:sz w:val="24"/>
          <w:szCs w:val="24"/>
        </w:rPr>
        <w:t xml:space="preserve"> </w:t>
      </w:r>
      <w:r w:rsidR="00C567C8">
        <w:rPr>
          <w:rFonts w:ascii="Times New Roman" w:hAnsi="Times New Roman" w:cs="Times New Roman"/>
          <w:color w:val="000000"/>
          <w:sz w:val="24"/>
          <w:szCs w:val="24"/>
        </w:rPr>
        <w:t>laikoma, kad</w:t>
      </w:r>
      <w:r w:rsidR="000755BA">
        <w:rPr>
          <w:rFonts w:ascii="Times New Roman" w:hAnsi="Times New Roman" w:cs="Times New Roman"/>
          <w:color w:val="000000"/>
          <w:sz w:val="24"/>
          <w:szCs w:val="24"/>
        </w:rPr>
        <w:t xml:space="preserve"> prieglobsčio prašytojo finansinė būklė pagerėjo. Nenustačius minėto pajamų dydžio, susidarytų situacija</w:t>
      </w:r>
      <w:r w:rsidR="00334824">
        <w:rPr>
          <w:rFonts w:ascii="Times New Roman" w:hAnsi="Times New Roman" w:cs="Times New Roman"/>
          <w:color w:val="000000"/>
          <w:sz w:val="24"/>
          <w:szCs w:val="24"/>
        </w:rPr>
        <w:t>,</w:t>
      </w:r>
      <w:r w:rsidR="000755BA">
        <w:rPr>
          <w:rFonts w:ascii="Times New Roman" w:hAnsi="Times New Roman" w:cs="Times New Roman"/>
          <w:color w:val="000000"/>
          <w:sz w:val="24"/>
          <w:szCs w:val="24"/>
        </w:rPr>
        <w:t xml:space="preserve"> k</w:t>
      </w:r>
      <w:r w:rsidR="00334824">
        <w:rPr>
          <w:rFonts w:ascii="Times New Roman" w:hAnsi="Times New Roman" w:cs="Times New Roman"/>
          <w:color w:val="000000"/>
          <w:sz w:val="24"/>
          <w:szCs w:val="24"/>
        </w:rPr>
        <w:t>ai</w:t>
      </w:r>
      <w:r w:rsidR="000755BA">
        <w:rPr>
          <w:rFonts w:ascii="Times New Roman" w:hAnsi="Times New Roman" w:cs="Times New Roman"/>
          <w:color w:val="000000"/>
          <w:sz w:val="24"/>
          <w:szCs w:val="24"/>
        </w:rPr>
        <w:t xml:space="preserve"> visos su darbo santykiais gaunamos </w:t>
      </w:r>
      <w:r w:rsidR="000755BA" w:rsidRPr="000755BA">
        <w:rPr>
          <w:rFonts w:ascii="Times New Roman" w:hAnsi="Times New Roman" w:cs="Times New Roman"/>
          <w:color w:val="000000"/>
          <w:sz w:val="24"/>
          <w:szCs w:val="24"/>
        </w:rPr>
        <w:t xml:space="preserve">pajamos </w:t>
      </w:r>
      <w:r w:rsidR="00365CE6">
        <w:rPr>
          <w:rFonts w:ascii="Times New Roman" w:hAnsi="Times New Roman" w:cs="Times New Roman"/>
          <w:color w:val="000000"/>
          <w:sz w:val="24"/>
          <w:szCs w:val="24"/>
        </w:rPr>
        <w:t>galėtų</w:t>
      </w:r>
      <w:r w:rsidR="000755BA" w:rsidRPr="000755BA">
        <w:rPr>
          <w:rFonts w:ascii="Times New Roman" w:hAnsi="Times New Roman" w:cs="Times New Roman"/>
          <w:color w:val="000000"/>
          <w:sz w:val="24"/>
          <w:szCs w:val="24"/>
        </w:rPr>
        <w:t xml:space="preserve"> būti skirtos valstybės turėt</w:t>
      </w:r>
      <w:r w:rsidR="00334824">
        <w:rPr>
          <w:rFonts w:ascii="Times New Roman" w:hAnsi="Times New Roman" w:cs="Times New Roman"/>
          <w:color w:val="000000"/>
          <w:sz w:val="24"/>
          <w:szCs w:val="24"/>
        </w:rPr>
        <w:t>oms</w:t>
      </w:r>
      <w:r w:rsidR="000755BA" w:rsidRPr="000755BA">
        <w:rPr>
          <w:rFonts w:ascii="Times New Roman" w:hAnsi="Times New Roman" w:cs="Times New Roman"/>
          <w:color w:val="000000"/>
          <w:sz w:val="24"/>
          <w:szCs w:val="24"/>
        </w:rPr>
        <w:t xml:space="preserve"> išlaid</w:t>
      </w:r>
      <w:r w:rsidR="00334824">
        <w:rPr>
          <w:rFonts w:ascii="Times New Roman" w:hAnsi="Times New Roman" w:cs="Times New Roman"/>
          <w:color w:val="000000"/>
          <w:sz w:val="24"/>
          <w:szCs w:val="24"/>
        </w:rPr>
        <w:t>oms</w:t>
      </w:r>
      <w:r w:rsidR="000755BA" w:rsidRPr="000755BA">
        <w:rPr>
          <w:rFonts w:ascii="Times New Roman" w:hAnsi="Times New Roman" w:cs="Times New Roman"/>
          <w:color w:val="000000"/>
          <w:sz w:val="24"/>
          <w:szCs w:val="24"/>
        </w:rPr>
        <w:t xml:space="preserve"> padeng</w:t>
      </w:r>
      <w:r w:rsidR="00334824">
        <w:rPr>
          <w:rFonts w:ascii="Times New Roman" w:hAnsi="Times New Roman" w:cs="Times New Roman"/>
          <w:color w:val="000000"/>
          <w:sz w:val="24"/>
          <w:szCs w:val="24"/>
        </w:rPr>
        <w:t>t</w:t>
      </w:r>
      <w:r w:rsidR="000755BA" w:rsidRPr="000755BA">
        <w:rPr>
          <w:rFonts w:ascii="Times New Roman" w:hAnsi="Times New Roman" w:cs="Times New Roman"/>
          <w:color w:val="000000"/>
          <w:sz w:val="24"/>
          <w:szCs w:val="24"/>
        </w:rPr>
        <w:t>i, o prieglobsčio prašytoj</w:t>
      </w:r>
      <w:r w:rsidR="000755BA">
        <w:rPr>
          <w:rFonts w:ascii="Times New Roman" w:hAnsi="Times New Roman" w:cs="Times New Roman"/>
          <w:color w:val="000000"/>
          <w:sz w:val="24"/>
          <w:szCs w:val="24"/>
        </w:rPr>
        <w:t>as neturėtų</w:t>
      </w:r>
      <w:r w:rsidR="000755BA" w:rsidRPr="000755BA">
        <w:rPr>
          <w:rFonts w:ascii="Times New Roman" w:hAnsi="Times New Roman" w:cs="Times New Roman"/>
          <w:color w:val="000000"/>
          <w:sz w:val="24"/>
          <w:szCs w:val="24"/>
        </w:rPr>
        <w:t xml:space="preserve"> jokio tikslo dirbti. </w:t>
      </w:r>
    </w:p>
    <w:p w:rsidR="00C711F8" w:rsidRDefault="000755BA" w:rsidP="00C711F8">
      <w:pPr>
        <w:spacing w:after="0" w:line="240" w:lineRule="auto"/>
        <w:ind w:firstLine="709"/>
        <w:jc w:val="both"/>
        <w:rPr>
          <w:rFonts w:ascii="Times New Roman" w:hAnsi="Times New Roman" w:cs="Times New Roman"/>
          <w:sz w:val="24"/>
          <w:szCs w:val="24"/>
        </w:rPr>
      </w:pPr>
      <w:r w:rsidRPr="000755BA">
        <w:rPr>
          <w:rFonts w:ascii="Times New Roman" w:hAnsi="Times New Roman" w:cs="Times New Roman"/>
          <w:color w:val="000000"/>
          <w:sz w:val="24"/>
          <w:szCs w:val="24"/>
        </w:rPr>
        <w:t>Įstatymo projekte siūloma</w:t>
      </w:r>
      <w:r>
        <w:rPr>
          <w:rFonts w:ascii="Times New Roman" w:hAnsi="Times New Roman" w:cs="Times New Roman"/>
          <w:color w:val="000000"/>
          <w:sz w:val="24"/>
          <w:szCs w:val="24"/>
        </w:rPr>
        <w:t xml:space="preserve"> nustatyti, kad</w:t>
      </w:r>
      <w:r w:rsidRPr="000755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0755BA">
        <w:rPr>
          <w:rFonts w:ascii="Times New Roman" w:hAnsi="Times New Roman" w:cs="Times New Roman"/>
          <w:sz w:val="24"/>
          <w:szCs w:val="24"/>
        </w:rPr>
        <w:t>rieglobsčio prašytojo gaunamos su darbo santykiais susijusios pajamos, kurios yra mažesnės kaip 3 valstybės remiamų pajamų dydžiai, nelaikomos finansinės būklės pagerėjimu.</w:t>
      </w:r>
      <w:r w:rsidR="00C567C8" w:rsidRPr="000755BA">
        <w:rPr>
          <w:rFonts w:ascii="Times New Roman" w:hAnsi="Times New Roman" w:cs="Times New Roman"/>
          <w:color w:val="000000"/>
          <w:sz w:val="24"/>
          <w:szCs w:val="24"/>
        </w:rPr>
        <w:t xml:space="preserve"> </w:t>
      </w:r>
      <w:r w:rsidRPr="000755BA">
        <w:rPr>
          <w:rFonts w:ascii="Times New Roman" w:hAnsi="Times New Roman" w:cs="Times New Roman"/>
          <w:color w:val="000000"/>
          <w:sz w:val="24"/>
          <w:szCs w:val="24"/>
        </w:rPr>
        <w:t>Tok</w:t>
      </w:r>
      <w:r>
        <w:rPr>
          <w:rFonts w:ascii="Times New Roman" w:hAnsi="Times New Roman" w:cs="Times New Roman"/>
          <w:color w:val="000000"/>
          <w:sz w:val="24"/>
          <w:szCs w:val="24"/>
        </w:rPr>
        <w:t>į</w:t>
      </w:r>
      <w:r w:rsidRPr="000755BA">
        <w:rPr>
          <w:rFonts w:ascii="Times New Roman" w:hAnsi="Times New Roman" w:cs="Times New Roman"/>
          <w:color w:val="000000"/>
          <w:sz w:val="24"/>
          <w:szCs w:val="24"/>
        </w:rPr>
        <w:t xml:space="preserve"> dyd</w:t>
      </w:r>
      <w:r w:rsidR="00875028">
        <w:rPr>
          <w:rFonts w:ascii="Times New Roman" w:hAnsi="Times New Roman" w:cs="Times New Roman"/>
          <w:color w:val="000000"/>
          <w:sz w:val="24"/>
          <w:szCs w:val="24"/>
        </w:rPr>
        <w:t>į siūloma nustatyti, atsižvelgiant į Lietuvos Respublikos socialinę paramos sistemą, taikomą tiek Lietuvos Respublikos piliečiams, tiek užsieniečiams</w:t>
      </w:r>
      <w:r w:rsidR="00FC28D6">
        <w:rPr>
          <w:rFonts w:ascii="Times New Roman" w:hAnsi="Times New Roman" w:cs="Times New Roman"/>
          <w:color w:val="000000"/>
          <w:sz w:val="24"/>
          <w:szCs w:val="24"/>
        </w:rPr>
        <w:t>.</w:t>
      </w:r>
      <w:r w:rsidR="00875028">
        <w:rPr>
          <w:rFonts w:ascii="Times New Roman" w:hAnsi="Times New Roman" w:cs="Times New Roman"/>
          <w:color w:val="000000"/>
          <w:sz w:val="24"/>
          <w:szCs w:val="24"/>
        </w:rPr>
        <w:t xml:space="preserve"> </w:t>
      </w:r>
      <w:r w:rsidR="00FC28D6">
        <w:rPr>
          <w:rFonts w:ascii="Times New Roman" w:hAnsi="Times New Roman" w:cs="Times New Roman"/>
          <w:color w:val="000000"/>
          <w:sz w:val="24"/>
          <w:szCs w:val="24"/>
        </w:rPr>
        <w:t>Įvertinant</w:t>
      </w:r>
      <w:r w:rsidRPr="000755BA">
        <w:rPr>
          <w:rFonts w:ascii="Times New Roman" w:hAnsi="Times New Roman"/>
          <w:sz w:val="24"/>
          <w:szCs w:val="24"/>
        </w:rPr>
        <w:t xml:space="preserve"> tai, kad prieglobsčio prašytojai neturi turto, ryšių Lietuvoje</w:t>
      </w:r>
      <w:r w:rsidR="00875028">
        <w:rPr>
          <w:rFonts w:ascii="Times New Roman" w:hAnsi="Times New Roman"/>
          <w:sz w:val="24"/>
          <w:szCs w:val="24"/>
        </w:rPr>
        <w:t xml:space="preserve">, siūloma, kad </w:t>
      </w:r>
      <w:r w:rsidR="00875028" w:rsidRPr="000755BA">
        <w:rPr>
          <w:rFonts w:ascii="Times New Roman" w:hAnsi="Times New Roman" w:cs="Times New Roman"/>
          <w:sz w:val="24"/>
          <w:szCs w:val="24"/>
        </w:rPr>
        <w:t xml:space="preserve">3 </w:t>
      </w:r>
      <w:r w:rsidR="00FC28D6">
        <w:rPr>
          <w:rFonts w:ascii="Times New Roman" w:hAnsi="Times New Roman" w:cs="Times New Roman"/>
          <w:sz w:val="24"/>
          <w:szCs w:val="24"/>
        </w:rPr>
        <w:t>valstybės remiamų pajamų dydžio</w:t>
      </w:r>
      <w:r w:rsidR="00875028">
        <w:rPr>
          <w:rFonts w:ascii="Times New Roman" w:hAnsi="Times New Roman" w:cs="Times New Roman"/>
          <w:sz w:val="24"/>
          <w:szCs w:val="24"/>
        </w:rPr>
        <w:t xml:space="preserve"> (1 VRP</w:t>
      </w:r>
      <w:r w:rsidR="00FC28D6">
        <w:rPr>
          <w:rFonts w:ascii="Times New Roman" w:hAnsi="Times New Roman" w:cs="Times New Roman"/>
          <w:sz w:val="24"/>
          <w:szCs w:val="24"/>
          <w:lang w:val="en-US"/>
        </w:rPr>
        <w:t>=</w:t>
      </w:r>
      <w:r w:rsidR="00FC28D6">
        <w:rPr>
          <w:rFonts w:ascii="Times New Roman" w:hAnsi="Times New Roman" w:cs="Times New Roman"/>
          <w:sz w:val="24"/>
          <w:szCs w:val="24"/>
        </w:rPr>
        <w:t xml:space="preserve">122 </w:t>
      </w:r>
      <w:proofErr w:type="spellStart"/>
      <w:r w:rsidR="00334824">
        <w:rPr>
          <w:rFonts w:ascii="Times New Roman" w:hAnsi="Times New Roman" w:cs="Times New Roman"/>
          <w:sz w:val="24"/>
          <w:szCs w:val="24"/>
        </w:rPr>
        <w:t>E</w:t>
      </w:r>
      <w:r w:rsidR="00FC28D6">
        <w:rPr>
          <w:rFonts w:ascii="Times New Roman" w:hAnsi="Times New Roman" w:cs="Times New Roman"/>
          <w:sz w:val="24"/>
          <w:szCs w:val="24"/>
        </w:rPr>
        <w:t>ur</w:t>
      </w:r>
      <w:proofErr w:type="spellEnd"/>
      <w:r w:rsidR="00FC28D6">
        <w:rPr>
          <w:rFonts w:ascii="Times New Roman" w:hAnsi="Times New Roman" w:cs="Times New Roman"/>
          <w:sz w:val="24"/>
          <w:szCs w:val="24"/>
        </w:rPr>
        <w:t xml:space="preserve">, </w:t>
      </w:r>
      <w:r w:rsidR="00875028">
        <w:rPr>
          <w:rFonts w:ascii="Times New Roman" w:hAnsi="Times New Roman" w:cs="Times New Roman"/>
          <w:sz w:val="24"/>
          <w:szCs w:val="24"/>
        </w:rPr>
        <w:t xml:space="preserve">122 </w:t>
      </w:r>
      <w:proofErr w:type="spellStart"/>
      <w:r w:rsidR="00334824">
        <w:rPr>
          <w:rFonts w:ascii="Times New Roman" w:hAnsi="Times New Roman" w:cs="Times New Roman"/>
          <w:sz w:val="24"/>
          <w:szCs w:val="24"/>
        </w:rPr>
        <w:t>E</w:t>
      </w:r>
      <w:r w:rsidR="00875028">
        <w:rPr>
          <w:rFonts w:ascii="Times New Roman" w:hAnsi="Times New Roman" w:cs="Times New Roman"/>
          <w:sz w:val="24"/>
          <w:szCs w:val="24"/>
        </w:rPr>
        <w:t>ur</w:t>
      </w:r>
      <w:proofErr w:type="spellEnd"/>
      <w:r w:rsidR="00875028">
        <w:rPr>
          <w:rFonts w:ascii="Times New Roman" w:hAnsi="Times New Roman" w:cs="Times New Roman"/>
          <w:sz w:val="24"/>
          <w:szCs w:val="24"/>
        </w:rPr>
        <w:t xml:space="preserve"> </w:t>
      </w:r>
      <w:r w:rsidR="00334824">
        <w:rPr>
          <w:rFonts w:ascii="Times New Roman" w:hAnsi="Times New Roman" w:cs="Times New Roman"/>
          <w:sz w:val="24"/>
          <w:szCs w:val="24"/>
        </w:rPr>
        <w:t>×</w:t>
      </w:r>
      <w:r w:rsidR="00FC28D6">
        <w:rPr>
          <w:rFonts w:ascii="Times New Roman" w:hAnsi="Times New Roman" w:cs="Times New Roman"/>
          <w:sz w:val="24"/>
          <w:szCs w:val="24"/>
        </w:rPr>
        <w:t xml:space="preserve"> </w:t>
      </w:r>
      <w:r w:rsidR="00875028">
        <w:rPr>
          <w:rFonts w:ascii="Times New Roman" w:hAnsi="Times New Roman" w:cs="Times New Roman"/>
          <w:sz w:val="24"/>
          <w:szCs w:val="24"/>
        </w:rPr>
        <w:t>3</w:t>
      </w:r>
      <w:r w:rsidR="00FC28D6">
        <w:rPr>
          <w:rFonts w:ascii="Times New Roman" w:hAnsi="Times New Roman" w:cs="Times New Roman"/>
          <w:sz w:val="24"/>
          <w:szCs w:val="24"/>
          <w:lang w:val="en-US"/>
        </w:rPr>
        <w:t>=</w:t>
      </w:r>
      <w:r w:rsidR="00FC28D6">
        <w:rPr>
          <w:rFonts w:ascii="Times New Roman" w:hAnsi="Times New Roman" w:cs="Times New Roman"/>
          <w:sz w:val="24"/>
          <w:szCs w:val="24"/>
        </w:rPr>
        <w:t xml:space="preserve">366 </w:t>
      </w:r>
      <w:proofErr w:type="spellStart"/>
      <w:r w:rsidR="00334824">
        <w:rPr>
          <w:rFonts w:ascii="Times New Roman" w:hAnsi="Times New Roman" w:cs="Times New Roman"/>
          <w:sz w:val="24"/>
          <w:szCs w:val="24"/>
        </w:rPr>
        <w:t>E</w:t>
      </w:r>
      <w:r w:rsidR="00FC28D6">
        <w:rPr>
          <w:rFonts w:ascii="Times New Roman" w:hAnsi="Times New Roman" w:cs="Times New Roman"/>
          <w:sz w:val="24"/>
          <w:szCs w:val="24"/>
        </w:rPr>
        <w:t>ur</w:t>
      </w:r>
      <w:proofErr w:type="spellEnd"/>
      <w:r w:rsidR="00FC28D6">
        <w:rPr>
          <w:rFonts w:ascii="Times New Roman" w:hAnsi="Times New Roman" w:cs="Times New Roman"/>
          <w:sz w:val="24"/>
          <w:szCs w:val="24"/>
        </w:rPr>
        <w:t>) su darbo santykiais gaunam</w:t>
      </w:r>
      <w:r w:rsidR="00DE532C">
        <w:rPr>
          <w:rFonts w:ascii="Times New Roman" w:hAnsi="Times New Roman" w:cs="Times New Roman"/>
          <w:sz w:val="24"/>
          <w:szCs w:val="24"/>
        </w:rPr>
        <w:t>ų</w:t>
      </w:r>
      <w:r w:rsidR="00FC28D6">
        <w:rPr>
          <w:rFonts w:ascii="Times New Roman" w:hAnsi="Times New Roman" w:cs="Times New Roman"/>
          <w:sz w:val="24"/>
          <w:szCs w:val="24"/>
        </w:rPr>
        <w:t xml:space="preserve"> pajam</w:t>
      </w:r>
      <w:r w:rsidR="00DE532C">
        <w:rPr>
          <w:rFonts w:ascii="Times New Roman" w:hAnsi="Times New Roman" w:cs="Times New Roman"/>
          <w:sz w:val="24"/>
          <w:szCs w:val="24"/>
        </w:rPr>
        <w:t>ų</w:t>
      </w:r>
      <w:r w:rsidR="00FC28D6">
        <w:rPr>
          <w:rFonts w:ascii="Times New Roman" w:hAnsi="Times New Roman" w:cs="Times New Roman"/>
          <w:sz w:val="24"/>
          <w:szCs w:val="24"/>
        </w:rPr>
        <w:t xml:space="preserve"> liktų patiems prieglobsčio prašytojams ir negalėtų būti skirtos valstybės turėt</w:t>
      </w:r>
      <w:r w:rsidR="00334824">
        <w:rPr>
          <w:rFonts w:ascii="Times New Roman" w:hAnsi="Times New Roman" w:cs="Times New Roman"/>
          <w:sz w:val="24"/>
          <w:szCs w:val="24"/>
        </w:rPr>
        <w:t>oms</w:t>
      </w:r>
      <w:r w:rsidR="00FC28D6">
        <w:rPr>
          <w:rFonts w:ascii="Times New Roman" w:hAnsi="Times New Roman" w:cs="Times New Roman"/>
          <w:sz w:val="24"/>
          <w:szCs w:val="24"/>
        </w:rPr>
        <w:t xml:space="preserve"> išlaid</w:t>
      </w:r>
      <w:r w:rsidR="00334824">
        <w:rPr>
          <w:rFonts w:ascii="Times New Roman" w:hAnsi="Times New Roman" w:cs="Times New Roman"/>
          <w:sz w:val="24"/>
          <w:szCs w:val="24"/>
        </w:rPr>
        <w:t>oms</w:t>
      </w:r>
      <w:r w:rsidR="00FC28D6">
        <w:rPr>
          <w:rFonts w:ascii="Times New Roman" w:hAnsi="Times New Roman" w:cs="Times New Roman"/>
          <w:sz w:val="24"/>
          <w:szCs w:val="24"/>
        </w:rPr>
        <w:t xml:space="preserve"> padeng</w:t>
      </w:r>
      <w:r w:rsidR="00334824">
        <w:rPr>
          <w:rFonts w:ascii="Times New Roman" w:hAnsi="Times New Roman" w:cs="Times New Roman"/>
          <w:sz w:val="24"/>
          <w:szCs w:val="24"/>
        </w:rPr>
        <w:t>t</w:t>
      </w:r>
      <w:r w:rsidR="00FC28D6">
        <w:rPr>
          <w:rFonts w:ascii="Times New Roman" w:hAnsi="Times New Roman" w:cs="Times New Roman"/>
          <w:sz w:val="24"/>
          <w:szCs w:val="24"/>
        </w:rPr>
        <w:t>i.</w:t>
      </w:r>
    </w:p>
    <w:p w:rsidR="00C711F8" w:rsidRPr="00991B48" w:rsidRDefault="00C711F8" w:rsidP="00C711F8">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Siekiant, kad prieglobsčio prašytojas prireikus galėtų </w:t>
      </w:r>
      <w:r w:rsidR="00193011">
        <w:rPr>
          <w:rFonts w:ascii="Times New Roman" w:eastAsia="Times New Roman" w:hAnsi="Times New Roman" w:cs="Times New Roman"/>
          <w:bCs/>
          <w:sz w:val="24"/>
          <w:szCs w:val="24"/>
          <w:lang w:eastAsia="lt-LT"/>
        </w:rPr>
        <w:t xml:space="preserve">įrodyti </w:t>
      </w:r>
      <w:r>
        <w:rPr>
          <w:rFonts w:ascii="Times New Roman" w:eastAsia="Times New Roman" w:hAnsi="Times New Roman" w:cs="Times New Roman"/>
          <w:bCs/>
          <w:sz w:val="24"/>
          <w:szCs w:val="24"/>
          <w:lang w:eastAsia="lt-LT"/>
        </w:rPr>
        <w:t>savo teisę dirbti (pvz., darbdavi</w:t>
      </w:r>
      <w:r w:rsidR="00334824">
        <w:rPr>
          <w:rFonts w:ascii="Times New Roman" w:eastAsia="Times New Roman" w:hAnsi="Times New Roman" w:cs="Times New Roman"/>
          <w:bCs/>
          <w:sz w:val="24"/>
          <w:szCs w:val="24"/>
          <w:lang w:eastAsia="lt-LT"/>
        </w:rPr>
        <w:t>o</w:t>
      </w:r>
      <w:r>
        <w:rPr>
          <w:rFonts w:ascii="Times New Roman" w:eastAsia="Times New Roman" w:hAnsi="Times New Roman" w:cs="Times New Roman"/>
          <w:bCs/>
          <w:sz w:val="24"/>
          <w:szCs w:val="24"/>
          <w:lang w:eastAsia="lt-LT"/>
        </w:rPr>
        <w:t xml:space="preserve"> praš</w:t>
      </w:r>
      <w:r w:rsidR="00334824">
        <w:rPr>
          <w:rFonts w:ascii="Times New Roman" w:eastAsia="Times New Roman" w:hAnsi="Times New Roman" w:cs="Times New Roman"/>
          <w:bCs/>
          <w:sz w:val="24"/>
          <w:szCs w:val="24"/>
          <w:lang w:eastAsia="lt-LT"/>
        </w:rPr>
        <w:t>ymu</w:t>
      </w:r>
      <w:r>
        <w:rPr>
          <w:rFonts w:ascii="Times New Roman" w:eastAsia="Times New Roman" w:hAnsi="Times New Roman" w:cs="Times New Roman"/>
          <w:bCs/>
          <w:sz w:val="24"/>
          <w:szCs w:val="24"/>
          <w:lang w:eastAsia="lt-LT"/>
        </w:rPr>
        <w:t>),</w:t>
      </w:r>
      <w:r w:rsidR="00365CE6">
        <w:rPr>
          <w:rFonts w:ascii="Times New Roman" w:eastAsia="Times New Roman" w:hAnsi="Times New Roman" w:cs="Times New Roman"/>
          <w:bCs/>
          <w:sz w:val="24"/>
          <w:szCs w:val="24"/>
          <w:lang w:eastAsia="lt-LT"/>
        </w:rPr>
        <w:t xml:space="preserve"> taip pat atsižvelgiant į tai, kad </w:t>
      </w:r>
      <w:r w:rsidR="00503BCD">
        <w:rPr>
          <w:rFonts w:ascii="Times New Roman" w:eastAsia="Times New Roman" w:hAnsi="Times New Roman" w:cs="Times New Roman"/>
          <w:bCs/>
          <w:sz w:val="24"/>
          <w:szCs w:val="24"/>
          <w:lang w:eastAsia="lt-LT"/>
        </w:rPr>
        <w:t>prieglobsčio prašytojai atleidžiami nuo pareigos įsigyti leidimą dirbti</w:t>
      </w:r>
      <w:r w:rsidR="00365CE6">
        <w:rPr>
          <w:rFonts w:ascii="Times New Roman" w:eastAsia="Times New Roman" w:hAnsi="Times New Roman" w:cs="Times New Roman"/>
          <w:bCs/>
          <w:sz w:val="24"/>
          <w:szCs w:val="24"/>
          <w:lang w:eastAsia="lt-LT"/>
        </w:rPr>
        <w:t xml:space="preserve">, </w:t>
      </w:r>
      <w:r w:rsidRPr="00E571BC">
        <w:rPr>
          <w:rFonts w:ascii="Times New Roman" w:eastAsia="Times New Roman" w:hAnsi="Times New Roman" w:cs="Times New Roman"/>
          <w:bCs/>
          <w:sz w:val="24"/>
          <w:szCs w:val="24"/>
          <w:lang w:eastAsia="lt-LT"/>
        </w:rPr>
        <w:t xml:space="preserve">Įstatymo projekte siūloma nustatyti, kad </w:t>
      </w:r>
      <w:r w:rsidRPr="00E571BC">
        <w:rPr>
          <w:rFonts w:ascii="Times New Roman" w:hAnsi="Times New Roman" w:cs="Times New Roman"/>
          <w:sz w:val="24"/>
          <w:szCs w:val="24"/>
        </w:rPr>
        <w:t xml:space="preserve">prieglobsčio prašytojo prašymu Migracijos </w:t>
      </w:r>
      <w:r w:rsidRPr="00991B48">
        <w:rPr>
          <w:rFonts w:ascii="Times New Roman" w:hAnsi="Times New Roman" w:cs="Times New Roman"/>
          <w:sz w:val="24"/>
          <w:szCs w:val="24"/>
        </w:rPr>
        <w:t>departamentas užsieniečio registracijos pažymėjime nurodo šio prieglobsčio prašytojo įgytą teisę dirbti.</w:t>
      </w:r>
      <w:r w:rsidR="000466C9">
        <w:rPr>
          <w:rFonts w:ascii="Times New Roman" w:hAnsi="Times New Roman" w:cs="Times New Roman"/>
          <w:sz w:val="24"/>
          <w:szCs w:val="24"/>
        </w:rPr>
        <w:t xml:space="preserve"> Įstatymo projekte siūloma nustatyti, kad ši teisė užsieniečio registracijos pažymėjime būtų nurodoma paties prieglobsčio prašytojo prašymu</w:t>
      </w:r>
      <w:r w:rsidR="00E805B5">
        <w:rPr>
          <w:rFonts w:ascii="Times New Roman" w:hAnsi="Times New Roman" w:cs="Times New Roman"/>
          <w:sz w:val="24"/>
          <w:szCs w:val="24"/>
        </w:rPr>
        <w:t xml:space="preserve">, </w:t>
      </w:r>
      <w:r w:rsidR="00846821">
        <w:rPr>
          <w:rFonts w:ascii="Times New Roman" w:hAnsi="Times New Roman" w:cs="Times New Roman"/>
          <w:sz w:val="24"/>
          <w:szCs w:val="24"/>
        </w:rPr>
        <w:t>nes</w:t>
      </w:r>
      <w:r w:rsidR="00E805B5">
        <w:rPr>
          <w:rFonts w:ascii="Times New Roman" w:hAnsi="Times New Roman" w:cs="Times New Roman"/>
          <w:sz w:val="24"/>
          <w:szCs w:val="24"/>
        </w:rPr>
        <w:t xml:space="preserve"> tikėtina, kad ne visi prieglobsčio prašytojai naudosis šia teise.</w:t>
      </w:r>
    </w:p>
    <w:p w:rsidR="009A6672" w:rsidRPr="009A6672" w:rsidRDefault="009A6672" w:rsidP="00C711F8">
      <w:pPr>
        <w:spacing w:after="0" w:line="240" w:lineRule="auto"/>
        <w:ind w:firstLine="709"/>
        <w:jc w:val="both"/>
        <w:rPr>
          <w:rFonts w:ascii="Times New Roman" w:eastAsia="Times New Roman" w:hAnsi="Times New Roman" w:cs="Times New Roman"/>
          <w:sz w:val="24"/>
          <w:szCs w:val="24"/>
          <w:lang w:eastAsia="lt-LT"/>
        </w:rPr>
      </w:pPr>
      <w:r w:rsidRPr="00FC28D6">
        <w:rPr>
          <w:rFonts w:ascii="Times New Roman" w:eastAsia="Times New Roman" w:hAnsi="Times New Roman" w:cs="Times New Roman"/>
          <w:bCs/>
          <w:sz w:val="24"/>
          <w:szCs w:val="24"/>
          <w:lang w:eastAsia="lt-LT"/>
        </w:rPr>
        <w:t>Teisingumo Teismo bylos C-585/16 sprendime ES teisė</w:t>
      </w:r>
      <w:r w:rsidRPr="00DC6722">
        <w:rPr>
          <w:rFonts w:ascii="Times New Roman" w:eastAsia="Times New Roman" w:hAnsi="Times New Roman" w:cs="Times New Roman"/>
          <w:bCs/>
          <w:sz w:val="24"/>
          <w:szCs w:val="24"/>
          <w:lang w:eastAsia="lt-LT"/>
        </w:rPr>
        <w:t xml:space="preserve"> aiškinama taip, kad direktyvos 2011/95/ES 12 straipsnio 1 dalies a punkt</w:t>
      </w:r>
      <w:r w:rsidRPr="00E571BC">
        <w:rPr>
          <w:rFonts w:ascii="Times New Roman" w:eastAsia="Times New Roman" w:hAnsi="Times New Roman" w:cs="Times New Roman"/>
          <w:bCs/>
          <w:sz w:val="24"/>
          <w:szCs w:val="24"/>
          <w:lang w:eastAsia="lt-LT"/>
        </w:rPr>
        <w:t>as</w:t>
      </w:r>
      <w:r w:rsidRPr="009A6672">
        <w:rPr>
          <w:rFonts w:ascii="Times New Roman" w:eastAsia="Times New Roman" w:hAnsi="Times New Roman" w:cs="Times New Roman"/>
          <w:bCs/>
          <w:sz w:val="24"/>
          <w:szCs w:val="24"/>
          <w:lang w:eastAsia="lt-LT"/>
        </w:rPr>
        <w:t xml:space="preserve"> turi būti perkeltas visas į nacionalinę teisę, t. y. „draudžiamas nacionalinės teisės aktas, kuriame nenustatyta juose įtvirtinta pabėgėlio statuso nesuteikimo sąlygos taikymo nutraukimo sąlyga arba kuriuo ši sąlyga perkelta netinkamai“. Atsižvelgiant į tai ir siekiant aiškiai Įstatyme nustatyti, kokiu atveju nesuteikiamas pabėgėlio statusas, Įstatyme siūloma nustatyti, kad prieglobsčio prašytojui, atitinkančiam Įstatymo 86 straipsnio 1 dalyje nustatytus kriterijus, nesuteikiamas pabėgėlio statusas tik tol, kol jis naudojasi Jungtinių Tautų institucijų ar organizacijų, išskyrus Jungtinių Tautų vyriausiojo pabėgėlių komisaro valdybą, parama ir apsauga. Jeigu prieglobsčio prašytojas nustos naudotis Jungtinių Tautų institucijų ar organizacijų, išskyrus Jungtinių Tautų vyriausiojo pabėgėlių komisaro valdybą, parama ir apsauga, prieglobsčio prašytojui bus suteikiamas pabėgėlio statusas. </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 </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Numatomo teisinio reguliavimo poveikio vertinimas neatliekamas. Įstatymo projekto priėmimas neturės neigiamų pasekmių.</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bCs/>
          <w:sz w:val="24"/>
          <w:szCs w:val="24"/>
          <w:lang w:eastAsia="lt-LT"/>
        </w:rPr>
        <w:t>6. K</w:t>
      </w:r>
      <w:r w:rsidRPr="009A6672">
        <w:rPr>
          <w:rFonts w:ascii="Times New Roman" w:eastAsia="Times New Roman" w:hAnsi="Times New Roman" w:cs="Times New Roman"/>
          <w:b/>
          <w:sz w:val="24"/>
          <w:szCs w:val="24"/>
          <w:lang w:eastAsia="lt-LT"/>
        </w:rPr>
        <w:t>okią įtaką priimtas įstatymas turės kriminogeninei situacijai, korupcijai.</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Įstatymo priėmimas kriminogeninei situacijai ir korupcijai įtakos neturės.</w:t>
      </w:r>
    </w:p>
    <w:p w:rsidR="009A6672" w:rsidRPr="009A6672" w:rsidRDefault="009A6672" w:rsidP="009A6672">
      <w:pPr>
        <w:spacing w:after="0" w:line="240" w:lineRule="auto"/>
        <w:ind w:firstLine="709"/>
        <w:jc w:val="both"/>
        <w:rPr>
          <w:rFonts w:ascii="Times New Roman" w:eastAsia="Times New Roman" w:hAnsi="Times New Roman" w:cs="Times New Roman"/>
          <w:b/>
          <w:bCs/>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bCs/>
          <w:sz w:val="24"/>
          <w:szCs w:val="24"/>
          <w:lang w:eastAsia="lt-LT"/>
        </w:rPr>
        <w:t xml:space="preserve">7. </w:t>
      </w:r>
      <w:r w:rsidRPr="009A6672">
        <w:rPr>
          <w:rFonts w:ascii="Times New Roman" w:eastAsia="Times New Roman" w:hAnsi="Times New Roman" w:cs="Times New Roman"/>
          <w:b/>
          <w:sz w:val="24"/>
          <w:szCs w:val="24"/>
          <w:lang w:eastAsia="lt-LT"/>
        </w:rPr>
        <w:t>Kaip įstatymo įgyvendinimas atsilieps verslo sąlygoms ir jo plėtrai.</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 xml:space="preserve">Priimtas įstatymas neturės įtakos verslo sąlygoms ir jo plėtrai. </w:t>
      </w:r>
    </w:p>
    <w:p w:rsidR="009A6672" w:rsidRPr="009A6672" w:rsidRDefault="009A6672" w:rsidP="009A6672">
      <w:pPr>
        <w:spacing w:after="0" w:line="240" w:lineRule="auto"/>
        <w:ind w:firstLine="709"/>
        <w:jc w:val="both"/>
        <w:rPr>
          <w:rFonts w:ascii="Times New Roman" w:eastAsia="Times New Roman" w:hAnsi="Times New Roman" w:cs="Times New Roman"/>
          <w:b/>
          <w:bCs/>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bCs/>
          <w:sz w:val="24"/>
          <w:szCs w:val="24"/>
          <w:lang w:eastAsia="lt-LT"/>
        </w:rPr>
        <w:t>8. Į</w:t>
      </w:r>
      <w:r w:rsidRPr="009A6672">
        <w:rPr>
          <w:rFonts w:ascii="Times New Roman" w:eastAsia="Times New Roman" w:hAnsi="Times New Roman" w:cs="Times New Roman"/>
          <w:b/>
          <w:sz w:val="24"/>
          <w:szCs w:val="24"/>
          <w:lang w:eastAsia="lt-LT"/>
        </w:rPr>
        <w:t>statymo įtraukimas į teisinę sistemą, kokius teisės aktus būtina priimti, kokius galiojančius teisės aktus reikia pakeisti ar pripažinti netekusiais galios.</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rPr>
      </w:pPr>
      <w:r w:rsidRPr="009A6672">
        <w:rPr>
          <w:rFonts w:ascii="Times New Roman" w:eastAsia="Times New Roman" w:hAnsi="Times New Roman" w:cs="Times New Roman"/>
          <w:sz w:val="24"/>
          <w:szCs w:val="24"/>
        </w:rPr>
        <w:t>Priimti, keisti ar pripažinti netekusiais galios kitų įstatymų nereikia.</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CA1BCB" w:rsidRPr="00CA1BCB" w:rsidRDefault="00CA1BCB" w:rsidP="00CA1BCB">
      <w:pPr>
        <w:spacing w:after="0" w:line="240" w:lineRule="auto"/>
        <w:ind w:firstLine="567"/>
        <w:jc w:val="both"/>
        <w:rPr>
          <w:rFonts w:ascii="Times New Roman" w:eastAsia="Times New Roman" w:hAnsi="Times New Roman" w:cs="Times New Roman"/>
          <w:b/>
          <w:bCs/>
          <w:sz w:val="24"/>
          <w:szCs w:val="24"/>
        </w:rPr>
      </w:pPr>
      <w:r w:rsidRPr="00CA1BCB">
        <w:rPr>
          <w:rFonts w:ascii="Times New Roman" w:eastAsia="Times New Roman" w:hAnsi="Times New Roman" w:cs="Times New Roman"/>
          <w:sz w:val="24"/>
          <w:szCs w:val="24"/>
        </w:rPr>
        <w:t xml:space="preserve">Įstatymo projektas parengtas laikantis Lietuvos Respublikos valstybinės kalbos ir Lietuvos Respublikos teisėkūros pagrindų įstatymo reikalavimų. Įstatymo projekte </w:t>
      </w:r>
      <w:r>
        <w:rPr>
          <w:rFonts w:ascii="Times New Roman" w:eastAsia="Times New Roman" w:hAnsi="Times New Roman" w:cs="Times New Roman"/>
          <w:sz w:val="24"/>
          <w:szCs w:val="24"/>
        </w:rPr>
        <w:t>keičiama</w:t>
      </w:r>
      <w:r w:rsidRPr="00CA1BCB">
        <w:rPr>
          <w:rFonts w:ascii="Times New Roman" w:eastAsia="Times New Roman" w:hAnsi="Times New Roman" w:cs="Times New Roman"/>
          <w:sz w:val="24"/>
          <w:szCs w:val="24"/>
        </w:rPr>
        <w:t xml:space="preserve"> sąvoka </w:t>
      </w:r>
      <w:r w:rsidR="00365CE6">
        <w:rPr>
          <w:rFonts w:ascii="Times New Roman" w:eastAsia="Times New Roman" w:hAnsi="Times New Roman" w:cs="Times New Roman"/>
          <w:sz w:val="24"/>
          <w:szCs w:val="24"/>
        </w:rPr>
        <w:t xml:space="preserve">iki Įstatymo projekto pateikimo Lietuvos Respublikos Seimui </w:t>
      </w:r>
      <w:r w:rsidRPr="00CA1BCB">
        <w:rPr>
          <w:rFonts w:ascii="Times New Roman" w:eastAsia="Times New Roman" w:hAnsi="Times New Roman" w:cs="Times New Roman"/>
          <w:sz w:val="24"/>
          <w:szCs w:val="24"/>
        </w:rPr>
        <w:t xml:space="preserve">bus </w:t>
      </w:r>
      <w:r w:rsidR="00365CE6">
        <w:rPr>
          <w:rFonts w:ascii="Times New Roman" w:eastAsia="Times New Roman" w:hAnsi="Times New Roman" w:cs="Times New Roman"/>
          <w:sz w:val="24"/>
          <w:szCs w:val="24"/>
        </w:rPr>
        <w:t>su</w:t>
      </w:r>
      <w:r w:rsidRPr="00CA1BCB">
        <w:rPr>
          <w:rFonts w:ascii="Times New Roman" w:eastAsia="Times New Roman" w:hAnsi="Times New Roman" w:cs="Times New Roman"/>
          <w:sz w:val="24"/>
          <w:szCs w:val="24"/>
        </w:rPr>
        <w:t>derin</w:t>
      </w:r>
      <w:r w:rsidR="00365CE6">
        <w:rPr>
          <w:rFonts w:ascii="Times New Roman" w:eastAsia="Times New Roman" w:hAnsi="Times New Roman" w:cs="Times New Roman"/>
          <w:sz w:val="24"/>
          <w:szCs w:val="24"/>
        </w:rPr>
        <w:t>ta</w:t>
      </w:r>
      <w:r w:rsidRPr="00CA1BCB">
        <w:rPr>
          <w:rFonts w:ascii="Times New Roman" w:eastAsia="Times New Roman" w:hAnsi="Times New Roman" w:cs="Times New Roman"/>
          <w:sz w:val="24"/>
          <w:szCs w:val="24"/>
        </w:rPr>
        <w:t xml:space="preserve"> su Valstybine lietuvių kalbos komisija ir bus aprobuota Terminų banko įstatymo ir jo įgyvendinamųjų teisės aktų nustatyta tvarka. </w:t>
      </w:r>
    </w:p>
    <w:p w:rsidR="009A6672" w:rsidRPr="009A6672" w:rsidRDefault="009A6672" w:rsidP="009A6672">
      <w:pPr>
        <w:spacing w:after="0" w:line="240" w:lineRule="auto"/>
        <w:ind w:firstLine="567"/>
        <w:jc w:val="both"/>
        <w:rPr>
          <w:rFonts w:ascii="Times New Roman" w:eastAsia="Times New Roman" w:hAnsi="Times New Roman" w:cs="Times New Roman"/>
          <w:b/>
          <w:bCs/>
          <w:sz w:val="24"/>
          <w:szCs w:val="24"/>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bCs/>
          <w:sz w:val="24"/>
          <w:szCs w:val="24"/>
          <w:lang w:eastAsia="lt-LT"/>
        </w:rPr>
        <w:t>10. A</w:t>
      </w:r>
      <w:r w:rsidRPr="009A6672">
        <w:rPr>
          <w:rFonts w:ascii="Times New Roman" w:eastAsia="Times New Roman" w:hAnsi="Times New Roman" w:cs="Times New Roman"/>
          <w:b/>
          <w:sz w:val="24"/>
          <w:szCs w:val="24"/>
          <w:lang w:eastAsia="lt-LT"/>
        </w:rPr>
        <w:t>r įstatymo projektas atitinka Žmogaus teisių ir pagrindinių laisvių apsaugos konvencijos nuostatas ir Europos Sąjungos dokumentus.</w:t>
      </w:r>
    </w:p>
    <w:p w:rsidR="009A6672" w:rsidRPr="009A6672" w:rsidRDefault="009A6672" w:rsidP="009A6672">
      <w:pPr>
        <w:spacing w:after="0" w:line="240" w:lineRule="auto"/>
        <w:ind w:firstLine="567"/>
        <w:jc w:val="both"/>
        <w:rPr>
          <w:rFonts w:ascii="Times New Roman" w:eastAsia="Times New Roman" w:hAnsi="Times New Roman" w:cs="Times New Roman"/>
          <w:sz w:val="24"/>
          <w:szCs w:val="24"/>
        </w:rPr>
      </w:pPr>
      <w:r w:rsidRPr="009A6672">
        <w:rPr>
          <w:rFonts w:ascii="Times New Roman" w:eastAsia="Times New Roman" w:hAnsi="Times New Roman" w:cs="Times New Roman"/>
          <w:sz w:val="24"/>
          <w:szCs w:val="24"/>
        </w:rPr>
        <w:t>Įstatymo projektas neprieštarauja Žmogaus teisių ir pagrindinių laisvių apsaugos konvencijos nuostatoms ir ES dokumentams.</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11. Jeigu įstatymui įgyvendinti reikia įgyvendinamųjų teisės aktų, kas ir kada juos turėtų priimti.</w:t>
      </w:r>
    </w:p>
    <w:p w:rsidR="009A6672" w:rsidRPr="009A6672" w:rsidRDefault="009A6672" w:rsidP="00D963FA">
      <w:pPr>
        <w:tabs>
          <w:tab w:val="left" w:pos="709"/>
          <w:tab w:val="left" w:pos="851"/>
        </w:tabs>
        <w:spacing w:line="240" w:lineRule="auto"/>
        <w:contextualSpacing/>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ab/>
        <w:t>Priėmus įstatymą, reikės atitinkamai pakeisti Lietuvos Respublikos vidaus reikalų ministro 2016 m. vasario 24 d. įsakym</w:t>
      </w:r>
      <w:r w:rsidR="00E151DA">
        <w:rPr>
          <w:rFonts w:ascii="Times New Roman" w:eastAsia="Times New Roman" w:hAnsi="Times New Roman" w:cs="Times New Roman"/>
          <w:sz w:val="24"/>
          <w:szCs w:val="24"/>
          <w:lang w:eastAsia="lt-LT"/>
        </w:rPr>
        <w:t>ą</w:t>
      </w:r>
      <w:r w:rsidRPr="009A6672">
        <w:rPr>
          <w:rFonts w:ascii="Times New Roman" w:eastAsia="Times New Roman" w:hAnsi="Times New Roman" w:cs="Times New Roman"/>
          <w:sz w:val="24"/>
          <w:szCs w:val="24"/>
          <w:lang w:eastAsia="lt-LT"/>
        </w:rPr>
        <w:t xml:space="preserve"> Nr. 1V-131 „Dėl Prieglobsčio Lietuvos Respublikoje suteikimo ir panaikinimo tvarkos aprašo patvirtinimo“.  </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12. Kiek valstybės, savivaldybių biudžetų ir kitų valstybės įsteigtų fondų lėšų prireiks įstatymui įgyvendinti, ar bus galima sutaupyti (pateikiami prognozuojami rodikliai einamaisiais ir artimiausiais 3 biudžetiniais metais).</w:t>
      </w:r>
    </w:p>
    <w:p w:rsidR="009A6672" w:rsidRPr="009A6672" w:rsidRDefault="009A6672" w:rsidP="009A6672">
      <w:pPr>
        <w:spacing w:after="0" w:line="240" w:lineRule="auto"/>
        <w:ind w:firstLine="709"/>
        <w:jc w:val="both"/>
        <w:rPr>
          <w:rFonts w:ascii="Times New Roman" w:eastAsia="Times New Roman" w:hAnsi="Times New Roman" w:cs="Times New Roman"/>
          <w:color w:val="000000"/>
          <w:sz w:val="24"/>
          <w:szCs w:val="24"/>
          <w:lang w:eastAsia="lt-LT"/>
        </w:rPr>
      </w:pPr>
      <w:r w:rsidRPr="009A6672">
        <w:rPr>
          <w:rFonts w:ascii="Times New Roman" w:eastAsia="Times New Roman" w:hAnsi="Times New Roman" w:cs="Times New Roman"/>
          <w:sz w:val="24"/>
          <w:szCs w:val="24"/>
          <w:lang w:eastAsia="lt-LT"/>
        </w:rPr>
        <w:t xml:space="preserve">Įstatymui </w:t>
      </w:r>
      <w:r w:rsidRPr="009A6672">
        <w:rPr>
          <w:rFonts w:ascii="Times New Roman" w:eastAsia="Times New Roman" w:hAnsi="Times New Roman" w:cs="Times New Roman"/>
          <w:color w:val="000000"/>
          <w:sz w:val="24"/>
          <w:szCs w:val="24"/>
          <w:lang w:eastAsia="lt-LT"/>
        </w:rPr>
        <w:t>įgyvendinti papildomų biudžeto lėšų nereikės.</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 xml:space="preserve">13. Įstatymo projekto rengimo metu gauti specialistų vertinimai ir išvados. </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Įstatymo projekto rengimo metu specialistų vertinimų ir išvadų negauta.</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14. Reikšminiai žodžiai, kurių reikia įstatymų projektams įtraukti į kompiuterinę paieškos sistemą, įskaitant Europos žodyno „Eurovoc“ terminus, temas bei sritis.</w:t>
      </w:r>
    </w:p>
    <w:p w:rsidR="009A6672" w:rsidRPr="009A6672" w:rsidRDefault="00503BCD" w:rsidP="009A667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„Užsieniečio registracijos pažymėjimas“, </w:t>
      </w:r>
      <w:r w:rsidR="009A6672" w:rsidRPr="009A667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p</w:t>
      </w:r>
      <w:r w:rsidR="009A6672" w:rsidRPr="009A6672">
        <w:rPr>
          <w:rFonts w:ascii="Times New Roman" w:eastAsia="Times New Roman" w:hAnsi="Times New Roman" w:cs="Times New Roman"/>
          <w:sz w:val="24"/>
          <w:szCs w:val="24"/>
          <w:lang w:eastAsia="lt-LT"/>
        </w:rPr>
        <w:t>rieglobsčio prašytojas“, „užsienietis“, „prieglobsčio prašytojo teisė dirbti“.</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15. Kiti, iniciatorių nuomone, reikalingi pagrindimai ir paaiškinimai.</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 xml:space="preserve">Atsižvelgiant į Europos Komisijos gaires dėl ES teisės įgyvendinimo bei į Europos Komisijos pradėtą pažeidimo procedūrą </w:t>
      </w:r>
      <w:r w:rsidRPr="009A6672">
        <w:rPr>
          <w:rFonts w:ascii="Times New Roman" w:eastAsia="Times New Roman" w:hAnsi="Times New Roman" w:cs="Times New Roman"/>
          <w:bCs/>
          <w:sz w:val="24"/>
          <w:szCs w:val="24"/>
          <w:lang w:eastAsia="lt-LT"/>
        </w:rPr>
        <w:t>Nr. 2015/0443</w:t>
      </w:r>
      <w:r w:rsidRPr="009A6672">
        <w:rPr>
          <w:rFonts w:ascii="Times New Roman" w:eastAsia="Times New Roman" w:hAnsi="Times New Roman" w:cs="Times New Roman"/>
          <w:sz w:val="24"/>
          <w:szCs w:val="24"/>
          <w:lang w:eastAsia="lt-LT"/>
        </w:rPr>
        <w:t>, siūloma nustatyti, kad Įstatymo projekte siūlomos nuostatos įsigaliotų 2020 m. sausio 1 d.</w:t>
      </w:r>
    </w:p>
    <w:p w:rsidR="009A6672" w:rsidRPr="009A6672" w:rsidRDefault="009A6672" w:rsidP="009A6672">
      <w:pPr>
        <w:spacing w:after="0" w:line="240" w:lineRule="auto"/>
        <w:ind w:firstLine="709"/>
        <w:jc w:val="center"/>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_______________</w:t>
      </w:r>
    </w:p>
    <w:p w:rsidR="009E3C67" w:rsidRDefault="009E3C67">
      <w:bookmarkStart w:id="0" w:name="_GoBack"/>
      <w:bookmarkEnd w:id="0"/>
    </w:p>
    <w:sectPr w:rsidR="009E3C67" w:rsidSect="00334824">
      <w:headerReference w:type="default" r:id="rId6"/>
      <w:pgSz w:w="11906" w:h="16838"/>
      <w:pgMar w:top="1134" w:right="567"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735" w:rsidRDefault="00DB6735">
      <w:pPr>
        <w:spacing w:after="0" w:line="240" w:lineRule="auto"/>
      </w:pPr>
      <w:r>
        <w:separator/>
      </w:r>
    </w:p>
  </w:endnote>
  <w:endnote w:type="continuationSeparator" w:id="0">
    <w:p w:rsidR="00DB6735" w:rsidRDefault="00DB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735" w:rsidRDefault="00DB6735">
      <w:pPr>
        <w:spacing w:after="0" w:line="240" w:lineRule="auto"/>
      </w:pPr>
      <w:r>
        <w:separator/>
      </w:r>
    </w:p>
  </w:footnote>
  <w:footnote w:type="continuationSeparator" w:id="0">
    <w:p w:rsidR="00DB6735" w:rsidRDefault="00DB6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4C" w:rsidRDefault="009A6672">
    <w:pPr>
      <w:pStyle w:val="Antrats"/>
    </w:pPr>
    <w:r>
      <w:rPr>
        <w:noProof/>
        <w:lang w:eastAsia="lt-LT"/>
      </w:rPr>
      <mc:AlternateContent>
        <mc:Choice Requires="wps">
          <w:drawing>
            <wp:anchor distT="0" distB="0" distL="0" distR="0" simplePos="0" relativeHeight="251659264" behindDoc="0" locked="0" layoutInCell="1" allowOverlap="1" wp14:anchorId="5AA5FDCB" wp14:editId="2D062C90">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rsidR="00D41E4C" w:rsidRDefault="009A6672">
                          <w:pPr>
                            <w:pStyle w:val="Antrats"/>
                          </w:pPr>
                          <w:r>
                            <w:rPr>
                              <w:rStyle w:val="Puslapionumeris"/>
                            </w:rPr>
                            <w:fldChar w:fldCharType="begin"/>
                          </w:r>
                          <w:r>
                            <w:instrText>PAGE</w:instrText>
                          </w:r>
                          <w:r>
                            <w:fldChar w:fldCharType="separate"/>
                          </w:r>
                          <w:r w:rsidR="0087119B">
                            <w:rPr>
                              <w:noProof/>
                            </w:rPr>
                            <w:t>4</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5AA5FDCB" id="_x0000_t202" coordsize="21600,21600" o:spt="202" path="m,l,21600r21600,l21600,xe">
              <v:stroke joinstyle="miter"/>
              <v:path gradientshapeok="t" o:connecttype="rect"/>
            </v:shapetype>
            <v:shape id="Frame1" o:spid="_x0000_s1026" type="#_x0000_t202" style="position:absolute;margin-left:0;margin-top:.05pt;width:12.05pt;height:13.8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" stroked="f">
              <v:fill opacity="0"/>
              <v:path arrowok="t"/>
              <v:textbox style="mso-fit-shape-to-text:t" inset="0,0,0,0">
                <w:txbxContent>
                  <w:p w:rsidR="00D41E4C" w:rsidRDefault="009A6672">
                    <w:pPr>
                      <w:pStyle w:val="Antrats"/>
                    </w:pPr>
                    <w:r>
                      <w:rPr>
                        <w:rStyle w:val="Puslapionumeris"/>
                      </w:rPr>
                      <w:fldChar w:fldCharType="begin"/>
                    </w:r>
                    <w:r>
                      <w:instrText>PAGE</w:instrText>
                    </w:r>
                    <w:r>
                      <w:fldChar w:fldCharType="separate"/>
                    </w:r>
                    <w:r w:rsidR="0087119B">
                      <w:rPr>
                        <w:noProof/>
                      </w:rPr>
                      <w:t>4</w:t>
                    </w:r>
                    <w:r>
                      <w:fldChar w:fldCharType="end"/>
                    </w:r>
                  </w:p>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72"/>
    <w:rsid w:val="000466C9"/>
    <w:rsid w:val="00065289"/>
    <w:rsid w:val="000755BA"/>
    <w:rsid w:val="00094711"/>
    <w:rsid w:val="00193011"/>
    <w:rsid w:val="002278F3"/>
    <w:rsid w:val="002F0DFA"/>
    <w:rsid w:val="00334824"/>
    <w:rsid w:val="00335E65"/>
    <w:rsid w:val="00365CE6"/>
    <w:rsid w:val="00372A56"/>
    <w:rsid w:val="003B4DE5"/>
    <w:rsid w:val="00405F98"/>
    <w:rsid w:val="00435ADF"/>
    <w:rsid w:val="00444285"/>
    <w:rsid w:val="004538D1"/>
    <w:rsid w:val="004A79CB"/>
    <w:rsid w:val="00503BCD"/>
    <w:rsid w:val="005A1542"/>
    <w:rsid w:val="00701B8E"/>
    <w:rsid w:val="00757B6C"/>
    <w:rsid w:val="00846821"/>
    <w:rsid w:val="0087119B"/>
    <w:rsid w:val="00875028"/>
    <w:rsid w:val="0089772E"/>
    <w:rsid w:val="008B402B"/>
    <w:rsid w:val="00991B48"/>
    <w:rsid w:val="009A6672"/>
    <w:rsid w:val="009E3C67"/>
    <w:rsid w:val="00A45C53"/>
    <w:rsid w:val="00A8319A"/>
    <w:rsid w:val="00AA29CE"/>
    <w:rsid w:val="00AE459F"/>
    <w:rsid w:val="00B62B55"/>
    <w:rsid w:val="00C567C8"/>
    <w:rsid w:val="00C711F8"/>
    <w:rsid w:val="00CA1BCB"/>
    <w:rsid w:val="00D963FA"/>
    <w:rsid w:val="00DB6735"/>
    <w:rsid w:val="00DC6722"/>
    <w:rsid w:val="00DE532C"/>
    <w:rsid w:val="00E151DA"/>
    <w:rsid w:val="00E40B69"/>
    <w:rsid w:val="00E571BC"/>
    <w:rsid w:val="00E805B5"/>
    <w:rsid w:val="00EC2824"/>
    <w:rsid w:val="00FC2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23927-C2DE-4B3A-836D-ADE1E55A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9A6672"/>
  </w:style>
  <w:style w:type="character" w:customStyle="1" w:styleId="AntratsDiagrama">
    <w:name w:val="Antraštės Diagrama"/>
    <w:link w:val="Antrats"/>
    <w:uiPriority w:val="99"/>
    <w:qFormat/>
    <w:rsid w:val="009A6672"/>
    <w:rPr>
      <w:sz w:val="24"/>
      <w:szCs w:val="24"/>
    </w:rPr>
  </w:style>
  <w:style w:type="paragraph" w:styleId="Antrats">
    <w:name w:val="header"/>
    <w:basedOn w:val="prastasis"/>
    <w:link w:val="AntratsDiagrama"/>
    <w:uiPriority w:val="99"/>
    <w:rsid w:val="009A6672"/>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9A6672"/>
  </w:style>
  <w:style w:type="paragraph" w:styleId="Debesliotekstas">
    <w:name w:val="Balloon Text"/>
    <w:basedOn w:val="prastasis"/>
    <w:link w:val="DebesliotekstasDiagrama"/>
    <w:uiPriority w:val="99"/>
    <w:semiHidden/>
    <w:unhideWhenUsed/>
    <w:rsid w:val="00335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E65"/>
    <w:rPr>
      <w:rFonts w:ascii="Segoe UI" w:hAnsi="Segoe UI" w:cs="Segoe UI"/>
      <w:sz w:val="18"/>
      <w:szCs w:val="18"/>
    </w:rPr>
  </w:style>
  <w:style w:type="paragraph" w:styleId="Sraopastraipa">
    <w:name w:val="List Paragraph"/>
    <w:basedOn w:val="prastasis"/>
    <w:uiPriority w:val="34"/>
    <w:qFormat/>
    <w:rsid w:val="00E151DA"/>
    <w:pPr>
      <w:ind w:left="720"/>
      <w:contextualSpacing/>
    </w:pPr>
  </w:style>
  <w:style w:type="character" w:styleId="Komentaronuoroda">
    <w:name w:val="annotation reference"/>
    <w:basedOn w:val="Numatytasispastraiposriftas"/>
    <w:uiPriority w:val="99"/>
    <w:semiHidden/>
    <w:unhideWhenUsed/>
    <w:rsid w:val="000755BA"/>
    <w:rPr>
      <w:sz w:val="16"/>
      <w:szCs w:val="16"/>
    </w:rPr>
  </w:style>
  <w:style w:type="paragraph" w:styleId="Komentarotekstas">
    <w:name w:val="annotation text"/>
    <w:basedOn w:val="prastasis"/>
    <w:link w:val="KomentarotekstasDiagrama"/>
    <w:uiPriority w:val="99"/>
    <w:unhideWhenUsed/>
    <w:rsid w:val="000755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basedOn w:val="Numatytasispastraiposriftas"/>
    <w:link w:val="Komentarotekstas"/>
    <w:uiPriority w:val="99"/>
    <w:rsid w:val="000755BA"/>
    <w:rPr>
      <w:rFonts w:ascii="Times New Roman" w:eastAsia="Arial Unicode MS" w:hAnsi="Times New Roman" w:cs="Times New Roman"/>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26644">
      <w:bodyDiv w:val="1"/>
      <w:marLeft w:val="0"/>
      <w:marRight w:val="0"/>
      <w:marTop w:val="0"/>
      <w:marBottom w:val="0"/>
      <w:divBdr>
        <w:top w:val="none" w:sz="0" w:space="0" w:color="auto"/>
        <w:left w:val="none" w:sz="0" w:space="0" w:color="auto"/>
        <w:bottom w:val="none" w:sz="0" w:space="0" w:color="auto"/>
        <w:right w:val="none" w:sz="0" w:space="0" w:color="auto"/>
      </w:divBdr>
    </w:div>
    <w:div w:id="17856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9600</Words>
  <Characters>5472</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Petrauskienė</dc:creator>
  <cp:keywords/>
  <dc:description/>
  <cp:lastModifiedBy>Danutė Petrauskienė</cp:lastModifiedBy>
  <cp:revision>5</cp:revision>
  <cp:lastPrinted>2019-09-09T08:47:00Z</cp:lastPrinted>
  <dcterms:created xsi:type="dcterms:W3CDTF">2019-09-10T06:36:00Z</dcterms:created>
  <dcterms:modified xsi:type="dcterms:W3CDTF">2019-09-10T08:46:00Z</dcterms:modified>
</cp:coreProperties>
</file>