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E" w:rsidRPr="006176A0" w:rsidRDefault="00CD4B5E" w:rsidP="00EF0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:rsidR="00CD4B5E" w:rsidRPr="006176A0" w:rsidRDefault="00CD4B5E" w:rsidP="00CD4B5E">
      <w:pPr>
        <w:pStyle w:val="Betarp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 w:rsidR="0082088C"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:rsidR="00CD4B5E" w:rsidRDefault="00CD4B5E" w:rsidP="009D49B3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B34BDB">
        <w:rPr>
          <w:rFonts w:ascii="Times New Roman" w:hAnsi="Times New Roman" w:cs="Times New Roman"/>
        </w:rPr>
        <w:t xml:space="preserve">   </w:t>
      </w:r>
      <w:r w:rsidR="00691B69">
        <w:rPr>
          <w:rFonts w:ascii="Times New Roman" w:hAnsi="Times New Roman" w:cs="Times New Roman"/>
        </w:rPr>
        <w:tab/>
      </w:r>
      <w:r w:rsidR="00691B69">
        <w:rPr>
          <w:rFonts w:ascii="Times New Roman" w:hAnsi="Times New Roman" w:cs="Times New Roman"/>
        </w:rPr>
        <w:tab/>
      </w:r>
      <w:r w:rsidR="00691B69">
        <w:rPr>
          <w:rFonts w:ascii="Times New Roman" w:hAnsi="Times New Roman" w:cs="Times New Roman"/>
        </w:rPr>
        <w:tab/>
      </w:r>
      <w:r w:rsidR="0082088C">
        <w:rPr>
          <w:rFonts w:ascii="Times New Roman" w:hAnsi="Times New Roman" w:cs="Times New Roman"/>
        </w:rPr>
        <w:t>1</w:t>
      </w:r>
      <w:r w:rsidR="00B34BDB">
        <w:rPr>
          <w:rFonts w:ascii="Times New Roman" w:hAnsi="Times New Roman" w:cs="Times New Roman"/>
        </w:rPr>
        <w:t xml:space="preserve"> </w:t>
      </w:r>
      <w:r w:rsidR="008D5E22">
        <w:rPr>
          <w:rFonts w:ascii="Times New Roman" w:hAnsi="Times New Roman" w:cs="Times New Roman"/>
        </w:rPr>
        <w:t>p</w:t>
      </w:r>
      <w:r w:rsidRPr="006176A0">
        <w:rPr>
          <w:rFonts w:ascii="Times New Roman" w:hAnsi="Times New Roman" w:cs="Times New Roman"/>
        </w:rPr>
        <w:t>riedas</w:t>
      </w:r>
    </w:p>
    <w:p w:rsidR="008D5E22" w:rsidRDefault="008D5E22" w:rsidP="00CD4B5E">
      <w:pPr>
        <w:pStyle w:val="Betarp"/>
        <w:jc w:val="center"/>
        <w:rPr>
          <w:rFonts w:ascii="Times New Roman" w:hAnsi="Times New Roman" w:cs="Times New Roman"/>
          <w:b/>
        </w:rPr>
      </w:pPr>
    </w:p>
    <w:p w:rsidR="00CD4B5E" w:rsidRPr="004903ED" w:rsidRDefault="00CD4B5E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p w:rsidR="00494F8F" w:rsidRPr="00AF201A" w:rsidRDefault="00AD239A" w:rsidP="00CA0696">
      <w:pPr>
        <w:pStyle w:val="Betarp"/>
        <w:jc w:val="center"/>
        <w:rPr>
          <w:rFonts w:ascii="Times New Roman" w:hAnsi="Times New Roman" w:cs="Times New Roman"/>
          <w:b/>
          <w:color w:val="auto"/>
        </w:rPr>
      </w:pPr>
      <w:r w:rsidRPr="00AF201A">
        <w:rPr>
          <w:rFonts w:ascii="Times New Roman" w:hAnsi="Times New Roman" w:cs="Times New Roman"/>
          <w:b/>
          <w:color w:val="auto"/>
        </w:rPr>
        <w:t>VALSTYBĖS ĮMONEI TURTO BANKUI</w:t>
      </w:r>
      <w:r w:rsidR="000A17B7" w:rsidRPr="00AF201A">
        <w:rPr>
          <w:rFonts w:ascii="Times New Roman" w:hAnsi="Times New Roman" w:cs="Times New Roman"/>
          <w:b/>
          <w:color w:val="auto"/>
        </w:rPr>
        <w:t xml:space="preserve"> PERDUODAM</w:t>
      </w:r>
      <w:r w:rsidR="00990273" w:rsidRPr="00AF201A">
        <w:rPr>
          <w:rFonts w:ascii="Times New Roman" w:hAnsi="Times New Roman" w:cs="Times New Roman"/>
          <w:b/>
          <w:color w:val="auto"/>
        </w:rPr>
        <w:t>O</w:t>
      </w:r>
      <w:r w:rsidR="005F5038" w:rsidRPr="00AF201A">
        <w:rPr>
          <w:rFonts w:ascii="Times New Roman" w:hAnsi="Times New Roman" w:cs="Times New Roman"/>
          <w:b/>
          <w:color w:val="auto"/>
        </w:rPr>
        <w:t xml:space="preserve"> </w:t>
      </w:r>
      <w:r w:rsidR="00E04C98" w:rsidRPr="00AF201A">
        <w:rPr>
          <w:rFonts w:ascii="Times New Roman" w:hAnsi="Times New Roman" w:cs="Times New Roman"/>
          <w:b/>
          <w:color w:val="auto"/>
        </w:rPr>
        <w:t xml:space="preserve">VALSTYBĖS </w:t>
      </w:r>
      <w:r w:rsidR="004903ED" w:rsidRPr="00AF201A">
        <w:rPr>
          <w:rFonts w:ascii="Times New Roman" w:hAnsi="Times New Roman" w:cs="Times New Roman"/>
          <w:b/>
          <w:color w:val="auto"/>
        </w:rPr>
        <w:t xml:space="preserve">ILGALAIKIO MATERIALIOJO TURTO, REIKALINGO CENTRALIZUOTAI VALDYTI PERDUOTO ADMINISTRACINĖS </w:t>
      </w:r>
      <w:r w:rsidR="00BB42C3" w:rsidRPr="00AF201A">
        <w:rPr>
          <w:rFonts w:ascii="Times New Roman" w:hAnsi="Times New Roman" w:cs="Times New Roman"/>
          <w:b/>
          <w:color w:val="auto"/>
        </w:rPr>
        <w:t xml:space="preserve">IR KITOS PASKIRTIES </w:t>
      </w:r>
      <w:r w:rsidR="004903ED" w:rsidRPr="00AF201A">
        <w:rPr>
          <w:rFonts w:ascii="Times New Roman" w:hAnsi="Times New Roman" w:cs="Times New Roman"/>
          <w:b/>
          <w:color w:val="auto"/>
        </w:rPr>
        <w:t>VALSTYBĖS NEKILNOJAMOJ</w:t>
      </w:r>
      <w:r w:rsidR="003944F8" w:rsidRPr="00AF201A">
        <w:rPr>
          <w:rFonts w:ascii="Times New Roman" w:hAnsi="Times New Roman" w:cs="Times New Roman"/>
          <w:b/>
          <w:color w:val="auto"/>
        </w:rPr>
        <w:t>O</w:t>
      </w:r>
      <w:r w:rsidR="004903ED" w:rsidRPr="00AF201A">
        <w:rPr>
          <w:rFonts w:ascii="Times New Roman" w:hAnsi="Times New Roman" w:cs="Times New Roman"/>
          <w:b/>
          <w:color w:val="auto"/>
        </w:rPr>
        <w:t xml:space="preserve"> TURTO VALDYMO IR NAUDOJIMO TIKSLAMS IR ŠĮ TURTĄ NAUDOJANČIŲ ASMENŲ POREIKIAMS TENKINTI,</w:t>
      </w:r>
      <w:r w:rsidRPr="00AF201A">
        <w:rPr>
          <w:rFonts w:ascii="Times New Roman" w:hAnsi="Times New Roman" w:cs="Times New Roman"/>
          <w:b/>
          <w:color w:val="auto"/>
        </w:rPr>
        <w:t xml:space="preserve"> KURI</w:t>
      </w:r>
      <w:r w:rsidR="00E04C98" w:rsidRPr="00AF201A">
        <w:rPr>
          <w:rFonts w:ascii="Times New Roman" w:hAnsi="Times New Roman" w:cs="Times New Roman"/>
          <w:b/>
          <w:color w:val="auto"/>
        </w:rPr>
        <w:t>O</w:t>
      </w:r>
      <w:r w:rsidRPr="00AF201A">
        <w:rPr>
          <w:rFonts w:ascii="Times New Roman" w:hAnsi="Times New Roman" w:cs="Times New Roman"/>
          <w:b/>
          <w:color w:val="auto"/>
        </w:rPr>
        <w:t xml:space="preserve"> </w:t>
      </w:r>
      <w:r w:rsidR="0011095F" w:rsidRPr="00AF201A">
        <w:rPr>
          <w:rFonts w:ascii="Times New Roman" w:hAnsi="Times New Roman" w:cs="Times New Roman"/>
          <w:b/>
          <w:color w:val="auto"/>
        </w:rPr>
        <w:t xml:space="preserve">VIENETO </w:t>
      </w:r>
      <w:r w:rsidRPr="00AF201A">
        <w:rPr>
          <w:rFonts w:ascii="Times New Roman" w:hAnsi="Times New Roman" w:cs="Times New Roman"/>
          <w:b/>
          <w:color w:val="auto"/>
        </w:rPr>
        <w:t xml:space="preserve">LIKUTINĖ VERTĖ 2019 M. </w:t>
      </w:r>
      <w:r w:rsidR="002D2179" w:rsidRPr="00AF201A">
        <w:rPr>
          <w:rFonts w:ascii="Times New Roman" w:hAnsi="Times New Roman" w:cs="Times New Roman"/>
          <w:b/>
          <w:color w:val="auto"/>
        </w:rPr>
        <w:t>RUGSĖJO</w:t>
      </w:r>
      <w:r w:rsidRPr="00AF201A">
        <w:rPr>
          <w:rFonts w:ascii="Times New Roman" w:hAnsi="Times New Roman" w:cs="Times New Roman"/>
          <w:b/>
          <w:color w:val="auto"/>
        </w:rPr>
        <w:t xml:space="preserve"> 3</w:t>
      </w:r>
      <w:r w:rsidR="002D2179" w:rsidRPr="00AF201A">
        <w:rPr>
          <w:rFonts w:ascii="Times New Roman" w:hAnsi="Times New Roman" w:cs="Times New Roman"/>
          <w:b/>
          <w:color w:val="auto"/>
        </w:rPr>
        <w:t>0</w:t>
      </w:r>
      <w:r w:rsidRPr="00AF201A">
        <w:rPr>
          <w:rFonts w:ascii="Times New Roman" w:hAnsi="Times New Roman" w:cs="Times New Roman"/>
          <w:b/>
          <w:color w:val="auto"/>
        </w:rPr>
        <w:t xml:space="preserve"> D. DIDESNĖ NEI 500 EURŲ</w:t>
      </w:r>
      <w:r w:rsidR="005F5038" w:rsidRPr="00AF201A">
        <w:rPr>
          <w:rFonts w:ascii="Times New Roman" w:hAnsi="Times New Roman" w:cs="Times New Roman"/>
          <w:b/>
          <w:color w:val="auto"/>
        </w:rPr>
        <w:t>, SĄRAŠAS</w:t>
      </w:r>
    </w:p>
    <w:p w:rsidR="008D5E22" w:rsidRPr="006F11AE" w:rsidRDefault="008D5E22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p w:rsidR="00AD239A" w:rsidRPr="006F11AE" w:rsidRDefault="00AD239A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2506"/>
        <w:gridCol w:w="211"/>
        <w:gridCol w:w="118"/>
        <w:gridCol w:w="3827"/>
        <w:gridCol w:w="209"/>
        <w:gridCol w:w="925"/>
        <w:gridCol w:w="206"/>
        <w:gridCol w:w="1212"/>
        <w:gridCol w:w="141"/>
        <w:gridCol w:w="79"/>
        <w:gridCol w:w="1265"/>
        <w:gridCol w:w="71"/>
        <w:gridCol w:w="1201"/>
        <w:gridCol w:w="65"/>
        <w:gridCol w:w="1572"/>
      </w:tblGrid>
      <w:tr w:rsidR="00494F8F" w:rsidRPr="00AD239A" w:rsidTr="007661CF">
        <w:trPr>
          <w:trHeight w:val="1198"/>
        </w:trPr>
        <w:tc>
          <w:tcPr>
            <w:tcW w:w="959" w:type="dxa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Eil. Nr.</w:t>
            </w:r>
          </w:p>
        </w:tc>
        <w:tc>
          <w:tcPr>
            <w:tcW w:w="2717" w:type="dxa"/>
            <w:gridSpan w:val="2"/>
          </w:tcPr>
          <w:p w:rsidR="00494F8F" w:rsidRPr="006F11AE" w:rsidRDefault="00AD239A" w:rsidP="00CE7971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Perduodam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 valstybės </w:t>
            </w:r>
            <w:r w:rsidR="00F3163F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turto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valdytojas, 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alstybės nekilnojam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turt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o, </w:t>
            </w:r>
            <w:r w:rsidR="00CE7971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kurio </w:t>
            </w:r>
            <w:r w:rsidR="00CE7971" w:rsidRPr="006F11AE">
              <w:rPr>
                <w:rStyle w:val="Bodytext7ptNotBold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valdymo ir naudojimo tikslams </w:t>
            </w:r>
            <w:r w:rsidR="00CE7971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reikalingas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valstybės turtas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pavadinimas, unikalus numeris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adresas</w:t>
            </w:r>
          </w:p>
        </w:tc>
        <w:tc>
          <w:tcPr>
            <w:tcW w:w="4154" w:type="dxa"/>
            <w:gridSpan w:val="3"/>
          </w:tcPr>
          <w:p w:rsidR="00494F8F" w:rsidRPr="006F11AE" w:rsidRDefault="00CE7971" w:rsidP="00F3163F">
            <w:pPr>
              <w:pStyle w:val="Betarp"/>
              <w:ind w:right="-108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Perduodamo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valstybės </w:t>
            </w:r>
            <w:r w:rsidR="00F3163F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turto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AD239A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pavadinimas</w:t>
            </w:r>
          </w:p>
        </w:tc>
        <w:tc>
          <w:tcPr>
            <w:tcW w:w="1131" w:type="dxa"/>
            <w:gridSpan w:val="2"/>
          </w:tcPr>
          <w:p w:rsidR="00494F8F" w:rsidRPr="006F11AE" w:rsidRDefault="00605247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Skaičius</w:t>
            </w:r>
            <w:r w:rsidR="00AD239A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vnt.</w:t>
            </w:r>
          </w:p>
        </w:tc>
        <w:tc>
          <w:tcPr>
            <w:tcW w:w="1432" w:type="dxa"/>
            <w:gridSpan w:val="3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Inventorinis numeris</w:t>
            </w:r>
          </w:p>
        </w:tc>
        <w:tc>
          <w:tcPr>
            <w:tcW w:w="1336" w:type="dxa"/>
            <w:gridSpan w:val="2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Turto vieneto įsigijimo vertė,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66" w:type="dxa"/>
            <w:gridSpan w:val="2"/>
          </w:tcPr>
          <w:p w:rsidR="00494F8F" w:rsidRPr="006F11AE" w:rsidRDefault="00AD239A" w:rsidP="002D2179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Turto vieneto likutinė vertė 2019 m. 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rugsėjo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d.,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72" w:type="dxa"/>
          </w:tcPr>
          <w:p w:rsidR="00494F8F" w:rsidRPr="00AD239A" w:rsidRDefault="00AD239A" w:rsidP="002D2179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Bendra turto likutinė vertė 2019 m. 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rugsėjo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d.,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</w:tr>
      <w:tr w:rsidR="00494F8F" w:rsidRPr="00AD239A" w:rsidTr="007661CF">
        <w:trPr>
          <w:trHeight w:val="203"/>
        </w:trPr>
        <w:tc>
          <w:tcPr>
            <w:tcW w:w="959" w:type="dxa"/>
          </w:tcPr>
          <w:p w:rsidR="00494F8F" w:rsidRPr="00AD239A" w:rsidRDefault="00AD239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13608" w:type="dxa"/>
            <w:gridSpan w:val="15"/>
          </w:tcPr>
          <w:p w:rsidR="00494F8F" w:rsidRPr="00AD239A" w:rsidRDefault="005526D3" w:rsidP="005526D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Valstybinis studijų fondas</w:t>
            </w:r>
          </w:p>
        </w:tc>
      </w:tr>
      <w:tr w:rsidR="00494F8F" w:rsidRPr="00AD239A" w:rsidTr="007661CF">
        <w:trPr>
          <w:trHeight w:val="207"/>
        </w:trPr>
        <w:tc>
          <w:tcPr>
            <w:tcW w:w="959" w:type="dxa"/>
          </w:tcPr>
          <w:p w:rsidR="00494F8F" w:rsidRPr="00AD239A" w:rsidRDefault="00AD239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1.1.</w:t>
            </w:r>
          </w:p>
        </w:tc>
        <w:tc>
          <w:tcPr>
            <w:tcW w:w="13608" w:type="dxa"/>
            <w:gridSpan w:val="15"/>
          </w:tcPr>
          <w:p w:rsidR="00494F8F" w:rsidRPr="00AD239A" w:rsidRDefault="005526D3" w:rsidP="005526D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Mokslo paskirties patalpos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unikalus numeris – 1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093-8001-2018:0004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Vilniuje, A. Goštauto g. 12</w:t>
            </w:r>
            <w:r w:rsidR="00AD239A"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494F8F" w:rsidRPr="00AD239A" w:rsidTr="007661CF">
        <w:trPr>
          <w:trHeight w:val="203"/>
        </w:trPr>
        <w:tc>
          <w:tcPr>
            <w:tcW w:w="959" w:type="dxa"/>
          </w:tcPr>
          <w:p w:rsidR="00494F8F" w:rsidRPr="00AD239A" w:rsidRDefault="00C6500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717" w:type="dxa"/>
            <w:gridSpan w:val="2"/>
          </w:tcPr>
          <w:p w:rsidR="00494F8F" w:rsidRPr="00AD239A" w:rsidRDefault="00494F8F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494F8F" w:rsidRPr="00AD239A" w:rsidRDefault="005526D3" w:rsidP="00C76AF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Multi</w:t>
            </w:r>
            <w:proofErr w:type="spellEnd"/>
            <w:r w:rsidR="003B2330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316028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plit</w:t>
            </w:r>
            <w:proofErr w:type="spellEnd"/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(įmontuotas)</w:t>
            </w:r>
          </w:p>
        </w:tc>
        <w:tc>
          <w:tcPr>
            <w:tcW w:w="1131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01354</w:t>
            </w:r>
          </w:p>
        </w:tc>
        <w:tc>
          <w:tcPr>
            <w:tcW w:w="133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6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  <w:tc>
          <w:tcPr>
            <w:tcW w:w="1572" w:type="dxa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</w:tr>
      <w:tr w:rsidR="00494F8F" w:rsidRPr="00AD239A" w:rsidTr="007661CF">
        <w:trPr>
          <w:trHeight w:val="207"/>
        </w:trPr>
        <w:tc>
          <w:tcPr>
            <w:tcW w:w="959" w:type="dxa"/>
          </w:tcPr>
          <w:p w:rsidR="00494F8F" w:rsidRPr="00AD239A" w:rsidRDefault="00C6500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2717" w:type="dxa"/>
            <w:gridSpan w:val="2"/>
          </w:tcPr>
          <w:p w:rsidR="00494F8F" w:rsidRPr="00AD239A" w:rsidRDefault="00494F8F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494F8F" w:rsidRPr="00AD239A" w:rsidRDefault="005526D3" w:rsidP="0031602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Multi</w:t>
            </w:r>
            <w:proofErr w:type="spellEnd"/>
            <w:r w:rsidR="003B2330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316028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plit</w:t>
            </w:r>
            <w:proofErr w:type="spellEnd"/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(įmontuotas)</w:t>
            </w:r>
          </w:p>
        </w:tc>
        <w:tc>
          <w:tcPr>
            <w:tcW w:w="1131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01355</w:t>
            </w:r>
          </w:p>
        </w:tc>
        <w:tc>
          <w:tcPr>
            <w:tcW w:w="133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6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  <w:tc>
          <w:tcPr>
            <w:tcW w:w="1572" w:type="dxa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</w:tr>
      <w:tr w:rsidR="00C6500A" w:rsidRPr="00AD239A" w:rsidTr="007661CF">
        <w:trPr>
          <w:trHeight w:val="203"/>
        </w:trPr>
        <w:tc>
          <w:tcPr>
            <w:tcW w:w="959" w:type="dxa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7" w:type="dxa"/>
            <w:gridSpan w:val="2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C6500A" w:rsidRPr="00AD239A" w:rsidRDefault="00C6500A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1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2" w:type="dxa"/>
            <w:gridSpan w:val="3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3 104,00</w:t>
            </w:r>
          </w:p>
        </w:tc>
        <w:tc>
          <w:tcPr>
            <w:tcW w:w="1266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1 367,14</w:t>
            </w:r>
          </w:p>
        </w:tc>
        <w:tc>
          <w:tcPr>
            <w:tcW w:w="1572" w:type="dxa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1 367,14</w:t>
            </w:r>
          </w:p>
        </w:tc>
      </w:tr>
      <w:tr w:rsidR="00BD6DFD" w:rsidRPr="00AD239A" w:rsidTr="007661CF">
        <w:trPr>
          <w:trHeight w:val="207"/>
        </w:trPr>
        <w:tc>
          <w:tcPr>
            <w:tcW w:w="959" w:type="dxa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3608" w:type="dxa"/>
            <w:gridSpan w:val="15"/>
          </w:tcPr>
          <w:p w:rsidR="00BD6DFD" w:rsidRPr="00AD239A" w:rsidRDefault="00B34310" w:rsidP="00B34310">
            <w:pPr>
              <w:pStyle w:val="Betarp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Nacionalinis maisto ir veterinarijos rizikos vertinimo institutas</w:t>
            </w:r>
          </w:p>
        </w:tc>
      </w:tr>
      <w:tr w:rsidR="00BD6DFD" w:rsidRPr="00AD239A" w:rsidTr="007661CF">
        <w:trPr>
          <w:trHeight w:val="203"/>
        </w:trPr>
        <w:tc>
          <w:tcPr>
            <w:tcW w:w="959" w:type="dxa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2.1.</w:t>
            </w:r>
          </w:p>
        </w:tc>
        <w:tc>
          <w:tcPr>
            <w:tcW w:w="13608" w:type="dxa"/>
            <w:gridSpan w:val="15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Administracini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ai pastatai, unikalūs numeriai – 1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097-3020-6029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1097-3020-6030,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aboratorinis pastatas,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097-3020-6018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J. Kairiūkščio g. 10</w:t>
            </w:r>
            <w:r w:rsidR="00BD6DFD"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D6DFD" w:rsidRPr="00AD239A" w:rsidTr="007661CF">
        <w:trPr>
          <w:trHeight w:val="207"/>
        </w:trPr>
        <w:tc>
          <w:tcPr>
            <w:tcW w:w="959" w:type="dxa"/>
          </w:tcPr>
          <w:p w:rsidR="00BD6DFD" w:rsidRPr="00AD239A" w:rsidRDefault="002C158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2717" w:type="dxa"/>
            <w:gridSpan w:val="2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Tvora su apsaugos sistema</w:t>
            </w:r>
          </w:p>
        </w:tc>
        <w:tc>
          <w:tcPr>
            <w:tcW w:w="1131" w:type="dxa"/>
            <w:gridSpan w:val="2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0132299</w:t>
            </w:r>
          </w:p>
        </w:tc>
        <w:tc>
          <w:tcPr>
            <w:tcW w:w="1336" w:type="dxa"/>
            <w:gridSpan w:val="2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078,26</w:t>
            </w:r>
          </w:p>
        </w:tc>
        <w:tc>
          <w:tcPr>
            <w:tcW w:w="1266" w:type="dxa"/>
            <w:gridSpan w:val="2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  <w:tc>
          <w:tcPr>
            <w:tcW w:w="1572" w:type="dxa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</w:tr>
      <w:tr w:rsidR="00BD6DFD" w:rsidRPr="00AD239A" w:rsidTr="007661CF">
        <w:trPr>
          <w:trHeight w:val="203"/>
        </w:trPr>
        <w:tc>
          <w:tcPr>
            <w:tcW w:w="959" w:type="dxa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7" w:type="dxa"/>
            <w:gridSpan w:val="2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BD6DFD" w:rsidRPr="00AD239A" w:rsidRDefault="00BD6DFD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1" w:type="dxa"/>
            <w:gridSpan w:val="2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81 078,26</w:t>
            </w:r>
          </w:p>
        </w:tc>
        <w:tc>
          <w:tcPr>
            <w:tcW w:w="1266" w:type="dxa"/>
            <w:gridSpan w:val="2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  <w:tc>
          <w:tcPr>
            <w:tcW w:w="1572" w:type="dxa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3608" w:type="dxa"/>
            <w:gridSpan w:val="15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Panevėžio teritorinė ligonių kasa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3.1.</w:t>
            </w:r>
          </w:p>
        </w:tc>
        <w:tc>
          <w:tcPr>
            <w:tcW w:w="13608" w:type="dxa"/>
            <w:gridSpan w:val="15"/>
          </w:tcPr>
          <w:p w:rsidR="00617857" w:rsidRPr="00AD239A" w:rsidRDefault="00617857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BB3546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724A9"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2793-6003-1010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Panevėžyje, Respublikos g. 66</w:t>
            </w:r>
            <w:r w:rsidR="002724A9"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2C158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2506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1010008</w:t>
            </w:r>
          </w:p>
        </w:tc>
        <w:tc>
          <w:tcPr>
            <w:tcW w:w="1344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272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637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AD239A" w:rsidRDefault="00E35CD1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617857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272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637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3608" w:type="dxa"/>
            <w:gridSpan w:val="15"/>
          </w:tcPr>
          <w:p w:rsidR="00617857" w:rsidRPr="00AD239A" w:rsidRDefault="00F95D50" w:rsidP="00F95D5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D5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Lietuvos geologijos tarnyba prie Aplinkos ministerijos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4.1.</w:t>
            </w:r>
          </w:p>
        </w:tc>
        <w:tc>
          <w:tcPr>
            <w:tcW w:w="13608" w:type="dxa"/>
            <w:gridSpan w:val="15"/>
          </w:tcPr>
          <w:p w:rsidR="00617857" w:rsidRPr="00BB3546" w:rsidRDefault="00617857" w:rsidP="00D75D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BB3546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1808F0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1096-2029-2012</w:t>
            </w:r>
            <w:r w:rsidR="001808F0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S.</w:t>
            </w:r>
            <w:r w:rsidR="00BE046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Konarskio g. 35 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</w:t>
            </w:r>
          </w:p>
        </w:tc>
        <w:tc>
          <w:tcPr>
            <w:tcW w:w="2506" w:type="dxa"/>
          </w:tcPr>
          <w:p w:rsidR="00617857" w:rsidRPr="00BB3546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Tvora</w:t>
            </w:r>
          </w:p>
        </w:tc>
        <w:tc>
          <w:tcPr>
            <w:tcW w:w="1134" w:type="dxa"/>
            <w:gridSpan w:val="2"/>
          </w:tcPr>
          <w:p w:rsidR="00617857" w:rsidRPr="00BB3546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082001</w:t>
            </w:r>
          </w:p>
        </w:tc>
        <w:tc>
          <w:tcPr>
            <w:tcW w:w="1344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047,61</w:t>
            </w:r>
          </w:p>
        </w:tc>
        <w:tc>
          <w:tcPr>
            <w:tcW w:w="1272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  <w:tc>
          <w:tcPr>
            <w:tcW w:w="1637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617857" w:rsidRPr="00BB3546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BB3546" w:rsidRDefault="0003211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1808F0"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BB3546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047,61</w:t>
            </w:r>
          </w:p>
        </w:tc>
        <w:tc>
          <w:tcPr>
            <w:tcW w:w="1272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  <w:tc>
          <w:tcPr>
            <w:tcW w:w="1637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46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Vilniaus apskrities valstybinė mokesčių inspekcija</w:t>
            </w:r>
          </w:p>
        </w:tc>
      </w:tr>
      <w:tr w:rsidR="00223BE5" w:rsidRPr="00AD239A" w:rsidTr="007661CF">
        <w:trPr>
          <w:trHeight w:val="202"/>
        </w:trPr>
        <w:tc>
          <w:tcPr>
            <w:tcW w:w="959" w:type="dxa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5.1.</w:t>
            </w:r>
          </w:p>
        </w:tc>
        <w:tc>
          <w:tcPr>
            <w:tcW w:w="13608" w:type="dxa"/>
            <w:gridSpan w:val="15"/>
          </w:tcPr>
          <w:p w:rsidR="00223BE5" w:rsidRPr="00BB3546" w:rsidRDefault="00223BE5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 pa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="00596F4F"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8696-3000-3016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Švenčionyse</w:t>
            </w:r>
            <w:r w:rsidR="00596F4F"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Lentupio g. 5 </w:t>
            </w:r>
          </w:p>
        </w:tc>
      </w:tr>
      <w:tr w:rsidR="00223BE5" w:rsidRPr="00AD239A" w:rsidTr="007661CF">
        <w:trPr>
          <w:trHeight w:val="206"/>
        </w:trPr>
        <w:tc>
          <w:tcPr>
            <w:tcW w:w="959" w:type="dxa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5.1.1.</w:t>
            </w:r>
          </w:p>
        </w:tc>
        <w:tc>
          <w:tcPr>
            <w:tcW w:w="2506" w:type="dxa"/>
          </w:tcPr>
          <w:p w:rsidR="00223BE5" w:rsidRPr="00BB3546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23BE5" w:rsidRPr="00BB3546" w:rsidRDefault="00C353DE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etalinė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tvora</w:t>
            </w:r>
          </w:p>
        </w:tc>
        <w:tc>
          <w:tcPr>
            <w:tcW w:w="1134" w:type="dxa"/>
            <w:gridSpan w:val="2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23BE5" w:rsidRPr="00AD239A" w:rsidRDefault="00596F4F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IT8110003</w:t>
            </w:r>
          </w:p>
        </w:tc>
        <w:tc>
          <w:tcPr>
            <w:tcW w:w="1344" w:type="dxa"/>
            <w:gridSpan w:val="2"/>
          </w:tcPr>
          <w:p w:rsidR="00223BE5" w:rsidRPr="00AD239A" w:rsidRDefault="00596F4F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509,44</w:t>
            </w:r>
          </w:p>
        </w:tc>
        <w:tc>
          <w:tcPr>
            <w:tcW w:w="1272" w:type="dxa"/>
            <w:gridSpan w:val="2"/>
          </w:tcPr>
          <w:p w:rsidR="00223BE5" w:rsidRPr="00AD239A" w:rsidRDefault="00596F4F" w:rsidP="00D75E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  <w:tc>
          <w:tcPr>
            <w:tcW w:w="1637" w:type="dxa"/>
            <w:gridSpan w:val="2"/>
          </w:tcPr>
          <w:p w:rsidR="00223BE5" w:rsidRPr="00AD239A" w:rsidRDefault="00596F4F" w:rsidP="00D75E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</w:tr>
      <w:tr w:rsidR="00223BE5" w:rsidRPr="00AD239A" w:rsidTr="007661CF">
        <w:trPr>
          <w:trHeight w:val="202"/>
        </w:trPr>
        <w:tc>
          <w:tcPr>
            <w:tcW w:w="959" w:type="dxa"/>
          </w:tcPr>
          <w:p w:rsidR="00223BE5" w:rsidRPr="00AD239A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23BE5" w:rsidRPr="00BB3546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23BE5" w:rsidRPr="00BB3546" w:rsidRDefault="00223BE5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23BE5" w:rsidRPr="00AD239A" w:rsidRDefault="00596F4F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23BE5" w:rsidRPr="00AD239A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23BE5" w:rsidRPr="00AD239A" w:rsidRDefault="00596F4F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509,44</w:t>
            </w:r>
          </w:p>
        </w:tc>
        <w:tc>
          <w:tcPr>
            <w:tcW w:w="1272" w:type="dxa"/>
            <w:gridSpan w:val="2"/>
          </w:tcPr>
          <w:p w:rsidR="00223BE5" w:rsidRPr="00AD239A" w:rsidRDefault="00596F4F" w:rsidP="00D75E2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  <w:tc>
          <w:tcPr>
            <w:tcW w:w="1637" w:type="dxa"/>
            <w:gridSpan w:val="2"/>
          </w:tcPr>
          <w:p w:rsidR="00223BE5" w:rsidRPr="00AD239A" w:rsidRDefault="00596F4F" w:rsidP="00D75E2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3608" w:type="dxa"/>
            <w:gridSpan w:val="15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1097-7010-3016:0003, Vilniuje,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Verkių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g. 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5.2.1.</w:t>
            </w:r>
          </w:p>
        </w:tc>
        <w:tc>
          <w:tcPr>
            <w:tcW w:w="2506" w:type="dxa"/>
          </w:tcPr>
          <w:p w:rsidR="002A2E96" w:rsidRPr="00BB354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signalizacijos sistema</w:t>
            </w:r>
          </w:p>
        </w:tc>
        <w:tc>
          <w:tcPr>
            <w:tcW w:w="1134" w:type="dxa"/>
            <w:gridSpan w:val="2"/>
          </w:tcPr>
          <w:p w:rsid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IT-001036</w:t>
            </w:r>
          </w:p>
        </w:tc>
        <w:tc>
          <w:tcPr>
            <w:tcW w:w="1344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1 093,80</w:t>
            </w:r>
          </w:p>
        </w:tc>
        <w:tc>
          <w:tcPr>
            <w:tcW w:w="1272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  <w:tc>
          <w:tcPr>
            <w:tcW w:w="1637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9E1BF9" w:rsidRPr="00AF201A" w:rsidRDefault="009E1BF9" w:rsidP="0061326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5.2.2.</w:t>
            </w:r>
          </w:p>
        </w:tc>
        <w:tc>
          <w:tcPr>
            <w:tcW w:w="2506" w:type="dxa"/>
          </w:tcPr>
          <w:p w:rsidR="009E1BF9" w:rsidRPr="00AF201A" w:rsidRDefault="009E1BF9" w:rsidP="0061326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E1BF9" w:rsidRPr="00AF201A" w:rsidRDefault="009E1BF9" w:rsidP="0061326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Style w:val="Bodytext7ptNotBold0"/>
                <w:rFonts w:eastAsia="Courier New"/>
                <w:b w:val="0"/>
                <w:color w:val="auto"/>
                <w:sz w:val="22"/>
                <w:szCs w:val="22"/>
              </w:rPr>
              <w:t>Įeigos kontrolės sistema prie įėjimo durų</w:t>
            </w:r>
          </w:p>
        </w:tc>
        <w:tc>
          <w:tcPr>
            <w:tcW w:w="1134" w:type="dxa"/>
            <w:gridSpan w:val="2"/>
          </w:tcPr>
          <w:p w:rsidR="009E1BF9" w:rsidRPr="00AF201A" w:rsidRDefault="009E1BF9" w:rsidP="0061326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E1BF9" w:rsidRPr="00AF201A" w:rsidRDefault="009E1BF9" w:rsidP="0061326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Style w:val="Bodytext7ptNotBold0"/>
                <w:rFonts w:ascii="Times New Roman" w:eastAsia="Courier New" w:hAnsi="Times New Roman" w:cs="Times New Roman"/>
                <w:b w:val="0"/>
                <w:color w:val="auto"/>
                <w:sz w:val="22"/>
                <w:szCs w:val="22"/>
              </w:rPr>
              <w:t>IT-001023</w:t>
            </w:r>
          </w:p>
        </w:tc>
        <w:tc>
          <w:tcPr>
            <w:tcW w:w="1344" w:type="dxa"/>
            <w:gridSpan w:val="2"/>
          </w:tcPr>
          <w:p w:rsidR="009E1BF9" w:rsidRPr="00AF201A" w:rsidRDefault="009E1BF9" w:rsidP="009E1BF9">
            <w:pPr>
              <w:widowControl/>
              <w:rPr>
                <w:rStyle w:val="Bodytext65ptNotBold"/>
                <w:rFonts w:ascii="Times New Roman" w:eastAsia="Times New Roman" w:hAnsi="Times New Roman" w:cs="Courier New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AF201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="00856B17" w:rsidRPr="00AF201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AF201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374,12</w:t>
            </w:r>
          </w:p>
        </w:tc>
        <w:tc>
          <w:tcPr>
            <w:tcW w:w="1272" w:type="dxa"/>
            <w:gridSpan w:val="2"/>
          </w:tcPr>
          <w:p w:rsidR="009E1BF9" w:rsidRPr="00AF201A" w:rsidRDefault="009E1BF9" w:rsidP="009E1BF9">
            <w:pPr>
              <w:widowControl/>
              <w:rPr>
                <w:rStyle w:val="Bodytext65ptNotBold"/>
                <w:rFonts w:ascii="Times New Roman" w:eastAsia="Times New Roman" w:hAnsi="Times New Roman" w:cs="Courier New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AF201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779,77</w:t>
            </w:r>
          </w:p>
        </w:tc>
        <w:tc>
          <w:tcPr>
            <w:tcW w:w="1637" w:type="dxa"/>
            <w:gridSpan w:val="2"/>
          </w:tcPr>
          <w:p w:rsidR="009E1BF9" w:rsidRPr="00AF201A" w:rsidRDefault="009E1BF9" w:rsidP="009E1BF9">
            <w:pPr>
              <w:widowControl/>
              <w:rPr>
                <w:rStyle w:val="Bodytext65ptNotBold"/>
                <w:rFonts w:ascii="Times New Roman" w:eastAsia="Times New Roman" w:hAnsi="Times New Roman" w:cs="Courier New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AF201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779,77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2A2E96" w:rsidRPr="00AF201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F201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F201A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F201A" w:rsidRDefault="008E506B" w:rsidP="008E506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2A2E96" w:rsidRPr="00AF201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F201A" w:rsidRDefault="00DD6A75" w:rsidP="00DD6A7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2 467,92</w:t>
            </w:r>
          </w:p>
        </w:tc>
        <w:tc>
          <w:tcPr>
            <w:tcW w:w="1272" w:type="dxa"/>
            <w:gridSpan w:val="2"/>
          </w:tcPr>
          <w:p w:rsidR="002A2E96" w:rsidRPr="00AF201A" w:rsidRDefault="00DD6A75" w:rsidP="00DD6A7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1 736,84</w:t>
            </w:r>
          </w:p>
        </w:tc>
        <w:tc>
          <w:tcPr>
            <w:tcW w:w="1637" w:type="dxa"/>
            <w:gridSpan w:val="2"/>
          </w:tcPr>
          <w:p w:rsidR="002A2E96" w:rsidRPr="00AF201A" w:rsidRDefault="00DD6A75" w:rsidP="00DD6A7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1 736,84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13608" w:type="dxa"/>
            <w:gridSpan w:val="15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 xml:space="preserve">Administracinės patalpos, </w:t>
            </w:r>
            <w:r w:rsidRPr="00613269">
              <w:rPr>
                <w:rStyle w:val="Bodytext65ptNotBold"/>
                <w:rFonts w:ascii="Times New Roman" w:hAnsi="Times New Roman" w:cs="Times New Roman"/>
                <w:b w:val="0"/>
                <w:sz w:val="22"/>
                <w:szCs w:val="22"/>
              </w:rPr>
              <w:t xml:space="preserve">unikalūs numeriai – </w:t>
            </w: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1098-4017-5019:0001 ir 1098-4017-5019:0002, Vilniuje, A. Juozapavičiaus g. 11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5.3.1.</w:t>
            </w:r>
          </w:p>
        </w:tc>
        <w:tc>
          <w:tcPr>
            <w:tcW w:w="2506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Įeigos kontrolės sistema prie įėjimo durų: I aukštas – 2; II aukštas – 1; IV aukštas – 1</w:t>
            </w:r>
          </w:p>
        </w:tc>
        <w:tc>
          <w:tcPr>
            <w:tcW w:w="1134" w:type="dxa"/>
            <w:gridSpan w:val="2"/>
          </w:tcPr>
          <w:p w:rsidR="002A2E96" w:rsidRPr="007B0C75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IT-001024</w:t>
            </w:r>
          </w:p>
        </w:tc>
        <w:tc>
          <w:tcPr>
            <w:tcW w:w="1344" w:type="dxa"/>
            <w:gridSpan w:val="2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3 694,36</w:t>
            </w:r>
          </w:p>
        </w:tc>
        <w:tc>
          <w:tcPr>
            <w:tcW w:w="1272" w:type="dxa"/>
            <w:gridSpan w:val="2"/>
          </w:tcPr>
          <w:p w:rsidR="002A2E96" w:rsidRPr="007B0C75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7B0C7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847,20</w:t>
            </w:r>
          </w:p>
        </w:tc>
        <w:tc>
          <w:tcPr>
            <w:tcW w:w="1637" w:type="dxa"/>
            <w:gridSpan w:val="2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A2E9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7B0C75" w:rsidRDefault="007B0C75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2A2E96" w:rsidRDefault="002A2E96" w:rsidP="00596F4F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3 694,36</w:t>
            </w:r>
          </w:p>
        </w:tc>
        <w:tc>
          <w:tcPr>
            <w:tcW w:w="1272" w:type="dxa"/>
            <w:gridSpan w:val="2"/>
          </w:tcPr>
          <w:p w:rsidR="002A2E96" w:rsidRPr="002A2E96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C7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  <w:tc>
          <w:tcPr>
            <w:tcW w:w="1637" w:type="dxa"/>
            <w:gridSpan w:val="2"/>
          </w:tcPr>
          <w:p w:rsidR="002A2E96" w:rsidRPr="002A2E96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9C4D8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Nacionalinė švietimo agentūra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9C4D8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1096-8003-4019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Vilniuje, Geležinio V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ilko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g. 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Pastato apšvietimo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16381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265,53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771,17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771,17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C353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kondicionavimo sistema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VRV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RXYR 08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1205005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811,18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973,74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ro kondicionavimo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sistema 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VRV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RXYR 14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1205006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596,28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940,56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940,56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Stebėjimo sistema (IV aukštas)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1205024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292,93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694,92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694,92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sistema (IV aukšt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as)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1205025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49 251,92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17 208,39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17 208,390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093-8001-2018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A.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Goštauto g. 12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06" w:type="dxa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Metalinė tvora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1203001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699,63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699,63</w:t>
            </w:r>
          </w:p>
        </w:tc>
        <w:tc>
          <w:tcPr>
            <w:tcW w:w="1272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  <w:tc>
          <w:tcPr>
            <w:tcW w:w="1637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7035B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Valstybės dokumentų technologinės apsaugos tarnyba prie Finansų ministerijos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F3163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1090-0004-2017</w:t>
            </w:r>
            <w:r w:rsidR="00F3163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L. Sapiegos g. 17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Apsauginė praėjimo kontrolės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13614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693,74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186,6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186,6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IT-000212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777,1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467,99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467,99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kondicionierius SRK35ZJ-S/SRC35ZJ-S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IT-000024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137,69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758,33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758,33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FTXLS25K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019,49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lastRenderedPageBreak/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FTXLS25K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IT-000173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019,49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7.1.6.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FTXLS35K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087,25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287,23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287,23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7.1.7.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FTXZ35N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275,47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019,83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019,83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7.1.8.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FTXZ25N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IT-000225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990,01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968,29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968,29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7.1.9.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FTXLS25K/XLS25M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IT-000227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814,09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254,65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254,65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7.1.10.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Keltuvas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IT-000246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834,77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834,77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Rūkymo paviljonas-pastogė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IT-000248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142,52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142,52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11FC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51 834,33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32 698,33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32 698,33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teritorijų planavimo ir statybos inspekcija prie 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plinkos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1816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1095-8000-4015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A. Vienuolio g. 8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8674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Užkardas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R</w:t>
            </w:r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apid</w:t>
            </w:r>
            <w:proofErr w:type="spellEnd"/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ice</w:t>
            </w:r>
            <w:proofErr w:type="spellEnd"/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410,96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11FC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410,96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8.2.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1097-3000-1019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A.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Juozapavičiaus g. 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1209401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895,27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811FCD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9327B0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895,27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13608" w:type="dxa"/>
            <w:gridSpan w:val="15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598-9013-9015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Šiauliuose, 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Vilniaus g. 263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IT-000387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825,83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825,83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811FCD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9327B0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3 303,30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2 005,74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2 005,74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998-1008-4014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Kaune,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L.Sapiegos g. 12  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proofErr w:type="spellStart"/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serverinei</w:t>
            </w:r>
            <w:proofErr w:type="spellEnd"/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patalpai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IT-000368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314,06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C321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1C321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F0533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314,06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1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197-4004-9010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 xml:space="preserve">Naujoji g. 2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3 463,02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2 225,88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2 225,88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7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298-1000-5011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Marijampolėje, 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Vytauto g. 28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2F3B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F0533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9327B0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4 053,50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2 750,75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2 750,75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tinės departamentas prie Finansų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1095-0002-3018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A.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Jakšto g. 1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Kondicionierių sistema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(ASYGI2LMCB,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ASYG14LMCFUJITSU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1253333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559,88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559,88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9.1.2.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Heavy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Industries</w:t>
            </w:r>
            <w:proofErr w:type="spellEnd"/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2.5/3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737,5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737,5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9.1.3.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icionierius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-šilum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os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Nordic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Fujitsu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ASYG12LMCB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965,64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965,64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9.1.4.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icionierius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-šilum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os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Nordic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Fujitsu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ASYG12LMCB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1253376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495,19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965,65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7 185,39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4 228,67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4 228,67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EF21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Klaipėdos apskrities valstybinė mokesčių inspekcija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9831B4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0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E046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4400-2662-0884:9813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Tauragėje, J. Tumo-Vaižganto g. 116</w:t>
            </w: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BE046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5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156,58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226,82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226,82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2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792,59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III-a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715,85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990,57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990,57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IV-a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2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792,59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098,21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195,4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195,4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442,39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844,17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844,17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E5509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18 998,21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10 177,62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10 177,62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.2.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2193-0005-8021:0008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Klaipėdoje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H. Manto g. 2-2 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Gree</w:t>
            </w:r>
            <w:proofErr w:type="spellEnd"/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Lomo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Eco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3,5 k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1651027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808,18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808,18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.3.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Administracinės 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2197-8003-9011:0002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Klaipėdoje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Taikos pr. 28 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Kasetinis kondicionierius ACI/O-105HPDC3A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025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369,54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369,54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Kondicionierius AOU-180HPS3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990,45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990,45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D623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Kasetinis kondicionierius ACI/O-180HPDC3A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464,28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464,28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13147" w:rsidRDefault="002A2E96" w:rsidP="00D6230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Sieninis kondicionierius AWI/O-35HPDC1C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019,75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019,75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13147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Maxa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 (13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ukšto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alė)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1651144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B1314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10 830,36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8 674,38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8 674,38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193-6001-5031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Vasario 16-osios g. 4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.4.1.</w:t>
            </w:r>
          </w:p>
        </w:tc>
        <w:tc>
          <w:tcPr>
            <w:tcW w:w="2506" w:type="dxa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Maxa</w:t>
            </w: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>1651145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E256B" w:rsidRDefault="00793FC4" w:rsidP="00B1314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Lietuvos Respublikos žemės ūkio ministerija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9831B4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1094-0083-1012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Gedimino pr. 19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 Lelevelio g. 6</w:t>
            </w:r>
          </w:p>
        </w:tc>
      </w:tr>
      <w:tr w:rsidR="002A2E96" w:rsidRPr="00AD239A" w:rsidTr="007661CF">
        <w:trPr>
          <w:trHeight w:val="211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zel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inis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generatorius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IT002005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7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283,97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Lietuvos Respublikos sveikatos apsaugos ministerija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341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Administracinės patalpos, </w:t>
            </w:r>
            <w:r w:rsidRPr="00E9341F">
              <w:rPr>
                <w:rFonts w:ascii="Times New Roman" w:hAnsi="Times New Roman" w:cs="Times New Roman"/>
                <w:sz w:val="22"/>
                <w:szCs w:val="22"/>
              </w:rPr>
              <w:t xml:space="preserve">unikalus numeris – </w:t>
            </w:r>
            <w:r w:rsidRPr="0029249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1097-7010-6019:0002,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Vilniuje,</w:t>
            </w:r>
            <w:r w:rsidRPr="0029249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Vilniaus g. 33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Sieninis oro kondicionierius SRK/SRC71,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Qšald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7000005751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292,02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MDV</w:t>
            </w:r>
          </w:p>
        </w:tc>
        <w:tc>
          <w:tcPr>
            <w:tcW w:w="1134" w:type="dxa"/>
            <w:gridSpan w:val="2"/>
          </w:tcPr>
          <w:p w:rsidR="002A2E9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165404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006,95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532,62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532,62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011080781M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234,2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011080782M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234,2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011080783M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391,5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097,76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097,76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M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011082576M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759,95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635,41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635,41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Kaisai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011082577M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122,34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071,64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071,64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Kondicionierius SRK/SRC50ZJ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1690831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559,97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987,74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57 601,13</w:t>
            </w:r>
          </w:p>
        </w:tc>
        <w:tc>
          <w:tcPr>
            <w:tcW w:w="1272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18 628,11</w:t>
            </w:r>
          </w:p>
        </w:tc>
        <w:tc>
          <w:tcPr>
            <w:tcW w:w="1637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18 628,11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Užimtumo tarnyba prie Lietuvos Respublikos socialinės apsaugos ir darbo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1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098-8016-8002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Geležinio Vilko g. 3A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Segmentiniai garažo vartai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Hormann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renoMatic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Light</w:t>
            </w:r>
            <w:proofErr w:type="spellEnd"/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 2750 x 2125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 2 valdymo pulte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iai RSC2, pavara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Prolift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700  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V990000168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  </w:t>
            </w:r>
          </w:p>
        </w:tc>
        <w:tc>
          <w:tcPr>
            <w:tcW w:w="1134" w:type="dxa"/>
            <w:gridSpan w:val="2"/>
          </w:tcPr>
          <w:p w:rsidR="002A2E96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V990000169</w:t>
            </w:r>
          </w:p>
        </w:tc>
        <w:tc>
          <w:tcPr>
            <w:tcW w:w="1344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945,2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698,7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698,7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28 887,20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18 311,00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18 311,00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Muitinės informacinių sistemų centras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pastatas, unikalus numeris – 1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094-0453-3010,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Vytenio g.7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(MDV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(MDV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onavimo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įr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anga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AM30-71HPDC1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1253703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153,8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907,01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907,01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C353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 kondici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onavimo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įr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anga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AOU100VRDC1B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1253704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106,07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750,17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750,17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1253727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855,97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855,97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1253727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577,3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469,91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469,91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.1.9.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1253762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632,82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632,82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.1.10.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Vidinė praėj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olės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ir aps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augos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sistema 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1253217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289,29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925,12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925,12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41 884,66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34 558,04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34 558,04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Valstybinio socialinio draudimo fondo valdybos Alytaus skyrius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4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400-1233-1798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Varėnoje,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Dzūkų g. 16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AWO-35HPDC1C (su 1 vidiniu bloku)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I00042829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350,66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473,37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473,37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AM20-51HPDC1 (su 2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385,99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AM30-71HPDC1 (su 3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094,62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094,62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AM50-120HPDC1 (su 3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224,93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224,93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15 297,91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11 292,36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11 292,36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atominės energetikos saugos inspekcija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 patalpos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unikalūs numeriai – 1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1093-8001-2018:0002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1093-8001-2018:0010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A. 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Goštauto g. 12 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Inverterinė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kondicionavimo sistema (išorinė dalis – 2 vnt., vidinė dalis – 16 vnt.)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000903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12 780,55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4 108,00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4 108,00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FAA71A/BRC1E53C/RZQG71L8Y1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001954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2 844,71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FAA71A/BRC1E53C/RZQG71L8Y1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001955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2 844,71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904E5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249 kabineto apsaugos signalizacija ir elektroninės stebėjimo ir apsaugos priemonės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001930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5 071,85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1 437,06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1 437,06</w:t>
            </w:r>
          </w:p>
        </w:tc>
      </w:tr>
      <w:tr w:rsidR="002A2E96" w:rsidRPr="00AD239A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A2E96" w:rsidRPr="006F11AE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6F11AE" w:rsidRDefault="003944F8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6F11AE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6F11AE" w:rsidRDefault="004C47C9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23 541,82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 w:rsidR="004C47C9"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243,26</w:t>
            </w:r>
          </w:p>
        </w:tc>
        <w:tc>
          <w:tcPr>
            <w:tcW w:w="1637" w:type="dxa"/>
            <w:gridSpan w:val="2"/>
          </w:tcPr>
          <w:p w:rsidR="002A2E96" w:rsidRDefault="002A2E96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 w:rsidR="004C47C9"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243,26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energetikos reguliavimo taryba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5F42D8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pastatas, unikalus numeris – 1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094-0010-1011,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Mortos g. 10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0D34B5">
              <w:rPr>
                <w:rFonts w:ascii="Times New Roman" w:hAnsi="Times New Roman" w:cs="Times New Roman"/>
                <w:sz w:val="22"/>
                <w:szCs w:val="22"/>
              </w:rPr>
              <w:t>ro kondicionavimo sistema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D34B5">
              <w:rPr>
                <w:rFonts w:ascii="Times New Roman" w:hAnsi="Times New Roman" w:cs="Times New Roman"/>
                <w:sz w:val="22"/>
                <w:szCs w:val="22"/>
              </w:rPr>
              <w:t>16000063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608" w:type="dxa"/>
            <w:gridSpan w:val="15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Valstybinio socialinio draudimo fondo valdybos Mažeikių skyrius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Vasario 16-osios g. 4,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I00041640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438,56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I00041641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438,56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I00042882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I00042883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I00042885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103,3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Lomo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Eco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 xml:space="preserve"> 5,0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I00043564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I00043593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.1.10.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I00043596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I00043597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Automatinė vandens vožtuvo sistema (vamzdyne)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I00042140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002,55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192,39</w:t>
            </w:r>
          </w:p>
        </w:tc>
      </w:tr>
      <w:tr w:rsidR="002A2E96" w:rsidRPr="002300F9" w:rsidTr="007661CF">
        <w:trPr>
          <w:trHeight w:val="202"/>
        </w:trPr>
        <w:tc>
          <w:tcPr>
            <w:tcW w:w="959" w:type="dxa"/>
          </w:tcPr>
          <w:p w:rsidR="002A2E96" w:rsidRPr="00E043A9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.1.14.</w:t>
            </w:r>
          </w:p>
        </w:tc>
        <w:tc>
          <w:tcPr>
            <w:tcW w:w="2506" w:type="dxa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Saulės fotoelektrinė (VB)</w:t>
            </w:r>
          </w:p>
        </w:tc>
        <w:tc>
          <w:tcPr>
            <w:tcW w:w="1134" w:type="dxa"/>
            <w:gridSpan w:val="2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I00042873</w:t>
            </w:r>
          </w:p>
        </w:tc>
        <w:tc>
          <w:tcPr>
            <w:tcW w:w="1344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43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96 074</w:t>
            </w: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90 069,44</w:t>
            </w:r>
          </w:p>
        </w:tc>
        <w:tc>
          <w:tcPr>
            <w:tcW w:w="1637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90 069,44</w:t>
            </w:r>
          </w:p>
        </w:tc>
      </w:tr>
      <w:tr w:rsidR="002A2E96" w:rsidRPr="002300F9" w:rsidTr="007661CF">
        <w:trPr>
          <w:trHeight w:val="202"/>
        </w:trPr>
        <w:tc>
          <w:tcPr>
            <w:tcW w:w="959" w:type="dxa"/>
          </w:tcPr>
          <w:p w:rsidR="002A2E96" w:rsidRPr="002300F9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.1.15.</w:t>
            </w:r>
          </w:p>
        </w:tc>
        <w:tc>
          <w:tcPr>
            <w:tcW w:w="2506" w:type="dxa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Saulės fotoelektrinė (VSDF)</w:t>
            </w:r>
          </w:p>
        </w:tc>
        <w:tc>
          <w:tcPr>
            <w:tcW w:w="1134" w:type="dxa"/>
            <w:gridSpan w:val="2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I00042873</w:t>
            </w:r>
          </w:p>
        </w:tc>
        <w:tc>
          <w:tcPr>
            <w:tcW w:w="1344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542,00</w:t>
            </w:r>
          </w:p>
        </w:tc>
        <w:tc>
          <w:tcPr>
            <w:tcW w:w="1272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1 445,69</w:t>
            </w:r>
          </w:p>
        </w:tc>
        <w:tc>
          <w:tcPr>
            <w:tcW w:w="1637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1 445,69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2300F9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2300F9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E043A9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3"/>
          </w:tcPr>
          <w:p w:rsidR="002A2E96" w:rsidRPr="00E043A9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2300F9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113 629,57</w:t>
            </w:r>
          </w:p>
        </w:tc>
        <w:tc>
          <w:tcPr>
            <w:tcW w:w="1272" w:type="dxa"/>
            <w:gridSpan w:val="2"/>
          </w:tcPr>
          <w:p w:rsidR="002A2E96" w:rsidRPr="002300F9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102 794,59</w:t>
            </w:r>
          </w:p>
        </w:tc>
        <w:tc>
          <w:tcPr>
            <w:tcW w:w="1637" w:type="dxa"/>
            <w:gridSpan w:val="2"/>
          </w:tcPr>
          <w:p w:rsidR="002A2E96" w:rsidRPr="000D34B5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102 794,59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193-6001-5014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Vasario 16-osios g. 4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I00043598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I00043599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I00043600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I00043601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 xml:space="preserve">Plastikinė pertvara 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I00042903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218,04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218,04</w:t>
            </w:r>
          </w:p>
        </w:tc>
      </w:tr>
      <w:tr w:rsidR="008D48DE" w:rsidRPr="008D48DE" w:rsidTr="007661CF">
        <w:trPr>
          <w:trHeight w:val="202"/>
        </w:trPr>
        <w:tc>
          <w:tcPr>
            <w:tcW w:w="959" w:type="dxa"/>
          </w:tcPr>
          <w:p w:rsidR="009D0D85" w:rsidRPr="008D48DE" w:rsidRDefault="009D0D85" w:rsidP="009831B4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06" w:type="dxa"/>
          </w:tcPr>
          <w:p w:rsidR="009D0D85" w:rsidRPr="008D48DE" w:rsidRDefault="009D0D85" w:rsidP="00EB567A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8D48DE" w:rsidRDefault="009D0D85" w:rsidP="004A295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48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8D48DE" w:rsidRDefault="009D0D85" w:rsidP="004A295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48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9D0D85" w:rsidRPr="008D48DE" w:rsidRDefault="009D0D85" w:rsidP="004A295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Pr="008D48DE" w:rsidRDefault="009D0D85" w:rsidP="004A295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6 953,94</w:t>
            </w:r>
          </w:p>
        </w:tc>
        <w:tc>
          <w:tcPr>
            <w:tcW w:w="1272" w:type="dxa"/>
            <w:gridSpan w:val="2"/>
          </w:tcPr>
          <w:p w:rsidR="009D0D85" w:rsidRPr="008D48DE" w:rsidRDefault="009D0D85" w:rsidP="004A295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6 218,98</w:t>
            </w:r>
          </w:p>
        </w:tc>
        <w:tc>
          <w:tcPr>
            <w:tcW w:w="1637" w:type="dxa"/>
            <w:gridSpan w:val="2"/>
          </w:tcPr>
          <w:p w:rsidR="009D0D85" w:rsidRPr="008D48DE" w:rsidRDefault="009D0D85" w:rsidP="004A295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6 218,98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Lietuvos Respublikos aplinkos ministerija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095-7000-1019A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Vilniuje, A. Jakšto g. 4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254110018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5069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254110032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506,38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5069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1 506,39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19.1.19.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SRK/SRC20ZM-S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254110039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215,65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SRK/SRC20ZM-S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215,65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19.1.28.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856B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Industries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SRK/SRC25ZS-ST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296000106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257,43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163,11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1163,11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Apsaugos signalizacija R 37 kabinete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254000213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431,84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571,96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571,96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Elektrinio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krovimo stotelė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Homebox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EM-HB-T2-23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120547466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209,02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664,94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664,94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Inžinerinės sistemos (saulės kolektoriai)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161130587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S23 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Liebert-Hiross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254110001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486,97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311,52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311,52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Tiksliosios kontrolės 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S23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Liebert-Hiross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254110017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684,78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229,03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229,03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5F4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Pertvara su PVC juostomis 2 užsid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aromomis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durimis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3 plokštum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495,64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5F4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Pertvara su PVC juostomis 2 užsid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aromomis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durimis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3 plokštum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495,64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4200F">
              <w:rPr>
                <w:rFonts w:ascii="Times New Roman" w:hAnsi="Times New Roman" w:cs="Times New Roman"/>
                <w:sz w:val="22"/>
                <w:szCs w:val="22"/>
              </w:rPr>
              <w:t xml:space="preserve">Kondicionavimo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24200F">
              <w:rPr>
                <w:rFonts w:ascii="Times New Roman" w:hAnsi="Times New Roman" w:cs="Times New Roman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2791,07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558,28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558,28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Priešgaisrinės signalizacijos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256,6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1051,32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1051,32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19.1.39.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elektros paskirstymo tinklas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325,44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323,21</w:t>
            </w:r>
          </w:p>
        </w:tc>
      </w:tr>
      <w:tr w:rsidR="009D0D85" w:rsidRPr="00AD239A" w:rsidTr="00D556A5">
        <w:trPr>
          <w:trHeight w:val="202"/>
        </w:trPr>
        <w:tc>
          <w:tcPr>
            <w:tcW w:w="959" w:type="dxa"/>
          </w:tcPr>
          <w:p w:rsidR="009D0D85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7661CF" w:rsidRDefault="009D0D85" w:rsidP="00021F02">
            <w:pPr>
              <w:pStyle w:val="Betarp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7661CF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1CF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MA-18NXD0-1</w:t>
            </w:r>
          </w:p>
        </w:tc>
        <w:tc>
          <w:tcPr>
            <w:tcW w:w="1134" w:type="dxa"/>
            <w:gridSpan w:val="2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B464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254110054</w:t>
            </w:r>
          </w:p>
        </w:tc>
        <w:tc>
          <w:tcPr>
            <w:tcW w:w="1344" w:type="dxa"/>
            <w:gridSpan w:val="2"/>
          </w:tcPr>
          <w:p w:rsidR="009D0D85" w:rsidRPr="00B46485" w:rsidRDefault="009D0D85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1 046,65</w:t>
            </w:r>
          </w:p>
        </w:tc>
        <w:tc>
          <w:tcPr>
            <w:tcW w:w="1272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</w:p>
        </w:tc>
        <w:tc>
          <w:tcPr>
            <w:tcW w:w="1637" w:type="dxa"/>
            <w:gridSpan w:val="2"/>
          </w:tcPr>
          <w:p w:rsidR="009D0D85" w:rsidRPr="00220AA8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*</w:t>
            </w:r>
          </w:p>
        </w:tc>
      </w:tr>
      <w:tr w:rsidR="009D0D85" w:rsidRPr="00AD239A" w:rsidTr="00D556A5">
        <w:trPr>
          <w:trHeight w:val="202"/>
        </w:trPr>
        <w:tc>
          <w:tcPr>
            <w:tcW w:w="959" w:type="dxa"/>
          </w:tcPr>
          <w:p w:rsidR="009D0D85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B37F1C" w:rsidRDefault="009D0D85" w:rsidP="00021F0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MA-18NXD0-1</w:t>
            </w:r>
          </w:p>
        </w:tc>
        <w:tc>
          <w:tcPr>
            <w:tcW w:w="1134" w:type="dxa"/>
            <w:gridSpan w:val="2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B464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254110055</w:t>
            </w:r>
          </w:p>
        </w:tc>
        <w:tc>
          <w:tcPr>
            <w:tcW w:w="1344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1 046,65</w:t>
            </w:r>
          </w:p>
        </w:tc>
        <w:tc>
          <w:tcPr>
            <w:tcW w:w="1272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</w:p>
        </w:tc>
        <w:tc>
          <w:tcPr>
            <w:tcW w:w="1637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1 029,21*</w:t>
            </w:r>
          </w:p>
        </w:tc>
      </w:tr>
      <w:tr w:rsidR="009D0D85" w:rsidRPr="00AD239A" w:rsidTr="00D556A5">
        <w:trPr>
          <w:trHeight w:val="202"/>
        </w:trPr>
        <w:tc>
          <w:tcPr>
            <w:tcW w:w="959" w:type="dxa"/>
          </w:tcPr>
          <w:p w:rsidR="009D0D85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B37F1C" w:rsidRDefault="009D0D85" w:rsidP="00021F0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NXD0-1</w:t>
            </w:r>
          </w:p>
        </w:tc>
        <w:tc>
          <w:tcPr>
            <w:tcW w:w="1134" w:type="dxa"/>
            <w:gridSpan w:val="2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B464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254110056</w:t>
            </w:r>
          </w:p>
        </w:tc>
        <w:tc>
          <w:tcPr>
            <w:tcW w:w="1344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834,90</w:t>
            </w:r>
          </w:p>
        </w:tc>
        <w:tc>
          <w:tcPr>
            <w:tcW w:w="1272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820,98</w:t>
            </w:r>
          </w:p>
        </w:tc>
        <w:tc>
          <w:tcPr>
            <w:tcW w:w="1637" w:type="dxa"/>
            <w:gridSpan w:val="2"/>
          </w:tcPr>
          <w:p w:rsidR="009D0D85" w:rsidRPr="00B464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820,98*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464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4347C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175 388,56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68 179,18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68 179,18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>096-6016-0027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 xml:space="preserve">Vytenio g. 6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(išorinis ir vidinis blokai)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995,53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912,53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912,53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803,27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803,27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687,11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687,11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3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682,46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292,26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292,26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3MXM68N su 3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341,24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24 999,99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22 916,59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22 916,59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Lietuvos Respublikos valstybinė darbo inspekcija prie Socialinės apsaugos ir darbo ministerijos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095-6017-1140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Aguonų g. 4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CS-RE9QKE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T021019897M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CS-RE9QKE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T021019898M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KIT-TZ35TKE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T021020865M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475,23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KIT-TZ35TKE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T021020866M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475,23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T021020875M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T021020876M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T021020877M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T021020913M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911,8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570,41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570,41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Lubinis kondicionierius </w:t>
            </w:r>
            <w:r w:rsidRPr="003036AD">
              <w:rPr>
                <w:rFonts w:ascii="Times New Roman" w:hAnsi="Times New Roman" w:cs="Times New Roman"/>
                <w:sz w:val="22"/>
                <w:szCs w:val="22"/>
              </w:rPr>
              <w:t>Electrolux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6 kW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kasetinio tipo, </w:t>
            </w:r>
            <w:proofErr w:type="spellStart"/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inverteris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T021021080M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978,35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672,2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672,2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20.1.10.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T021021504M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402,39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13 925,05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10 938,29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10 938,29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998-1008-4014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L. 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Sapiegos g. 12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T021019484M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315,94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937,44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937,44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T021021210M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4 766,19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3 125,25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3 125,25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Administracinės patalpos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>197-8003-9011:0002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Klaipėdoje, 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 xml:space="preserve">Taikos pr. 28-1 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T021019893M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AWI/O50HPDC1E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T021020386M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AWI/O50HPDC1E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T021020387M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T021020458M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T021020459M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T021020460M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T021020915M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207,58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991,91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991,91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T021021215M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188,35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188,35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T021021216M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T021021217M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T021021218M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12 718,83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9 273,97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9 273,97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Administracinė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patalpos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4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400-2008-9276:2113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Naujoji g. 2-1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Tvirtovės g. 1-1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T021021202M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20.4.2.</w:t>
            </w:r>
          </w:p>
        </w:tc>
        <w:tc>
          <w:tcPr>
            <w:tcW w:w="2506" w:type="dxa"/>
          </w:tcPr>
          <w:p w:rsidR="009D0D85" w:rsidRPr="00AD239A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A96D73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96D73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T021021208M</w:t>
            </w:r>
          </w:p>
        </w:tc>
        <w:tc>
          <w:tcPr>
            <w:tcW w:w="1344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20.4.3.</w:t>
            </w:r>
          </w:p>
        </w:tc>
        <w:tc>
          <w:tcPr>
            <w:tcW w:w="2506" w:type="dxa"/>
          </w:tcPr>
          <w:p w:rsidR="009D0D85" w:rsidRPr="00AD239A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A96D73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96D73" w:rsidRDefault="009D0D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T021021209M</w:t>
            </w:r>
          </w:p>
        </w:tc>
        <w:tc>
          <w:tcPr>
            <w:tcW w:w="1344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Pr="00A96D73" w:rsidRDefault="009D0D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83565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2 450,25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2 187,81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2 187,81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4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400-0369-2693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Telšiuose, 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 xml:space="preserve">Respublikos g. 32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T021021236M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Lietuvos Respublikos ekonomikos ir inovacijų ministerija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 – 1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097-2004-0013,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Vilniuje,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Gedimino pr. 38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Yonos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MAXO-D 65/0,5-16PN/10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ITN-02835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211,21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211,21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patalpų oro kondicionavimo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ITN-02868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194,4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194,4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patalpų oro kondicionavimo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ITN-02869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872,04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872,04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 su įrengimu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ITN-03027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859,94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859,94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21.1.5.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su įrengimu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ITN-03028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360,06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360,06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21.1.6.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(101,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102,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103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inetai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643,74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21.1.7.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(401,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415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inetai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ITN-03086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643,74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21.1.8.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(801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inetas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ITN-03087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172,01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761,86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761,86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21.1.9.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(2 išoriniai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2 vidiniai blokai)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ITN-03100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998,25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21.1.10.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(2 išoriniai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2 vidiniai blokai)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ITN-03101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998,25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37 617,09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19 193,77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19 193,77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Lietuvos transporto saugos administracija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pastatas, unikalus numeris – 1</w:t>
            </w: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 xml:space="preserve">094-0268-0028,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Vilniuje,</w:t>
            </w: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 xml:space="preserve"> Švitrigailos g. 42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Teritorijos apšvietimo įranga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09500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208,79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061,58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061,58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Saulės fotovoltinė elektrinė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98871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913,25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955,14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955,14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62 122,04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37 016,72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37 016,72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799-0000-9015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Panevėžyje, 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J. Biliūno g. 3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Dujinis vandens šildymo katilas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Sime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98964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997-7004-9018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Šiauliuose, 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Aerouosto g. 9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Katilas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Viessmann</w:t>
            </w:r>
            <w:proofErr w:type="spellEnd"/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Vitodens</w:t>
            </w:r>
            <w:proofErr w:type="spellEnd"/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-W,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35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99115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870,69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797,89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797,89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870,69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797,89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8D48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797,89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Kauno apskrities valstybinė mokesčių inspekcija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Administracinė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patalpos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197-1003-8014:0006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 xml:space="preserve">Pulko g. 14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ALY_A01601344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246,83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246,83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997-6006-2013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 xml:space="preserve">A. Juozapavičiaus pr. 57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9D0D85" w:rsidRPr="00B615A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A23C3">
              <w:rPr>
                <w:rFonts w:ascii="Times New Roman" w:hAnsi="Times New Roman" w:cs="Times New Roman"/>
                <w:sz w:val="22"/>
                <w:szCs w:val="22"/>
              </w:rPr>
              <w:t>IT-17/000002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996,5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996,5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998-0010-8056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Europos pr. 105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31602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Oro kondicionierius FTXB25C/RXB25C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16BA7">
              <w:rPr>
                <w:rFonts w:ascii="Times New Roman" w:hAnsi="Times New Roman" w:cs="Times New Roman"/>
                <w:sz w:val="22"/>
                <w:szCs w:val="22"/>
              </w:rPr>
              <w:t>IT-15/000003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621,06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621,06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16BA7">
              <w:rPr>
                <w:rFonts w:ascii="Times New Roman" w:hAnsi="Times New Roman" w:cs="Times New Roman"/>
                <w:sz w:val="22"/>
                <w:szCs w:val="22"/>
              </w:rPr>
              <w:t>IT-17/000003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934,32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091,78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091,78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16 941,32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10 712,84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10 712,84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Generalinė prokuratūra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24.1.</w:t>
            </w:r>
          </w:p>
        </w:tc>
        <w:tc>
          <w:tcPr>
            <w:tcW w:w="13608" w:type="dxa"/>
            <w:gridSpan w:val="15"/>
          </w:tcPr>
          <w:p w:rsidR="009D0D85" w:rsidRDefault="009D0D85" w:rsidP="00F667F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4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598-7000-3014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Ignalinoje, 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Atgimimo g. 24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Ballu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BSWI-09HN1/EU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IT-002115</w:t>
            </w:r>
          </w:p>
        </w:tc>
        <w:tc>
          <w:tcPr>
            <w:tcW w:w="1344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902,92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902,92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  <w:tc>
          <w:tcPr>
            <w:tcW w:w="1637" w:type="dxa"/>
            <w:gridSpan w:val="2"/>
          </w:tcPr>
          <w:p w:rsidR="009D0D85" w:rsidRDefault="009D0D85" w:rsidP="003334D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 w:rsidR="003334D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Vilniaus teritorinė muitinė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</w:p>
        </w:tc>
        <w:tc>
          <w:tcPr>
            <w:tcW w:w="13608" w:type="dxa"/>
            <w:gridSpan w:val="15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096-6023-2028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Naujoji Riovonių g. 3 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25.1.1.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1253461</w:t>
            </w:r>
          </w:p>
        </w:tc>
        <w:tc>
          <w:tcPr>
            <w:tcW w:w="1485" w:type="dxa"/>
            <w:gridSpan w:val="3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815,02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25.1.2.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5" w:type="dxa"/>
            <w:gridSpan w:val="3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813,96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322,67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322,67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25.1.3.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5" w:type="dxa"/>
            <w:gridSpan w:val="3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815,02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25.1.4.</w:t>
            </w:r>
          </w:p>
        </w:tc>
        <w:tc>
          <w:tcPr>
            <w:tcW w:w="2506" w:type="dxa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AWI/O-25HPDC1E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5" w:type="dxa"/>
            <w:gridSpan w:val="3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154,83</w:t>
            </w:r>
          </w:p>
        </w:tc>
        <w:tc>
          <w:tcPr>
            <w:tcW w:w="1272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842,06</w:t>
            </w:r>
          </w:p>
        </w:tc>
        <w:tc>
          <w:tcPr>
            <w:tcW w:w="1637" w:type="dxa"/>
            <w:gridSpan w:val="2"/>
          </w:tcPr>
          <w:p w:rsidR="009D0D85" w:rsidRDefault="009D0D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842,06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85F4F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6 598,83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4 811,63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4 811,63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3608" w:type="dxa"/>
            <w:gridSpan w:val="15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Valstybinio socialinio draudimo fondo valdybos Klaipėdos skyrius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</w:t>
            </w:r>
          </w:p>
        </w:tc>
        <w:tc>
          <w:tcPr>
            <w:tcW w:w="13608" w:type="dxa"/>
            <w:gridSpan w:val="15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4400-1853-3234,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Palangoje, Vytauto g.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26.1.1.</w:t>
            </w: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F4250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MSZ-LN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VGW</w:t>
            </w:r>
          </w:p>
        </w:tc>
        <w:tc>
          <w:tcPr>
            <w:tcW w:w="1134" w:type="dxa"/>
            <w:gridSpan w:val="2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I00042956</w:t>
            </w:r>
          </w:p>
        </w:tc>
        <w:tc>
          <w:tcPr>
            <w:tcW w:w="1485" w:type="dxa"/>
            <w:gridSpan w:val="3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800,00</w:t>
            </w:r>
          </w:p>
        </w:tc>
        <w:tc>
          <w:tcPr>
            <w:tcW w:w="1272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514,65</w:t>
            </w:r>
          </w:p>
        </w:tc>
        <w:tc>
          <w:tcPr>
            <w:tcW w:w="1637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514,65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26.1.2.</w:t>
            </w: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SLZ-KF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</w:p>
        </w:tc>
        <w:tc>
          <w:tcPr>
            <w:tcW w:w="1134" w:type="dxa"/>
            <w:gridSpan w:val="2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I00042957</w:t>
            </w:r>
          </w:p>
        </w:tc>
        <w:tc>
          <w:tcPr>
            <w:tcW w:w="1485" w:type="dxa"/>
            <w:gridSpan w:val="3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920,00</w:t>
            </w:r>
          </w:p>
        </w:tc>
        <w:tc>
          <w:tcPr>
            <w:tcW w:w="1272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  <w:tc>
          <w:tcPr>
            <w:tcW w:w="1637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26.1.3.</w:t>
            </w: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SLZ-KF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</w:p>
        </w:tc>
        <w:tc>
          <w:tcPr>
            <w:tcW w:w="1134" w:type="dxa"/>
            <w:gridSpan w:val="2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I00042958</w:t>
            </w:r>
          </w:p>
        </w:tc>
        <w:tc>
          <w:tcPr>
            <w:tcW w:w="1485" w:type="dxa"/>
            <w:gridSpan w:val="3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920,00</w:t>
            </w:r>
          </w:p>
        </w:tc>
        <w:tc>
          <w:tcPr>
            <w:tcW w:w="1272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  <w:tc>
          <w:tcPr>
            <w:tcW w:w="1637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26.1.4.</w:t>
            </w: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613269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MXZ-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3E54VA</w:t>
            </w:r>
          </w:p>
        </w:tc>
        <w:tc>
          <w:tcPr>
            <w:tcW w:w="1134" w:type="dxa"/>
            <w:gridSpan w:val="2"/>
          </w:tcPr>
          <w:p w:rsidR="009D0D85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D239A" w:rsidRDefault="009D0D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I00042959</w:t>
            </w:r>
          </w:p>
        </w:tc>
        <w:tc>
          <w:tcPr>
            <w:tcW w:w="1485" w:type="dxa"/>
            <w:gridSpan w:val="3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1 740,00</w:t>
            </w:r>
          </w:p>
        </w:tc>
        <w:tc>
          <w:tcPr>
            <w:tcW w:w="1272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1 118,92</w:t>
            </w:r>
          </w:p>
        </w:tc>
        <w:tc>
          <w:tcPr>
            <w:tcW w:w="1637" w:type="dxa"/>
            <w:gridSpan w:val="2"/>
          </w:tcPr>
          <w:p w:rsidR="009D0D85" w:rsidRDefault="009D0D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1 118,92</w:t>
            </w:r>
          </w:p>
        </w:tc>
      </w:tr>
      <w:tr w:rsidR="009D0D85" w:rsidRPr="00AD239A" w:rsidTr="007661CF">
        <w:trPr>
          <w:trHeight w:val="202"/>
        </w:trPr>
        <w:tc>
          <w:tcPr>
            <w:tcW w:w="959" w:type="dxa"/>
          </w:tcPr>
          <w:p w:rsidR="009D0D85" w:rsidRPr="00AD239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D239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9D0D85" w:rsidRPr="00AD239A" w:rsidRDefault="009D0D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4 380,00</w:t>
            </w:r>
          </w:p>
        </w:tc>
        <w:tc>
          <w:tcPr>
            <w:tcW w:w="1272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2 817,13</w:t>
            </w:r>
          </w:p>
        </w:tc>
        <w:tc>
          <w:tcPr>
            <w:tcW w:w="1637" w:type="dxa"/>
            <w:gridSpan w:val="2"/>
          </w:tcPr>
          <w:p w:rsidR="009D0D85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2 817,13</w:t>
            </w:r>
          </w:p>
        </w:tc>
      </w:tr>
      <w:tr w:rsidR="00AF201A" w:rsidRPr="00AF201A" w:rsidTr="00C52CB9">
        <w:trPr>
          <w:trHeight w:val="202"/>
        </w:trPr>
        <w:tc>
          <w:tcPr>
            <w:tcW w:w="959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27.</w:t>
            </w:r>
          </w:p>
        </w:tc>
        <w:tc>
          <w:tcPr>
            <w:tcW w:w="13608" w:type="dxa"/>
            <w:gridSpan w:val="15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Klaipėdos teritorinė muitinė</w:t>
            </w:r>
          </w:p>
        </w:tc>
      </w:tr>
      <w:tr w:rsidR="00AF201A" w:rsidRPr="00AF201A" w:rsidTr="00C52CB9">
        <w:trPr>
          <w:trHeight w:val="202"/>
        </w:trPr>
        <w:tc>
          <w:tcPr>
            <w:tcW w:w="959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27.1.</w:t>
            </w:r>
          </w:p>
        </w:tc>
        <w:tc>
          <w:tcPr>
            <w:tcW w:w="13608" w:type="dxa"/>
            <w:gridSpan w:val="15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7ptNotBold0"/>
                <w:rFonts w:ascii="Times New Roman" w:eastAsia="Courier New" w:hAnsi="Times New Roman" w:cs="Times New Roman"/>
                <w:b w:val="0"/>
                <w:color w:val="auto"/>
                <w:sz w:val="22"/>
                <w:szCs w:val="22"/>
              </w:rPr>
              <w:t>Administracinis pastatas, unikalus numeris – 2192-5004-5016, Klaipėdoje, S. Nėries g. 4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27.1.1.</w:t>
            </w:r>
          </w:p>
        </w:tc>
        <w:tc>
          <w:tcPr>
            <w:tcW w:w="2506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AF201A" w:rsidRDefault="009D0D85" w:rsidP="0074386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Durų </w:t>
            </w:r>
            <w:bookmarkStart w:id="0" w:name="_GoBack"/>
            <w:bookmarkEnd w:id="0"/>
            <w:r w:rsidRPr="00AF20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kontrolės sistemos įrengimas</w:t>
            </w:r>
          </w:p>
        </w:tc>
        <w:tc>
          <w:tcPr>
            <w:tcW w:w="1134" w:type="dxa"/>
            <w:gridSpan w:val="2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125400000526</w:t>
            </w:r>
          </w:p>
        </w:tc>
        <w:tc>
          <w:tcPr>
            <w:tcW w:w="1485" w:type="dxa"/>
            <w:gridSpan w:val="3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1 403,45</w:t>
            </w:r>
          </w:p>
        </w:tc>
        <w:tc>
          <w:tcPr>
            <w:tcW w:w="1272" w:type="dxa"/>
            <w:gridSpan w:val="2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847,93</w:t>
            </w:r>
          </w:p>
        </w:tc>
        <w:tc>
          <w:tcPr>
            <w:tcW w:w="1637" w:type="dxa"/>
            <w:gridSpan w:val="2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847,93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27.1.2.</w:t>
            </w:r>
          </w:p>
        </w:tc>
        <w:tc>
          <w:tcPr>
            <w:tcW w:w="2506" w:type="dxa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AF201A" w:rsidRDefault="009D0D85" w:rsidP="00C52CB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20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Patalpų apsaugos signalizacijos sistemos įrengimas</w:t>
            </w:r>
          </w:p>
        </w:tc>
        <w:tc>
          <w:tcPr>
            <w:tcW w:w="1134" w:type="dxa"/>
            <w:gridSpan w:val="2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9D0D85" w:rsidRPr="00AF201A" w:rsidRDefault="009D0D85" w:rsidP="00C52CB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125400000527</w:t>
            </w:r>
          </w:p>
        </w:tc>
        <w:tc>
          <w:tcPr>
            <w:tcW w:w="1485" w:type="dxa"/>
            <w:gridSpan w:val="3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1 161,21</w:t>
            </w:r>
          </w:p>
        </w:tc>
        <w:tc>
          <w:tcPr>
            <w:tcW w:w="1272" w:type="dxa"/>
            <w:gridSpan w:val="2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701,55</w:t>
            </w:r>
          </w:p>
        </w:tc>
        <w:tc>
          <w:tcPr>
            <w:tcW w:w="1637" w:type="dxa"/>
            <w:gridSpan w:val="2"/>
          </w:tcPr>
          <w:p w:rsidR="009D0D85" w:rsidRPr="00AF201A" w:rsidRDefault="009D0D85" w:rsidP="00C52CB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701,55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9D0D85" w:rsidRPr="00AF201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06" w:type="dxa"/>
          </w:tcPr>
          <w:p w:rsidR="009D0D85" w:rsidRPr="00AF201A" w:rsidRDefault="009D0D85" w:rsidP="0093572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9D0D85" w:rsidRPr="00AF201A" w:rsidRDefault="009D0D8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F201A" w:rsidRDefault="009D0D85" w:rsidP="0029249C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</w:tcPr>
          <w:p w:rsidR="009D0D85" w:rsidRPr="00AF201A" w:rsidRDefault="009D0D8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9D0D85" w:rsidRPr="00AF201A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2 564,66</w:t>
            </w:r>
          </w:p>
        </w:tc>
        <w:tc>
          <w:tcPr>
            <w:tcW w:w="1272" w:type="dxa"/>
            <w:gridSpan w:val="2"/>
          </w:tcPr>
          <w:p w:rsidR="009D0D85" w:rsidRPr="00AF201A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1 549,48</w:t>
            </w:r>
          </w:p>
        </w:tc>
        <w:tc>
          <w:tcPr>
            <w:tcW w:w="1637" w:type="dxa"/>
            <w:gridSpan w:val="2"/>
          </w:tcPr>
          <w:p w:rsidR="009D0D85" w:rsidRPr="00AF201A" w:rsidRDefault="009D0D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1 549,48</w:t>
            </w:r>
          </w:p>
        </w:tc>
      </w:tr>
      <w:tr w:rsidR="00AF201A" w:rsidRPr="00AF201A" w:rsidTr="007661CF">
        <w:trPr>
          <w:trHeight w:val="202"/>
        </w:trPr>
        <w:tc>
          <w:tcPr>
            <w:tcW w:w="959" w:type="dxa"/>
          </w:tcPr>
          <w:p w:rsidR="009D0D85" w:rsidRPr="00AF201A" w:rsidRDefault="009D0D85" w:rsidP="000829B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gridSpan w:val="4"/>
          </w:tcPr>
          <w:p w:rsidR="009D0D85" w:rsidRPr="00AF201A" w:rsidRDefault="009D0D8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9D0D85" w:rsidRPr="00AF201A" w:rsidRDefault="009D0D85" w:rsidP="00444B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0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219</w:t>
            </w:r>
          </w:p>
        </w:tc>
        <w:tc>
          <w:tcPr>
            <w:tcW w:w="1418" w:type="dxa"/>
            <w:gridSpan w:val="2"/>
          </w:tcPr>
          <w:p w:rsidR="009D0D85" w:rsidRPr="00AF201A" w:rsidRDefault="009D0D8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9D0D85" w:rsidRPr="00AF201A" w:rsidRDefault="00B65B92" w:rsidP="00B65B92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1 008 086,70</w:t>
            </w:r>
          </w:p>
        </w:tc>
        <w:tc>
          <w:tcPr>
            <w:tcW w:w="1272" w:type="dxa"/>
            <w:gridSpan w:val="2"/>
          </w:tcPr>
          <w:p w:rsidR="009D0D85" w:rsidRPr="00AF201A" w:rsidRDefault="009D0D85" w:rsidP="00B65B92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</w:t>
            </w:r>
            <w:r w:rsidR="00B65B92"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73 110,66</w:t>
            </w:r>
          </w:p>
        </w:tc>
        <w:tc>
          <w:tcPr>
            <w:tcW w:w="1637" w:type="dxa"/>
            <w:gridSpan w:val="2"/>
          </w:tcPr>
          <w:p w:rsidR="009D0D85" w:rsidRPr="00AF201A" w:rsidRDefault="009D0D85" w:rsidP="00B65B92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</w:t>
            </w:r>
            <w:r w:rsidR="00B65B92" w:rsidRPr="00AF201A">
              <w:rPr>
                <w:rStyle w:val="Bodytext65ptNotBol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73 110,66</w:t>
            </w:r>
          </w:p>
        </w:tc>
      </w:tr>
    </w:tbl>
    <w:p w:rsidR="00F45E87" w:rsidRPr="007661CF" w:rsidRDefault="00F45E87" w:rsidP="007661CF">
      <w:pPr>
        <w:pStyle w:val="Betarp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* inžinerinių sistemų įsigijimo ir likutinės vertės nurodytos </w:t>
      </w:r>
      <w:r w:rsidR="00E61F32">
        <w:rPr>
          <w:rFonts w:ascii="Times New Roman" w:hAnsi="Times New Roman" w:cs="Times New Roman"/>
          <w:sz w:val="22"/>
          <w:szCs w:val="22"/>
        </w:rPr>
        <w:t xml:space="preserve">pagal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2020 m.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vasario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29 d. </w:t>
      </w:r>
      <w:proofErr w:type="spellStart"/>
      <w:r w:rsidR="00E61F32">
        <w:rPr>
          <w:rFonts w:ascii="Times New Roman" w:hAnsi="Times New Roman" w:cs="Times New Roman"/>
          <w:sz w:val="22"/>
          <w:szCs w:val="22"/>
          <w:lang w:val="en-US"/>
        </w:rPr>
        <w:t>duomenis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nes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inžinerinės sistemos įsigytos po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2019 m.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spalio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30 d.</w:t>
      </w:r>
    </w:p>
    <w:p w:rsidR="00874872" w:rsidRPr="00AD239A" w:rsidRDefault="00874872" w:rsidP="00F45E87">
      <w:pPr>
        <w:pStyle w:val="Betarp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sectPr w:rsidR="00874872" w:rsidRPr="00AD239A" w:rsidSect="00514531">
      <w:headerReference w:type="default" r:id="rId8"/>
      <w:footerReference w:type="first" r:id="rId9"/>
      <w:type w:val="continuous"/>
      <w:pgSz w:w="16834" w:h="11909" w:orient="landscape"/>
      <w:pgMar w:top="856" w:right="1404" w:bottom="1394" w:left="1404" w:header="17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9" w:rsidRDefault="00C52CB9">
      <w:r>
        <w:separator/>
      </w:r>
    </w:p>
  </w:endnote>
  <w:endnote w:type="continuationSeparator" w:id="0">
    <w:p w:rsidR="00C52CB9" w:rsidRDefault="00C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B9" w:rsidRDefault="00C52C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87E0C6E" wp14:editId="26AFBFAA">
              <wp:simplePos x="0" y="0"/>
              <wp:positionH relativeFrom="page">
                <wp:posOffset>5119370</wp:posOffset>
              </wp:positionH>
              <wp:positionV relativeFrom="page">
                <wp:posOffset>6915785</wp:posOffset>
              </wp:positionV>
              <wp:extent cx="41910" cy="102870"/>
              <wp:effectExtent l="4445" t="635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CB9" w:rsidRDefault="00C52CB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403.1pt;margin-top:544.55pt;width:3.3pt;height:8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LezjrAIAAKoFAAAOAAAAZHJzL2Uyb0RvYy54bWysVG1vmzAQ/j5p/8Hyd8rLSAKoZGpDmCZ1 L1K7H+CACVaNjWwn0E377zubkqatJk3b+GCd7fNz99w93OX7sePoSJVmUuQ4vAgwoqKSNRP7HH+7 K70EI22IqAmXgub4gWr8fv32zeXQZzSSreQ1VQhAhM6GPsetMX3m+7pqaUf0heypgMtGqo4Y2Kq9 XysyAHrH/SgIlv4gVd0rWVGt4bSYLvHa4TcNrcyXptHUIJ5jyM24Vbl1Z1d/fUmyvSJ9y6rHNMhf ZNERJiDoCaoghqCDYq+gOlYpqWVjLirZ+bJpWEUdB2ATBi/Y3Lakp44LFEf3pzLp/wdbfT5+VYjV 0DuMBOmgRXf0XhuJODncE41CW6Kh1xl43vbga8ZrOVp3S1f3N7K610jITUvEnl4pJYeWkhpSdC/9 s6cTjrYgu+GTrCEWORjpgMZGdRYQKoIAHVr1cGoPHQ2q4DAO0xAuKrgJgyhZue75JJvf9kqbD1R2 yBo5VtB8h02ON9oAC3CdXWwoIUvGuRMAF88OwHE6gcjw1N7ZHFw/f6RBuk22SezF0XLrxUFReFfl JvaWZbhaFO+KzaYIf9q4YZy1rK6psGFmbYXxn/XuUeWTKk7q0pKz2sLZlLTa7zZcoSMBbZfus72C 5M/c/OdpuGvg8oJSGMXBdZR65TJZeXEZL7x0FSReEKbX6TKI07gon1O6YYL+OyU05DhdRItJSr/l FrjvNTeSdczA9OCsy3FyciKZFeBW1K61hjA+2WelsOk/lQIqNjfaydUqdNKqGXcjoFgN72T9AMJV EpQFIoSRB0Yr1XeMBhgfORYw3zDiHwVI306a2VCzsZsNIip4mGOD0WRuzDSRDr1i+xZw55/rCn6P kjntPuUAidsNDARH4XF42YlzvndeTyN2/QsAAP//AwBQSwMEFAAGAAgAAAAhAKxmQkXfAAAADQEA AA8AAABkcnMvZG93bnJldi54bWxMj81OwzAQhO9IvIO1SNyonSCKSeNUqBIXbpQKiZsbb+Oo/oli N03enuUEx535NDtTb2fv2IRj6mNQUKwEMAxtNH3oFBw+3x4ksJR1MNrFgAoWTLBtbm9qXZl4DR84 7XPHKCSkSiuwOQ8V56m16HVaxQEDeac4ep3pHDtuRn2lcO94KcSae90H+mD1gDuL7Xl/8Qqe56+I Q8Idfp+mdrT9It37otT93fy6AZZxzn8w/Nan6tBQp2O8BJOYUyDFuiSUDCFfCmCEyKKkNUeSCvH0 CLyp+f8VzQ8AAAD//wMAUEsBAi0AFAAGAAgAAAAhALaDOJL+AAAA4QEAABMAAAAAAAAAAAAAAAAA AAAAAFtDb250ZW50X1R5cGVzXS54bWxQSwECLQAUAAYACAAAACEAOP0h/9YAAACUAQAACwAAAAAA AAAAAAAAAAAvAQAAX3JlbHMvLnJlbHNQSwECLQAUAAYACAAAACEAdC3s46wCAACqBQAADgAAAAAA AAAAAAAAAAAuAgAAZHJzL2Uyb0RvYy54bWxQSwECLQAUAAYACAAAACEArGZCRd8AAAANAQAADwAA AAAAAAAAAAAAAAAGBQAAZHJzL2Rvd25yZXYueG1sUEsFBgAAAAAEAAQA8wAAABIGAAAAAA== " filled="f" stroked="f">
              <v:textbox style="mso-fit-shape-to-text:t" inset="0,0,0,0">
                <w:txbxContent>
                  <w:p w:rsidR="00C52CB9" w:rsidRDefault="00C52CB9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9" w:rsidRDefault="00C52CB9"/>
  </w:footnote>
  <w:footnote w:type="continuationSeparator" w:id="0">
    <w:p w:rsidR="00C52CB9" w:rsidRDefault="00C52C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118729"/>
      <w:docPartObj>
        <w:docPartGallery w:val="Page Numbers (Top of Page)"/>
        <w:docPartUnique/>
      </w:docPartObj>
    </w:sdtPr>
    <w:sdtEndPr/>
    <w:sdtContent>
      <w:p w:rsidR="00C52CB9" w:rsidRDefault="00C52C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86F">
          <w:rPr>
            <w:noProof/>
          </w:rPr>
          <w:t>14</w:t>
        </w:r>
        <w:r>
          <w:fldChar w:fldCharType="end"/>
        </w:r>
      </w:p>
    </w:sdtContent>
  </w:sdt>
  <w:p w:rsidR="00C52CB9" w:rsidRDefault="00C52C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4F8F"/>
    <w:rsid w:val="00000515"/>
    <w:rsid w:val="000016AE"/>
    <w:rsid w:val="00010A3B"/>
    <w:rsid w:val="00013133"/>
    <w:rsid w:val="0001536E"/>
    <w:rsid w:val="0001595D"/>
    <w:rsid w:val="00021F02"/>
    <w:rsid w:val="000317AF"/>
    <w:rsid w:val="00032116"/>
    <w:rsid w:val="00041BCF"/>
    <w:rsid w:val="00043BEA"/>
    <w:rsid w:val="0005571F"/>
    <w:rsid w:val="00070D6D"/>
    <w:rsid w:val="00075704"/>
    <w:rsid w:val="00080820"/>
    <w:rsid w:val="000829B6"/>
    <w:rsid w:val="00082A3E"/>
    <w:rsid w:val="000859DD"/>
    <w:rsid w:val="00094310"/>
    <w:rsid w:val="0009534F"/>
    <w:rsid w:val="000A17B7"/>
    <w:rsid w:val="000A4883"/>
    <w:rsid w:val="000B7942"/>
    <w:rsid w:val="000C1F95"/>
    <w:rsid w:val="000C3B5D"/>
    <w:rsid w:val="000C765A"/>
    <w:rsid w:val="000D34B5"/>
    <w:rsid w:val="000E6DCD"/>
    <w:rsid w:val="001013CD"/>
    <w:rsid w:val="00102D2A"/>
    <w:rsid w:val="0011095F"/>
    <w:rsid w:val="00114282"/>
    <w:rsid w:val="00122D71"/>
    <w:rsid w:val="00131C92"/>
    <w:rsid w:val="0014236E"/>
    <w:rsid w:val="00173870"/>
    <w:rsid w:val="001808F0"/>
    <w:rsid w:val="00181694"/>
    <w:rsid w:val="001B0327"/>
    <w:rsid w:val="001C3218"/>
    <w:rsid w:val="001D67C2"/>
    <w:rsid w:val="001D7E6D"/>
    <w:rsid w:val="001E3B34"/>
    <w:rsid w:val="001F1C3E"/>
    <w:rsid w:val="002017A2"/>
    <w:rsid w:val="00220AA8"/>
    <w:rsid w:val="00223BE5"/>
    <w:rsid w:val="002300F9"/>
    <w:rsid w:val="0024200F"/>
    <w:rsid w:val="0025000C"/>
    <w:rsid w:val="0025072D"/>
    <w:rsid w:val="00252EDE"/>
    <w:rsid w:val="00271693"/>
    <w:rsid w:val="002724A9"/>
    <w:rsid w:val="00281F7C"/>
    <w:rsid w:val="00283134"/>
    <w:rsid w:val="0029249C"/>
    <w:rsid w:val="002A2E96"/>
    <w:rsid w:val="002A5768"/>
    <w:rsid w:val="002B3D51"/>
    <w:rsid w:val="002B4EBF"/>
    <w:rsid w:val="002B6A26"/>
    <w:rsid w:val="002C158A"/>
    <w:rsid w:val="002C7FFD"/>
    <w:rsid w:val="002D2179"/>
    <w:rsid w:val="002E7FF4"/>
    <w:rsid w:val="002F3B85"/>
    <w:rsid w:val="002F54B8"/>
    <w:rsid w:val="002F6A23"/>
    <w:rsid w:val="003004FA"/>
    <w:rsid w:val="003024C5"/>
    <w:rsid w:val="003036AD"/>
    <w:rsid w:val="00310853"/>
    <w:rsid w:val="003110E4"/>
    <w:rsid w:val="00316028"/>
    <w:rsid w:val="00316BA7"/>
    <w:rsid w:val="00316E2C"/>
    <w:rsid w:val="00323758"/>
    <w:rsid w:val="00331E1B"/>
    <w:rsid w:val="00332745"/>
    <w:rsid w:val="003334DA"/>
    <w:rsid w:val="003425AA"/>
    <w:rsid w:val="00343DA3"/>
    <w:rsid w:val="003517BF"/>
    <w:rsid w:val="00352534"/>
    <w:rsid w:val="003563C1"/>
    <w:rsid w:val="0035641C"/>
    <w:rsid w:val="00364EB5"/>
    <w:rsid w:val="00377F97"/>
    <w:rsid w:val="00386746"/>
    <w:rsid w:val="0039249C"/>
    <w:rsid w:val="003944F8"/>
    <w:rsid w:val="003A2019"/>
    <w:rsid w:val="003A7F3B"/>
    <w:rsid w:val="003B2330"/>
    <w:rsid w:val="003D3C7E"/>
    <w:rsid w:val="003D6F19"/>
    <w:rsid w:val="003E5882"/>
    <w:rsid w:val="003F0ABA"/>
    <w:rsid w:val="003F492C"/>
    <w:rsid w:val="003F57C7"/>
    <w:rsid w:val="004007D3"/>
    <w:rsid w:val="00416FDF"/>
    <w:rsid w:val="004347C1"/>
    <w:rsid w:val="00435AE3"/>
    <w:rsid w:val="00444BD5"/>
    <w:rsid w:val="004474BB"/>
    <w:rsid w:val="0045396C"/>
    <w:rsid w:val="004562A1"/>
    <w:rsid w:val="00456600"/>
    <w:rsid w:val="00465570"/>
    <w:rsid w:val="00472450"/>
    <w:rsid w:val="004734DD"/>
    <w:rsid w:val="004849A3"/>
    <w:rsid w:val="004861B3"/>
    <w:rsid w:val="004903ED"/>
    <w:rsid w:val="00493239"/>
    <w:rsid w:val="004949D1"/>
    <w:rsid w:val="00494F8F"/>
    <w:rsid w:val="004975B7"/>
    <w:rsid w:val="004C47C9"/>
    <w:rsid w:val="004E7C62"/>
    <w:rsid w:val="004F4413"/>
    <w:rsid w:val="00501978"/>
    <w:rsid w:val="00506920"/>
    <w:rsid w:val="00514531"/>
    <w:rsid w:val="00522763"/>
    <w:rsid w:val="005454DF"/>
    <w:rsid w:val="005526D3"/>
    <w:rsid w:val="0059629D"/>
    <w:rsid w:val="00596F4F"/>
    <w:rsid w:val="005B0FF5"/>
    <w:rsid w:val="005D51CA"/>
    <w:rsid w:val="005E0DAE"/>
    <w:rsid w:val="005E67F3"/>
    <w:rsid w:val="005F42D8"/>
    <w:rsid w:val="005F5038"/>
    <w:rsid w:val="00602AE0"/>
    <w:rsid w:val="00605247"/>
    <w:rsid w:val="00606ECC"/>
    <w:rsid w:val="00610091"/>
    <w:rsid w:val="00613269"/>
    <w:rsid w:val="00617857"/>
    <w:rsid w:val="006326AA"/>
    <w:rsid w:val="0064197B"/>
    <w:rsid w:val="00650BEE"/>
    <w:rsid w:val="006719B1"/>
    <w:rsid w:val="0067507A"/>
    <w:rsid w:val="00691B69"/>
    <w:rsid w:val="006A44B8"/>
    <w:rsid w:val="006B1F65"/>
    <w:rsid w:val="006B7412"/>
    <w:rsid w:val="006D7F6E"/>
    <w:rsid w:val="006F11AE"/>
    <w:rsid w:val="007035B8"/>
    <w:rsid w:val="0070603E"/>
    <w:rsid w:val="00706BF6"/>
    <w:rsid w:val="007112BE"/>
    <w:rsid w:val="00711F55"/>
    <w:rsid w:val="0074386F"/>
    <w:rsid w:val="00754371"/>
    <w:rsid w:val="00755A4D"/>
    <w:rsid w:val="0076218E"/>
    <w:rsid w:val="007661CF"/>
    <w:rsid w:val="00793FC4"/>
    <w:rsid w:val="007966F6"/>
    <w:rsid w:val="007A4C06"/>
    <w:rsid w:val="007B0C75"/>
    <w:rsid w:val="007B77DE"/>
    <w:rsid w:val="007C69CC"/>
    <w:rsid w:val="007D0717"/>
    <w:rsid w:val="007D3A43"/>
    <w:rsid w:val="007F183B"/>
    <w:rsid w:val="007F462D"/>
    <w:rsid w:val="00811BC7"/>
    <w:rsid w:val="00811FCD"/>
    <w:rsid w:val="0082088C"/>
    <w:rsid w:val="00831A69"/>
    <w:rsid w:val="00832420"/>
    <w:rsid w:val="00835650"/>
    <w:rsid w:val="00844219"/>
    <w:rsid w:val="00852CDE"/>
    <w:rsid w:val="00855A0D"/>
    <w:rsid w:val="00856B17"/>
    <w:rsid w:val="0087268B"/>
    <w:rsid w:val="00874872"/>
    <w:rsid w:val="008801F2"/>
    <w:rsid w:val="008942D1"/>
    <w:rsid w:val="00895BD1"/>
    <w:rsid w:val="008A0A76"/>
    <w:rsid w:val="008A13CF"/>
    <w:rsid w:val="008A23C3"/>
    <w:rsid w:val="008C39C7"/>
    <w:rsid w:val="008D2873"/>
    <w:rsid w:val="008D48DE"/>
    <w:rsid w:val="008D5E22"/>
    <w:rsid w:val="008E1427"/>
    <w:rsid w:val="008E37BA"/>
    <w:rsid w:val="008E506B"/>
    <w:rsid w:val="00904E59"/>
    <w:rsid w:val="00906DC2"/>
    <w:rsid w:val="009327B0"/>
    <w:rsid w:val="0093572B"/>
    <w:rsid w:val="0096119D"/>
    <w:rsid w:val="00982F53"/>
    <w:rsid w:val="009831B4"/>
    <w:rsid w:val="00990273"/>
    <w:rsid w:val="00997EB9"/>
    <w:rsid w:val="009C0182"/>
    <w:rsid w:val="009C0F18"/>
    <w:rsid w:val="009C4D86"/>
    <w:rsid w:val="009D0D85"/>
    <w:rsid w:val="009D49B3"/>
    <w:rsid w:val="009E1BF9"/>
    <w:rsid w:val="009E7A19"/>
    <w:rsid w:val="009F7DC5"/>
    <w:rsid w:val="00A03D9B"/>
    <w:rsid w:val="00A1770D"/>
    <w:rsid w:val="00A55C76"/>
    <w:rsid w:val="00A76264"/>
    <w:rsid w:val="00A76F87"/>
    <w:rsid w:val="00A80A67"/>
    <w:rsid w:val="00A85F4F"/>
    <w:rsid w:val="00A96D73"/>
    <w:rsid w:val="00AD239A"/>
    <w:rsid w:val="00AE061C"/>
    <w:rsid w:val="00AF201A"/>
    <w:rsid w:val="00B044C7"/>
    <w:rsid w:val="00B06A16"/>
    <w:rsid w:val="00B10D25"/>
    <w:rsid w:val="00B12E74"/>
    <w:rsid w:val="00B13147"/>
    <w:rsid w:val="00B208B0"/>
    <w:rsid w:val="00B2680E"/>
    <w:rsid w:val="00B27889"/>
    <w:rsid w:val="00B3415C"/>
    <w:rsid w:val="00B34310"/>
    <w:rsid w:val="00B34BDB"/>
    <w:rsid w:val="00B37F1C"/>
    <w:rsid w:val="00B42A12"/>
    <w:rsid w:val="00B46485"/>
    <w:rsid w:val="00B57601"/>
    <w:rsid w:val="00B615A5"/>
    <w:rsid w:val="00B65B92"/>
    <w:rsid w:val="00B67825"/>
    <w:rsid w:val="00B736C0"/>
    <w:rsid w:val="00B77100"/>
    <w:rsid w:val="00B8625E"/>
    <w:rsid w:val="00BA3B0C"/>
    <w:rsid w:val="00BA6619"/>
    <w:rsid w:val="00BB3546"/>
    <w:rsid w:val="00BB42C3"/>
    <w:rsid w:val="00BD6DFD"/>
    <w:rsid w:val="00BE046C"/>
    <w:rsid w:val="00BE256B"/>
    <w:rsid w:val="00BE7782"/>
    <w:rsid w:val="00C01A38"/>
    <w:rsid w:val="00C043B0"/>
    <w:rsid w:val="00C1525C"/>
    <w:rsid w:val="00C275E3"/>
    <w:rsid w:val="00C353DE"/>
    <w:rsid w:val="00C42ADD"/>
    <w:rsid w:val="00C45234"/>
    <w:rsid w:val="00C455C2"/>
    <w:rsid w:val="00C52CB9"/>
    <w:rsid w:val="00C6500A"/>
    <w:rsid w:val="00C76AF4"/>
    <w:rsid w:val="00C77A67"/>
    <w:rsid w:val="00CA0696"/>
    <w:rsid w:val="00CA10FD"/>
    <w:rsid w:val="00CB33A4"/>
    <w:rsid w:val="00CB49E2"/>
    <w:rsid w:val="00CC3497"/>
    <w:rsid w:val="00CD0698"/>
    <w:rsid w:val="00CD4B5E"/>
    <w:rsid w:val="00CE7971"/>
    <w:rsid w:val="00CF3807"/>
    <w:rsid w:val="00CF793D"/>
    <w:rsid w:val="00D03557"/>
    <w:rsid w:val="00D036E4"/>
    <w:rsid w:val="00D21AEA"/>
    <w:rsid w:val="00D23B7E"/>
    <w:rsid w:val="00D27A88"/>
    <w:rsid w:val="00D36226"/>
    <w:rsid w:val="00D40ACA"/>
    <w:rsid w:val="00D42724"/>
    <w:rsid w:val="00D43E8B"/>
    <w:rsid w:val="00D474EC"/>
    <w:rsid w:val="00D50797"/>
    <w:rsid w:val="00D556A5"/>
    <w:rsid w:val="00D62306"/>
    <w:rsid w:val="00D65DDB"/>
    <w:rsid w:val="00D710F1"/>
    <w:rsid w:val="00D72764"/>
    <w:rsid w:val="00D75DDD"/>
    <w:rsid w:val="00D75E26"/>
    <w:rsid w:val="00D81507"/>
    <w:rsid w:val="00D96E6E"/>
    <w:rsid w:val="00DC4985"/>
    <w:rsid w:val="00DD1BE9"/>
    <w:rsid w:val="00DD33C3"/>
    <w:rsid w:val="00DD6A75"/>
    <w:rsid w:val="00DE3890"/>
    <w:rsid w:val="00DE4600"/>
    <w:rsid w:val="00DE4F88"/>
    <w:rsid w:val="00DF5511"/>
    <w:rsid w:val="00DF608F"/>
    <w:rsid w:val="00E00A09"/>
    <w:rsid w:val="00E043A9"/>
    <w:rsid w:val="00E04C98"/>
    <w:rsid w:val="00E3383B"/>
    <w:rsid w:val="00E35CD1"/>
    <w:rsid w:val="00E401A5"/>
    <w:rsid w:val="00E5509E"/>
    <w:rsid w:val="00E61F32"/>
    <w:rsid w:val="00E7361D"/>
    <w:rsid w:val="00E76AA7"/>
    <w:rsid w:val="00E86EE9"/>
    <w:rsid w:val="00E91B02"/>
    <w:rsid w:val="00EB2729"/>
    <w:rsid w:val="00EB567A"/>
    <w:rsid w:val="00EC6FDA"/>
    <w:rsid w:val="00EF04E7"/>
    <w:rsid w:val="00EF2173"/>
    <w:rsid w:val="00EF48C9"/>
    <w:rsid w:val="00F00AA9"/>
    <w:rsid w:val="00F01E4A"/>
    <w:rsid w:val="00F04E38"/>
    <w:rsid w:val="00F05337"/>
    <w:rsid w:val="00F141E9"/>
    <w:rsid w:val="00F144F7"/>
    <w:rsid w:val="00F3163F"/>
    <w:rsid w:val="00F34146"/>
    <w:rsid w:val="00F4250A"/>
    <w:rsid w:val="00F45E87"/>
    <w:rsid w:val="00F667FE"/>
    <w:rsid w:val="00F704B0"/>
    <w:rsid w:val="00F73D87"/>
    <w:rsid w:val="00F81479"/>
    <w:rsid w:val="00F82A75"/>
    <w:rsid w:val="00F95820"/>
    <w:rsid w:val="00F95D50"/>
    <w:rsid w:val="00FB355B"/>
    <w:rsid w:val="00FC6F00"/>
    <w:rsid w:val="00FE4E17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  <w:style w:type="paragraph" w:customStyle="1" w:styleId="Default">
    <w:name w:val="Default"/>
    <w:rsid w:val="004347C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Bodytext7pt">
    <w:name w:val="Body text + 7 pt"/>
    <w:aliases w:val="Not Bold"/>
    <w:basedOn w:val="Numatytasispastraiposriftas"/>
    <w:rsid w:val="009E1BF9"/>
    <w:rPr>
      <w:rFonts w:ascii="Sylfaen" w:hAnsi="Sylfae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  <w:style w:type="paragraph" w:customStyle="1" w:styleId="Default">
    <w:name w:val="Default"/>
    <w:rsid w:val="004347C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Bodytext7pt">
    <w:name w:val="Body text + 7 pt"/>
    <w:aliases w:val="Not Bold"/>
    <w:basedOn w:val="Numatytasispastraiposriftas"/>
    <w:rsid w:val="009E1BF9"/>
    <w:rPr>
      <w:rFonts w:ascii="Sylfaen" w:hAnsi="Sylfae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BDFB-B2D7-4591-9646-250269F8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19061</Words>
  <Characters>10865</Characters>
  <Application>Microsoft Office Word</Application>
  <DocSecurity>0</DocSecurity>
  <Lines>90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2020-06-11T12:32:00Z</dcterms:created>
  <dc:creator>MAZEIKIENE, Rita</dc:creator>
  <cp:lastModifiedBy>Laimutė Raibienė</cp:lastModifiedBy>
  <dcterms:modified xsi:type="dcterms:W3CDTF">2020-06-15T11:29:00Z</dcterms:modified>
  <cp:revision>4</cp:revision>
</cp:coreProperties>
</file>