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5E4B" w14:textId="1B6C3EE4" w:rsidR="00D7669A" w:rsidRPr="00B671D6" w:rsidRDefault="00F21D53" w:rsidP="00B671D6">
      <w:pPr>
        <w:shd w:val="clear" w:color="auto" w:fill="FFFFFF"/>
        <w:spacing w:after="0"/>
        <w:ind w:firstLine="851"/>
        <w:jc w:val="center"/>
        <w:rPr>
          <w:rFonts w:ascii="Times New Roman" w:hAnsi="Times New Roman" w:cs="Times New Roman"/>
          <w:b/>
          <w:sz w:val="24"/>
          <w:szCs w:val="24"/>
        </w:rPr>
      </w:pPr>
      <w:r w:rsidRPr="00B671D6">
        <w:rPr>
          <w:rFonts w:ascii="Times New Roman" w:hAnsi="Times New Roman" w:cs="Times New Roman"/>
          <w:b/>
          <w:sz w:val="24"/>
          <w:szCs w:val="24"/>
        </w:rPr>
        <w:t xml:space="preserve">LIETUVOS RESPUBLIKOS </w:t>
      </w:r>
      <w:r w:rsidR="00D7669A" w:rsidRPr="00B671D6">
        <w:rPr>
          <w:rFonts w:ascii="Times New Roman" w:hAnsi="Times New Roman" w:cs="Times New Roman"/>
          <w:b/>
          <w:sz w:val="24"/>
          <w:szCs w:val="24"/>
        </w:rPr>
        <w:t>VARTOTOJŲ TEISIŲ APSAUGOS ĮSTATYMO</w:t>
      </w:r>
    </w:p>
    <w:p w14:paraId="4D8E0C0F" w14:textId="50671F86" w:rsidR="00291A2B" w:rsidRPr="00B671D6" w:rsidRDefault="00291A2B" w:rsidP="00B671D6">
      <w:pPr>
        <w:tabs>
          <w:tab w:val="left" w:pos="567"/>
        </w:tabs>
        <w:spacing w:after="0"/>
        <w:jc w:val="center"/>
        <w:rPr>
          <w:rFonts w:ascii="Times New Roman" w:hAnsi="Times New Roman" w:cs="Times New Roman"/>
          <w:b/>
          <w:sz w:val="24"/>
          <w:szCs w:val="24"/>
        </w:rPr>
      </w:pPr>
      <w:r w:rsidRPr="00B671D6">
        <w:rPr>
          <w:rFonts w:ascii="Times New Roman" w:hAnsi="Times New Roman" w:cs="Times New Roman"/>
          <w:b/>
          <w:sz w:val="24"/>
          <w:szCs w:val="24"/>
        </w:rPr>
        <w:t xml:space="preserve">NR. I-657 12, </w:t>
      </w:r>
      <w:r w:rsidRPr="00B671D6">
        <w:rPr>
          <w:rFonts w:ascii="Times New Roman" w:hAnsi="Times New Roman" w:cs="Times New Roman"/>
          <w:b/>
          <w:bCs/>
          <w:color w:val="000000"/>
          <w:sz w:val="24"/>
          <w:szCs w:val="24"/>
        </w:rPr>
        <w:t>22</w:t>
      </w:r>
      <w:r w:rsidRPr="00B671D6">
        <w:rPr>
          <w:rFonts w:ascii="Times New Roman" w:hAnsi="Times New Roman" w:cs="Times New Roman"/>
          <w:b/>
          <w:bCs/>
          <w:color w:val="000000"/>
          <w:sz w:val="24"/>
          <w:szCs w:val="24"/>
          <w:vertAlign w:val="superscript"/>
        </w:rPr>
        <w:t>2</w:t>
      </w:r>
      <w:r w:rsidRPr="00B671D6">
        <w:rPr>
          <w:rFonts w:ascii="Times New Roman" w:hAnsi="Times New Roman" w:cs="Times New Roman"/>
          <w:b/>
          <w:bCs/>
          <w:color w:val="000000"/>
          <w:sz w:val="24"/>
          <w:szCs w:val="24"/>
        </w:rPr>
        <w:t>, 23, 23</w:t>
      </w:r>
      <w:r w:rsidRPr="00B671D6">
        <w:rPr>
          <w:rFonts w:ascii="Times New Roman" w:hAnsi="Times New Roman" w:cs="Times New Roman"/>
          <w:b/>
          <w:bCs/>
          <w:color w:val="000000"/>
          <w:sz w:val="24"/>
          <w:szCs w:val="24"/>
          <w:vertAlign w:val="superscript"/>
        </w:rPr>
        <w:t>3</w:t>
      </w:r>
      <w:r w:rsidRPr="00B671D6">
        <w:rPr>
          <w:rFonts w:ascii="Times New Roman" w:hAnsi="Times New Roman" w:cs="Times New Roman"/>
          <w:b/>
          <w:bCs/>
          <w:color w:val="000000"/>
          <w:sz w:val="24"/>
          <w:szCs w:val="24"/>
        </w:rPr>
        <w:t xml:space="preserve">, 25, </w:t>
      </w:r>
      <w:r w:rsidRPr="00B671D6">
        <w:rPr>
          <w:rFonts w:ascii="Times New Roman" w:hAnsi="Times New Roman" w:cs="Times New Roman"/>
          <w:b/>
          <w:sz w:val="24"/>
          <w:szCs w:val="24"/>
        </w:rPr>
        <w:t>27, 28, 29</w:t>
      </w:r>
      <w:r w:rsidRPr="00B671D6">
        <w:rPr>
          <w:rFonts w:ascii="Times New Roman" w:hAnsi="Times New Roman" w:cs="Times New Roman"/>
          <w:b/>
          <w:sz w:val="24"/>
          <w:szCs w:val="24"/>
          <w:vertAlign w:val="superscript"/>
        </w:rPr>
        <w:t>3</w:t>
      </w:r>
      <w:r w:rsidRPr="00B671D6">
        <w:rPr>
          <w:rFonts w:ascii="Times New Roman" w:hAnsi="Times New Roman" w:cs="Times New Roman"/>
          <w:b/>
          <w:sz w:val="24"/>
          <w:szCs w:val="24"/>
        </w:rPr>
        <w:t xml:space="preserve">, 32, </w:t>
      </w:r>
      <w:r w:rsidR="00C34DEB">
        <w:rPr>
          <w:rFonts w:ascii="Times New Roman" w:hAnsi="Times New Roman" w:cs="Times New Roman"/>
          <w:b/>
          <w:sz w:val="24"/>
          <w:szCs w:val="24"/>
        </w:rPr>
        <w:t xml:space="preserve">33, </w:t>
      </w:r>
      <w:r w:rsidRPr="00B671D6">
        <w:rPr>
          <w:rFonts w:ascii="Times New Roman" w:hAnsi="Times New Roman" w:cs="Times New Roman"/>
          <w:b/>
          <w:sz w:val="24"/>
          <w:szCs w:val="24"/>
        </w:rPr>
        <w:t>40 STRAIPSNIŲ</w:t>
      </w:r>
      <w:r w:rsidR="003B5EFA">
        <w:rPr>
          <w:rFonts w:ascii="Times New Roman" w:hAnsi="Times New Roman" w:cs="Times New Roman"/>
          <w:b/>
          <w:sz w:val="24"/>
          <w:szCs w:val="24"/>
        </w:rPr>
        <w:t>, PRIEDO</w:t>
      </w:r>
      <w:r w:rsidRPr="00B671D6">
        <w:rPr>
          <w:rFonts w:ascii="Times New Roman" w:hAnsi="Times New Roman" w:cs="Times New Roman"/>
          <w:b/>
          <w:sz w:val="24"/>
          <w:szCs w:val="24"/>
        </w:rPr>
        <w:t xml:space="preserve"> PAKEITIMO IR ĮSTATYMO PAPILDYMO 35</w:t>
      </w:r>
      <w:r w:rsidRPr="00B671D6">
        <w:rPr>
          <w:rFonts w:ascii="Times New Roman" w:hAnsi="Times New Roman" w:cs="Times New Roman"/>
          <w:b/>
          <w:sz w:val="24"/>
          <w:szCs w:val="24"/>
          <w:vertAlign w:val="superscript"/>
        </w:rPr>
        <w:t>1</w:t>
      </w:r>
      <w:r w:rsidRPr="00B671D6">
        <w:rPr>
          <w:rFonts w:ascii="Times New Roman" w:hAnsi="Times New Roman" w:cs="Times New Roman"/>
          <w:b/>
          <w:color w:val="000000"/>
          <w:sz w:val="24"/>
          <w:szCs w:val="24"/>
        </w:rPr>
        <w:t xml:space="preserve"> IR </w:t>
      </w:r>
      <w:r w:rsidRPr="00B671D6">
        <w:rPr>
          <w:rFonts w:ascii="Times New Roman" w:hAnsi="Times New Roman" w:cs="Times New Roman"/>
          <w:b/>
          <w:sz w:val="24"/>
          <w:szCs w:val="24"/>
        </w:rPr>
        <w:t>35</w:t>
      </w:r>
      <w:r w:rsidRPr="00B671D6">
        <w:rPr>
          <w:rFonts w:ascii="Times New Roman" w:hAnsi="Times New Roman" w:cs="Times New Roman"/>
          <w:b/>
          <w:sz w:val="24"/>
          <w:szCs w:val="24"/>
          <w:vertAlign w:val="superscript"/>
        </w:rPr>
        <w:t>2</w:t>
      </w:r>
      <w:r w:rsidRPr="00B671D6">
        <w:rPr>
          <w:rFonts w:ascii="Times New Roman" w:hAnsi="Times New Roman" w:cs="Times New Roman"/>
          <w:b/>
          <w:color w:val="000000"/>
          <w:sz w:val="24"/>
          <w:szCs w:val="24"/>
        </w:rPr>
        <w:t xml:space="preserve"> </w:t>
      </w:r>
      <w:r w:rsidRPr="00B671D6">
        <w:rPr>
          <w:rFonts w:ascii="Times New Roman" w:hAnsi="Times New Roman" w:cs="Times New Roman"/>
          <w:b/>
          <w:sz w:val="24"/>
          <w:szCs w:val="24"/>
        </w:rPr>
        <w:t>STRAIPSNIAIS ĮSTATYMO</w:t>
      </w:r>
    </w:p>
    <w:p w14:paraId="22CD1386" w14:textId="77777777" w:rsidR="00F31DBD" w:rsidRPr="00B671D6" w:rsidRDefault="00F31DBD" w:rsidP="00B671D6">
      <w:pPr>
        <w:pStyle w:val="statymopavad"/>
        <w:spacing w:line="276" w:lineRule="auto"/>
        <w:ind w:firstLine="0"/>
        <w:rPr>
          <w:rFonts w:ascii="Times New Roman" w:hAnsi="Times New Roman"/>
          <w:szCs w:val="24"/>
        </w:rPr>
      </w:pPr>
      <w:r w:rsidRPr="00B671D6">
        <w:rPr>
          <w:rFonts w:ascii="Times New Roman" w:hAnsi="Times New Roman"/>
          <w:b/>
          <w:szCs w:val="24"/>
        </w:rPr>
        <w:t>AIŠKINAMASIS RAŠTAS</w:t>
      </w:r>
    </w:p>
    <w:p w14:paraId="3072C7A9" w14:textId="77777777" w:rsidR="00601D8D" w:rsidRPr="00B671D6" w:rsidRDefault="00601D8D" w:rsidP="00B671D6">
      <w:pPr>
        <w:pStyle w:val="x"/>
        <w:spacing w:before="0" w:beforeAutospacing="0" w:after="0" w:afterAutospacing="0" w:line="276" w:lineRule="auto"/>
        <w:jc w:val="both"/>
        <w:rPr>
          <w:rFonts w:eastAsiaTheme="minorHAnsi"/>
          <w:lang w:eastAsia="en-US"/>
        </w:rPr>
      </w:pPr>
    </w:p>
    <w:p w14:paraId="6F9A7EE3" w14:textId="77777777" w:rsidR="00194C1B" w:rsidRPr="00B671D6" w:rsidRDefault="00194C1B" w:rsidP="00B671D6">
      <w:pPr>
        <w:pStyle w:val="x"/>
        <w:spacing w:before="0" w:beforeAutospacing="0" w:after="0" w:afterAutospacing="0" w:line="276" w:lineRule="auto"/>
        <w:jc w:val="both"/>
        <w:rPr>
          <w:rFonts w:eastAsiaTheme="minorHAnsi"/>
          <w:lang w:eastAsia="en-US"/>
        </w:rPr>
      </w:pPr>
    </w:p>
    <w:p w14:paraId="3E6258EA" w14:textId="0A053F84" w:rsidR="00BB56E0" w:rsidRPr="00B671D6" w:rsidRDefault="007028A4" w:rsidP="00B671D6">
      <w:pPr>
        <w:pStyle w:val="x"/>
        <w:spacing w:before="0" w:beforeAutospacing="0" w:after="0" w:afterAutospacing="0" w:line="276" w:lineRule="auto"/>
        <w:ind w:firstLine="851"/>
        <w:jc w:val="both"/>
        <w:rPr>
          <w:b/>
        </w:rPr>
      </w:pPr>
      <w:r w:rsidRPr="00B671D6">
        <w:rPr>
          <w:b/>
        </w:rPr>
        <w:t xml:space="preserve">1. </w:t>
      </w:r>
      <w:r w:rsidR="00C24659" w:rsidRPr="00B671D6">
        <w:rPr>
          <w:b/>
        </w:rPr>
        <w:t>Į</w:t>
      </w:r>
      <w:r w:rsidR="00BB56E0" w:rsidRPr="00B671D6">
        <w:rPr>
          <w:b/>
        </w:rPr>
        <w:t>statym</w:t>
      </w:r>
      <w:r w:rsidR="00ED4448" w:rsidRPr="00B671D6">
        <w:rPr>
          <w:b/>
        </w:rPr>
        <w:t>ų</w:t>
      </w:r>
      <w:r w:rsidR="00BB56E0" w:rsidRPr="00B671D6">
        <w:rPr>
          <w:b/>
        </w:rPr>
        <w:t xml:space="preserve"> projekt</w:t>
      </w:r>
      <w:r w:rsidR="00ED4448" w:rsidRPr="00B671D6">
        <w:rPr>
          <w:b/>
        </w:rPr>
        <w:t>ų</w:t>
      </w:r>
      <w:r w:rsidR="00BB56E0" w:rsidRPr="00B671D6">
        <w:rPr>
          <w:b/>
        </w:rPr>
        <w:t xml:space="preserve"> rengimą pa</w:t>
      </w:r>
      <w:r w:rsidR="00ED4448" w:rsidRPr="00B671D6">
        <w:rPr>
          <w:b/>
        </w:rPr>
        <w:t>skatinusios priežastys, parengtų projektų</w:t>
      </w:r>
      <w:r w:rsidR="00C24659" w:rsidRPr="00B671D6">
        <w:rPr>
          <w:b/>
        </w:rPr>
        <w:t xml:space="preserve"> tikslai ir uždaviniai</w:t>
      </w:r>
    </w:p>
    <w:p w14:paraId="344EE5BD" w14:textId="1F313D5C" w:rsidR="00B13550" w:rsidRDefault="00F21D53" w:rsidP="00B13550">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Lietuvos Respublikos vartotojų teisių apsaugos įstatymo Nr. I-657 </w:t>
      </w:r>
      <w:r w:rsidR="001F1BCC" w:rsidRPr="00B671D6">
        <w:rPr>
          <w:rFonts w:ascii="Times New Roman" w:hAnsi="Times New Roman" w:cs="Times New Roman"/>
          <w:sz w:val="24"/>
          <w:szCs w:val="24"/>
        </w:rPr>
        <w:t xml:space="preserve">12, </w:t>
      </w:r>
      <w:r w:rsidR="001F1BCC" w:rsidRPr="00B671D6">
        <w:rPr>
          <w:rFonts w:ascii="Times New Roman" w:hAnsi="Times New Roman" w:cs="Times New Roman"/>
          <w:bCs/>
          <w:color w:val="000000"/>
          <w:sz w:val="24"/>
          <w:szCs w:val="24"/>
        </w:rPr>
        <w:t>22</w:t>
      </w:r>
      <w:r w:rsidR="001F1BCC" w:rsidRPr="00B671D6">
        <w:rPr>
          <w:rFonts w:ascii="Times New Roman" w:hAnsi="Times New Roman" w:cs="Times New Roman"/>
          <w:bCs/>
          <w:color w:val="000000"/>
          <w:sz w:val="24"/>
          <w:szCs w:val="24"/>
          <w:vertAlign w:val="superscript"/>
        </w:rPr>
        <w:t>2</w:t>
      </w:r>
      <w:r w:rsidR="001F1BCC" w:rsidRPr="00B671D6">
        <w:rPr>
          <w:rFonts w:ascii="Times New Roman" w:hAnsi="Times New Roman" w:cs="Times New Roman"/>
          <w:bCs/>
          <w:color w:val="000000"/>
          <w:sz w:val="24"/>
          <w:szCs w:val="24"/>
        </w:rPr>
        <w:t>, 23, 23</w:t>
      </w:r>
      <w:r w:rsidR="001F1BCC" w:rsidRPr="00B671D6">
        <w:rPr>
          <w:rFonts w:ascii="Times New Roman" w:hAnsi="Times New Roman" w:cs="Times New Roman"/>
          <w:bCs/>
          <w:color w:val="000000"/>
          <w:sz w:val="24"/>
          <w:szCs w:val="24"/>
          <w:vertAlign w:val="superscript"/>
        </w:rPr>
        <w:t>3</w:t>
      </w:r>
      <w:r w:rsidR="001F1BCC" w:rsidRPr="00B671D6">
        <w:rPr>
          <w:rFonts w:ascii="Times New Roman" w:hAnsi="Times New Roman" w:cs="Times New Roman"/>
          <w:bCs/>
          <w:color w:val="000000"/>
          <w:sz w:val="24"/>
          <w:szCs w:val="24"/>
        </w:rPr>
        <w:t xml:space="preserve">, 25, </w:t>
      </w:r>
      <w:r w:rsidR="001F1BCC" w:rsidRPr="00B671D6">
        <w:rPr>
          <w:rFonts w:ascii="Times New Roman" w:hAnsi="Times New Roman" w:cs="Times New Roman"/>
          <w:sz w:val="24"/>
          <w:szCs w:val="24"/>
        </w:rPr>
        <w:t>27, 28, 29</w:t>
      </w:r>
      <w:r w:rsidR="001F1BCC" w:rsidRPr="00B671D6">
        <w:rPr>
          <w:rFonts w:ascii="Times New Roman" w:hAnsi="Times New Roman" w:cs="Times New Roman"/>
          <w:sz w:val="24"/>
          <w:szCs w:val="24"/>
          <w:vertAlign w:val="superscript"/>
        </w:rPr>
        <w:t>3</w:t>
      </w:r>
      <w:r w:rsidR="001F1BCC" w:rsidRPr="00B671D6">
        <w:rPr>
          <w:rFonts w:ascii="Times New Roman" w:hAnsi="Times New Roman" w:cs="Times New Roman"/>
          <w:sz w:val="24"/>
          <w:szCs w:val="24"/>
        </w:rPr>
        <w:t xml:space="preserve">, 32, </w:t>
      </w:r>
      <w:r w:rsidR="00C34DEB">
        <w:rPr>
          <w:rFonts w:ascii="Times New Roman" w:hAnsi="Times New Roman" w:cs="Times New Roman"/>
          <w:sz w:val="24"/>
          <w:szCs w:val="24"/>
        </w:rPr>
        <w:t xml:space="preserve">33, </w:t>
      </w:r>
      <w:r w:rsidR="001F1BCC" w:rsidRPr="00B671D6">
        <w:rPr>
          <w:rFonts w:ascii="Times New Roman" w:hAnsi="Times New Roman" w:cs="Times New Roman"/>
          <w:sz w:val="24"/>
          <w:szCs w:val="24"/>
        </w:rPr>
        <w:t>40 straipsnių</w:t>
      </w:r>
      <w:r w:rsidR="003B5EFA">
        <w:rPr>
          <w:rFonts w:ascii="Times New Roman" w:hAnsi="Times New Roman" w:cs="Times New Roman"/>
          <w:sz w:val="24"/>
          <w:szCs w:val="24"/>
        </w:rPr>
        <w:t>, priedo</w:t>
      </w:r>
      <w:r w:rsidR="001F1BCC" w:rsidRPr="00B671D6">
        <w:rPr>
          <w:rFonts w:ascii="Times New Roman" w:hAnsi="Times New Roman" w:cs="Times New Roman"/>
          <w:sz w:val="24"/>
          <w:szCs w:val="24"/>
        </w:rPr>
        <w:t xml:space="preserve"> pakeitimo ir įstatymo papildymo 35</w:t>
      </w:r>
      <w:r w:rsidR="001F1BCC" w:rsidRPr="00B671D6">
        <w:rPr>
          <w:rFonts w:ascii="Times New Roman" w:hAnsi="Times New Roman" w:cs="Times New Roman"/>
          <w:sz w:val="24"/>
          <w:szCs w:val="24"/>
          <w:vertAlign w:val="superscript"/>
        </w:rPr>
        <w:t>1</w:t>
      </w:r>
      <w:r w:rsidR="001F1BCC" w:rsidRPr="00B671D6">
        <w:rPr>
          <w:rFonts w:ascii="Times New Roman" w:hAnsi="Times New Roman" w:cs="Times New Roman"/>
          <w:color w:val="000000"/>
          <w:sz w:val="24"/>
          <w:szCs w:val="24"/>
        </w:rPr>
        <w:t xml:space="preserve"> ir </w:t>
      </w:r>
      <w:r w:rsidR="001F1BCC" w:rsidRPr="00B671D6">
        <w:rPr>
          <w:rFonts w:ascii="Times New Roman" w:hAnsi="Times New Roman" w:cs="Times New Roman"/>
          <w:sz w:val="24"/>
          <w:szCs w:val="24"/>
        </w:rPr>
        <w:t>35</w:t>
      </w:r>
      <w:r w:rsidR="001F1BCC" w:rsidRPr="00B671D6">
        <w:rPr>
          <w:rFonts w:ascii="Times New Roman" w:hAnsi="Times New Roman" w:cs="Times New Roman"/>
          <w:sz w:val="24"/>
          <w:szCs w:val="24"/>
          <w:vertAlign w:val="superscript"/>
        </w:rPr>
        <w:t>2</w:t>
      </w:r>
      <w:r w:rsidR="001F1BCC" w:rsidRPr="00B671D6">
        <w:rPr>
          <w:rFonts w:ascii="Times New Roman" w:hAnsi="Times New Roman" w:cs="Times New Roman"/>
          <w:color w:val="000000"/>
          <w:sz w:val="24"/>
          <w:szCs w:val="24"/>
        </w:rPr>
        <w:t xml:space="preserve"> </w:t>
      </w:r>
      <w:r w:rsidR="001F1BCC" w:rsidRPr="00B671D6">
        <w:rPr>
          <w:rFonts w:ascii="Times New Roman" w:hAnsi="Times New Roman" w:cs="Times New Roman"/>
          <w:sz w:val="24"/>
          <w:szCs w:val="24"/>
        </w:rPr>
        <w:t xml:space="preserve">straipsniais </w:t>
      </w:r>
      <w:r w:rsidR="006F37EC" w:rsidRPr="00B671D6">
        <w:rPr>
          <w:rFonts w:ascii="Times New Roman" w:hAnsi="Times New Roman" w:cs="Times New Roman"/>
          <w:sz w:val="24"/>
          <w:szCs w:val="24"/>
        </w:rPr>
        <w:t>įstatymo</w:t>
      </w:r>
      <w:r w:rsidR="00AE35DE" w:rsidRPr="00B671D6">
        <w:rPr>
          <w:rFonts w:ascii="Times New Roman" w:hAnsi="Times New Roman" w:cs="Times New Roman"/>
          <w:sz w:val="24"/>
          <w:szCs w:val="24"/>
        </w:rPr>
        <w:t xml:space="preserve"> projektas</w:t>
      </w:r>
      <w:r w:rsidR="00CF59E1" w:rsidRPr="00B671D6">
        <w:rPr>
          <w:rFonts w:ascii="Times New Roman" w:hAnsi="Times New Roman" w:cs="Times New Roman"/>
          <w:sz w:val="24"/>
          <w:szCs w:val="24"/>
        </w:rPr>
        <w:t xml:space="preserve"> (toliau –</w:t>
      </w:r>
      <w:r w:rsidR="001F1BCC" w:rsidRPr="00B671D6">
        <w:rPr>
          <w:rFonts w:ascii="Times New Roman" w:hAnsi="Times New Roman" w:cs="Times New Roman"/>
          <w:sz w:val="24"/>
          <w:szCs w:val="24"/>
        </w:rPr>
        <w:t xml:space="preserve"> P</w:t>
      </w:r>
      <w:r w:rsidR="00CF59E1" w:rsidRPr="00B671D6">
        <w:rPr>
          <w:rFonts w:ascii="Times New Roman" w:hAnsi="Times New Roman" w:cs="Times New Roman"/>
          <w:sz w:val="24"/>
          <w:szCs w:val="24"/>
        </w:rPr>
        <w:t>rojektas)</w:t>
      </w:r>
      <w:r w:rsidR="00C84581" w:rsidRPr="00B671D6">
        <w:rPr>
          <w:rFonts w:ascii="Times New Roman" w:hAnsi="Times New Roman" w:cs="Times New Roman"/>
          <w:sz w:val="24"/>
          <w:szCs w:val="24"/>
        </w:rPr>
        <w:t xml:space="preserve"> </w:t>
      </w:r>
      <w:r w:rsidR="00053838" w:rsidRPr="00B671D6">
        <w:rPr>
          <w:rFonts w:ascii="Times New Roman" w:hAnsi="Times New Roman" w:cs="Times New Roman"/>
          <w:sz w:val="24"/>
          <w:szCs w:val="24"/>
        </w:rPr>
        <w:t>parengt</w:t>
      </w:r>
      <w:r w:rsidR="001F1BCC" w:rsidRPr="00B671D6">
        <w:rPr>
          <w:rFonts w:ascii="Times New Roman" w:hAnsi="Times New Roman" w:cs="Times New Roman"/>
          <w:sz w:val="24"/>
          <w:szCs w:val="24"/>
        </w:rPr>
        <w:t>as</w:t>
      </w:r>
      <w:r w:rsidR="00C84581" w:rsidRPr="00B671D6">
        <w:rPr>
          <w:rFonts w:ascii="Times New Roman" w:hAnsi="Times New Roman" w:cs="Times New Roman"/>
          <w:sz w:val="24"/>
          <w:szCs w:val="24"/>
        </w:rPr>
        <w:t>,</w:t>
      </w:r>
      <w:r w:rsidR="006F37EC" w:rsidRPr="00B671D6">
        <w:rPr>
          <w:rFonts w:ascii="Times New Roman" w:hAnsi="Times New Roman" w:cs="Times New Roman"/>
          <w:sz w:val="24"/>
          <w:szCs w:val="24"/>
        </w:rPr>
        <w:t xml:space="preserve"> siekiant </w:t>
      </w:r>
      <w:r w:rsidR="00B13550">
        <w:rPr>
          <w:rFonts w:ascii="Times New Roman" w:hAnsi="Times New Roman" w:cs="Times New Roman"/>
          <w:sz w:val="24"/>
          <w:szCs w:val="24"/>
        </w:rPr>
        <w:t>šių tikslų:</w:t>
      </w:r>
    </w:p>
    <w:p w14:paraId="1E5E2807" w14:textId="514DAC95" w:rsidR="00B13550" w:rsidRPr="00B13550" w:rsidRDefault="00B13550" w:rsidP="00B13550">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Pr="00B13550">
        <w:rPr>
          <w:rFonts w:ascii="Times New Roman" w:hAnsi="Times New Roman" w:cs="Times New Roman"/>
          <w:sz w:val="24"/>
          <w:szCs w:val="24"/>
        </w:rPr>
        <w:t>efektyvesnio vartojimo ginčų neteisminio sprendimo, skatinant pardavėjus, paslaugų teikėjus kuo anksčiau taikiai išspręsti ginčus su vartotojais ir sumažinti Valstybinės vartotojų teisių apsaugos tarnybos (toliau – VVTAT) vartojimo ginčų neteisminio sprendimo krūvį;</w:t>
      </w:r>
    </w:p>
    <w:p w14:paraId="60FF88E8" w14:textId="548C5933" w:rsidR="00B13550" w:rsidRPr="00B13550" w:rsidRDefault="00B13550" w:rsidP="00B13550">
      <w:pPr>
        <w:shd w:val="clear" w:color="auto" w:fill="FFFFFF"/>
        <w:spacing w:after="0"/>
        <w:ind w:firstLine="851"/>
        <w:jc w:val="both"/>
        <w:rPr>
          <w:rFonts w:ascii="Times New Roman" w:hAnsi="Times New Roman" w:cs="Times New Roman"/>
          <w:sz w:val="24"/>
          <w:szCs w:val="24"/>
        </w:rPr>
      </w:pPr>
      <w:r w:rsidRPr="00B13550">
        <w:rPr>
          <w:rFonts w:ascii="Times New Roman" w:hAnsi="Times New Roman" w:cs="Times New Roman"/>
          <w:sz w:val="24"/>
          <w:szCs w:val="24"/>
        </w:rPr>
        <w:t xml:space="preserve">2) efektyvesnės vartotojų apsaugos nuo nesąžiningų sąlygų vartojimo sutartyse, aiškiai </w:t>
      </w:r>
      <w:r>
        <w:rPr>
          <w:rFonts w:ascii="Times New Roman" w:hAnsi="Times New Roman" w:cs="Times New Roman"/>
          <w:sz w:val="24"/>
          <w:szCs w:val="24"/>
        </w:rPr>
        <w:t>reglamentuojant</w:t>
      </w:r>
      <w:r w:rsidRPr="00B13550">
        <w:rPr>
          <w:rFonts w:ascii="Times New Roman" w:hAnsi="Times New Roman" w:cs="Times New Roman"/>
          <w:sz w:val="24"/>
          <w:szCs w:val="24"/>
        </w:rPr>
        <w:t xml:space="preserve"> VVTAT atliekamą </w:t>
      </w:r>
      <w:r w:rsidRPr="00B13550">
        <w:rPr>
          <w:rFonts w:ascii="Times New Roman" w:hAnsi="Times New Roman" w:cs="Times New Roman"/>
          <w:color w:val="000000"/>
          <w:sz w:val="24"/>
          <w:szCs w:val="24"/>
        </w:rPr>
        <w:t>vartojimo sutar</w:t>
      </w:r>
      <w:r>
        <w:rPr>
          <w:rFonts w:ascii="Times New Roman" w:hAnsi="Times New Roman" w:cs="Times New Roman"/>
          <w:color w:val="000000"/>
          <w:sz w:val="24"/>
          <w:szCs w:val="24"/>
        </w:rPr>
        <w:t>čių</w:t>
      </w:r>
      <w:r w:rsidRPr="00B13550">
        <w:rPr>
          <w:rFonts w:ascii="Times New Roman" w:hAnsi="Times New Roman" w:cs="Times New Roman"/>
          <w:color w:val="000000"/>
          <w:sz w:val="24"/>
          <w:szCs w:val="24"/>
        </w:rPr>
        <w:t xml:space="preserve"> </w:t>
      </w:r>
      <w:r w:rsidRPr="00B13550">
        <w:rPr>
          <w:rFonts w:ascii="Times New Roman" w:hAnsi="Times New Roman" w:cs="Times New Roman"/>
          <w:color w:val="000000"/>
          <w:sz w:val="24"/>
          <w:szCs w:val="24"/>
          <w:lang w:eastAsia="lt-LT"/>
        </w:rPr>
        <w:t xml:space="preserve">nagrinėjimą dėl </w:t>
      </w:r>
      <w:r w:rsidRPr="00B13550">
        <w:rPr>
          <w:rFonts w:ascii="Times New Roman" w:hAnsi="Times New Roman" w:cs="Times New Roman"/>
          <w:color w:val="000000"/>
          <w:sz w:val="24"/>
          <w:szCs w:val="24"/>
        </w:rPr>
        <w:t>nesąžiningų sąlygų nustatym</w:t>
      </w:r>
      <w:r>
        <w:rPr>
          <w:rFonts w:ascii="Times New Roman" w:hAnsi="Times New Roman" w:cs="Times New Roman"/>
          <w:color w:val="000000"/>
          <w:sz w:val="24"/>
          <w:szCs w:val="24"/>
        </w:rPr>
        <w:t>ą</w:t>
      </w:r>
      <w:r w:rsidRPr="00B13550">
        <w:rPr>
          <w:rFonts w:ascii="Times New Roman" w:hAnsi="Times New Roman" w:cs="Times New Roman"/>
          <w:sz w:val="24"/>
          <w:szCs w:val="24"/>
        </w:rPr>
        <w:t xml:space="preserve">, </w:t>
      </w:r>
      <w:r>
        <w:rPr>
          <w:rFonts w:ascii="Times New Roman" w:hAnsi="Times New Roman" w:cs="Times New Roman"/>
          <w:sz w:val="24"/>
          <w:szCs w:val="24"/>
        </w:rPr>
        <w:t xml:space="preserve">įskaitant </w:t>
      </w:r>
      <w:r w:rsidRPr="00B13550">
        <w:rPr>
          <w:rFonts w:ascii="Times New Roman" w:hAnsi="Times New Roman" w:cs="Times New Roman"/>
          <w:sz w:val="24"/>
          <w:szCs w:val="24"/>
        </w:rPr>
        <w:t>i</w:t>
      </w:r>
      <w:r w:rsidRPr="00B13550">
        <w:rPr>
          <w:rFonts w:ascii="Times New Roman" w:hAnsi="Times New Roman" w:cs="Times New Roman"/>
          <w:color w:val="000000"/>
          <w:sz w:val="24"/>
          <w:szCs w:val="24"/>
          <w:lang w:eastAsia="lt-LT"/>
        </w:rPr>
        <w:t>šankstinį (</w:t>
      </w:r>
      <w:proofErr w:type="spellStart"/>
      <w:r w:rsidRPr="00B13550">
        <w:rPr>
          <w:rFonts w:ascii="Times New Roman" w:hAnsi="Times New Roman" w:cs="Times New Roman"/>
          <w:i/>
          <w:color w:val="000000"/>
          <w:sz w:val="24"/>
          <w:szCs w:val="24"/>
          <w:lang w:eastAsia="lt-LT"/>
        </w:rPr>
        <w:t>ex</w:t>
      </w:r>
      <w:proofErr w:type="spellEnd"/>
      <w:r w:rsidRPr="00B13550">
        <w:rPr>
          <w:rFonts w:ascii="Times New Roman" w:hAnsi="Times New Roman" w:cs="Times New Roman"/>
          <w:i/>
          <w:color w:val="000000"/>
          <w:sz w:val="24"/>
          <w:szCs w:val="24"/>
          <w:lang w:eastAsia="lt-LT"/>
        </w:rPr>
        <w:t> ante</w:t>
      </w:r>
      <w:r w:rsidRPr="00B13550">
        <w:rPr>
          <w:rFonts w:ascii="Times New Roman" w:hAnsi="Times New Roman" w:cs="Times New Roman"/>
          <w:color w:val="000000"/>
          <w:sz w:val="24"/>
          <w:szCs w:val="24"/>
          <w:lang w:eastAsia="lt-LT"/>
        </w:rPr>
        <w:t xml:space="preserve">) </w:t>
      </w:r>
      <w:r w:rsidRPr="00B13550">
        <w:rPr>
          <w:rFonts w:ascii="Times New Roman" w:hAnsi="Times New Roman" w:cs="Times New Roman"/>
          <w:color w:val="000000"/>
          <w:sz w:val="24"/>
          <w:szCs w:val="24"/>
        </w:rPr>
        <w:t>vartojimo sutarčių</w:t>
      </w:r>
      <w:r w:rsidRPr="00B13550">
        <w:rPr>
          <w:rFonts w:ascii="Times New Roman" w:hAnsi="Times New Roman" w:cs="Times New Roman"/>
          <w:color w:val="000000"/>
          <w:sz w:val="24"/>
          <w:szCs w:val="24"/>
          <w:lang w:eastAsia="lt-LT"/>
        </w:rPr>
        <w:t xml:space="preserve"> projektų vertinimą</w:t>
      </w:r>
      <w:r w:rsidRPr="00B13550">
        <w:rPr>
          <w:rFonts w:ascii="Times New Roman" w:hAnsi="Times New Roman" w:cs="Times New Roman"/>
          <w:color w:val="000000"/>
          <w:sz w:val="24"/>
          <w:szCs w:val="24"/>
        </w:rPr>
        <w:t xml:space="preserve"> dėl nesąžiningų </w:t>
      </w:r>
      <w:r w:rsidRPr="00B13550">
        <w:rPr>
          <w:rFonts w:ascii="Times New Roman" w:hAnsi="Times New Roman" w:cs="Times New Roman"/>
          <w:color w:val="000000"/>
          <w:sz w:val="24"/>
          <w:szCs w:val="24"/>
          <w:lang w:eastAsia="lt-LT"/>
        </w:rPr>
        <w:t>sąlygų</w:t>
      </w:r>
      <w:r>
        <w:rPr>
          <w:rFonts w:ascii="Times New Roman" w:hAnsi="Times New Roman" w:cs="Times New Roman"/>
          <w:color w:val="000000"/>
          <w:sz w:val="24"/>
          <w:szCs w:val="24"/>
          <w:lang w:eastAsia="lt-LT"/>
        </w:rPr>
        <w:t>,</w:t>
      </w:r>
      <w:r w:rsidRPr="00B13550">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taip pat </w:t>
      </w:r>
      <w:r w:rsidRPr="00B13550">
        <w:rPr>
          <w:rFonts w:ascii="Times New Roman" w:hAnsi="Times New Roman" w:cs="Times New Roman"/>
          <w:sz w:val="24"/>
          <w:szCs w:val="24"/>
        </w:rPr>
        <w:t xml:space="preserve">nustatant pardavėjų, paslaugų teikėjų atsakomybę už </w:t>
      </w:r>
      <w:r>
        <w:rPr>
          <w:rFonts w:ascii="Times New Roman" w:hAnsi="Times New Roman" w:cs="Times New Roman"/>
          <w:sz w:val="24"/>
          <w:szCs w:val="24"/>
        </w:rPr>
        <w:t xml:space="preserve">nustatytų </w:t>
      </w:r>
      <w:r w:rsidRPr="00B13550">
        <w:rPr>
          <w:rFonts w:ascii="Times New Roman" w:hAnsi="Times New Roman" w:cs="Times New Roman"/>
          <w:sz w:val="24"/>
          <w:szCs w:val="24"/>
        </w:rPr>
        <w:t>nesąžiningų sąlygų taikymą.</w:t>
      </w:r>
    </w:p>
    <w:p w14:paraId="0EAAEEA8" w14:textId="60F01965" w:rsidR="007B5105" w:rsidRPr="00B671D6" w:rsidRDefault="00B13550"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hAnsi="Times New Roman" w:cs="Times New Roman"/>
          <w:sz w:val="24"/>
          <w:szCs w:val="24"/>
        </w:rPr>
        <w:t xml:space="preserve">Projektu </w:t>
      </w:r>
      <w:r>
        <w:rPr>
          <w:rFonts w:ascii="Times New Roman" w:hAnsi="Times New Roman" w:cs="Times New Roman"/>
          <w:sz w:val="24"/>
          <w:szCs w:val="24"/>
        </w:rPr>
        <w:t xml:space="preserve">taip pat </w:t>
      </w:r>
      <w:r w:rsidRPr="00B671D6">
        <w:rPr>
          <w:rFonts w:ascii="Times New Roman" w:hAnsi="Times New Roman" w:cs="Times New Roman"/>
          <w:sz w:val="24"/>
          <w:szCs w:val="24"/>
        </w:rPr>
        <w:t xml:space="preserve">siekiama užtikrinti Valstybės kontrolės </w:t>
      </w:r>
      <w:r w:rsidR="00070544" w:rsidRPr="00B671D6">
        <w:rPr>
          <w:rFonts w:ascii="Times New Roman" w:eastAsia="Calibri" w:hAnsi="Times New Roman" w:cs="Times New Roman"/>
          <w:sz w:val="24"/>
          <w:szCs w:val="24"/>
        </w:rPr>
        <w:t>2019 m. liepos 16 d. valstybinio audito ataskaitoje Nr. VA-4 „Ar užtikrinama vartotojų teisių apsauga“</w:t>
      </w:r>
      <w:r w:rsidR="00070544" w:rsidRPr="00B671D6">
        <w:rPr>
          <w:rStyle w:val="Puslapioinaosnuoroda"/>
          <w:rFonts w:ascii="Times New Roman" w:eastAsia="Calibri" w:hAnsi="Times New Roman" w:cs="Times New Roman"/>
          <w:sz w:val="24"/>
          <w:szCs w:val="24"/>
        </w:rPr>
        <w:footnoteReference w:id="2"/>
      </w:r>
      <w:r w:rsidR="00070544" w:rsidRPr="00B671D6">
        <w:rPr>
          <w:rFonts w:ascii="Times New Roman" w:eastAsia="Calibri" w:hAnsi="Times New Roman" w:cs="Times New Roman"/>
          <w:sz w:val="24"/>
          <w:szCs w:val="24"/>
        </w:rPr>
        <w:t xml:space="preserve"> </w:t>
      </w:r>
      <w:r w:rsidRPr="00B671D6">
        <w:rPr>
          <w:rFonts w:ascii="Times New Roman" w:hAnsi="Times New Roman" w:cs="Times New Roman"/>
          <w:sz w:val="24"/>
          <w:szCs w:val="24"/>
        </w:rPr>
        <w:t>pateiktų rekomendacijų įgyvendinimą</w:t>
      </w:r>
      <w:r>
        <w:rPr>
          <w:rFonts w:ascii="Times New Roman" w:hAnsi="Times New Roman" w:cs="Times New Roman"/>
          <w:sz w:val="24"/>
          <w:szCs w:val="24"/>
        </w:rPr>
        <w:t>. Šioje ataskaitoje buvo pateiktos rekomendacijos:</w:t>
      </w:r>
    </w:p>
    <w:p w14:paraId="3CA75DED" w14:textId="1EA7266D" w:rsidR="007B5105" w:rsidRPr="00B671D6" w:rsidRDefault="007B510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1</w:t>
      </w:r>
      <w:r w:rsidR="007849A5" w:rsidRPr="00B671D6">
        <w:rPr>
          <w:rFonts w:ascii="Times New Roman" w:eastAsia="Calibri" w:hAnsi="Times New Roman" w:cs="Times New Roman"/>
          <w:sz w:val="24"/>
          <w:szCs w:val="24"/>
        </w:rPr>
        <w:t>.</w:t>
      </w:r>
      <w:r w:rsidRPr="00B671D6">
        <w:rPr>
          <w:rFonts w:ascii="Times New Roman" w:eastAsia="Calibri" w:hAnsi="Times New Roman" w:cs="Times New Roman"/>
          <w:sz w:val="24"/>
          <w:szCs w:val="24"/>
        </w:rPr>
        <w:t xml:space="preserve"> </w:t>
      </w:r>
      <w:r w:rsidR="009D40A3" w:rsidRPr="00B671D6">
        <w:rPr>
          <w:rFonts w:ascii="Times New Roman" w:eastAsia="Calibri" w:hAnsi="Times New Roman" w:cs="Times New Roman"/>
          <w:sz w:val="24"/>
          <w:szCs w:val="24"/>
        </w:rPr>
        <w:t>siekiant</w:t>
      </w:r>
      <w:r w:rsidR="007849A5" w:rsidRPr="00B671D6">
        <w:rPr>
          <w:rFonts w:ascii="Times New Roman" w:eastAsia="Calibri" w:hAnsi="Times New Roman" w:cs="Times New Roman"/>
          <w:sz w:val="24"/>
          <w:szCs w:val="24"/>
        </w:rPr>
        <w:t xml:space="preserve"> efektyvesnės </w:t>
      </w:r>
      <w:r w:rsidR="00AF5F54" w:rsidRPr="00B671D6">
        <w:rPr>
          <w:rFonts w:ascii="Times New Roman" w:eastAsia="Calibri" w:hAnsi="Times New Roman" w:cs="Times New Roman"/>
          <w:sz w:val="24"/>
          <w:szCs w:val="24"/>
        </w:rPr>
        <w:t>vartojimo sutarčių nesąžiningų sąlygų kontrol</w:t>
      </w:r>
      <w:r w:rsidR="007849A5" w:rsidRPr="00B671D6">
        <w:rPr>
          <w:rFonts w:ascii="Times New Roman" w:eastAsia="Calibri" w:hAnsi="Times New Roman" w:cs="Times New Roman"/>
          <w:sz w:val="24"/>
          <w:szCs w:val="24"/>
        </w:rPr>
        <w:t>ės</w:t>
      </w:r>
      <w:r w:rsidR="009D40A3" w:rsidRPr="00B671D6">
        <w:rPr>
          <w:rFonts w:ascii="Times New Roman" w:eastAsia="Calibri" w:hAnsi="Times New Roman" w:cs="Times New Roman"/>
          <w:sz w:val="24"/>
          <w:szCs w:val="24"/>
        </w:rPr>
        <w:t>:</w:t>
      </w:r>
    </w:p>
    <w:p w14:paraId="39994E45" w14:textId="55ED182D" w:rsidR="007B5105" w:rsidRPr="00B671D6" w:rsidRDefault="007849A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 xml:space="preserve">1.1. dėl VVTAT sprendimų dėl </w:t>
      </w:r>
      <w:r w:rsidRPr="00B671D6">
        <w:rPr>
          <w:rFonts w:ascii="Times New Roman" w:hAnsi="Times New Roman" w:cs="Times New Roman"/>
          <w:sz w:val="24"/>
          <w:szCs w:val="24"/>
        </w:rPr>
        <w:t>vartojimo sutarčių nesąžiningų sąlygų privalomumo;</w:t>
      </w:r>
    </w:p>
    <w:p w14:paraId="2629B308" w14:textId="6D59953F" w:rsidR="007849A5" w:rsidRPr="00B671D6" w:rsidRDefault="007849A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 xml:space="preserve">1.2. dėl VVTAT sprendimų dėl </w:t>
      </w:r>
      <w:r w:rsidRPr="00B671D6">
        <w:rPr>
          <w:rFonts w:ascii="Times New Roman" w:hAnsi="Times New Roman" w:cs="Times New Roman"/>
          <w:sz w:val="24"/>
          <w:szCs w:val="24"/>
        </w:rPr>
        <w:t>vartojimo sutarčių nesąžiningų sąlygų viešo skelbimo;</w:t>
      </w:r>
    </w:p>
    <w:p w14:paraId="511BA1A1" w14:textId="1B9CC49B" w:rsidR="007849A5" w:rsidRPr="00B671D6" w:rsidRDefault="007849A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eastAsia="Calibri" w:hAnsi="Times New Roman" w:cs="Times New Roman"/>
          <w:sz w:val="24"/>
          <w:szCs w:val="24"/>
        </w:rPr>
        <w:t xml:space="preserve">1.3. dėl </w:t>
      </w:r>
      <w:r w:rsidRPr="00B671D6">
        <w:rPr>
          <w:rFonts w:ascii="Times New Roman" w:hAnsi="Times New Roman" w:cs="Times New Roman"/>
          <w:sz w:val="24"/>
          <w:szCs w:val="24"/>
        </w:rPr>
        <w:t>vartojimo sutarčių projektų nesąžiningų sąlygų išankstinio įvertinimo;</w:t>
      </w:r>
    </w:p>
    <w:p w14:paraId="0D962BDC" w14:textId="1C6CA573" w:rsidR="00070544" w:rsidRPr="00B671D6" w:rsidRDefault="007B5105" w:rsidP="00B671D6">
      <w:pPr>
        <w:shd w:val="clear" w:color="auto" w:fill="FFFFFF"/>
        <w:spacing w:after="0"/>
        <w:ind w:firstLine="851"/>
        <w:jc w:val="both"/>
        <w:rPr>
          <w:rFonts w:ascii="Times New Roman" w:eastAsia="Calibri" w:hAnsi="Times New Roman" w:cs="Times New Roman"/>
          <w:sz w:val="24"/>
          <w:szCs w:val="24"/>
        </w:rPr>
      </w:pPr>
      <w:r w:rsidRPr="00B671D6">
        <w:rPr>
          <w:rFonts w:ascii="Times New Roman" w:hAnsi="Times New Roman" w:cs="Times New Roman"/>
          <w:sz w:val="24"/>
          <w:szCs w:val="24"/>
        </w:rPr>
        <w:t xml:space="preserve">2. </w:t>
      </w:r>
      <w:r w:rsidR="009D40A3" w:rsidRPr="00B671D6">
        <w:rPr>
          <w:rFonts w:ascii="Times New Roman" w:hAnsi="Times New Roman" w:cs="Times New Roman"/>
          <w:sz w:val="24"/>
          <w:szCs w:val="24"/>
        </w:rPr>
        <w:t>siekiant</w:t>
      </w:r>
      <w:r w:rsidR="007849A5" w:rsidRPr="00B671D6">
        <w:rPr>
          <w:rFonts w:ascii="Times New Roman" w:hAnsi="Times New Roman" w:cs="Times New Roman"/>
          <w:sz w:val="24"/>
          <w:szCs w:val="24"/>
        </w:rPr>
        <w:t xml:space="preserve"> efektyvesnio </w:t>
      </w:r>
      <w:r w:rsidR="00C34F87" w:rsidRPr="00B671D6">
        <w:rPr>
          <w:rFonts w:ascii="Times New Roman" w:hAnsi="Times New Roman" w:cs="Times New Roman"/>
          <w:sz w:val="24"/>
          <w:szCs w:val="24"/>
        </w:rPr>
        <w:t>vartojimo ginčų neteisminio</w:t>
      </w:r>
      <w:r w:rsidR="007849A5" w:rsidRPr="00B671D6">
        <w:rPr>
          <w:rFonts w:ascii="Times New Roman" w:hAnsi="Times New Roman" w:cs="Times New Roman"/>
          <w:sz w:val="24"/>
          <w:szCs w:val="24"/>
        </w:rPr>
        <w:t xml:space="preserve"> sprendimo</w:t>
      </w:r>
      <w:r w:rsidR="009D40A3" w:rsidRPr="00B671D6">
        <w:rPr>
          <w:rFonts w:ascii="Times New Roman" w:hAnsi="Times New Roman" w:cs="Times New Roman"/>
          <w:sz w:val="24"/>
          <w:szCs w:val="24"/>
        </w:rPr>
        <w:t>:</w:t>
      </w:r>
    </w:p>
    <w:p w14:paraId="3EF9A149" w14:textId="678C02BB" w:rsidR="007849A5" w:rsidRPr="00B671D6" w:rsidRDefault="007849A5" w:rsidP="00B671D6">
      <w:pPr>
        <w:shd w:val="clear" w:color="auto" w:fill="FFFFFF"/>
        <w:spacing w:after="0"/>
        <w:ind w:firstLine="851"/>
        <w:jc w:val="both"/>
        <w:rPr>
          <w:rFonts w:ascii="Times New Roman" w:hAnsi="Times New Roman" w:cs="Times New Roman"/>
          <w:color w:val="000000"/>
          <w:sz w:val="24"/>
          <w:szCs w:val="24"/>
        </w:rPr>
      </w:pPr>
      <w:r w:rsidRPr="00B671D6">
        <w:rPr>
          <w:rFonts w:ascii="Times New Roman" w:hAnsi="Times New Roman" w:cs="Times New Roman"/>
          <w:color w:val="000000"/>
          <w:sz w:val="24"/>
          <w:szCs w:val="24"/>
        </w:rPr>
        <w:t xml:space="preserve">2.1. </w:t>
      </w:r>
      <w:r w:rsidR="008C4909" w:rsidRPr="00B671D6">
        <w:rPr>
          <w:rFonts w:ascii="Times New Roman" w:hAnsi="Times New Roman" w:cs="Times New Roman"/>
          <w:color w:val="000000"/>
          <w:sz w:val="24"/>
          <w:szCs w:val="24"/>
        </w:rPr>
        <w:t xml:space="preserve">dėl </w:t>
      </w:r>
      <w:r w:rsidRPr="00B671D6">
        <w:rPr>
          <w:rFonts w:ascii="Times New Roman" w:hAnsi="Times New Roman" w:cs="Times New Roman"/>
          <w:color w:val="000000"/>
          <w:sz w:val="24"/>
          <w:szCs w:val="24"/>
        </w:rPr>
        <w:t>VVTAT nagrinėjamų vartojimo ginčų kiekio sumažinimo;</w:t>
      </w:r>
    </w:p>
    <w:p w14:paraId="7DCE0F06" w14:textId="01519BF3" w:rsidR="008C4909" w:rsidRPr="00B671D6" w:rsidRDefault="007849A5" w:rsidP="00B671D6">
      <w:pPr>
        <w:shd w:val="clear" w:color="auto" w:fill="FFFFFF"/>
        <w:spacing w:after="0"/>
        <w:ind w:firstLine="851"/>
        <w:jc w:val="both"/>
        <w:rPr>
          <w:rFonts w:ascii="Times New Roman" w:hAnsi="Times New Roman" w:cs="Times New Roman"/>
          <w:color w:val="000000"/>
          <w:sz w:val="24"/>
          <w:szCs w:val="24"/>
        </w:rPr>
      </w:pPr>
      <w:r w:rsidRPr="00B671D6">
        <w:rPr>
          <w:rFonts w:ascii="Times New Roman" w:hAnsi="Times New Roman" w:cs="Times New Roman"/>
          <w:color w:val="000000"/>
          <w:sz w:val="24"/>
          <w:szCs w:val="24"/>
        </w:rPr>
        <w:t xml:space="preserve">2.2. </w:t>
      </w:r>
      <w:r w:rsidR="008C4909" w:rsidRPr="00B671D6">
        <w:rPr>
          <w:rFonts w:ascii="Times New Roman" w:hAnsi="Times New Roman" w:cs="Times New Roman"/>
          <w:color w:val="000000"/>
          <w:sz w:val="24"/>
          <w:szCs w:val="24"/>
        </w:rPr>
        <w:t>dėl vartojimo ginčų neteisminio sprendimo institucinės sistemos pertvarkymo;</w:t>
      </w:r>
    </w:p>
    <w:p w14:paraId="797D0F22" w14:textId="1E080E0B" w:rsidR="00070544" w:rsidRPr="00B671D6" w:rsidRDefault="008C4909"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2.3. dėl vartojimo ginčų prevencijos (pardavėjų ir paslaugų teikėjų</w:t>
      </w:r>
      <w:r w:rsidRPr="00B671D6">
        <w:rPr>
          <w:rFonts w:ascii="Times New Roman" w:hAnsi="Times New Roman" w:cs="Times New Roman"/>
          <w:color w:val="000000"/>
          <w:sz w:val="24"/>
          <w:szCs w:val="24"/>
        </w:rPr>
        <w:t>, pažeidusių vartotojų teises, pareigos padengti ginčų nagrinėjimo sąnaudas</w:t>
      </w:r>
      <w:r w:rsidRPr="00B671D6">
        <w:rPr>
          <w:rFonts w:ascii="Times New Roman" w:hAnsi="Times New Roman" w:cs="Times New Roman"/>
          <w:sz w:val="24"/>
          <w:szCs w:val="24"/>
        </w:rPr>
        <w:t>).</w:t>
      </w:r>
    </w:p>
    <w:p w14:paraId="6BD3455A" w14:textId="7B2BDA5F" w:rsidR="00C9471A" w:rsidRPr="00C9471A" w:rsidRDefault="00321411"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Kartu atkreiptinas dėmesys į tai, kad 2016 – 2019 metais VVTAT sprendžiamų vartojimo ginčų skaičius padidėjo 54 proc. (nuo 3 076 iki 4 726). 2019 metais VVTAT </w:t>
      </w:r>
      <w:r w:rsidR="00FA5BEE" w:rsidRPr="00B671D6">
        <w:rPr>
          <w:rFonts w:ascii="Times New Roman" w:hAnsi="Times New Roman" w:cs="Times New Roman"/>
          <w:sz w:val="24"/>
          <w:szCs w:val="24"/>
        </w:rPr>
        <w:t>išnagrinėjo</w:t>
      </w:r>
      <w:r w:rsidRPr="00B671D6">
        <w:rPr>
          <w:rFonts w:ascii="Times New Roman" w:hAnsi="Times New Roman" w:cs="Times New Roman"/>
          <w:sz w:val="24"/>
          <w:szCs w:val="24"/>
        </w:rPr>
        <w:t xml:space="preserve"> 4 726 vartojimo ginčus</w:t>
      </w:r>
      <w:r w:rsidR="005B18B9" w:rsidRPr="00B671D6">
        <w:rPr>
          <w:rFonts w:ascii="Times New Roman" w:hAnsi="Times New Roman" w:cs="Times New Roman"/>
          <w:sz w:val="24"/>
          <w:szCs w:val="24"/>
        </w:rPr>
        <w:t xml:space="preserve"> ir tai sudaro 88 proc. visų </w:t>
      </w:r>
      <w:r w:rsidR="00FA5BEE" w:rsidRPr="00B671D6">
        <w:rPr>
          <w:rFonts w:ascii="Times New Roman" w:hAnsi="Times New Roman" w:cs="Times New Roman"/>
          <w:sz w:val="24"/>
          <w:szCs w:val="24"/>
        </w:rPr>
        <w:t xml:space="preserve">neteisminių </w:t>
      </w:r>
      <w:r w:rsidR="005B18B9" w:rsidRPr="00B671D6">
        <w:rPr>
          <w:rFonts w:ascii="Times New Roman" w:hAnsi="Times New Roman" w:cs="Times New Roman"/>
          <w:sz w:val="24"/>
          <w:szCs w:val="24"/>
        </w:rPr>
        <w:t>vartojimo ginčų</w:t>
      </w:r>
      <w:r w:rsidR="00FA5BEE" w:rsidRPr="00B671D6">
        <w:rPr>
          <w:rFonts w:ascii="Times New Roman" w:hAnsi="Times New Roman" w:cs="Times New Roman"/>
          <w:sz w:val="24"/>
          <w:szCs w:val="24"/>
        </w:rPr>
        <w:t xml:space="preserve"> Lietuvoje</w:t>
      </w:r>
      <w:r w:rsidR="005B18B9" w:rsidRPr="00B671D6">
        <w:rPr>
          <w:rFonts w:ascii="Times New Roman" w:hAnsi="Times New Roman" w:cs="Times New Roman"/>
          <w:sz w:val="24"/>
          <w:szCs w:val="24"/>
        </w:rPr>
        <w:t>: Lietuvos bankas, Ryšių reguliavimo tarnyba ir Valstybinė</w:t>
      </w:r>
      <w:r w:rsidRPr="00B671D6">
        <w:rPr>
          <w:rFonts w:ascii="Times New Roman" w:hAnsi="Times New Roman" w:cs="Times New Roman"/>
          <w:sz w:val="24"/>
          <w:szCs w:val="24"/>
        </w:rPr>
        <w:t xml:space="preserve"> </w:t>
      </w:r>
      <w:r w:rsidR="005B18B9" w:rsidRPr="00B671D6">
        <w:rPr>
          <w:rFonts w:ascii="Times New Roman" w:hAnsi="Times New Roman" w:cs="Times New Roman"/>
          <w:sz w:val="24"/>
          <w:szCs w:val="24"/>
        </w:rPr>
        <w:t xml:space="preserve">energetikos reguliavimo taryba kartu </w:t>
      </w:r>
      <w:r w:rsidR="00FA5BEE" w:rsidRPr="00B671D6">
        <w:rPr>
          <w:rFonts w:ascii="Times New Roman" w:hAnsi="Times New Roman" w:cs="Times New Roman"/>
          <w:sz w:val="24"/>
          <w:szCs w:val="24"/>
        </w:rPr>
        <w:t>išnagrinėjo</w:t>
      </w:r>
      <w:r w:rsidR="005B18B9" w:rsidRPr="00B671D6">
        <w:rPr>
          <w:rFonts w:ascii="Times New Roman" w:hAnsi="Times New Roman" w:cs="Times New Roman"/>
          <w:sz w:val="24"/>
          <w:szCs w:val="24"/>
        </w:rPr>
        <w:t xml:space="preserve"> 640 ginčų (12</w:t>
      </w:r>
      <w:r w:rsidR="00A95AD1" w:rsidRPr="00B671D6">
        <w:rPr>
          <w:rFonts w:ascii="Times New Roman" w:hAnsi="Times New Roman" w:cs="Times New Roman"/>
          <w:sz w:val="24"/>
          <w:szCs w:val="24"/>
        </w:rPr>
        <w:t> </w:t>
      </w:r>
      <w:r w:rsidR="005B18B9" w:rsidRPr="00B671D6">
        <w:rPr>
          <w:rFonts w:ascii="Times New Roman" w:hAnsi="Times New Roman" w:cs="Times New Roman"/>
          <w:sz w:val="24"/>
          <w:szCs w:val="24"/>
        </w:rPr>
        <w:t xml:space="preserve">proc.). Taigi, VVTAT tenka itin didelis individualių vartojimo ginčų neteisminio sprendimo </w:t>
      </w:r>
      <w:r w:rsidR="005B18B9" w:rsidRPr="00C9471A">
        <w:rPr>
          <w:rFonts w:ascii="Times New Roman" w:hAnsi="Times New Roman" w:cs="Times New Roman"/>
          <w:sz w:val="24"/>
          <w:szCs w:val="24"/>
        </w:rPr>
        <w:t xml:space="preserve">krūvis. </w:t>
      </w:r>
      <w:r w:rsidR="00C9471A" w:rsidRPr="00C9471A">
        <w:rPr>
          <w:rFonts w:ascii="Times New Roman" w:hAnsi="Times New Roman" w:cs="Times New Roman"/>
          <w:sz w:val="24"/>
          <w:szCs w:val="24"/>
        </w:rPr>
        <w:t>VVTAT</w:t>
      </w:r>
      <w:r w:rsidR="00C9471A" w:rsidRPr="00C9471A">
        <w:rPr>
          <w:rFonts w:ascii="Times New Roman" w:hAnsi="Times New Roman" w:cs="Times New Roman"/>
          <w:color w:val="000000" w:themeColor="text1"/>
          <w:sz w:val="24"/>
          <w:szCs w:val="24"/>
        </w:rPr>
        <w:t xml:space="preserve"> duomenimis, vidutinės vieno vartojimo ginčo nagrinėjimo VVTAT sąnaudos yra apie </w:t>
      </w:r>
      <w:r w:rsidR="00C9471A" w:rsidRPr="00C9471A">
        <w:rPr>
          <w:rFonts w:ascii="Times New Roman" w:hAnsi="Times New Roman" w:cs="Times New Roman"/>
          <w:bCs/>
          <w:color w:val="000000" w:themeColor="text1"/>
          <w:sz w:val="24"/>
          <w:szCs w:val="24"/>
        </w:rPr>
        <w:t>270</w:t>
      </w:r>
      <w:r w:rsidR="00C9471A" w:rsidRPr="00C9471A">
        <w:rPr>
          <w:rFonts w:ascii="Times New Roman" w:hAnsi="Times New Roman" w:cs="Times New Roman"/>
          <w:color w:val="000000" w:themeColor="text1"/>
          <w:sz w:val="24"/>
          <w:szCs w:val="24"/>
        </w:rPr>
        <w:t xml:space="preserve"> eurų.</w:t>
      </w:r>
    </w:p>
    <w:p w14:paraId="6C2EE129" w14:textId="23186D75" w:rsidR="00A95AD1" w:rsidRPr="00B671D6" w:rsidRDefault="005B18B9"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Tuo pačiu pastebėtina</w:t>
      </w:r>
      <w:r w:rsidR="00A95AD1" w:rsidRPr="00B671D6">
        <w:rPr>
          <w:rFonts w:ascii="Times New Roman" w:hAnsi="Times New Roman" w:cs="Times New Roman"/>
          <w:sz w:val="24"/>
          <w:szCs w:val="24"/>
        </w:rPr>
        <w:t>:</w:t>
      </w:r>
    </w:p>
    <w:p w14:paraId="13B768DD" w14:textId="3929F602" w:rsidR="00A95AD1" w:rsidRPr="00B671D6" w:rsidRDefault="005B18B9" w:rsidP="00B671D6">
      <w:pPr>
        <w:pStyle w:val="Sraopastraipa"/>
        <w:numPr>
          <w:ilvl w:val="0"/>
          <w:numId w:val="9"/>
        </w:numPr>
        <w:shd w:val="clear" w:color="auto" w:fill="FFFFFF"/>
        <w:spacing w:line="276" w:lineRule="auto"/>
        <w:ind w:left="1134" w:hanging="283"/>
        <w:jc w:val="both"/>
      </w:pPr>
      <w:r w:rsidRPr="00B671D6">
        <w:t xml:space="preserve">didelė dalis VVTAT sprendžiamų vartojimo ginčų yra išsprendžiama ginčo šalių taikiu susitarimu (2018 m. </w:t>
      </w:r>
      <w:r w:rsidR="00B671D6">
        <w:t xml:space="preserve">– </w:t>
      </w:r>
      <w:r w:rsidRPr="00B671D6">
        <w:t xml:space="preserve">54 proc., 2019 m. </w:t>
      </w:r>
      <w:r w:rsidR="00B671D6">
        <w:t xml:space="preserve">– </w:t>
      </w:r>
      <w:r w:rsidRPr="00B671D6">
        <w:t>43 proc.)</w:t>
      </w:r>
      <w:r w:rsidR="00A95AD1" w:rsidRPr="00B671D6">
        <w:t>;</w:t>
      </w:r>
    </w:p>
    <w:p w14:paraId="2FAB3A29" w14:textId="1D8CBF58" w:rsidR="00A95AD1" w:rsidRPr="00CD04EE" w:rsidRDefault="00A95AD1" w:rsidP="00B671D6">
      <w:pPr>
        <w:pStyle w:val="Sraopastraipa"/>
        <w:numPr>
          <w:ilvl w:val="0"/>
          <w:numId w:val="9"/>
        </w:numPr>
        <w:shd w:val="clear" w:color="auto" w:fill="FFFFFF"/>
        <w:spacing w:line="276" w:lineRule="auto"/>
        <w:ind w:left="1134" w:hanging="283"/>
        <w:jc w:val="both"/>
      </w:pPr>
      <w:r w:rsidRPr="00B671D6">
        <w:rPr>
          <w:bCs/>
        </w:rPr>
        <w:t>apie pusė visų VVTAT sprendimų dėl ginčo esmės yra priimama vartotojų naudai (2018 m. – 55 proc., 2019 m. – 47 proc.).</w:t>
      </w:r>
    </w:p>
    <w:p w14:paraId="6B091656" w14:textId="715EA933" w:rsidR="00CD04EE" w:rsidRPr="00B671D6" w:rsidRDefault="00CD04EE" w:rsidP="00B671D6">
      <w:pPr>
        <w:pStyle w:val="Sraopastraipa"/>
        <w:numPr>
          <w:ilvl w:val="0"/>
          <w:numId w:val="9"/>
        </w:numPr>
        <w:shd w:val="clear" w:color="auto" w:fill="FFFFFF"/>
        <w:spacing w:line="276" w:lineRule="auto"/>
        <w:ind w:left="1134" w:hanging="283"/>
        <w:jc w:val="both"/>
      </w:pPr>
      <w:r>
        <w:t>VVTAT</w:t>
      </w:r>
      <w:r w:rsidRPr="00C9471A">
        <w:rPr>
          <w:color w:val="000000" w:themeColor="text1"/>
        </w:rPr>
        <w:t xml:space="preserve"> duomenimis, vidutinės vieno vartojimo ginčo nagrinėjimo VVTAT sąnaudos yra apie </w:t>
      </w:r>
      <w:r w:rsidRPr="00C9471A">
        <w:rPr>
          <w:bCs/>
          <w:color w:val="000000" w:themeColor="text1"/>
        </w:rPr>
        <w:t>270</w:t>
      </w:r>
      <w:r w:rsidRPr="00C9471A">
        <w:rPr>
          <w:color w:val="000000" w:themeColor="text1"/>
        </w:rPr>
        <w:t xml:space="preserve"> eurų.</w:t>
      </w:r>
    </w:p>
    <w:p w14:paraId="71ED8776" w14:textId="49A87795" w:rsidR="005B18B9" w:rsidRPr="00B671D6" w:rsidRDefault="00A95AD1" w:rsidP="00B671D6">
      <w:pPr>
        <w:shd w:val="clear" w:color="auto" w:fill="FFFFFF"/>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lastRenderedPageBreak/>
        <w:t xml:space="preserve">Taigi, </w:t>
      </w:r>
      <w:r w:rsidR="00B707EB" w:rsidRPr="00B671D6">
        <w:rPr>
          <w:rFonts w:ascii="Times New Roman" w:hAnsi="Times New Roman" w:cs="Times New Roman"/>
          <w:sz w:val="24"/>
          <w:szCs w:val="24"/>
        </w:rPr>
        <w:t xml:space="preserve">VVTAT vartojimo ginčų neteisminio sprendimo krūvis galėtų būti žymiai </w:t>
      </w:r>
      <w:r w:rsidR="00B671D6">
        <w:rPr>
          <w:rFonts w:ascii="Times New Roman" w:hAnsi="Times New Roman" w:cs="Times New Roman"/>
          <w:sz w:val="24"/>
          <w:szCs w:val="24"/>
        </w:rPr>
        <w:t>mažesnis</w:t>
      </w:r>
      <w:r w:rsidR="00B707EB" w:rsidRPr="00B671D6">
        <w:rPr>
          <w:rFonts w:ascii="Times New Roman" w:hAnsi="Times New Roman" w:cs="Times New Roman"/>
          <w:sz w:val="24"/>
          <w:szCs w:val="24"/>
        </w:rPr>
        <w:t xml:space="preserve">, </w:t>
      </w:r>
      <w:r w:rsidR="00285026" w:rsidRPr="00B671D6">
        <w:rPr>
          <w:rFonts w:ascii="Times New Roman" w:hAnsi="Times New Roman" w:cs="Times New Roman"/>
          <w:sz w:val="24"/>
          <w:szCs w:val="24"/>
        </w:rPr>
        <w:t xml:space="preserve">jeigu pardavėjai, paslaugų teikėjai </w:t>
      </w:r>
      <w:r w:rsidR="00B707EB" w:rsidRPr="00B671D6">
        <w:rPr>
          <w:rFonts w:ascii="Times New Roman" w:hAnsi="Times New Roman" w:cs="Times New Roman"/>
          <w:sz w:val="24"/>
          <w:szCs w:val="24"/>
        </w:rPr>
        <w:t xml:space="preserve">būtų suinteresuoti kuo anksčiau </w:t>
      </w:r>
      <w:r w:rsidR="009E1D09" w:rsidRPr="00B671D6">
        <w:rPr>
          <w:rFonts w:ascii="Times New Roman" w:hAnsi="Times New Roman" w:cs="Times New Roman"/>
          <w:sz w:val="24"/>
          <w:szCs w:val="24"/>
        </w:rPr>
        <w:t>išspręsti vartojimo ginčus (</w:t>
      </w:r>
      <w:r w:rsidR="00B707EB" w:rsidRPr="00B671D6">
        <w:rPr>
          <w:rFonts w:ascii="Times New Roman" w:hAnsi="Times New Roman" w:cs="Times New Roman"/>
          <w:sz w:val="24"/>
          <w:szCs w:val="24"/>
        </w:rPr>
        <w:t>tenkinti vartotojų pagrįstus reikalavimus</w:t>
      </w:r>
      <w:r w:rsidR="009E1D09" w:rsidRPr="00B671D6">
        <w:rPr>
          <w:rFonts w:ascii="Times New Roman" w:hAnsi="Times New Roman" w:cs="Times New Roman"/>
          <w:sz w:val="24"/>
          <w:szCs w:val="24"/>
        </w:rPr>
        <w:t>)</w:t>
      </w:r>
      <w:r w:rsidR="00B707EB" w:rsidRPr="00B671D6">
        <w:rPr>
          <w:rFonts w:ascii="Times New Roman" w:hAnsi="Times New Roman" w:cs="Times New Roman"/>
          <w:sz w:val="24"/>
          <w:szCs w:val="24"/>
        </w:rPr>
        <w:t>. Atsižvelgiant į tai, Projektu siekiama sumažinti VVTAT tenkantį vartojimo ginčų neteisminio sprendimo krūvį, skatinant pardavėjus ir paslaugų teikėjus</w:t>
      </w:r>
      <w:r w:rsidR="00B13550">
        <w:rPr>
          <w:rFonts w:ascii="Times New Roman" w:hAnsi="Times New Roman" w:cs="Times New Roman"/>
          <w:sz w:val="24"/>
          <w:szCs w:val="24"/>
        </w:rPr>
        <w:t xml:space="preserve"> kuo anksčiau išspręsti ginčus </w:t>
      </w:r>
      <w:r w:rsidR="00B707EB" w:rsidRPr="00B671D6">
        <w:rPr>
          <w:rFonts w:ascii="Times New Roman" w:hAnsi="Times New Roman" w:cs="Times New Roman"/>
          <w:sz w:val="24"/>
          <w:szCs w:val="24"/>
        </w:rPr>
        <w:t xml:space="preserve">su vartotojais. </w:t>
      </w:r>
    </w:p>
    <w:p w14:paraId="5557BC82" w14:textId="77777777" w:rsidR="00B408CF" w:rsidRPr="00B671D6" w:rsidRDefault="00B408CF" w:rsidP="00B671D6">
      <w:pPr>
        <w:spacing w:after="0"/>
        <w:ind w:firstLine="851"/>
        <w:jc w:val="both"/>
        <w:rPr>
          <w:rStyle w:val="hps"/>
          <w:rFonts w:ascii="Times New Roman" w:eastAsia="Calibri" w:hAnsi="Times New Roman" w:cs="Times New Roman"/>
          <w:color w:val="000000"/>
          <w:sz w:val="24"/>
          <w:szCs w:val="24"/>
        </w:rPr>
      </w:pPr>
    </w:p>
    <w:p w14:paraId="146BDC8C" w14:textId="22E33B7E" w:rsidR="00927FCA" w:rsidRPr="00B671D6" w:rsidRDefault="007028A4" w:rsidP="00B671D6">
      <w:pPr>
        <w:spacing w:after="0"/>
        <w:ind w:firstLine="851"/>
        <w:jc w:val="both"/>
        <w:rPr>
          <w:rFonts w:ascii="Times New Roman" w:hAnsi="Times New Roman" w:cs="Times New Roman"/>
          <w:b/>
          <w:sz w:val="24"/>
          <w:szCs w:val="24"/>
        </w:rPr>
      </w:pPr>
      <w:r w:rsidRPr="00B671D6">
        <w:rPr>
          <w:rFonts w:ascii="Times New Roman" w:hAnsi="Times New Roman" w:cs="Times New Roman"/>
          <w:b/>
          <w:sz w:val="24"/>
          <w:szCs w:val="24"/>
        </w:rPr>
        <w:t xml:space="preserve">2. </w:t>
      </w:r>
      <w:r w:rsidR="00C24659" w:rsidRPr="00B671D6">
        <w:rPr>
          <w:rFonts w:ascii="Times New Roman" w:hAnsi="Times New Roman" w:cs="Times New Roman"/>
          <w:b/>
          <w:sz w:val="24"/>
          <w:szCs w:val="24"/>
        </w:rPr>
        <w:t>Į</w:t>
      </w:r>
      <w:r w:rsidR="00BB56E0" w:rsidRPr="00B671D6">
        <w:rPr>
          <w:rFonts w:ascii="Times New Roman" w:hAnsi="Times New Roman" w:cs="Times New Roman"/>
          <w:b/>
          <w:sz w:val="24"/>
          <w:szCs w:val="24"/>
        </w:rPr>
        <w:t>statym</w:t>
      </w:r>
      <w:r w:rsidR="00ED4448" w:rsidRPr="00B671D6">
        <w:rPr>
          <w:rFonts w:ascii="Times New Roman" w:hAnsi="Times New Roman" w:cs="Times New Roman"/>
          <w:b/>
          <w:sz w:val="24"/>
          <w:szCs w:val="24"/>
        </w:rPr>
        <w:t>ų</w:t>
      </w:r>
      <w:r w:rsidR="00BB56E0" w:rsidRPr="00B671D6">
        <w:rPr>
          <w:rFonts w:ascii="Times New Roman" w:hAnsi="Times New Roman" w:cs="Times New Roman"/>
          <w:b/>
          <w:sz w:val="24"/>
          <w:szCs w:val="24"/>
        </w:rPr>
        <w:t xml:space="preserve"> projekt</w:t>
      </w:r>
      <w:r w:rsidR="00ED4448" w:rsidRPr="00B671D6">
        <w:rPr>
          <w:rFonts w:ascii="Times New Roman" w:hAnsi="Times New Roman" w:cs="Times New Roman"/>
          <w:b/>
          <w:sz w:val="24"/>
          <w:szCs w:val="24"/>
        </w:rPr>
        <w:t>ų</w:t>
      </w:r>
      <w:r w:rsidR="00BB56E0" w:rsidRPr="00B671D6">
        <w:rPr>
          <w:rFonts w:ascii="Times New Roman" w:hAnsi="Times New Roman" w:cs="Times New Roman"/>
          <w:b/>
          <w:sz w:val="24"/>
          <w:szCs w:val="24"/>
        </w:rPr>
        <w:t xml:space="preserve"> iniciatoriai ir rengėjai</w:t>
      </w:r>
    </w:p>
    <w:p w14:paraId="5106B06E" w14:textId="0D40C4B0" w:rsidR="00B15E27" w:rsidRPr="00B671D6" w:rsidRDefault="00B15E27"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Įstatym</w:t>
      </w:r>
      <w:r w:rsidR="001F1BCC" w:rsidRPr="00B671D6">
        <w:rPr>
          <w:rFonts w:ascii="Times New Roman" w:hAnsi="Times New Roman" w:cs="Times New Roman"/>
          <w:sz w:val="24"/>
          <w:szCs w:val="24"/>
        </w:rPr>
        <w:t>o</w:t>
      </w:r>
      <w:r w:rsidRPr="00B671D6">
        <w:rPr>
          <w:rFonts w:ascii="Times New Roman" w:hAnsi="Times New Roman" w:cs="Times New Roman"/>
          <w:sz w:val="24"/>
          <w:szCs w:val="24"/>
        </w:rPr>
        <w:t xml:space="preserve"> projekt</w:t>
      </w:r>
      <w:r w:rsidR="001F1BCC" w:rsidRPr="00B671D6">
        <w:rPr>
          <w:rFonts w:ascii="Times New Roman" w:hAnsi="Times New Roman" w:cs="Times New Roman"/>
          <w:sz w:val="24"/>
          <w:szCs w:val="24"/>
        </w:rPr>
        <w:t>ą</w:t>
      </w:r>
      <w:r w:rsidRPr="00B671D6">
        <w:rPr>
          <w:rFonts w:ascii="Times New Roman" w:hAnsi="Times New Roman" w:cs="Times New Roman"/>
          <w:sz w:val="24"/>
          <w:szCs w:val="24"/>
        </w:rPr>
        <w:t xml:space="preserve"> </w:t>
      </w:r>
      <w:r w:rsidR="00473EB5" w:rsidRPr="00B671D6">
        <w:rPr>
          <w:rFonts w:ascii="Times New Roman" w:hAnsi="Times New Roman" w:cs="Times New Roman"/>
          <w:sz w:val="24"/>
          <w:szCs w:val="24"/>
        </w:rPr>
        <w:t xml:space="preserve">parengė </w:t>
      </w:r>
      <w:r w:rsidR="0088691A" w:rsidRPr="00B671D6">
        <w:rPr>
          <w:rFonts w:ascii="Times New Roman" w:hAnsi="Times New Roman" w:cs="Times New Roman"/>
          <w:sz w:val="24"/>
          <w:szCs w:val="24"/>
        </w:rPr>
        <w:t>Teisingumo ministerijos Teisinės apsaugos grupė (vadovė N</w:t>
      </w:r>
      <w:r w:rsidR="000B32FC" w:rsidRPr="00B671D6">
        <w:rPr>
          <w:rFonts w:ascii="Times New Roman" w:hAnsi="Times New Roman" w:cs="Times New Roman"/>
          <w:sz w:val="24"/>
          <w:szCs w:val="24"/>
        </w:rPr>
        <w:t>atalija</w:t>
      </w:r>
      <w:r w:rsidR="0088691A" w:rsidRPr="00B671D6">
        <w:rPr>
          <w:rFonts w:ascii="Times New Roman" w:hAnsi="Times New Roman" w:cs="Times New Roman"/>
          <w:sz w:val="24"/>
          <w:szCs w:val="24"/>
        </w:rPr>
        <w:t xml:space="preserve"> Žilinskienė, tel. 266</w:t>
      </w:r>
      <w:r w:rsidR="000B32FC" w:rsidRPr="00B671D6">
        <w:rPr>
          <w:rFonts w:ascii="Times New Roman" w:hAnsi="Times New Roman" w:cs="Times New Roman"/>
          <w:sz w:val="24"/>
          <w:szCs w:val="24"/>
        </w:rPr>
        <w:t> </w:t>
      </w:r>
      <w:r w:rsidR="0088691A" w:rsidRPr="00B671D6">
        <w:rPr>
          <w:rFonts w:ascii="Times New Roman" w:hAnsi="Times New Roman" w:cs="Times New Roman"/>
          <w:sz w:val="24"/>
          <w:szCs w:val="24"/>
        </w:rPr>
        <w:t xml:space="preserve">2934, el. p. </w:t>
      </w:r>
      <w:hyperlink r:id="rId8" w:history="1">
        <w:r w:rsidR="0088691A" w:rsidRPr="00B671D6">
          <w:rPr>
            <w:rStyle w:val="Hipersaitas"/>
            <w:rFonts w:ascii="Times New Roman" w:hAnsi="Times New Roman" w:cs="Times New Roman"/>
            <w:sz w:val="24"/>
            <w:szCs w:val="24"/>
          </w:rPr>
          <w:t>n.zilinskiene@tm.lt</w:t>
        </w:r>
      </w:hyperlink>
      <w:r w:rsidR="0088691A" w:rsidRPr="00B671D6">
        <w:rPr>
          <w:rFonts w:ascii="Times New Roman" w:hAnsi="Times New Roman" w:cs="Times New Roman"/>
          <w:sz w:val="24"/>
          <w:szCs w:val="24"/>
        </w:rPr>
        <w:t xml:space="preserve">). </w:t>
      </w:r>
    </w:p>
    <w:p w14:paraId="1502AB6D" w14:textId="77777777" w:rsidR="00194C1B" w:rsidRPr="00B671D6" w:rsidRDefault="00194C1B" w:rsidP="00B671D6">
      <w:pPr>
        <w:pStyle w:val="x"/>
        <w:spacing w:before="0" w:beforeAutospacing="0" w:after="0" w:afterAutospacing="0" w:line="276" w:lineRule="auto"/>
        <w:ind w:firstLine="851"/>
        <w:jc w:val="both"/>
      </w:pPr>
    </w:p>
    <w:p w14:paraId="23D2812A" w14:textId="721B624A" w:rsidR="00BB56E0" w:rsidRPr="00B671D6" w:rsidRDefault="007028A4" w:rsidP="00B671D6">
      <w:pPr>
        <w:pStyle w:val="x"/>
        <w:spacing w:before="0" w:beforeAutospacing="0" w:after="0" w:afterAutospacing="0" w:line="276" w:lineRule="auto"/>
        <w:ind w:firstLine="851"/>
        <w:jc w:val="both"/>
        <w:rPr>
          <w:b/>
        </w:rPr>
      </w:pPr>
      <w:r w:rsidRPr="00B671D6">
        <w:rPr>
          <w:b/>
        </w:rPr>
        <w:t xml:space="preserve">3. </w:t>
      </w:r>
      <w:r w:rsidR="00C24659" w:rsidRPr="00B671D6">
        <w:rPr>
          <w:b/>
        </w:rPr>
        <w:t>K</w:t>
      </w:r>
      <w:r w:rsidR="00BB56E0" w:rsidRPr="00B671D6">
        <w:rPr>
          <w:b/>
        </w:rPr>
        <w:t>aip šiu</w:t>
      </w:r>
      <w:r w:rsidR="00BC0396" w:rsidRPr="00B671D6">
        <w:rPr>
          <w:b/>
        </w:rPr>
        <w:t>o metu yra reguliuojami įstatymų</w:t>
      </w:r>
      <w:r w:rsidR="00BB56E0" w:rsidRPr="00B671D6">
        <w:rPr>
          <w:b/>
        </w:rPr>
        <w:t xml:space="preserve"> proje</w:t>
      </w:r>
      <w:r w:rsidR="00BC0396" w:rsidRPr="00B671D6">
        <w:rPr>
          <w:b/>
        </w:rPr>
        <w:t>ktuose</w:t>
      </w:r>
      <w:r w:rsidR="00C24659" w:rsidRPr="00B671D6">
        <w:rPr>
          <w:b/>
        </w:rPr>
        <w:t xml:space="preserve"> aptarti teisiniai santykiai</w:t>
      </w:r>
    </w:p>
    <w:p w14:paraId="295C6646" w14:textId="7C897A1C" w:rsidR="00AD7E32" w:rsidRPr="00B671D6" w:rsidRDefault="00AD7E32" w:rsidP="00B671D6">
      <w:pPr>
        <w:spacing w:after="0"/>
        <w:ind w:firstLine="851"/>
        <w:jc w:val="both"/>
        <w:rPr>
          <w:rFonts w:ascii="Times New Roman" w:hAnsi="Times New Roman" w:cs="Times New Roman"/>
          <w:color w:val="000000"/>
          <w:sz w:val="24"/>
          <w:szCs w:val="24"/>
        </w:rPr>
      </w:pPr>
      <w:r w:rsidRPr="00B671D6">
        <w:rPr>
          <w:rFonts w:ascii="Times New Roman" w:hAnsi="Times New Roman" w:cs="Times New Roman"/>
          <w:sz w:val="24"/>
          <w:szCs w:val="24"/>
        </w:rPr>
        <w:t>Vartojimo ginčų neteisminį sprendimą reglamentuoja Lietuvos Respublikos vartotojų teisių apsaugos įstatymo 6 skirsnio nuostatos. Nustatyta, kad v</w:t>
      </w:r>
      <w:r w:rsidRPr="00B671D6">
        <w:rPr>
          <w:rFonts w:ascii="Times New Roman" w:hAnsi="Times New Roman" w:cs="Times New Roman"/>
          <w:color w:val="000000"/>
          <w:sz w:val="24"/>
          <w:szCs w:val="24"/>
        </w:rPr>
        <w:t>artojimo ginčus ne teismo tvarka nagrinėja šios institucijos:</w:t>
      </w:r>
    </w:p>
    <w:p w14:paraId="6CA72924" w14:textId="284D1422" w:rsidR="00AD7E32" w:rsidRPr="00B671D6" w:rsidRDefault="00AD7E32" w:rsidP="00B671D6">
      <w:pPr>
        <w:pStyle w:val="Sraopastraipa"/>
        <w:numPr>
          <w:ilvl w:val="0"/>
          <w:numId w:val="10"/>
        </w:numPr>
        <w:spacing w:line="276" w:lineRule="auto"/>
        <w:ind w:left="1276" w:hanging="425"/>
        <w:jc w:val="both"/>
        <w:rPr>
          <w:color w:val="000000"/>
        </w:rPr>
      </w:pPr>
      <w:r w:rsidRPr="00B671D6">
        <w:rPr>
          <w:color w:val="000000"/>
        </w:rPr>
        <w:t>Ryšių reguliavimo tarnyba</w:t>
      </w:r>
      <w:r w:rsidR="0032637E" w:rsidRPr="00B671D6">
        <w:rPr>
          <w:color w:val="000000"/>
        </w:rPr>
        <w:t>;</w:t>
      </w:r>
    </w:p>
    <w:p w14:paraId="7B1A7FF8" w14:textId="300A14C6" w:rsidR="00AD7E32" w:rsidRPr="00B671D6" w:rsidRDefault="00AD7E32" w:rsidP="00B671D6">
      <w:pPr>
        <w:pStyle w:val="Sraopastraipa"/>
        <w:numPr>
          <w:ilvl w:val="0"/>
          <w:numId w:val="10"/>
        </w:numPr>
        <w:spacing w:line="276" w:lineRule="auto"/>
        <w:ind w:left="1276" w:hanging="425"/>
        <w:jc w:val="both"/>
        <w:rPr>
          <w:color w:val="000000"/>
        </w:rPr>
      </w:pPr>
      <w:r w:rsidRPr="00B671D6">
        <w:rPr>
          <w:color w:val="000000"/>
        </w:rPr>
        <w:t>Lietuvos bankas</w:t>
      </w:r>
      <w:r w:rsidR="0032637E" w:rsidRPr="00B671D6">
        <w:rPr>
          <w:color w:val="000000"/>
        </w:rPr>
        <w:t>;</w:t>
      </w:r>
    </w:p>
    <w:p w14:paraId="7E3A8584" w14:textId="0DCBC128" w:rsidR="00AD7E32" w:rsidRPr="00B671D6" w:rsidRDefault="00AD7E32" w:rsidP="00B671D6">
      <w:pPr>
        <w:pStyle w:val="Sraopastraipa"/>
        <w:numPr>
          <w:ilvl w:val="0"/>
          <w:numId w:val="10"/>
        </w:numPr>
        <w:spacing w:line="276" w:lineRule="auto"/>
        <w:ind w:left="1276" w:hanging="425"/>
        <w:jc w:val="both"/>
        <w:rPr>
          <w:color w:val="000000"/>
        </w:rPr>
      </w:pPr>
      <w:r w:rsidRPr="00B671D6">
        <w:rPr>
          <w:color w:val="000000"/>
        </w:rPr>
        <w:t>Valstybinė energetikos reguliavimo taryba</w:t>
      </w:r>
      <w:r w:rsidR="0032637E" w:rsidRPr="00B671D6">
        <w:rPr>
          <w:color w:val="000000"/>
        </w:rPr>
        <w:t>;</w:t>
      </w:r>
    </w:p>
    <w:p w14:paraId="7B63107F" w14:textId="5CBDCB1C" w:rsidR="00AD7E32" w:rsidRPr="00B671D6" w:rsidRDefault="00AD7E32" w:rsidP="00B671D6">
      <w:pPr>
        <w:pStyle w:val="Sraopastraipa"/>
        <w:numPr>
          <w:ilvl w:val="0"/>
          <w:numId w:val="10"/>
        </w:numPr>
        <w:spacing w:line="276" w:lineRule="auto"/>
        <w:ind w:left="1276" w:hanging="425"/>
        <w:jc w:val="both"/>
      </w:pPr>
      <w:r w:rsidRPr="00B671D6">
        <w:rPr>
          <w:color w:val="000000"/>
        </w:rPr>
        <w:t>Lietuvos advokatūros advokatų taryba</w:t>
      </w:r>
      <w:r w:rsidR="0032637E" w:rsidRPr="00B671D6">
        <w:rPr>
          <w:color w:val="000000"/>
        </w:rPr>
        <w:t>;</w:t>
      </w:r>
    </w:p>
    <w:p w14:paraId="772A38F4" w14:textId="5C06CA28" w:rsidR="00CB2706" w:rsidRPr="00B671D6" w:rsidRDefault="00B671D6" w:rsidP="00B671D6">
      <w:pPr>
        <w:pStyle w:val="Sraopastraipa"/>
        <w:numPr>
          <w:ilvl w:val="0"/>
          <w:numId w:val="10"/>
        </w:numPr>
        <w:spacing w:line="276" w:lineRule="auto"/>
        <w:ind w:left="1276" w:hanging="425"/>
        <w:jc w:val="both"/>
      </w:pPr>
      <w:r w:rsidRPr="00B671D6">
        <w:t>Valstybinė vartotojų teisių apsaugos tarnyba</w:t>
      </w:r>
      <w:r w:rsidR="00AD7E32" w:rsidRPr="00B671D6">
        <w:t>.</w:t>
      </w:r>
    </w:p>
    <w:p w14:paraId="20A240F9" w14:textId="72CA2BA8" w:rsidR="00FA5BEE" w:rsidRPr="00B671D6" w:rsidRDefault="00FA5BEE"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Šios institucijos taip pat gali pasitelkti įgaliotąsias vartotojų asociacijas </w:t>
      </w:r>
      <w:r w:rsidRPr="00B671D6">
        <w:rPr>
          <w:rFonts w:ascii="Times New Roman" w:hAnsi="Times New Roman" w:cs="Times New Roman"/>
          <w:color w:val="000000"/>
          <w:sz w:val="24"/>
          <w:szCs w:val="24"/>
        </w:rPr>
        <w:t xml:space="preserve">atlikti vartojimo ginčų neteisminio sprendimo procedūros veiksmus, pavyzdžiui, sutaikinimą. </w:t>
      </w:r>
    </w:p>
    <w:p w14:paraId="1B412126" w14:textId="167BA629" w:rsidR="00AD7E32" w:rsidRPr="00B671D6" w:rsidRDefault="00FA5BEE"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Be to,</w:t>
      </w:r>
      <w:r w:rsidR="00AD7E32" w:rsidRPr="00B671D6">
        <w:rPr>
          <w:rFonts w:ascii="Times New Roman" w:hAnsi="Times New Roman" w:cs="Times New Roman"/>
          <w:sz w:val="24"/>
          <w:szCs w:val="24"/>
        </w:rPr>
        <w:t xml:space="preserve"> remiantis vartotojų ir pardavėjų ar paslaugų teikėjų rašytiniu susitarimu, vartojimo ginčus ne teismo tvarka gali nagrinėti kiti (nevalstybiniai) vartojimo ginčų neteisminio sprendimo subjektai, pavyzdžiui, arbitražo institucijos, viešieji juridiniai asmenys, mediatoriai. Tačiau </w:t>
      </w:r>
      <w:r w:rsidR="0032637E" w:rsidRPr="00B671D6">
        <w:rPr>
          <w:rFonts w:ascii="Times New Roman" w:hAnsi="Times New Roman" w:cs="Times New Roman"/>
          <w:sz w:val="24"/>
          <w:szCs w:val="24"/>
        </w:rPr>
        <w:t>kol kas nei vienas subjektas neteikia tokių paslaugų.</w:t>
      </w:r>
      <w:r w:rsidR="00AD7E32" w:rsidRPr="00B671D6">
        <w:rPr>
          <w:rFonts w:ascii="Times New Roman" w:hAnsi="Times New Roman" w:cs="Times New Roman"/>
          <w:sz w:val="24"/>
          <w:szCs w:val="24"/>
        </w:rPr>
        <w:t xml:space="preserve"> </w:t>
      </w:r>
    </w:p>
    <w:p w14:paraId="47EA36BD" w14:textId="48C8AFE8" w:rsidR="0032637E" w:rsidRPr="00B671D6" w:rsidRDefault="00B25AF4" w:rsidP="00B671D6">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32637E" w:rsidRPr="00B671D6">
        <w:rPr>
          <w:rFonts w:ascii="Times New Roman" w:hAnsi="Times New Roman" w:cs="Times New Roman"/>
          <w:color w:val="000000"/>
          <w:sz w:val="24"/>
          <w:szCs w:val="24"/>
        </w:rPr>
        <w:t>artojimo ginčus nagrinėjančios institucijos vartojimo ginčus nagrinė</w:t>
      </w:r>
      <w:r>
        <w:rPr>
          <w:rFonts w:ascii="Times New Roman" w:hAnsi="Times New Roman" w:cs="Times New Roman"/>
          <w:color w:val="000000"/>
          <w:sz w:val="24"/>
          <w:szCs w:val="24"/>
        </w:rPr>
        <w:t>ja</w:t>
      </w:r>
      <w:r w:rsidR="0032637E" w:rsidRPr="00B671D6">
        <w:rPr>
          <w:rFonts w:ascii="Times New Roman" w:hAnsi="Times New Roman" w:cs="Times New Roman"/>
          <w:color w:val="000000"/>
          <w:sz w:val="24"/>
          <w:szCs w:val="24"/>
        </w:rPr>
        <w:t xml:space="preserve"> neatlygintinai. </w:t>
      </w:r>
      <w:r w:rsidR="00CA0B50" w:rsidRPr="00B671D6">
        <w:rPr>
          <w:rFonts w:ascii="Times New Roman" w:hAnsi="Times New Roman" w:cs="Times New Roman"/>
          <w:color w:val="000000"/>
          <w:sz w:val="24"/>
          <w:szCs w:val="24"/>
        </w:rPr>
        <w:t xml:space="preserve">Be to, ginčo šalys neturi pareigos </w:t>
      </w:r>
      <w:r w:rsidR="00A56EAA">
        <w:rPr>
          <w:rFonts w:ascii="Times New Roman" w:hAnsi="Times New Roman" w:cs="Times New Roman"/>
          <w:color w:val="000000"/>
          <w:sz w:val="24"/>
          <w:szCs w:val="24"/>
        </w:rPr>
        <w:t>padengti vartojimo ginčus nagrinėjančios institucijos</w:t>
      </w:r>
      <w:r w:rsidR="00CA0B50" w:rsidRPr="00B671D6">
        <w:rPr>
          <w:rFonts w:ascii="Times New Roman" w:hAnsi="Times New Roman" w:cs="Times New Roman"/>
          <w:color w:val="000000"/>
          <w:sz w:val="24"/>
          <w:szCs w:val="24"/>
        </w:rPr>
        <w:t xml:space="preserve"> </w:t>
      </w:r>
      <w:r w:rsidR="00A56EAA">
        <w:rPr>
          <w:rFonts w:ascii="Times New Roman" w:hAnsi="Times New Roman" w:cs="Times New Roman"/>
          <w:color w:val="000000"/>
          <w:sz w:val="24"/>
          <w:szCs w:val="24"/>
        </w:rPr>
        <w:t>patirt</w:t>
      </w:r>
      <w:r>
        <w:rPr>
          <w:rFonts w:ascii="Times New Roman" w:hAnsi="Times New Roman" w:cs="Times New Roman"/>
          <w:color w:val="000000"/>
          <w:sz w:val="24"/>
          <w:szCs w:val="24"/>
        </w:rPr>
        <w:t>ų</w:t>
      </w:r>
      <w:r w:rsidR="00CA0B50" w:rsidRPr="00B671D6">
        <w:rPr>
          <w:rFonts w:ascii="Times New Roman" w:hAnsi="Times New Roman" w:cs="Times New Roman"/>
          <w:color w:val="000000"/>
          <w:sz w:val="24"/>
          <w:szCs w:val="24"/>
        </w:rPr>
        <w:t xml:space="preserve"> išlaid</w:t>
      </w:r>
      <w:r>
        <w:rPr>
          <w:rFonts w:ascii="Times New Roman" w:hAnsi="Times New Roman" w:cs="Times New Roman"/>
          <w:color w:val="000000"/>
          <w:sz w:val="24"/>
          <w:szCs w:val="24"/>
        </w:rPr>
        <w:t>ų</w:t>
      </w:r>
      <w:r w:rsidR="00CA0B50" w:rsidRPr="00B671D6">
        <w:rPr>
          <w:rFonts w:ascii="Times New Roman" w:hAnsi="Times New Roman" w:cs="Times New Roman"/>
          <w:color w:val="000000"/>
          <w:sz w:val="24"/>
          <w:szCs w:val="24"/>
        </w:rPr>
        <w:t xml:space="preserve">. </w:t>
      </w:r>
      <w:r w:rsidR="0032637E" w:rsidRPr="00B671D6">
        <w:rPr>
          <w:rFonts w:ascii="Times New Roman" w:hAnsi="Times New Roman" w:cs="Times New Roman"/>
          <w:color w:val="000000"/>
          <w:sz w:val="24"/>
          <w:szCs w:val="24"/>
        </w:rPr>
        <w:t xml:space="preserve">Vartojimo ginčus nagrinėjanti institucija atsisako nagrinėti ginčą, jeigu ginčo suma yra mažesnė negu 10 eurų, išskyrus atvejus, kai ginčas turi reikšmės formuojant naują vartotojų teisių apsaugos praktiką ir (ar) yra kitų svarbių aplinkybių. </w:t>
      </w:r>
    </w:p>
    <w:p w14:paraId="16BF03B3" w14:textId="005671A5" w:rsidR="00CA0B50" w:rsidRPr="00B671D6" w:rsidRDefault="00CA0B50" w:rsidP="00B671D6">
      <w:pPr>
        <w:spacing w:after="0"/>
        <w:ind w:firstLine="851"/>
        <w:jc w:val="both"/>
        <w:rPr>
          <w:rFonts w:ascii="Times New Roman" w:hAnsi="Times New Roman" w:cs="Times New Roman"/>
          <w:color w:val="000000"/>
          <w:sz w:val="24"/>
          <w:szCs w:val="24"/>
        </w:rPr>
      </w:pPr>
      <w:r w:rsidRPr="00B671D6">
        <w:rPr>
          <w:rFonts w:ascii="Times New Roman" w:hAnsi="Times New Roman" w:cs="Times New Roman"/>
          <w:sz w:val="24"/>
          <w:szCs w:val="24"/>
        </w:rPr>
        <w:t xml:space="preserve">Vartotojų teisių apsaugos įstatymo 7 skirsnyje reglamentuotas vartotojų viešojo intereso gynimas. </w:t>
      </w:r>
      <w:r w:rsidR="00A56EAA">
        <w:rPr>
          <w:rFonts w:ascii="Times New Roman" w:hAnsi="Times New Roman" w:cs="Times New Roman"/>
          <w:sz w:val="24"/>
          <w:szCs w:val="24"/>
        </w:rPr>
        <w:t xml:space="preserve">Normos, reglamentuojančios vartotojų viešojo intereso gynimą, taikomos ir dėl vartojimo sutarčių nesąžiningų sąlygų. </w:t>
      </w:r>
      <w:r w:rsidRPr="00B671D6">
        <w:rPr>
          <w:rFonts w:ascii="Times New Roman" w:hAnsi="Times New Roman" w:cs="Times New Roman"/>
          <w:sz w:val="24"/>
          <w:szCs w:val="24"/>
        </w:rPr>
        <w:t xml:space="preserve">Pagal galiojantį teisinį reguliavimą VVTAT, </w:t>
      </w:r>
      <w:r w:rsidRPr="00B671D6">
        <w:rPr>
          <w:rFonts w:ascii="Times New Roman" w:hAnsi="Times New Roman" w:cs="Times New Roman"/>
          <w:color w:val="000000"/>
          <w:sz w:val="24"/>
          <w:szCs w:val="24"/>
        </w:rPr>
        <w:t xml:space="preserve">nustačiusi, kad vartojimo sutarties sąlygos yra nesąžiningos, turi kreiptis į pardavėją, paslaugų teikėją ir pasiūlyti jam per 14 dienų nuo šio pasiūlymo gavimo pakeisti, panaikinti arba nebetaikyti nesąžiningos sąlygos ar sąlygų sudarant sutartis su vartotojais. </w:t>
      </w:r>
      <w:r w:rsidR="00ED676B" w:rsidRPr="00B671D6">
        <w:rPr>
          <w:rFonts w:ascii="Times New Roman" w:hAnsi="Times New Roman" w:cs="Times New Roman"/>
          <w:color w:val="000000"/>
          <w:sz w:val="24"/>
          <w:szCs w:val="24"/>
        </w:rPr>
        <w:t xml:space="preserve">Jeigu </w:t>
      </w:r>
      <w:r w:rsidRPr="00B671D6">
        <w:rPr>
          <w:rFonts w:ascii="Times New Roman" w:hAnsi="Times New Roman" w:cs="Times New Roman"/>
          <w:color w:val="000000"/>
          <w:sz w:val="24"/>
          <w:szCs w:val="24"/>
        </w:rPr>
        <w:t>pardavėj</w:t>
      </w:r>
      <w:r w:rsidR="00ED676B" w:rsidRPr="00B671D6">
        <w:rPr>
          <w:rFonts w:ascii="Times New Roman" w:hAnsi="Times New Roman" w:cs="Times New Roman"/>
          <w:color w:val="000000"/>
          <w:sz w:val="24"/>
          <w:szCs w:val="24"/>
        </w:rPr>
        <w:t xml:space="preserve">as ar paslaugų teikėjas nevykdo VVTAT pasiūlymo, VVTAT kreipiasi į teismą dėl viešojo intereso gynimo </w:t>
      </w:r>
      <w:r w:rsidRPr="00B671D6">
        <w:rPr>
          <w:rFonts w:ascii="Times New Roman" w:hAnsi="Times New Roman" w:cs="Times New Roman"/>
          <w:color w:val="000000"/>
          <w:sz w:val="24"/>
          <w:szCs w:val="24"/>
        </w:rPr>
        <w:t xml:space="preserve">su ieškiniu dėl nesąžiningos sąlygos (sąlygų) pripažinimo negaliojančiomis ar pakeitimo. </w:t>
      </w:r>
    </w:p>
    <w:p w14:paraId="6EBC742A" w14:textId="34D85886" w:rsidR="00217FE2" w:rsidRPr="008729D9" w:rsidRDefault="003E163A"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 xml:space="preserve">Vartotojų teisių apsaugos įstatyme nėra </w:t>
      </w:r>
      <w:r w:rsidR="00217FE2" w:rsidRPr="00B671D6">
        <w:rPr>
          <w:rFonts w:ascii="Times New Roman" w:hAnsi="Times New Roman" w:cs="Times New Roman"/>
          <w:sz w:val="24"/>
          <w:szCs w:val="24"/>
        </w:rPr>
        <w:t xml:space="preserve">detaliai </w:t>
      </w:r>
      <w:r w:rsidRPr="00B671D6">
        <w:rPr>
          <w:rFonts w:ascii="Times New Roman" w:hAnsi="Times New Roman" w:cs="Times New Roman"/>
          <w:sz w:val="24"/>
          <w:szCs w:val="24"/>
        </w:rPr>
        <w:t xml:space="preserve">reglamentuojama </w:t>
      </w:r>
      <w:r w:rsidR="00217FE2" w:rsidRPr="00B671D6">
        <w:rPr>
          <w:rFonts w:ascii="Times New Roman" w:hAnsi="Times New Roman" w:cs="Times New Roman"/>
          <w:sz w:val="24"/>
          <w:szCs w:val="24"/>
        </w:rPr>
        <w:t>v</w:t>
      </w:r>
      <w:r w:rsidR="00217FE2" w:rsidRPr="00B671D6">
        <w:rPr>
          <w:rFonts w:ascii="Times New Roman" w:hAnsi="Times New Roman" w:cs="Times New Roman"/>
          <w:color w:val="000000"/>
          <w:sz w:val="24"/>
          <w:szCs w:val="24"/>
        </w:rPr>
        <w:t>artojimo sutarčių nesąžiningų standartinių sąlygų nustatymo procedūra</w:t>
      </w:r>
      <w:r w:rsidR="008729D9">
        <w:rPr>
          <w:rFonts w:ascii="Times New Roman" w:hAnsi="Times New Roman" w:cs="Times New Roman"/>
          <w:color w:val="000000"/>
          <w:sz w:val="24"/>
          <w:szCs w:val="24"/>
        </w:rPr>
        <w:t xml:space="preserve"> (ją reglamentuoja </w:t>
      </w:r>
      <w:r w:rsidR="008729D9" w:rsidRPr="008729D9">
        <w:rPr>
          <w:rFonts w:ascii="Times New Roman" w:hAnsi="Times New Roman" w:cs="Times New Roman"/>
          <w:color w:val="000000"/>
          <w:sz w:val="24"/>
          <w:szCs w:val="24"/>
        </w:rPr>
        <w:t>Valstybinės vartotojų teisių apsaugos tarnybos darbo reglament</w:t>
      </w:r>
      <w:r w:rsidR="008729D9">
        <w:rPr>
          <w:rFonts w:ascii="Times New Roman" w:hAnsi="Times New Roman" w:cs="Times New Roman"/>
          <w:color w:val="000000"/>
          <w:sz w:val="24"/>
          <w:szCs w:val="24"/>
        </w:rPr>
        <w:t>as</w:t>
      </w:r>
      <w:r w:rsidR="008729D9">
        <w:rPr>
          <w:rStyle w:val="Puslapioinaosnuoroda"/>
          <w:rFonts w:ascii="Times New Roman" w:hAnsi="Times New Roman" w:cs="Times New Roman"/>
          <w:color w:val="000000"/>
          <w:sz w:val="24"/>
          <w:szCs w:val="24"/>
        </w:rPr>
        <w:footnoteReference w:id="3"/>
      </w:r>
      <w:r w:rsidR="008729D9" w:rsidRPr="008729D9">
        <w:rPr>
          <w:rFonts w:ascii="Times New Roman" w:hAnsi="Times New Roman" w:cs="Times New Roman"/>
          <w:color w:val="000000"/>
          <w:sz w:val="24"/>
          <w:szCs w:val="24"/>
        </w:rPr>
        <w:t>)</w:t>
      </w:r>
      <w:r w:rsidR="00217FE2" w:rsidRPr="008729D9">
        <w:rPr>
          <w:rFonts w:ascii="Times New Roman" w:hAnsi="Times New Roman" w:cs="Times New Roman"/>
          <w:color w:val="000000"/>
          <w:sz w:val="24"/>
          <w:szCs w:val="24"/>
        </w:rPr>
        <w:t>, taip pat nėra nustatyta pardavėjų, paslaugų teikėjų atsakomybė už nesąžiningų sąlygų taikymą sutartyse su vartotojais.</w:t>
      </w:r>
    </w:p>
    <w:p w14:paraId="47E669EF" w14:textId="77777777" w:rsidR="00AD7E32" w:rsidRPr="008729D9" w:rsidRDefault="00AD7E32" w:rsidP="00B671D6">
      <w:pPr>
        <w:spacing w:after="0"/>
        <w:ind w:firstLine="851"/>
        <w:jc w:val="both"/>
        <w:rPr>
          <w:rFonts w:ascii="Times New Roman" w:hAnsi="Times New Roman" w:cs="Times New Roman"/>
          <w:sz w:val="24"/>
          <w:szCs w:val="24"/>
        </w:rPr>
      </w:pPr>
    </w:p>
    <w:p w14:paraId="481DD548" w14:textId="77777777" w:rsidR="00957175" w:rsidRPr="00B671D6" w:rsidRDefault="007028A4" w:rsidP="00B671D6">
      <w:pPr>
        <w:pStyle w:val="x"/>
        <w:spacing w:before="0" w:beforeAutospacing="0" w:after="0" w:afterAutospacing="0" w:line="276" w:lineRule="auto"/>
        <w:ind w:firstLine="851"/>
        <w:jc w:val="both"/>
        <w:rPr>
          <w:b/>
        </w:rPr>
      </w:pPr>
      <w:r w:rsidRPr="00B671D6">
        <w:rPr>
          <w:b/>
        </w:rPr>
        <w:lastRenderedPageBreak/>
        <w:t xml:space="preserve">4. </w:t>
      </w:r>
      <w:r w:rsidR="00C24659" w:rsidRPr="00B671D6">
        <w:rPr>
          <w:b/>
        </w:rPr>
        <w:t>K</w:t>
      </w:r>
      <w:r w:rsidR="00BB56E0" w:rsidRPr="00B671D6">
        <w:rPr>
          <w:b/>
        </w:rPr>
        <w:t>okios siūlomos naujos teisinio reguliavimo nuostatos ir ko</w:t>
      </w:r>
      <w:r w:rsidR="00C24659" w:rsidRPr="00B671D6">
        <w:rPr>
          <w:b/>
        </w:rPr>
        <w:t>kių teigiamų rezultatų laukiama</w:t>
      </w:r>
    </w:p>
    <w:p w14:paraId="45F89CBD" w14:textId="69DD5E63" w:rsidR="005D45D3" w:rsidRPr="00B671D6" w:rsidRDefault="00F54120" w:rsidP="00B671D6">
      <w:pPr>
        <w:spacing w:after="0"/>
        <w:ind w:firstLine="851"/>
        <w:jc w:val="both"/>
        <w:rPr>
          <w:rFonts w:ascii="Times New Roman" w:hAnsi="Times New Roman" w:cs="Times New Roman"/>
          <w:sz w:val="24"/>
          <w:szCs w:val="24"/>
        </w:rPr>
      </w:pPr>
      <w:r w:rsidRPr="00B671D6">
        <w:rPr>
          <w:rFonts w:ascii="Times New Roman" w:hAnsi="Times New Roman" w:cs="Times New Roman"/>
          <w:sz w:val="24"/>
          <w:szCs w:val="24"/>
        </w:rPr>
        <w:t>P</w:t>
      </w:r>
      <w:r w:rsidR="005D45D3" w:rsidRPr="00B671D6">
        <w:rPr>
          <w:rFonts w:ascii="Times New Roman" w:hAnsi="Times New Roman" w:cs="Times New Roman"/>
          <w:sz w:val="24"/>
          <w:szCs w:val="24"/>
        </w:rPr>
        <w:t>rojekte numatyti šie pagrindiniai pakeitimai:</w:t>
      </w:r>
    </w:p>
    <w:p w14:paraId="2021BBFA" w14:textId="51B11A13" w:rsidR="006622D4" w:rsidRPr="00B671D6" w:rsidRDefault="00CD04EE" w:rsidP="00CD04EE">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5045C7" w:rsidRPr="00B671D6">
        <w:rPr>
          <w:rFonts w:ascii="Times New Roman" w:hAnsi="Times New Roman" w:cs="Times New Roman"/>
          <w:sz w:val="24"/>
          <w:szCs w:val="24"/>
        </w:rPr>
        <w:t>.</w:t>
      </w:r>
      <w:r w:rsidR="00C908FC" w:rsidRPr="00B671D6">
        <w:rPr>
          <w:rFonts w:ascii="Times New Roman" w:hAnsi="Times New Roman" w:cs="Times New Roman"/>
          <w:color w:val="000000"/>
          <w:sz w:val="24"/>
          <w:szCs w:val="24"/>
        </w:rPr>
        <w:t xml:space="preserve"> </w:t>
      </w:r>
      <w:r>
        <w:rPr>
          <w:rFonts w:ascii="Times New Roman" w:hAnsi="Times New Roman" w:cs="Times New Roman"/>
          <w:sz w:val="24"/>
          <w:szCs w:val="24"/>
        </w:rPr>
        <w:t>Nustatoma</w:t>
      </w:r>
      <w:r w:rsidR="006622D4" w:rsidRPr="00B671D6">
        <w:rPr>
          <w:rFonts w:ascii="Times New Roman" w:hAnsi="Times New Roman" w:cs="Times New Roman"/>
          <w:sz w:val="24"/>
          <w:szCs w:val="24"/>
        </w:rPr>
        <w:t xml:space="preserve"> </w:t>
      </w:r>
      <w:r>
        <w:rPr>
          <w:rFonts w:ascii="Times New Roman" w:hAnsi="Times New Roman" w:cs="Times New Roman"/>
          <w:sz w:val="24"/>
          <w:szCs w:val="24"/>
        </w:rPr>
        <w:t>p</w:t>
      </w:r>
      <w:r w:rsidR="006622D4" w:rsidRPr="00B671D6">
        <w:rPr>
          <w:rFonts w:ascii="Times New Roman" w:hAnsi="Times New Roman" w:cs="Times New Roman"/>
          <w:sz w:val="24"/>
          <w:szCs w:val="24"/>
        </w:rPr>
        <w:t xml:space="preserve">ardavėjo, paslaugų teikėjo pareiga atlyginti </w:t>
      </w:r>
      <w:r w:rsidR="006622D4" w:rsidRPr="00B671D6">
        <w:rPr>
          <w:rFonts w:ascii="Times New Roman" w:hAnsi="Times New Roman" w:cs="Times New Roman"/>
          <w:color w:val="000000"/>
          <w:sz w:val="24"/>
          <w:szCs w:val="24"/>
        </w:rPr>
        <w:t>vartojimo ginčus nagrinėjančios institucijos ginčo nagrinėjimo išlaidas</w:t>
      </w:r>
      <w:r w:rsidR="005A7298" w:rsidRPr="00B671D6">
        <w:rPr>
          <w:rFonts w:ascii="Times New Roman" w:hAnsi="Times New Roman" w:cs="Times New Roman"/>
          <w:color w:val="000000"/>
          <w:sz w:val="24"/>
          <w:szCs w:val="24"/>
        </w:rPr>
        <w:t xml:space="preserve"> (pavyzdžiui, VVTAT patirtas prekės apžiūros išlaidas)</w:t>
      </w:r>
      <w:r w:rsidR="006622D4" w:rsidRPr="00B671D6">
        <w:rPr>
          <w:rFonts w:ascii="Times New Roman" w:hAnsi="Times New Roman" w:cs="Times New Roman"/>
          <w:color w:val="000000"/>
          <w:sz w:val="24"/>
          <w:szCs w:val="24"/>
        </w:rPr>
        <w:t>, kai</w:t>
      </w:r>
      <w:r w:rsidR="006622D4" w:rsidRPr="00B671D6">
        <w:rPr>
          <w:rFonts w:ascii="Times New Roman" w:hAnsi="Times New Roman" w:cs="Times New Roman"/>
          <w:sz w:val="24"/>
          <w:szCs w:val="24"/>
        </w:rPr>
        <w:t xml:space="preserve"> priimamas sprendimas vartotojo nau</w:t>
      </w:r>
      <w:r w:rsidR="006622D4" w:rsidRPr="00CD04EE">
        <w:rPr>
          <w:rFonts w:ascii="Times New Roman" w:hAnsi="Times New Roman" w:cs="Times New Roman"/>
          <w:sz w:val="24"/>
          <w:szCs w:val="24"/>
        </w:rPr>
        <w:t>dai (</w:t>
      </w:r>
      <w:r w:rsidR="006622D4" w:rsidRPr="00CD04EE">
        <w:rPr>
          <w:rFonts w:ascii="Times New Roman" w:hAnsi="Times New Roman" w:cs="Times New Roman"/>
          <w:color w:val="000000"/>
          <w:sz w:val="24"/>
          <w:szCs w:val="24"/>
        </w:rPr>
        <w:t>patenkinti vartotojo reikalavimus</w:t>
      </w:r>
      <w:r w:rsidR="006622D4" w:rsidRPr="00CD04EE">
        <w:rPr>
          <w:rFonts w:ascii="Times New Roman" w:hAnsi="Times New Roman" w:cs="Times New Roman"/>
          <w:sz w:val="24"/>
          <w:szCs w:val="24"/>
        </w:rPr>
        <w:t xml:space="preserve"> arba juos patenkinti iš dalies)</w:t>
      </w:r>
      <w:r w:rsidR="006622D4" w:rsidRPr="00CD04EE">
        <w:rPr>
          <w:rFonts w:ascii="Times New Roman" w:hAnsi="Times New Roman" w:cs="Times New Roman"/>
          <w:color w:val="000000"/>
          <w:sz w:val="24"/>
          <w:szCs w:val="24"/>
        </w:rPr>
        <w:t xml:space="preserve">. </w:t>
      </w:r>
      <w:r w:rsidRPr="00CD04EE">
        <w:rPr>
          <w:rFonts w:ascii="Times New Roman" w:hAnsi="Times New Roman" w:cs="Times New Roman"/>
          <w:color w:val="000000"/>
          <w:sz w:val="24"/>
          <w:szCs w:val="24"/>
        </w:rPr>
        <w:t xml:space="preserve">Šių išlaidų </w:t>
      </w:r>
      <w:r w:rsidRPr="00CD04EE">
        <w:rPr>
          <w:rFonts w:ascii="Times New Roman" w:hAnsi="Times New Roman" w:cs="Times New Roman"/>
          <w:sz w:val="24"/>
          <w:szCs w:val="24"/>
        </w:rPr>
        <w:t xml:space="preserve">dydį nustatys </w:t>
      </w:r>
      <w:r w:rsidRPr="00CD04EE">
        <w:rPr>
          <w:rFonts w:ascii="Times New Roman" w:hAnsi="Times New Roman" w:cs="Times New Roman"/>
          <w:color w:val="000000"/>
          <w:sz w:val="24"/>
          <w:szCs w:val="24"/>
        </w:rPr>
        <w:t>vartojimo ginčus nagrinėjanti institucija</w:t>
      </w:r>
      <w:r w:rsidRPr="00CD04EE">
        <w:rPr>
          <w:rFonts w:ascii="Times New Roman" w:hAnsi="Times New Roman" w:cs="Times New Roman"/>
          <w:sz w:val="24"/>
          <w:szCs w:val="24"/>
        </w:rPr>
        <w:t xml:space="preserve"> pagal Vartojimo ginčų neteisminio sprendimo procedūros taisykles ir jis turės būti pagrįstas </w:t>
      </w:r>
      <w:r w:rsidRPr="00CD04EE">
        <w:rPr>
          <w:rFonts w:ascii="Times New Roman" w:hAnsi="Times New Roman" w:cs="Times New Roman"/>
          <w:color w:val="000000"/>
          <w:sz w:val="24"/>
          <w:szCs w:val="24"/>
        </w:rPr>
        <w:t xml:space="preserve">vartojimo ginčo neteisminio sprendimo </w:t>
      </w:r>
      <w:r w:rsidRPr="00CD04EE">
        <w:rPr>
          <w:rFonts w:ascii="Times New Roman" w:hAnsi="Times New Roman" w:cs="Times New Roman"/>
          <w:sz w:val="24"/>
          <w:szCs w:val="24"/>
        </w:rPr>
        <w:t>sąnaudomis</w:t>
      </w:r>
      <w:r w:rsidR="005A7298" w:rsidRPr="00B671D6">
        <w:rPr>
          <w:rFonts w:ascii="Times New Roman" w:hAnsi="Times New Roman" w:cs="Times New Roman"/>
          <w:sz w:val="24"/>
          <w:szCs w:val="24"/>
        </w:rPr>
        <w:t xml:space="preserve">. </w:t>
      </w:r>
    </w:p>
    <w:p w14:paraId="149E7002" w14:textId="4706E3DC" w:rsidR="00C9471A" w:rsidRPr="00CD04EE" w:rsidRDefault="00CD04EE" w:rsidP="00B671D6">
      <w:pPr>
        <w:pStyle w:val="x"/>
        <w:spacing w:before="0" w:beforeAutospacing="0" w:after="0" w:afterAutospacing="0" w:line="276" w:lineRule="auto"/>
        <w:ind w:firstLine="851"/>
        <w:jc w:val="both"/>
      </w:pPr>
      <w:r>
        <w:t>2. Nustatoma</w:t>
      </w:r>
      <w:r w:rsidRPr="00B671D6">
        <w:t xml:space="preserve"> </w:t>
      </w:r>
      <w:r>
        <w:t>p</w:t>
      </w:r>
      <w:r w:rsidRPr="00B671D6">
        <w:t xml:space="preserve">ardavėjo, paslaugų teikėjo pareiga </w:t>
      </w:r>
      <w:r w:rsidRPr="00CD04EE">
        <w:t xml:space="preserve">pranešti vartojimo ginčus nagrinėjančiai institucijai apie sprendimo įvykdymą arba neįvykdymą, </w:t>
      </w:r>
      <w:r w:rsidRPr="00B671D6">
        <w:rPr>
          <w:color w:val="000000"/>
        </w:rPr>
        <w:t>kai</w:t>
      </w:r>
      <w:r w:rsidRPr="00B671D6">
        <w:t xml:space="preserve"> priimamas sprendimas vartotojo nau</w:t>
      </w:r>
      <w:r w:rsidRPr="00CD04EE">
        <w:t>dai (</w:t>
      </w:r>
      <w:r w:rsidRPr="00CD04EE">
        <w:rPr>
          <w:color w:val="000000"/>
        </w:rPr>
        <w:t>patenkinti vartotojo reikalavimus</w:t>
      </w:r>
      <w:r w:rsidRPr="00CD04EE">
        <w:t xml:space="preserve"> arba juos patenkinti iš dalies)</w:t>
      </w:r>
      <w:r w:rsidRPr="00CD04EE">
        <w:rPr>
          <w:color w:val="000000"/>
        </w:rPr>
        <w:t>.</w:t>
      </w:r>
    </w:p>
    <w:p w14:paraId="1D2CE5FC" w14:textId="417101AF" w:rsidR="0079630A" w:rsidRDefault="00B14B8B" w:rsidP="00B671D6">
      <w:pPr>
        <w:pStyle w:val="x"/>
        <w:spacing w:before="0" w:beforeAutospacing="0" w:after="0" w:afterAutospacing="0" w:line="276" w:lineRule="auto"/>
        <w:ind w:firstLine="851"/>
        <w:jc w:val="both"/>
      </w:pPr>
      <w:r w:rsidRPr="00B671D6">
        <w:t xml:space="preserve">3. </w:t>
      </w:r>
      <w:r w:rsidR="0079630A">
        <w:t>M</w:t>
      </w:r>
      <w:r w:rsidR="0079630A">
        <w:rPr>
          <w:color w:val="000000"/>
        </w:rPr>
        <w:t xml:space="preserve">inimalus vartojimo ginčo vertės dydis bus nustatytas Vartojimo ginčų neteisminio sprendimo procedūros taisyklėse. </w:t>
      </w:r>
      <w:r w:rsidR="0079630A">
        <w:t>Tai leis išvengti dažno įstatymo keitimo ir atsižvelgti į pasikeitusias ekonomines ir socialines sąlygas (pavyzdžiui, infliacijos lygį, vartotojų elgseną).</w:t>
      </w:r>
    </w:p>
    <w:p w14:paraId="1B5DB355" w14:textId="608B3898" w:rsidR="00DD328D" w:rsidRPr="00DD328D" w:rsidRDefault="0079630A" w:rsidP="00B671D6">
      <w:pPr>
        <w:pStyle w:val="x"/>
        <w:spacing w:before="0" w:beforeAutospacing="0" w:after="0" w:afterAutospacing="0" w:line="276" w:lineRule="auto"/>
        <w:ind w:firstLine="851"/>
        <w:jc w:val="both"/>
      </w:pPr>
      <w:r>
        <w:t xml:space="preserve">4. </w:t>
      </w:r>
      <w:r w:rsidR="00DD328D">
        <w:t xml:space="preserve">Sudaromos platesnės sąlygos vartojimo ginčus neteismine tvarka spręsti nevalstybiniams vartojimo ginčų neteisminio sprendimo subjektams, t. y. šiuos ginčus galės spręsti bet kuris </w:t>
      </w:r>
      <w:r w:rsidR="00DD328D" w:rsidRPr="00DD328D">
        <w:rPr>
          <w:color w:val="000000"/>
        </w:rPr>
        <w:t xml:space="preserve">viešasis juridinis asmuo, </w:t>
      </w:r>
      <w:r w:rsidR="00DD328D" w:rsidRPr="00DD328D">
        <w:rPr>
          <w:color w:val="000000"/>
        </w:rPr>
        <w:t>kuris atitinka įstatyme nustatytus v</w:t>
      </w:r>
      <w:r w:rsidR="00DD328D" w:rsidRPr="00DD328D">
        <w:rPr>
          <w:color w:val="000000"/>
        </w:rPr>
        <w:t xml:space="preserve">artojimo ginčų neteisminio sprendimo </w:t>
      </w:r>
      <w:r w:rsidR="00DD328D" w:rsidRPr="00DD328D">
        <w:rPr>
          <w:color w:val="000000"/>
        </w:rPr>
        <w:t>reikalavimus.</w:t>
      </w:r>
    </w:p>
    <w:p w14:paraId="357E9BC8" w14:textId="3254592F" w:rsidR="005045C7" w:rsidRPr="00B671D6" w:rsidRDefault="00DD328D" w:rsidP="00B671D6">
      <w:pPr>
        <w:pStyle w:val="x"/>
        <w:spacing w:before="0" w:beforeAutospacing="0" w:after="0" w:afterAutospacing="0" w:line="276" w:lineRule="auto"/>
        <w:ind w:firstLine="851"/>
        <w:jc w:val="both"/>
        <w:rPr>
          <w:color w:val="000000"/>
        </w:rPr>
      </w:pPr>
      <w:r>
        <w:t xml:space="preserve">5. </w:t>
      </w:r>
      <w:r w:rsidR="00CF1B97">
        <w:t>Išsamiai reglamentuojama VVTAT vykdoma v</w:t>
      </w:r>
      <w:r w:rsidR="00B14B8B" w:rsidRPr="00B671D6">
        <w:rPr>
          <w:color w:val="000000"/>
        </w:rPr>
        <w:t xml:space="preserve">artojimo sutarčių </w:t>
      </w:r>
      <w:r>
        <w:rPr>
          <w:color w:val="000000"/>
        </w:rPr>
        <w:t xml:space="preserve">nagrinėjimo dėl </w:t>
      </w:r>
      <w:r w:rsidR="00B14B8B" w:rsidRPr="00B671D6">
        <w:rPr>
          <w:color w:val="000000"/>
        </w:rPr>
        <w:t>nesąžining</w:t>
      </w:r>
      <w:r w:rsidR="00E87C97">
        <w:rPr>
          <w:color w:val="000000"/>
        </w:rPr>
        <w:t xml:space="preserve">ų sąlygų nustatymo </w:t>
      </w:r>
      <w:r w:rsidR="00CF1B97">
        <w:rPr>
          <w:color w:val="000000"/>
        </w:rPr>
        <w:t xml:space="preserve">procedūra </w:t>
      </w:r>
      <w:r w:rsidR="00A01FE0">
        <w:rPr>
          <w:color w:val="000000"/>
        </w:rPr>
        <w:t>(ją atskiriant nuo vartotojų viešojo intereso gynimo)</w:t>
      </w:r>
      <w:r w:rsidR="00E87C97">
        <w:rPr>
          <w:color w:val="000000"/>
        </w:rPr>
        <w:t>. Projekte numatomas</w:t>
      </w:r>
      <w:r w:rsidR="00E87C97" w:rsidRPr="00E87C97">
        <w:rPr>
          <w:color w:val="000000"/>
        </w:rPr>
        <w:t xml:space="preserve"> </w:t>
      </w:r>
      <w:r w:rsidR="00A01FE0">
        <w:rPr>
          <w:color w:val="000000"/>
        </w:rPr>
        <w:t xml:space="preserve">VVTAT </w:t>
      </w:r>
      <w:r w:rsidR="00E87C97" w:rsidRPr="008159FA">
        <w:rPr>
          <w:color w:val="000000"/>
        </w:rPr>
        <w:t>nutarim</w:t>
      </w:r>
      <w:r w:rsidR="00E87C97">
        <w:rPr>
          <w:color w:val="000000"/>
        </w:rPr>
        <w:t>o</w:t>
      </w:r>
      <w:r w:rsidR="00E87C97" w:rsidRPr="008159FA">
        <w:rPr>
          <w:color w:val="000000"/>
        </w:rPr>
        <w:t xml:space="preserve"> pradėti arba atsisakyti pradėti vartojimo sutarties nagrinėjimą dėl nesąžiningų sąlygų nustatymo</w:t>
      </w:r>
      <w:r w:rsidR="00E87C97">
        <w:rPr>
          <w:color w:val="000000"/>
        </w:rPr>
        <w:t xml:space="preserve"> priėmimas, šios procedūros vykdymas rašytinio proceso tvarka, </w:t>
      </w:r>
      <w:r w:rsidR="008729D9">
        <w:rPr>
          <w:color w:val="000000"/>
        </w:rPr>
        <w:t xml:space="preserve">terminai, </w:t>
      </w:r>
      <w:r w:rsidR="00E87C97">
        <w:rPr>
          <w:color w:val="000000"/>
        </w:rPr>
        <w:t>p</w:t>
      </w:r>
      <w:r w:rsidR="00E87C97" w:rsidRPr="008159FA">
        <w:rPr>
          <w:color w:val="000000"/>
        </w:rPr>
        <w:t>ardavėj</w:t>
      </w:r>
      <w:r w:rsidR="00E87C97">
        <w:rPr>
          <w:color w:val="000000"/>
        </w:rPr>
        <w:t>o</w:t>
      </w:r>
      <w:r w:rsidR="00E87C97" w:rsidRPr="008159FA">
        <w:rPr>
          <w:color w:val="000000"/>
        </w:rPr>
        <w:t>, paslaugų teikėj</w:t>
      </w:r>
      <w:r w:rsidR="00E87C97">
        <w:rPr>
          <w:color w:val="000000"/>
        </w:rPr>
        <w:t>o</w:t>
      </w:r>
      <w:r w:rsidR="00E87C97" w:rsidRPr="008159FA">
        <w:rPr>
          <w:color w:val="000000"/>
        </w:rPr>
        <w:t xml:space="preserve"> </w:t>
      </w:r>
      <w:r w:rsidR="00E87C97">
        <w:rPr>
          <w:color w:val="000000"/>
        </w:rPr>
        <w:t xml:space="preserve">teisės. Pažymėtina, kad </w:t>
      </w:r>
      <w:r w:rsidR="00A01FE0">
        <w:rPr>
          <w:color w:val="000000"/>
        </w:rPr>
        <w:t xml:space="preserve">Projekte </w:t>
      </w:r>
      <w:r w:rsidR="00E87C97">
        <w:rPr>
          <w:color w:val="000000"/>
        </w:rPr>
        <w:t>numatoma p</w:t>
      </w:r>
      <w:r w:rsidR="00E87C97" w:rsidRPr="008159FA">
        <w:rPr>
          <w:color w:val="000000"/>
        </w:rPr>
        <w:t>ardavėj</w:t>
      </w:r>
      <w:r w:rsidR="00E87C97">
        <w:rPr>
          <w:color w:val="000000"/>
        </w:rPr>
        <w:t>o</w:t>
      </w:r>
      <w:r w:rsidR="00E87C97" w:rsidRPr="008159FA">
        <w:rPr>
          <w:color w:val="000000"/>
        </w:rPr>
        <w:t>, paslaugų teikėj</w:t>
      </w:r>
      <w:r w:rsidR="00E87C97">
        <w:rPr>
          <w:color w:val="000000"/>
        </w:rPr>
        <w:t>o</w:t>
      </w:r>
      <w:r w:rsidR="00E87C97" w:rsidRPr="008159FA">
        <w:rPr>
          <w:color w:val="000000"/>
        </w:rPr>
        <w:t xml:space="preserve"> teis</w:t>
      </w:r>
      <w:r w:rsidR="00E87C97">
        <w:rPr>
          <w:color w:val="000000"/>
        </w:rPr>
        <w:t>ė</w:t>
      </w:r>
      <w:r w:rsidR="00E87C97" w:rsidRPr="008159FA">
        <w:rPr>
          <w:color w:val="000000"/>
        </w:rPr>
        <w:t xml:space="preserve"> pripažinti, kad vartojimo sutarties sąlygos yra nesąžiningos, ir pateikti </w:t>
      </w:r>
      <w:r w:rsidR="00E87C97">
        <w:rPr>
          <w:color w:val="000000"/>
        </w:rPr>
        <w:t xml:space="preserve">VVTAT </w:t>
      </w:r>
      <w:r w:rsidR="00E87C97" w:rsidRPr="008159FA">
        <w:rPr>
          <w:color w:val="000000"/>
        </w:rPr>
        <w:t>rašytinį įsipareigojimą jų netaikyti.</w:t>
      </w:r>
      <w:r w:rsidR="00E87C97">
        <w:rPr>
          <w:color w:val="000000"/>
        </w:rPr>
        <w:t xml:space="preserve"> </w:t>
      </w:r>
      <w:r w:rsidR="007428C2">
        <w:rPr>
          <w:color w:val="000000"/>
        </w:rPr>
        <w:t xml:space="preserve">Tokiu atveju VVTAT, </w:t>
      </w:r>
      <w:r w:rsidR="007428C2">
        <w:t xml:space="preserve">patvirtinusi </w:t>
      </w:r>
      <w:r w:rsidR="007428C2" w:rsidRPr="008159FA">
        <w:t>rašytin</w:t>
      </w:r>
      <w:r w:rsidR="007428C2">
        <w:t>į</w:t>
      </w:r>
      <w:r w:rsidR="007428C2" w:rsidRPr="008159FA">
        <w:t xml:space="preserve"> įsipareigojim</w:t>
      </w:r>
      <w:r w:rsidR="007428C2">
        <w:t>ą,</w:t>
      </w:r>
      <w:r w:rsidR="007428C2" w:rsidRPr="008159FA">
        <w:t xml:space="preserve"> </w:t>
      </w:r>
      <w:r w:rsidR="007428C2" w:rsidRPr="008159FA">
        <w:rPr>
          <w:color w:val="000000"/>
        </w:rPr>
        <w:t>nutraukia vartojimo sutarčių nagrinėjimą dėl nesąžiningų sąlygų nustatymo</w:t>
      </w:r>
      <w:r w:rsidR="007428C2">
        <w:rPr>
          <w:color w:val="000000"/>
        </w:rPr>
        <w:t xml:space="preserve">. </w:t>
      </w:r>
    </w:p>
    <w:p w14:paraId="24AE526B" w14:textId="77777777" w:rsidR="00DD328D" w:rsidRDefault="008729D9" w:rsidP="00DD328D">
      <w:pPr>
        <w:tabs>
          <w:tab w:val="left" w:pos="567"/>
        </w:tabs>
        <w:spacing w:after="0"/>
        <w:ind w:firstLine="851"/>
        <w:jc w:val="both"/>
        <w:rPr>
          <w:rFonts w:ascii="Times New Roman" w:hAnsi="Times New Roman" w:cs="Times New Roman"/>
          <w:color w:val="000000"/>
          <w:sz w:val="24"/>
          <w:szCs w:val="24"/>
        </w:rPr>
      </w:pPr>
      <w:r w:rsidRPr="008729D9">
        <w:rPr>
          <w:rFonts w:ascii="Times New Roman" w:hAnsi="Times New Roman" w:cs="Times New Roman"/>
          <w:color w:val="000000"/>
          <w:sz w:val="24"/>
          <w:szCs w:val="24"/>
        </w:rPr>
        <w:t>VVTAT, išnagrinėjusi vartojimo sutartį dėl nesąžiningų sąlygų, priima nutarim</w:t>
      </w:r>
      <w:r>
        <w:rPr>
          <w:rFonts w:ascii="Times New Roman" w:hAnsi="Times New Roman" w:cs="Times New Roman"/>
          <w:color w:val="000000"/>
          <w:sz w:val="24"/>
          <w:szCs w:val="24"/>
        </w:rPr>
        <w:t>ą</w:t>
      </w:r>
      <w:r w:rsidR="00DD328D">
        <w:rPr>
          <w:rFonts w:ascii="Times New Roman" w:hAnsi="Times New Roman" w:cs="Times New Roman"/>
          <w:color w:val="000000"/>
          <w:sz w:val="24"/>
          <w:szCs w:val="24"/>
        </w:rPr>
        <w:t xml:space="preserve">: </w:t>
      </w:r>
    </w:p>
    <w:p w14:paraId="3CE3BE60" w14:textId="65ECC084" w:rsidR="00DD328D" w:rsidRPr="00DB776C" w:rsidRDefault="00DD328D" w:rsidP="00DD328D">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DB776C">
        <w:rPr>
          <w:rFonts w:ascii="Times New Roman" w:hAnsi="Times New Roman" w:cs="Times New Roman"/>
          <w:color w:val="000000"/>
          <w:sz w:val="24"/>
          <w:szCs w:val="24"/>
        </w:rPr>
        <w:t>pripažinti, kad vartojimo sutarties sąlyga ar tam tikros sąlygos yra nesąžiningos, ir įpareigoti pardavėją, paslaugų teikėją netaikyti tokių sąlygų sudarant naujas vartojimo sutartis ir vykdant sudarytas vartojimo sutartis bei suderinti nesąžiningų sąlygų pakeitimus su Valstybine vartotojų teisių apsaugos tarnyba;</w:t>
      </w:r>
    </w:p>
    <w:p w14:paraId="3C1FC922" w14:textId="080B3BAD" w:rsidR="008729D9" w:rsidRPr="00CF1B97" w:rsidRDefault="00DD328D" w:rsidP="00DD328D">
      <w:pPr>
        <w:tabs>
          <w:tab w:val="left" w:pos="567"/>
        </w:tabs>
        <w:spacing w:after="0"/>
        <w:ind w:firstLine="851"/>
        <w:jc w:val="both"/>
        <w:rPr>
          <w:rFonts w:ascii="Times New Roman" w:eastAsia="Times New Roman" w:hAnsi="Times New Roman" w:cs="Times New Roman"/>
          <w:color w:val="000000"/>
          <w:sz w:val="24"/>
          <w:szCs w:val="24"/>
          <w:lang w:eastAsia="lt-LT"/>
        </w:rPr>
      </w:pPr>
      <w:r w:rsidRPr="00DB776C">
        <w:rPr>
          <w:rFonts w:ascii="Times New Roman" w:hAnsi="Times New Roman" w:cs="Times New Roman"/>
          <w:color w:val="000000"/>
          <w:sz w:val="24"/>
          <w:szCs w:val="24"/>
        </w:rPr>
        <w:t>2) nepripažinti, kad vartojimo sutarties sąlygos yra nesąžiningos</w:t>
      </w:r>
      <w:r w:rsidR="008729D9" w:rsidRPr="00CF1B97">
        <w:rPr>
          <w:rFonts w:ascii="Times New Roman" w:hAnsi="Times New Roman" w:cs="Times New Roman"/>
          <w:color w:val="000000"/>
          <w:sz w:val="24"/>
          <w:szCs w:val="24"/>
        </w:rPr>
        <w:t>.</w:t>
      </w:r>
    </w:p>
    <w:p w14:paraId="6F48D482" w14:textId="40DAAE37" w:rsidR="00B14B8B" w:rsidRDefault="008729D9" w:rsidP="00B671D6">
      <w:pPr>
        <w:pStyle w:val="x"/>
        <w:spacing w:before="0" w:beforeAutospacing="0" w:after="0" w:afterAutospacing="0" w:line="276" w:lineRule="auto"/>
        <w:ind w:firstLine="851"/>
        <w:jc w:val="both"/>
        <w:rPr>
          <w:color w:val="000000"/>
        </w:rPr>
      </w:pPr>
      <w:r>
        <w:rPr>
          <w:color w:val="000000"/>
        </w:rPr>
        <w:t>VVTAT</w:t>
      </w:r>
      <w:r w:rsidRPr="008159FA">
        <w:rPr>
          <w:color w:val="000000"/>
        </w:rPr>
        <w:t xml:space="preserve"> nutarimai yra vieši ir skelbiami </w:t>
      </w:r>
      <w:r>
        <w:rPr>
          <w:color w:val="000000"/>
        </w:rPr>
        <w:t>VVTAT</w:t>
      </w:r>
      <w:r w:rsidRPr="008159FA">
        <w:rPr>
          <w:color w:val="000000"/>
        </w:rPr>
        <w:t xml:space="preserve"> interneto svetainėje, nepažeidžiant asmens duomenų apsaugos, komercinės, banko, profesinės ir kitų įstatymų saugomų paslapčių apsaugos reikalavimų, taip pat vartotojo teisės į privataus gyvenimo neliečiamumą.</w:t>
      </w:r>
    </w:p>
    <w:p w14:paraId="649CD6A3" w14:textId="472579C6" w:rsidR="00511D45" w:rsidRDefault="00AA5D03" w:rsidP="00B671D6">
      <w:pPr>
        <w:pStyle w:val="x"/>
        <w:spacing w:before="0" w:beforeAutospacing="0" w:after="0" w:afterAutospacing="0" w:line="276" w:lineRule="auto"/>
        <w:ind w:firstLine="851"/>
        <w:jc w:val="both"/>
        <w:rPr>
          <w:color w:val="000000"/>
        </w:rPr>
      </w:pPr>
      <w:r>
        <w:rPr>
          <w:color w:val="000000"/>
        </w:rPr>
        <w:t>Jeigu pardavėjas, paslaugų teikėjas</w:t>
      </w:r>
      <w:r w:rsidRPr="008159FA">
        <w:rPr>
          <w:color w:val="000000"/>
        </w:rPr>
        <w:t xml:space="preserve"> nesutinka su </w:t>
      </w:r>
      <w:r>
        <w:rPr>
          <w:color w:val="000000"/>
        </w:rPr>
        <w:t>VVTAT priimtu</w:t>
      </w:r>
      <w:r w:rsidRPr="008159FA">
        <w:rPr>
          <w:color w:val="000000"/>
        </w:rPr>
        <w:t xml:space="preserve"> nutarimu</w:t>
      </w:r>
      <w:r>
        <w:rPr>
          <w:color w:val="000000"/>
        </w:rPr>
        <w:t xml:space="preserve"> dėl </w:t>
      </w:r>
      <w:r w:rsidRPr="008159FA">
        <w:rPr>
          <w:color w:val="000000"/>
        </w:rPr>
        <w:t>vartojimo sutarti</w:t>
      </w:r>
      <w:r>
        <w:rPr>
          <w:color w:val="000000"/>
        </w:rPr>
        <w:t>e</w:t>
      </w:r>
      <w:r w:rsidRPr="008159FA">
        <w:rPr>
          <w:color w:val="000000"/>
        </w:rPr>
        <w:t xml:space="preserve">s nesąžiningų sąlygų, </w:t>
      </w:r>
      <w:r>
        <w:rPr>
          <w:color w:val="000000"/>
        </w:rPr>
        <w:t xml:space="preserve">jis </w:t>
      </w:r>
      <w:r w:rsidRPr="008159FA">
        <w:rPr>
          <w:color w:val="000000"/>
        </w:rPr>
        <w:t xml:space="preserve">turi teisę pateikti ieškinį bendrosios kompetencijos teisme </w:t>
      </w:r>
      <w:bookmarkStart w:id="0" w:name="n1_242"/>
      <w:r w:rsidRPr="008159FA">
        <w:rPr>
          <w:color w:val="000000"/>
        </w:rPr>
        <w:t>Civilinio proceso kodekso</w:t>
      </w:r>
      <w:bookmarkStart w:id="1" w:name="pn1_242"/>
      <w:bookmarkEnd w:id="0"/>
      <w:bookmarkEnd w:id="1"/>
      <w:r w:rsidRPr="008159FA">
        <w:rPr>
          <w:color w:val="000000"/>
        </w:rPr>
        <w:t xml:space="preserve"> nustatyta tvarka.</w:t>
      </w:r>
      <w:r w:rsidR="00511D45">
        <w:rPr>
          <w:color w:val="000000"/>
        </w:rPr>
        <w:t xml:space="preserve"> Pažymėtina, kad </w:t>
      </w:r>
      <w:r w:rsidR="00A01FE0">
        <w:rPr>
          <w:color w:val="000000"/>
        </w:rPr>
        <w:t>ir</w:t>
      </w:r>
      <w:r w:rsidR="00511D45">
        <w:rPr>
          <w:color w:val="000000"/>
        </w:rPr>
        <w:t xml:space="preserve"> šiuo metu bendrosios kompetencijos teismai, nagrinėdami ginčus dėl vartojimo sutarčių, turi pareigą </w:t>
      </w:r>
      <w:r w:rsidR="00CF1B97">
        <w:rPr>
          <w:color w:val="000000"/>
        </w:rPr>
        <w:t xml:space="preserve">vykdyti </w:t>
      </w:r>
      <w:r w:rsidR="00CF1B97">
        <w:t>v</w:t>
      </w:r>
      <w:r w:rsidR="00CF1B97" w:rsidRPr="00B671D6">
        <w:rPr>
          <w:color w:val="000000"/>
        </w:rPr>
        <w:t>artojimo sutarčių nesąžining</w:t>
      </w:r>
      <w:r w:rsidR="00CF1B97">
        <w:rPr>
          <w:color w:val="000000"/>
        </w:rPr>
        <w:t xml:space="preserve">ų sąlygų kontrolę </w:t>
      </w:r>
      <w:proofErr w:type="spellStart"/>
      <w:r w:rsidR="00511D45">
        <w:rPr>
          <w:i/>
          <w:iCs/>
          <w:color w:val="000000"/>
        </w:rPr>
        <w:t>ex</w:t>
      </w:r>
      <w:proofErr w:type="spellEnd"/>
      <w:r w:rsidR="00511D45">
        <w:rPr>
          <w:i/>
          <w:iCs/>
          <w:color w:val="000000"/>
        </w:rPr>
        <w:t> </w:t>
      </w:r>
      <w:proofErr w:type="spellStart"/>
      <w:r w:rsidR="00511D45">
        <w:rPr>
          <w:i/>
          <w:iCs/>
          <w:color w:val="000000"/>
        </w:rPr>
        <w:t>officio</w:t>
      </w:r>
      <w:proofErr w:type="spellEnd"/>
      <w:r w:rsidR="00511D45" w:rsidRPr="00511D45">
        <w:rPr>
          <w:iCs/>
          <w:color w:val="000000"/>
        </w:rPr>
        <w:t xml:space="preserve"> </w:t>
      </w:r>
      <w:r w:rsidR="00CF1B97">
        <w:rPr>
          <w:iCs/>
          <w:color w:val="000000"/>
        </w:rPr>
        <w:t xml:space="preserve">ir, </w:t>
      </w:r>
      <w:r w:rsidR="00CF1B97">
        <w:rPr>
          <w:color w:val="000000"/>
        </w:rPr>
        <w:t>siūlomas teisinis reguliavimas niekaip neįtakos šios teismų pareigos.</w:t>
      </w:r>
    </w:p>
    <w:p w14:paraId="5FF94B8A" w14:textId="235BCEC6" w:rsidR="00511D45" w:rsidRDefault="00DD328D" w:rsidP="00511D45">
      <w:pPr>
        <w:pStyle w:val="x"/>
        <w:spacing w:before="0" w:beforeAutospacing="0" w:after="0" w:afterAutospacing="0" w:line="276" w:lineRule="auto"/>
        <w:ind w:firstLine="851"/>
        <w:jc w:val="both"/>
      </w:pPr>
      <w:r>
        <w:rPr>
          <w:color w:val="000000"/>
        </w:rPr>
        <w:t>6</w:t>
      </w:r>
      <w:r w:rsidR="0079630A">
        <w:rPr>
          <w:color w:val="000000"/>
        </w:rPr>
        <w:t>. N</w:t>
      </w:r>
      <w:r w:rsidR="00511D45">
        <w:rPr>
          <w:color w:val="000000"/>
        </w:rPr>
        <w:t>umatoma, kad siekiant nesąžiningų sąlygų prevencijos</w:t>
      </w:r>
      <w:r w:rsidR="00CF1B97">
        <w:rPr>
          <w:color w:val="000000"/>
        </w:rPr>
        <w:t>,</w:t>
      </w:r>
      <w:r w:rsidR="00511D45">
        <w:rPr>
          <w:color w:val="000000"/>
        </w:rPr>
        <w:t xml:space="preserve"> VVTAT </w:t>
      </w:r>
      <w:r w:rsidR="00511D45" w:rsidRPr="008159FA">
        <w:rPr>
          <w:color w:val="000000"/>
        </w:rPr>
        <w:t>atlieka išankstinį (</w:t>
      </w:r>
      <w:proofErr w:type="spellStart"/>
      <w:r w:rsidR="00511D45" w:rsidRPr="008159FA">
        <w:rPr>
          <w:i/>
          <w:color w:val="000000"/>
        </w:rPr>
        <w:t>ex</w:t>
      </w:r>
      <w:proofErr w:type="spellEnd"/>
      <w:r w:rsidR="00511D45" w:rsidRPr="008159FA">
        <w:rPr>
          <w:i/>
          <w:color w:val="000000"/>
        </w:rPr>
        <w:t> ante</w:t>
      </w:r>
      <w:r w:rsidR="00511D45" w:rsidRPr="008159FA">
        <w:rPr>
          <w:color w:val="000000"/>
        </w:rPr>
        <w:t xml:space="preserve">) viešųjų vartojimo sutarčių projektų standartinių sąlygų </w:t>
      </w:r>
      <w:r>
        <w:rPr>
          <w:color w:val="000000"/>
        </w:rPr>
        <w:t>nagrinėjimą</w:t>
      </w:r>
      <w:r w:rsidR="00511D45" w:rsidRPr="008159FA">
        <w:rPr>
          <w:color w:val="000000"/>
        </w:rPr>
        <w:t xml:space="preserve"> dėl nesąžiningų sąlygų</w:t>
      </w:r>
      <w:r w:rsidR="00511D45">
        <w:rPr>
          <w:color w:val="000000"/>
        </w:rPr>
        <w:t>, jei</w:t>
      </w:r>
      <w:r w:rsidR="00511D45" w:rsidRPr="008159FA">
        <w:rPr>
          <w:color w:val="000000"/>
        </w:rPr>
        <w:t xml:space="preserve"> pardavėj</w:t>
      </w:r>
      <w:r w:rsidR="00511D45">
        <w:rPr>
          <w:color w:val="000000"/>
        </w:rPr>
        <w:t>as, paslaugų teikėjas pateikia</w:t>
      </w:r>
      <w:r w:rsidR="00511D45" w:rsidRPr="008159FA">
        <w:rPr>
          <w:color w:val="000000"/>
        </w:rPr>
        <w:t xml:space="preserve"> motyvuotą prašymą atlikti tokį vertinimą</w:t>
      </w:r>
      <w:r w:rsidR="00A01FE0">
        <w:rPr>
          <w:color w:val="000000"/>
        </w:rPr>
        <w:t>,</w:t>
      </w:r>
      <w:r w:rsidR="00511D45">
        <w:rPr>
          <w:color w:val="000000"/>
        </w:rPr>
        <w:t xml:space="preserve"> </w:t>
      </w:r>
      <w:r w:rsidR="00A01FE0">
        <w:rPr>
          <w:color w:val="000000"/>
        </w:rPr>
        <w:t>taip pat</w:t>
      </w:r>
      <w:r w:rsidR="00511D45">
        <w:rPr>
          <w:color w:val="000000"/>
        </w:rPr>
        <w:t xml:space="preserve"> </w:t>
      </w:r>
      <w:r w:rsidR="00511D45" w:rsidRPr="008159FA">
        <w:rPr>
          <w:color w:val="000000"/>
        </w:rPr>
        <w:t>kit</w:t>
      </w:r>
      <w:r w:rsidR="00511D45">
        <w:rPr>
          <w:color w:val="000000"/>
        </w:rPr>
        <w:t>ų</w:t>
      </w:r>
      <w:r w:rsidR="00511D45" w:rsidRPr="008159FA">
        <w:rPr>
          <w:color w:val="000000"/>
        </w:rPr>
        <w:t xml:space="preserve"> įstatymų nustatytais atvejais</w:t>
      </w:r>
      <w:r w:rsidR="00511D45">
        <w:rPr>
          <w:color w:val="000000"/>
        </w:rPr>
        <w:t xml:space="preserve"> (pavyzdžiui, Lietuvos Respublikos g</w:t>
      </w:r>
      <w:r w:rsidR="00511D45">
        <w:t xml:space="preserve">eriamojo vandens tiekimo ir </w:t>
      </w:r>
      <w:r w:rsidR="00511D45">
        <w:lastRenderedPageBreak/>
        <w:t>nuotekų tvarkymo įstatymo 11 straipsnio 2 punktas, Lietuvos Respublikos šilumos ūkio įstatymo 19 straipsnio 4 dalis).</w:t>
      </w:r>
    </w:p>
    <w:p w14:paraId="7B86084F" w14:textId="7FD6E7AC" w:rsidR="00A46960" w:rsidRDefault="00DD328D" w:rsidP="00B671D6">
      <w:pPr>
        <w:pStyle w:val="x"/>
        <w:spacing w:before="0" w:beforeAutospacing="0" w:after="0" w:afterAutospacing="0" w:line="276" w:lineRule="auto"/>
        <w:ind w:firstLine="851"/>
        <w:jc w:val="both"/>
        <w:rPr>
          <w:color w:val="000000"/>
        </w:rPr>
      </w:pPr>
      <w:r>
        <w:t>7</w:t>
      </w:r>
      <w:r w:rsidR="00B14B8B" w:rsidRPr="00B671D6">
        <w:t xml:space="preserve">. </w:t>
      </w:r>
      <w:r w:rsidR="00CF1B97">
        <w:t>Nustatoma pardavėjo, paslaugų teikėjo atsakomybė</w:t>
      </w:r>
      <w:r w:rsidR="00B14B8B" w:rsidRPr="00B671D6">
        <w:t xml:space="preserve"> už </w:t>
      </w:r>
      <w:r w:rsidR="00B14B8B" w:rsidRPr="00B671D6">
        <w:rPr>
          <w:color w:val="000000"/>
        </w:rPr>
        <w:t xml:space="preserve">vartojimo sutarčių sąlygų, kurios teismo sprendimu arba </w:t>
      </w:r>
      <w:r w:rsidR="00CF1B97">
        <w:rPr>
          <w:color w:val="000000"/>
        </w:rPr>
        <w:t>VVTAT</w:t>
      </w:r>
      <w:r w:rsidR="00B14B8B" w:rsidRPr="00B671D6">
        <w:rPr>
          <w:color w:val="000000"/>
        </w:rPr>
        <w:t xml:space="preserve"> nutarimu buvo pripažintos nesąžiningomis, taikymą. </w:t>
      </w:r>
      <w:r w:rsidR="003625E2">
        <w:rPr>
          <w:color w:val="000000"/>
        </w:rPr>
        <w:t xml:space="preserve">Visuotinai pripažįstama, kad dėl nesąžiningų sąlygų vartojimo sutartyse taikymo gali būti padaroma </w:t>
      </w:r>
      <w:r w:rsidR="00AF34F3">
        <w:rPr>
          <w:color w:val="000000"/>
        </w:rPr>
        <w:t xml:space="preserve">itin </w:t>
      </w:r>
      <w:r w:rsidR="003625E2">
        <w:rPr>
          <w:color w:val="000000"/>
        </w:rPr>
        <w:t xml:space="preserve">didelė žala vartotojų kolektyviniams interesams. </w:t>
      </w:r>
      <w:r w:rsidR="00AF34F3">
        <w:rPr>
          <w:color w:val="000000"/>
        </w:rPr>
        <w:t xml:space="preserve">Šiuo metu VVTAT ar teismui nustačius, kad vartojimo sutarties sąlygos yra nesąžiningos, tačiau pardavėjui, paslaugų teikėjui jas ir toliau taikant sutartyse, jam nėra taikoma jokia teisinė atsakomybė. Atsižvelgiant į tai, siūloma nustatyti pardavėjų, paslaugų teikėjų atsakomybę už </w:t>
      </w:r>
      <w:r w:rsidR="003625E2" w:rsidRPr="008159FA">
        <w:rPr>
          <w:color w:val="000000"/>
        </w:rPr>
        <w:t xml:space="preserve">vartojimo sutarčių sąlygų, kurios </w:t>
      </w:r>
      <w:r w:rsidR="00AF34F3">
        <w:rPr>
          <w:color w:val="000000"/>
        </w:rPr>
        <w:t>jau</w:t>
      </w:r>
      <w:r w:rsidR="003625E2" w:rsidRPr="008159FA">
        <w:rPr>
          <w:color w:val="000000"/>
        </w:rPr>
        <w:t xml:space="preserve"> buvo pripažintos nesąžiningomis, </w:t>
      </w:r>
      <w:r w:rsidR="00AF34F3">
        <w:rPr>
          <w:color w:val="000000"/>
        </w:rPr>
        <w:t xml:space="preserve">tolimesnį </w:t>
      </w:r>
      <w:r w:rsidR="003625E2" w:rsidRPr="008159FA">
        <w:rPr>
          <w:color w:val="000000"/>
        </w:rPr>
        <w:t xml:space="preserve">taikymą, taip pat už </w:t>
      </w:r>
      <w:r w:rsidR="00AF34F3">
        <w:t>jų</w:t>
      </w:r>
      <w:r w:rsidR="003625E2" w:rsidRPr="008159FA">
        <w:t xml:space="preserve"> </w:t>
      </w:r>
      <w:r w:rsidR="00AF34F3">
        <w:t xml:space="preserve">pačių </w:t>
      </w:r>
      <w:r w:rsidR="003625E2" w:rsidRPr="008159FA">
        <w:t>rašytinių įsipareigojimų nesilaikymą</w:t>
      </w:r>
      <w:r w:rsidR="00AF34F3">
        <w:t xml:space="preserve">. </w:t>
      </w:r>
      <w:r w:rsidR="00A46960">
        <w:t xml:space="preserve">Atsižvelgiant į tai, kad dėl nesąžiningų sąlygų taikymo ir dėl </w:t>
      </w:r>
      <w:r w:rsidR="00A46960">
        <w:rPr>
          <w:color w:val="000000"/>
        </w:rPr>
        <w:t xml:space="preserve">nesąžiningos komercinės veiklos gali būti padaryta </w:t>
      </w:r>
      <w:r w:rsidR="00107715">
        <w:rPr>
          <w:color w:val="000000"/>
        </w:rPr>
        <w:t>ekvivalentiška</w:t>
      </w:r>
      <w:r w:rsidR="00A46960">
        <w:rPr>
          <w:color w:val="000000"/>
        </w:rPr>
        <w:t xml:space="preserve"> žala vartotojų kolektyviniams interesams, Projekte numatomos tokios paties dydžio sankcijos (baud</w:t>
      </w:r>
      <w:r w:rsidR="00F346D7">
        <w:rPr>
          <w:color w:val="000000"/>
        </w:rPr>
        <w:t>o</w:t>
      </w:r>
      <w:r w:rsidR="00A46960">
        <w:rPr>
          <w:color w:val="000000"/>
        </w:rPr>
        <w:t>s), kaip ir Lietuvos Respublikos nesąžiningos komercinės veiklos vartotojams draudimo įstatyme: bauda</w:t>
      </w:r>
      <w:r w:rsidR="00A46960" w:rsidRPr="008159FA">
        <w:rPr>
          <w:color w:val="000000"/>
        </w:rPr>
        <w:t xml:space="preserve"> iki 3 procentų metinių pajamų</w:t>
      </w:r>
      <w:r w:rsidR="00A46960">
        <w:rPr>
          <w:color w:val="000000"/>
        </w:rPr>
        <w:t>, bet ne didesnė</w:t>
      </w:r>
      <w:r w:rsidR="00A46960" w:rsidRPr="008159FA">
        <w:rPr>
          <w:color w:val="000000"/>
        </w:rPr>
        <w:t xml:space="preserve"> negu </w:t>
      </w:r>
      <w:r w:rsidR="00A46960">
        <w:rPr>
          <w:color w:val="000000"/>
        </w:rPr>
        <w:t>100 000</w:t>
      </w:r>
      <w:r w:rsidR="00A46960" w:rsidRPr="008159FA">
        <w:rPr>
          <w:color w:val="000000"/>
        </w:rPr>
        <w:t xml:space="preserve"> eurų</w:t>
      </w:r>
      <w:r w:rsidR="00A46960">
        <w:rPr>
          <w:color w:val="000000"/>
        </w:rPr>
        <w:t xml:space="preserve">, o pažeidimą padarius </w:t>
      </w:r>
      <w:r w:rsidR="00A46960" w:rsidRPr="008159FA">
        <w:rPr>
          <w:color w:val="000000"/>
        </w:rPr>
        <w:t>pakartotinai per vienus metus</w:t>
      </w:r>
      <w:r w:rsidR="00A46960">
        <w:rPr>
          <w:color w:val="000000"/>
        </w:rPr>
        <w:t xml:space="preserve">, – </w:t>
      </w:r>
      <w:r w:rsidR="00A46960" w:rsidRPr="008159FA">
        <w:rPr>
          <w:color w:val="000000"/>
        </w:rPr>
        <w:t xml:space="preserve">bauda iki 6 procentų metinių pajamų, bet ne didesnė negu </w:t>
      </w:r>
      <w:r w:rsidR="00A46960">
        <w:rPr>
          <w:color w:val="000000"/>
        </w:rPr>
        <w:t>200 000</w:t>
      </w:r>
      <w:r w:rsidR="00A46960" w:rsidRPr="008159FA">
        <w:rPr>
          <w:color w:val="000000"/>
        </w:rPr>
        <w:t xml:space="preserve"> eurų</w:t>
      </w:r>
      <w:r w:rsidR="00A46960">
        <w:rPr>
          <w:color w:val="000000"/>
        </w:rPr>
        <w:t>.</w:t>
      </w:r>
    </w:p>
    <w:p w14:paraId="3563D315" w14:textId="1124876B" w:rsidR="00284F3B" w:rsidRDefault="00284F3B" w:rsidP="00B671D6">
      <w:pPr>
        <w:pStyle w:val="x"/>
        <w:spacing w:before="0" w:beforeAutospacing="0" w:after="0" w:afterAutospacing="0" w:line="276" w:lineRule="auto"/>
        <w:ind w:firstLine="851"/>
        <w:jc w:val="both"/>
      </w:pPr>
      <w:r>
        <w:rPr>
          <w:color w:val="000000"/>
        </w:rPr>
        <w:t>Kartu numatoma, kad t</w:t>
      </w:r>
      <w:r w:rsidRPr="008159FA">
        <w:rPr>
          <w:color w:val="000000"/>
        </w:rPr>
        <w:t>ais atvejais, kai pažeidimu nepadaroma esminės žalos saugomiems vartotojų interesams, atsižvelg</w:t>
      </w:r>
      <w:r>
        <w:rPr>
          <w:color w:val="000000"/>
        </w:rPr>
        <w:t>iant</w:t>
      </w:r>
      <w:r w:rsidRPr="008159FA">
        <w:rPr>
          <w:color w:val="000000"/>
        </w:rPr>
        <w:t xml:space="preserve"> į byloje nustatytų aplinkybių visumą, vadovau</w:t>
      </w:r>
      <w:r>
        <w:rPr>
          <w:color w:val="000000"/>
        </w:rPr>
        <w:t>jantis</w:t>
      </w:r>
      <w:r w:rsidRPr="008159FA">
        <w:rPr>
          <w:color w:val="000000"/>
        </w:rPr>
        <w:t xml:space="preserve"> teisingumo ir protingumo kriterijais, pardavėjui, paslaugų teikėjui gali </w:t>
      </w:r>
      <w:r>
        <w:rPr>
          <w:color w:val="000000"/>
        </w:rPr>
        <w:t xml:space="preserve">būti </w:t>
      </w:r>
      <w:r w:rsidRPr="008159FA">
        <w:rPr>
          <w:color w:val="000000"/>
        </w:rPr>
        <w:t>taik</w:t>
      </w:r>
      <w:r>
        <w:rPr>
          <w:color w:val="000000"/>
        </w:rPr>
        <w:t>omas</w:t>
      </w:r>
      <w:r w:rsidRPr="008159FA">
        <w:rPr>
          <w:color w:val="000000"/>
        </w:rPr>
        <w:t xml:space="preserve"> įspėjim</w:t>
      </w:r>
      <w:r>
        <w:rPr>
          <w:color w:val="000000"/>
        </w:rPr>
        <w:t>as,</w:t>
      </w:r>
      <w:r w:rsidRPr="008159FA">
        <w:rPr>
          <w:color w:val="000000"/>
        </w:rPr>
        <w:t xml:space="preserve"> neskiri</w:t>
      </w:r>
      <w:r>
        <w:rPr>
          <w:color w:val="000000"/>
        </w:rPr>
        <w:t>ant</w:t>
      </w:r>
      <w:r w:rsidRPr="008159FA">
        <w:rPr>
          <w:color w:val="000000"/>
        </w:rPr>
        <w:t xml:space="preserve"> baudos</w:t>
      </w:r>
      <w:r>
        <w:rPr>
          <w:color w:val="000000"/>
        </w:rPr>
        <w:t>.</w:t>
      </w:r>
    </w:p>
    <w:p w14:paraId="552B0F10" w14:textId="1CE167ED" w:rsidR="005045C7" w:rsidRPr="00B671D6" w:rsidRDefault="00DD328D" w:rsidP="00B671D6">
      <w:pPr>
        <w:pStyle w:val="x"/>
        <w:spacing w:before="0" w:beforeAutospacing="0" w:after="0" w:afterAutospacing="0" w:line="276" w:lineRule="auto"/>
        <w:ind w:firstLine="851"/>
        <w:jc w:val="both"/>
      </w:pPr>
      <w:r>
        <w:t>8</w:t>
      </w:r>
      <w:r w:rsidR="005045C7" w:rsidRPr="00B671D6">
        <w:t xml:space="preserve">. </w:t>
      </w:r>
      <w:r w:rsidR="00641C97">
        <w:t>Patikslinami v</w:t>
      </w:r>
      <w:r w:rsidR="005045C7" w:rsidRPr="00B671D6">
        <w:t>artojimo ginčų</w:t>
      </w:r>
      <w:r w:rsidR="00641C97">
        <w:t xml:space="preserve"> neteisminio sprendimo procedūriniai</w:t>
      </w:r>
      <w:r w:rsidR="005045C7" w:rsidRPr="00B671D6">
        <w:t xml:space="preserve"> aspekt</w:t>
      </w:r>
      <w:r w:rsidR="00641C97">
        <w:t>ai:</w:t>
      </w:r>
    </w:p>
    <w:p w14:paraId="495D35F3" w14:textId="145CA17D" w:rsidR="00641C97" w:rsidRDefault="00DD328D" w:rsidP="00B671D6">
      <w:pPr>
        <w:pStyle w:val="x"/>
        <w:spacing w:before="0" w:beforeAutospacing="0" w:after="0" w:afterAutospacing="0" w:line="276" w:lineRule="auto"/>
        <w:ind w:firstLine="851"/>
        <w:jc w:val="both"/>
        <w:rPr>
          <w:color w:val="000000"/>
        </w:rPr>
      </w:pPr>
      <w:r>
        <w:t>8</w:t>
      </w:r>
      <w:r w:rsidR="006415D6" w:rsidRPr="00B671D6">
        <w:t>.1. Jeigu vartotojas p</w:t>
      </w:r>
      <w:r w:rsidR="006415D6" w:rsidRPr="00B671D6">
        <w:rPr>
          <w:color w:val="000000"/>
        </w:rPr>
        <w:t>ateikia prašymą elektroniniu būdu, turi būti patvirtinta jo asmens tapatybė</w:t>
      </w:r>
      <w:r w:rsidR="00641C97">
        <w:rPr>
          <w:color w:val="000000"/>
        </w:rPr>
        <w:t xml:space="preserve"> (pavyzdžiui, </w:t>
      </w:r>
      <w:r w:rsidR="00641C97" w:rsidRPr="00036DE4">
        <w:t>pasirašytas kvalifikuotu elektroniniu parašu</w:t>
      </w:r>
      <w:r w:rsidR="00641C97">
        <w:t xml:space="preserve"> arba prisijungus per elektroninių valdžios vartų portalą</w:t>
      </w:r>
      <w:r w:rsidR="00641C97">
        <w:rPr>
          <w:color w:val="000000"/>
        </w:rPr>
        <w:t>)</w:t>
      </w:r>
      <w:r w:rsidR="006415D6" w:rsidRPr="00B671D6">
        <w:rPr>
          <w:color w:val="000000"/>
        </w:rPr>
        <w:t xml:space="preserve">. </w:t>
      </w:r>
    </w:p>
    <w:p w14:paraId="3E9F4E3E" w14:textId="20B2DC0D" w:rsidR="00402729" w:rsidRPr="00B671D6" w:rsidRDefault="00DD328D" w:rsidP="00B671D6">
      <w:pPr>
        <w:pStyle w:val="x"/>
        <w:spacing w:before="0" w:beforeAutospacing="0" w:after="0" w:afterAutospacing="0" w:line="276" w:lineRule="auto"/>
        <w:ind w:firstLine="851"/>
        <w:jc w:val="both"/>
        <w:rPr>
          <w:color w:val="000000"/>
        </w:rPr>
      </w:pPr>
      <w:r>
        <w:rPr>
          <w:color w:val="000000"/>
        </w:rPr>
        <w:t>8</w:t>
      </w:r>
      <w:r w:rsidR="0079630A">
        <w:rPr>
          <w:color w:val="000000"/>
        </w:rPr>
        <w:t xml:space="preserve">.2. </w:t>
      </w:r>
      <w:r w:rsidR="00402729" w:rsidRPr="00B671D6">
        <w:rPr>
          <w:color w:val="000000"/>
        </w:rPr>
        <w:t>A</w:t>
      </w:r>
      <w:r w:rsidR="00402729" w:rsidRPr="00B671D6">
        <w:rPr>
          <w:bCs/>
          <w:color w:val="000000"/>
        </w:rPr>
        <w:t>tsisakym</w:t>
      </w:r>
      <w:r w:rsidR="009269C0" w:rsidRPr="00B671D6">
        <w:rPr>
          <w:bCs/>
          <w:color w:val="000000"/>
        </w:rPr>
        <w:t>o</w:t>
      </w:r>
      <w:r w:rsidR="00402729" w:rsidRPr="00B671D6">
        <w:rPr>
          <w:bCs/>
          <w:color w:val="000000"/>
        </w:rPr>
        <w:t xml:space="preserve"> nagrinėti ginčą pagrindas, numatytas Vartotojų teisių apsaugos įstatymo </w:t>
      </w:r>
      <w:r w:rsidR="00402729" w:rsidRPr="00B671D6">
        <w:t>23</w:t>
      </w:r>
      <w:r w:rsidR="00402729" w:rsidRPr="00B671D6">
        <w:rPr>
          <w:vertAlign w:val="superscript"/>
        </w:rPr>
        <w:t>3</w:t>
      </w:r>
      <w:r w:rsidR="00402729" w:rsidRPr="00B671D6">
        <w:t xml:space="preserve"> straipsnio 1 dalies 5 punkte, yra perteklinis. Jeigu </w:t>
      </w:r>
      <w:r w:rsidR="00402729" w:rsidRPr="00B671D6">
        <w:rPr>
          <w:color w:val="000000"/>
        </w:rPr>
        <w:t xml:space="preserve">vartotojo prašyme nagrinėti vartojimo ginčą nenurodyta vartotojo vardas ir pavardė, adresas arba prašymą vartotojo vardu pateikė neįgaliotas asmuo, turi būti nustatomas terminas trūkumams pašalinti, o jų nepašalinus, taikytinas </w:t>
      </w:r>
      <w:r w:rsidR="00402729" w:rsidRPr="00B671D6">
        <w:t>23</w:t>
      </w:r>
      <w:r w:rsidR="00402729" w:rsidRPr="00B671D6">
        <w:rPr>
          <w:vertAlign w:val="superscript"/>
        </w:rPr>
        <w:t>3</w:t>
      </w:r>
      <w:r w:rsidR="009269C0" w:rsidRPr="00B671D6">
        <w:t xml:space="preserve"> straipsnio 1 dalies 7</w:t>
      </w:r>
      <w:r w:rsidR="00402729" w:rsidRPr="00B671D6">
        <w:t xml:space="preserve"> punkte</w:t>
      </w:r>
      <w:r w:rsidR="00402729" w:rsidRPr="00B671D6">
        <w:rPr>
          <w:color w:val="000000"/>
        </w:rPr>
        <w:t xml:space="preserve"> </w:t>
      </w:r>
      <w:r w:rsidR="009269C0" w:rsidRPr="00B671D6">
        <w:rPr>
          <w:color w:val="000000"/>
        </w:rPr>
        <w:t xml:space="preserve">nustatytas pagrindas. </w:t>
      </w:r>
    </w:p>
    <w:p w14:paraId="01BC3342" w14:textId="79BFF65E" w:rsidR="005A34F9" w:rsidRPr="00B671D6" w:rsidRDefault="00DD328D" w:rsidP="00B671D6">
      <w:pPr>
        <w:pStyle w:val="x"/>
        <w:spacing w:before="0" w:beforeAutospacing="0" w:after="0" w:afterAutospacing="0" w:line="276" w:lineRule="auto"/>
        <w:ind w:firstLine="851"/>
        <w:jc w:val="both"/>
        <w:rPr>
          <w:color w:val="000000"/>
        </w:rPr>
      </w:pPr>
      <w:r>
        <w:rPr>
          <w:color w:val="000000"/>
        </w:rPr>
        <w:t>8</w:t>
      </w:r>
      <w:r w:rsidR="005A34F9" w:rsidRPr="00B671D6">
        <w:rPr>
          <w:color w:val="000000"/>
        </w:rPr>
        <w:t>.</w:t>
      </w:r>
      <w:r w:rsidR="00395083">
        <w:rPr>
          <w:color w:val="000000"/>
        </w:rPr>
        <w:t>3</w:t>
      </w:r>
      <w:r w:rsidR="005A34F9" w:rsidRPr="00B671D6">
        <w:rPr>
          <w:color w:val="000000"/>
        </w:rPr>
        <w:t xml:space="preserve">. Kai vartojimo ginčus nagrinėjanti institucija priima sprendimą atsisakyti nagrinėti ginčą, sprendimo nuorašą siųsti pardavėjui, paslaugų teikėjui nėra tikslinga. </w:t>
      </w:r>
    </w:p>
    <w:p w14:paraId="5052646F" w14:textId="5288BE15" w:rsidR="007436B0" w:rsidRPr="00B671D6" w:rsidRDefault="00DD328D" w:rsidP="00B671D6">
      <w:pPr>
        <w:pStyle w:val="x"/>
        <w:spacing w:before="0" w:beforeAutospacing="0" w:after="0" w:afterAutospacing="0" w:line="276" w:lineRule="auto"/>
        <w:ind w:firstLine="851"/>
        <w:jc w:val="both"/>
      </w:pPr>
      <w:r>
        <w:rPr>
          <w:color w:val="000000"/>
        </w:rPr>
        <w:t>8</w:t>
      </w:r>
      <w:r w:rsidR="007436B0" w:rsidRPr="00B671D6">
        <w:rPr>
          <w:color w:val="000000"/>
        </w:rPr>
        <w:t>.</w:t>
      </w:r>
      <w:r w:rsidR="00395083">
        <w:rPr>
          <w:color w:val="000000"/>
        </w:rPr>
        <w:t>4</w:t>
      </w:r>
      <w:r w:rsidR="007436B0" w:rsidRPr="00B671D6">
        <w:rPr>
          <w:color w:val="000000"/>
        </w:rPr>
        <w:t xml:space="preserve">. </w:t>
      </w:r>
      <w:r w:rsidR="00487410" w:rsidRPr="00B671D6">
        <w:rPr>
          <w:color w:val="000000"/>
        </w:rPr>
        <w:t xml:space="preserve">Numatomas pagrindas vartojimo ginčus nagrinėjančiai institucijai sustabdyti ginčo nagrinėjimą </w:t>
      </w:r>
      <w:r w:rsidR="00487410" w:rsidRPr="00B671D6">
        <w:t>ne daugiau kaip 60 dienų</w:t>
      </w:r>
      <w:r w:rsidR="00487410" w:rsidRPr="00B671D6">
        <w:rPr>
          <w:color w:val="000000"/>
        </w:rPr>
        <w:t xml:space="preserve">, siekiant ginčo šalių sutaikinimo, jeigu gautas </w:t>
      </w:r>
      <w:r w:rsidR="00487410" w:rsidRPr="00B671D6">
        <w:t xml:space="preserve">abiejų ginčo šalių prašymas. </w:t>
      </w:r>
      <w:r w:rsidR="008E3FA4" w:rsidRPr="00B671D6">
        <w:t xml:space="preserve">Lietuvos banko teigimu, aktyviau vykdant vartojimo ginčo šalių taikinimą, pastebėta, kad </w:t>
      </w:r>
      <w:r w:rsidR="00CC3CEC" w:rsidRPr="00B671D6">
        <w:t>šiam</w:t>
      </w:r>
      <w:r w:rsidR="008E3FA4" w:rsidRPr="00B671D6">
        <w:t xml:space="preserve"> procesui reikia daug laiko (</w:t>
      </w:r>
      <w:r w:rsidR="00CC3CEC" w:rsidRPr="00B671D6">
        <w:t>pavyzdžiui,</w:t>
      </w:r>
      <w:r w:rsidR="008E3FA4" w:rsidRPr="00B671D6">
        <w:t xml:space="preserve"> sprendžiant dėl taikaus ginčo užbaigimo gali būti pasitelkiami papildomi ekspertai, </w:t>
      </w:r>
      <w:r w:rsidR="00CC3CEC" w:rsidRPr="00B671D6">
        <w:t xml:space="preserve">teisininkai, vertintojai, </w:t>
      </w:r>
      <w:r w:rsidR="008E3FA4" w:rsidRPr="00B671D6">
        <w:t>tikrinamos išvados</w:t>
      </w:r>
      <w:r w:rsidR="00CC3CEC" w:rsidRPr="00B671D6">
        <w:t xml:space="preserve"> </w:t>
      </w:r>
      <w:r w:rsidR="008E3FA4" w:rsidRPr="00B671D6">
        <w:t>ir pan.), todėl dėl vykdomos aktyvios taikinimo procedūros ilgėja ir vartojimo ginčų nagrinėjimo ne teismo procedūra, kuri gali viršyti nustatytus terminus</w:t>
      </w:r>
      <w:r w:rsidR="00CC3CEC" w:rsidRPr="00B671D6">
        <w:t>.</w:t>
      </w:r>
      <w:r w:rsidR="007436B0" w:rsidRPr="00B671D6">
        <w:t xml:space="preserve"> </w:t>
      </w:r>
    </w:p>
    <w:p w14:paraId="0D037E9C" w14:textId="527D0900" w:rsidR="00CC3CEC" w:rsidRPr="00B671D6" w:rsidRDefault="00DD328D" w:rsidP="00B671D6">
      <w:pPr>
        <w:pStyle w:val="x"/>
        <w:spacing w:before="0" w:beforeAutospacing="0" w:after="0" w:afterAutospacing="0" w:line="276" w:lineRule="auto"/>
        <w:ind w:firstLine="851"/>
        <w:jc w:val="both"/>
        <w:rPr>
          <w:color w:val="000000"/>
        </w:rPr>
      </w:pPr>
      <w:r>
        <w:t>8</w:t>
      </w:r>
      <w:r w:rsidR="001F272D" w:rsidRPr="00B671D6">
        <w:t>.</w:t>
      </w:r>
      <w:r w:rsidR="00395083">
        <w:t>5</w:t>
      </w:r>
      <w:r w:rsidR="001F272D" w:rsidRPr="00B671D6">
        <w:t xml:space="preserve">. </w:t>
      </w:r>
      <w:r w:rsidR="001F272D" w:rsidRPr="00B671D6">
        <w:rPr>
          <w:color w:val="000000"/>
        </w:rPr>
        <w:t xml:space="preserve">Vartojimo ginčus nagrinėjančios institucijos teisė savo iniciatyva ar ginčo šalių prašymu ištaisyti savo sprendime rašymo </w:t>
      </w:r>
      <w:proofErr w:type="spellStart"/>
      <w:r w:rsidR="001F272D" w:rsidRPr="00B671D6">
        <w:rPr>
          <w:color w:val="000000"/>
        </w:rPr>
        <w:t>apsirikimus</w:t>
      </w:r>
      <w:proofErr w:type="spellEnd"/>
      <w:r w:rsidR="001F272D" w:rsidRPr="00B671D6">
        <w:rPr>
          <w:color w:val="000000"/>
        </w:rPr>
        <w:t xml:space="preserve"> ar aiškias aritmetines klaidas, kurių ištaisymas nekeičia sprendimo esmės. </w:t>
      </w:r>
    </w:p>
    <w:p w14:paraId="30F09893" w14:textId="2152161E" w:rsidR="001F272D" w:rsidRDefault="00DD328D" w:rsidP="00B671D6">
      <w:pPr>
        <w:pStyle w:val="x"/>
        <w:spacing w:before="0" w:beforeAutospacing="0" w:after="0" w:afterAutospacing="0" w:line="276" w:lineRule="auto"/>
        <w:ind w:firstLine="851"/>
        <w:jc w:val="both"/>
        <w:rPr>
          <w:color w:val="000000"/>
        </w:rPr>
      </w:pPr>
      <w:r>
        <w:t>9</w:t>
      </w:r>
      <w:r w:rsidR="0079630A">
        <w:t xml:space="preserve">. </w:t>
      </w:r>
      <w:r w:rsidR="00F23F4B">
        <w:t>Taip pat Projektu patikslinam</w:t>
      </w:r>
      <w:r w:rsidR="003D7892">
        <w:t>o</w:t>
      </w:r>
      <w:r w:rsidR="00F23F4B">
        <w:t xml:space="preserve">s įstatymo nuostatos dėl viešosios įstaigos </w:t>
      </w:r>
      <w:r w:rsidR="00F23F4B">
        <w:rPr>
          <w:color w:val="000000"/>
        </w:rPr>
        <w:t xml:space="preserve">Europos vartotojų centro, nes </w:t>
      </w:r>
      <w:r w:rsidR="00641C97">
        <w:rPr>
          <w:color w:val="000000"/>
        </w:rPr>
        <w:t>ši viešoji įstaiga</w:t>
      </w:r>
      <w:r w:rsidR="00F23F4B">
        <w:rPr>
          <w:color w:val="000000"/>
        </w:rPr>
        <w:t xml:space="preserve"> buvo prijungta prie VVTAT. </w:t>
      </w:r>
    </w:p>
    <w:p w14:paraId="0A042E83" w14:textId="2CEA73DE" w:rsidR="00613290" w:rsidRDefault="00DD328D" w:rsidP="00B671D6">
      <w:pPr>
        <w:pStyle w:val="x"/>
        <w:spacing w:before="0" w:beforeAutospacing="0" w:after="0" w:afterAutospacing="0" w:line="276" w:lineRule="auto"/>
        <w:ind w:firstLine="851"/>
        <w:jc w:val="both"/>
      </w:pPr>
      <w:r>
        <w:rPr>
          <w:color w:val="000000"/>
        </w:rPr>
        <w:t>10</w:t>
      </w:r>
      <w:bookmarkStart w:id="2" w:name="_GoBack"/>
      <w:bookmarkEnd w:id="2"/>
      <w:r w:rsidR="00613290">
        <w:rPr>
          <w:color w:val="000000"/>
        </w:rPr>
        <w:t xml:space="preserve">. Projekte nauja redakcija išdėstomas Vartotojų teisių apsaugos įstatymo priedas, kuriame išvardijami įgyvendinami </w:t>
      </w:r>
      <w:r w:rsidR="00613290">
        <w:t xml:space="preserve">Europos Sąjungos teisės aktai, jį išdėstant pagal Nuorodų į Europos Sąjungos teisės aktus teikimo teisės aktuose reikalavimų aprašo, patvirtinto Lietuvos Respublikos </w:t>
      </w:r>
      <w:r w:rsidR="00613290">
        <w:lastRenderedPageBreak/>
        <w:t>teisingumo ministro 2020 m. kovo 6 d. įsakymu Nr. 1R-72 „Dėl Nuorodų į Europos Sąjungos teisės aktus teikimo teisės aktuose reikalavimų aprašo patvirtinimo“, reikalavimus.</w:t>
      </w:r>
    </w:p>
    <w:p w14:paraId="6EB39A64" w14:textId="77777777" w:rsidR="002D32C9" w:rsidRPr="00B671D6" w:rsidRDefault="002D32C9" w:rsidP="00B671D6">
      <w:pPr>
        <w:pStyle w:val="x"/>
        <w:spacing w:before="0" w:beforeAutospacing="0" w:after="0" w:afterAutospacing="0" w:line="276" w:lineRule="auto"/>
        <w:ind w:firstLine="851"/>
        <w:jc w:val="both"/>
      </w:pPr>
    </w:p>
    <w:p w14:paraId="40E5DAC8" w14:textId="2B6286F1" w:rsidR="00BB56E0" w:rsidRPr="00B671D6" w:rsidRDefault="00045A8D" w:rsidP="00B671D6">
      <w:pPr>
        <w:pStyle w:val="x"/>
        <w:spacing w:before="0" w:beforeAutospacing="0" w:after="0" w:afterAutospacing="0" w:line="276" w:lineRule="auto"/>
        <w:ind w:firstLine="851"/>
        <w:jc w:val="both"/>
        <w:rPr>
          <w:b/>
        </w:rPr>
      </w:pPr>
      <w:r w:rsidRPr="00B671D6">
        <w:rPr>
          <w:b/>
        </w:rPr>
        <w:t xml:space="preserve">5. </w:t>
      </w:r>
      <w:r w:rsidR="000A0D46" w:rsidRPr="00B671D6">
        <w:rPr>
          <w:b/>
        </w:rPr>
        <w:t>N</w:t>
      </w:r>
      <w:r w:rsidR="00BB56E0" w:rsidRPr="00B671D6">
        <w:rPr>
          <w:b/>
        </w:rPr>
        <w:t>umatomo teisinio reguliavimo poveikio vertinimo rezultatai, galimos neigiamos priimto įstatymo pasekmės ir kokių priemonių reikėtų imtis, k</w:t>
      </w:r>
      <w:r w:rsidR="008F5D06" w:rsidRPr="00B671D6">
        <w:rPr>
          <w:b/>
        </w:rPr>
        <w:t>ad tokių pasekmių būtų išvengta</w:t>
      </w:r>
    </w:p>
    <w:p w14:paraId="2628915B" w14:textId="33E41178" w:rsidR="00E71EA6" w:rsidRPr="00B671D6" w:rsidRDefault="00A85600" w:rsidP="00B671D6">
      <w:pPr>
        <w:pStyle w:val="HTMLiankstoformatuotas"/>
        <w:spacing w:line="276" w:lineRule="auto"/>
        <w:ind w:firstLine="851"/>
        <w:jc w:val="both"/>
        <w:rPr>
          <w:rFonts w:ascii="Times New Roman" w:hAnsi="Times New Roman" w:cs="Times New Roman"/>
          <w:sz w:val="24"/>
        </w:rPr>
      </w:pPr>
      <w:r>
        <w:rPr>
          <w:rFonts w:ascii="Times New Roman" w:hAnsi="Times New Roman" w:cs="Times New Roman"/>
          <w:sz w:val="24"/>
        </w:rPr>
        <w:t>P</w:t>
      </w:r>
      <w:r w:rsidR="00E71EA6" w:rsidRPr="00B671D6">
        <w:rPr>
          <w:rFonts w:ascii="Times New Roman" w:hAnsi="Times New Roman" w:cs="Times New Roman"/>
          <w:sz w:val="24"/>
        </w:rPr>
        <w:t xml:space="preserve">riėmus </w:t>
      </w:r>
      <w:r>
        <w:rPr>
          <w:rFonts w:ascii="Times New Roman" w:hAnsi="Times New Roman" w:cs="Times New Roman"/>
          <w:sz w:val="24"/>
        </w:rPr>
        <w:t>P</w:t>
      </w:r>
      <w:r w:rsidR="00E71EA6" w:rsidRPr="00B671D6">
        <w:rPr>
          <w:rFonts w:ascii="Times New Roman" w:hAnsi="Times New Roman" w:cs="Times New Roman"/>
          <w:sz w:val="24"/>
        </w:rPr>
        <w:t>rojekt</w:t>
      </w:r>
      <w:r>
        <w:rPr>
          <w:rFonts w:ascii="Times New Roman" w:hAnsi="Times New Roman" w:cs="Times New Roman"/>
          <w:sz w:val="24"/>
        </w:rPr>
        <w:t>e</w:t>
      </w:r>
      <w:r w:rsidR="00E71EA6" w:rsidRPr="00B671D6">
        <w:rPr>
          <w:rFonts w:ascii="Times New Roman" w:hAnsi="Times New Roman" w:cs="Times New Roman"/>
          <w:sz w:val="24"/>
        </w:rPr>
        <w:t xml:space="preserve"> siūlomus pakeitimus, bus sudarytos prielaidos </w:t>
      </w:r>
      <w:r w:rsidRPr="00B671D6">
        <w:rPr>
          <w:rFonts w:ascii="Times New Roman" w:hAnsi="Times New Roman" w:cs="Times New Roman"/>
          <w:sz w:val="24"/>
          <w:szCs w:val="24"/>
        </w:rPr>
        <w:t>sumažinti VVTAT tenkantį vartojimo ginčų neteisminio sprendimo krūvį</w:t>
      </w:r>
      <w:r>
        <w:rPr>
          <w:rFonts w:ascii="Times New Roman" w:hAnsi="Times New Roman" w:cs="Times New Roman"/>
          <w:sz w:val="24"/>
          <w:szCs w:val="24"/>
        </w:rPr>
        <w:t xml:space="preserve"> ir </w:t>
      </w:r>
      <w:r>
        <w:rPr>
          <w:rFonts w:ascii="Times New Roman" w:eastAsia="Calibri" w:hAnsi="Times New Roman" w:cs="Times New Roman"/>
          <w:sz w:val="24"/>
          <w:szCs w:val="24"/>
        </w:rPr>
        <w:t>vykdyti</w:t>
      </w:r>
      <w:r w:rsidRPr="00B671D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efektyvesnę </w:t>
      </w:r>
      <w:r w:rsidRPr="00B671D6">
        <w:rPr>
          <w:rFonts w:ascii="Times New Roman" w:eastAsia="Calibri" w:hAnsi="Times New Roman" w:cs="Times New Roman"/>
          <w:sz w:val="24"/>
          <w:szCs w:val="24"/>
        </w:rPr>
        <w:t>vartojimo sutarčių nesąžiningų sąlygų kontrol</w:t>
      </w:r>
      <w:r>
        <w:rPr>
          <w:rFonts w:ascii="Times New Roman" w:eastAsia="Calibri" w:hAnsi="Times New Roman" w:cs="Times New Roman"/>
          <w:sz w:val="24"/>
          <w:szCs w:val="24"/>
        </w:rPr>
        <w:t>ę.</w:t>
      </w:r>
      <w:r w:rsidRPr="00B671D6">
        <w:rPr>
          <w:rFonts w:ascii="Times New Roman" w:hAnsi="Times New Roman" w:cs="Times New Roman"/>
          <w:sz w:val="24"/>
        </w:rPr>
        <w:t xml:space="preserve"> </w:t>
      </w:r>
      <w:r>
        <w:rPr>
          <w:rFonts w:ascii="Times New Roman" w:hAnsi="Times New Roman" w:cs="Times New Roman"/>
          <w:sz w:val="24"/>
        </w:rPr>
        <w:t xml:space="preserve">Tai </w:t>
      </w:r>
      <w:r w:rsidR="00297F70">
        <w:rPr>
          <w:rFonts w:ascii="Times New Roman" w:hAnsi="Times New Roman" w:cs="Times New Roman"/>
          <w:sz w:val="24"/>
        </w:rPr>
        <w:t xml:space="preserve">leistų užtikrinti veiksmingesnį VVTAT funkcijų vykdymą ir </w:t>
      </w:r>
      <w:r>
        <w:rPr>
          <w:rFonts w:ascii="Times New Roman" w:hAnsi="Times New Roman" w:cs="Times New Roman"/>
          <w:sz w:val="24"/>
        </w:rPr>
        <w:t xml:space="preserve">efektyvesnį </w:t>
      </w:r>
      <w:r w:rsidR="00297F70">
        <w:rPr>
          <w:rFonts w:ascii="Times New Roman" w:hAnsi="Times New Roman" w:cs="Times New Roman"/>
          <w:sz w:val="24"/>
        </w:rPr>
        <w:t>bei</w:t>
      </w:r>
      <w:r>
        <w:rPr>
          <w:rFonts w:ascii="Times New Roman" w:hAnsi="Times New Roman" w:cs="Times New Roman"/>
          <w:sz w:val="24"/>
        </w:rPr>
        <w:t xml:space="preserve"> racionalesnį valstybės lėšų, skirtų vartotojų apsaugai, </w:t>
      </w:r>
      <w:r w:rsidR="00297F70">
        <w:rPr>
          <w:rFonts w:ascii="Times New Roman" w:hAnsi="Times New Roman" w:cs="Times New Roman"/>
          <w:sz w:val="24"/>
        </w:rPr>
        <w:t>naudojimą, koncentruojant veiklą į vartotojų teisių pažeidimų prevenciją ir vartotojų kolektyvinių interesų gynimą.</w:t>
      </w:r>
    </w:p>
    <w:p w14:paraId="6074CFD9" w14:textId="77777777" w:rsidR="004E03CA" w:rsidRPr="00B671D6" w:rsidRDefault="004E03CA" w:rsidP="00B671D6">
      <w:pPr>
        <w:pStyle w:val="Default"/>
        <w:tabs>
          <w:tab w:val="left" w:pos="709"/>
        </w:tabs>
        <w:spacing w:line="276" w:lineRule="auto"/>
        <w:ind w:firstLine="851"/>
        <w:jc w:val="both"/>
      </w:pPr>
    </w:p>
    <w:p w14:paraId="08751CF0" w14:textId="1F5839DE" w:rsidR="00BB56E0" w:rsidRPr="00B671D6" w:rsidRDefault="00A504F4" w:rsidP="00B671D6">
      <w:pPr>
        <w:pStyle w:val="x"/>
        <w:spacing w:before="0" w:beforeAutospacing="0" w:after="0" w:afterAutospacing="0" w:line="276" w:lineRule="auto"/>
        <w:ind w:firstLine="851"/>
        <w:jc w:val="both"/>
        <w:rPr>
          <w:b/>
        </w:rPr>
      </w:pPr>
      <w:r w:rsidRPr="00B671D6">
        <w:rPr>
          <w:b/>
        </w:rPr>
        <w:t xml:space="preserve">6. </w:t>
      </w:r>
      <w:r w:rsidR="000A0D46" w:rsidRPr="00B671D6">
        <w:rPr>
          <w:b/>
        </w:rPr>
        <w:t>K</w:t>
      </w:r>
      <w:r w:rsidR="00BC0396" w:rsidRPr="00B671D6">
        <w:rPr>
          <w:b/>
        </w:rPr>
        <w:t>okią įtaką priimti įstatymai</w:t>
      </w:r>
      <w:r w:rsidR="00BB56E0" w:rsidRPr="00B671D6">
        <w:rPr>
          <w:b/>
        </w:rPr>
        <w:t xml:space="preserve"> turės krimin</w:t>
      </w:r>
      <w:r w:rsidR="00593779" w:rsidRPr="00B671D6">
        <w:rPr>
          <w:b/>
        </w:rPr>
        <w:t>ogeninei situacijai, korupcijai</w:t>
      </w:r>
    </w:p>
    <w:p w14:paraId="622E5ABA" w14:textId="1ECF3EC4" w:rsidR="00E71EA6" w:rsidRPr="00B671D6" w:rsidRDefault="00E71EA6" w:rsidP="00B671D6">
      <w:pPr>
        <w:pStyle w:val="HTMLiankstoformatuotas"/>
        <w:spacing w:line="276" w:lineRule="auto"/>
        <w:ind w:firstLine="851"/>
        <w:jc w:val="both"/>
        <w:rPr>
          <w:rFonts w:ascii="Times New Roman" w:hAnsi="Times New Roman" w:cs="Times New Roman"/>
          <w:sz w:val="24"/>
          <w:szCs w:val="24"/>
        </w:rPr>
      </w:pPr>
      <w:r w:rsidRPr="00B671D6">
        <w:rPr>
          <w:rFonts w:ascii="Times New Roman" w:hAnsi="Times New Roman" w:cs="Times New Roman"/>
          <w:sz w:val="24"/>
          <w:szCs w:val="24"/>
        </w:rPr>
        <w:t>Įstatymo projekto priėmimo poveikis kriminogeninei situacijai ir korupcijai nenumatomas.</w:t>
      </w:r>
    </w:p>
    <w:p w14:paraId="1F8FE156" w14:textId="77777777" w:rsidR="000A0D46" w:rsidRPr="00B671D6" w:rsidRDefault="000A0D46" w:rsidP="00B671D6">
      <w:pPr>
        <w:pStyle w:val="x"/>
        <w:spacing w:before="0" w:beforeAutospacing="0" w:after="0" w:afterAutospacing="0" w:line="276" w:lineRule="auto"/>
        <w:ind w:firstLine="851"/>
        <w:jc w:val="both"/>
      </w:pPr>
    </w:p>
    <w:p w14:paraId="6DC46B18" w14:textId="27C61C1E" w:rsidR="000A0D46" w:rsidRPr="00B671D6" w:rsidRDefault="00A504F4" w:rsidP="00B671D6">
      <w:pPr>
        <w:pStyle w:val="x"/>
        <w:spacing w:before="0" w:beforeAutospacing="0" w:after="0" w:afterAutospacing="0" w:line="276" w:lineRule="auto"/>
        <w:ind w:firstLine="851"/>
        <w:jc w:val="both"/>
        <w:rPr>
          <w:b/>
        </w:rPr>
      </w:pPr>
      <w:r w:rsidRPr="00B671D6">
        <w:rPr>
          <w:b/>
        </w:rPr>
        <w:t xml:space="preserve">7. </w:t>
      </w:r>
      <w:r w:rsidR="000A0D46" w:rsidRPr="00B671D6">
        <w:rPr>
          <w:b/>
        </w:rPr>
        <w:t>K</w:t>
      </w:r>
      <w:r w:rsidR="00BC0396" w:rsidRPr="00B671D6">
        <w:rPr>
          <w:b/>
        </w:rPr>
        <w:t>aip įstatymų</w:t>
      </w:r>
      <w:r w:rsidR="00BB56E0" w:rsidRPr="00B671D6">
        <w:rPr>
          <w:b/>
        </w:rPr>
        <w:t xml:space="preserve"> įgyvendinimas atsiliep</w:t>
      </w:r>
      <w:r w:rsidR="003A7507" w:rsidRPr="00B671D6">
        <w:rPr>
          <w:b/>
        </w:rPr>
        <w:t>s verslo sąlygoms ir jo plėtrai</w:t>
      </w:r>
    </w:p>
    <w:p w14:paraId="05828F3D" w14:textId="46B8A84F" w:rsidR="00F04E12" w:rsidRPr="00641C97" w:rsidRDefault="00E71EA6" w:rsidP="00B671D6">
      <w:pPr>
        <w:pStyle w:val="HTMLiankstoformatuotas"/>
        <w:spacing w:line="276" w:lineRule="auto"/>
        <w:ind w:firstLine="851"/>
        <w:jc w:val="both"/>
        <w:rPr>
          <w:rFonts w:ascii="Times New Roman" w:hAnsi="Times New Roman" w:cs="Times New Roman"/>
          <w:sz w:val="24"/>
          <w:szCs w:val="24"/>
        </w:rPr>
      </w:pPr>
      <w:r w:rsidRPr="00B671D6">
        <w:rPr>
          <w:rFonts w:ascii="Times New Roman" w:hAnsi="Times New Roman" w:cs="Times New Roman"/>
          <w:sz w:val="24"/>
          <w:szCs w:val="24"/>
        </w:rPr>
        <w:t>Įstatym</w:t>
      </w:r>
      <w:r w:rsidR="0064055E">
        <w:rPr>
          <w:rFonts w:ascii="Times New Roman" w:hAnsi="Times New Roman" w:cs="Times New Roman"/>
          <w:sz w:val="24"/>
          <w:szCs w:val="24"/>
        </w:rPr>
        <w:t>o</w:t>
      </w:r>
      <w:r w:rsidRPr="00B671D6">
        <w:rPr>
          <w:rFonts w:ascii="Times New Roman" w:hAnsi="Times New Roman" w:cs="Times New Roman"/>
          <w:sz w:val="24"/>
          <w:szCs w:val="24"/>
        </w:rPr>
        <w:t xml:space="preserve"> projekt</w:t>
      </w:r>
      <w:r w:rsidR="0064055E">
        <w:rPr>
          <w:rFonts w:ascii="Times New Roman" w:hAnsi="Times New Roman" w:cs="Times New Roman"/>
          <w:sz w:val="24"/>
          <w:szCs w:val="24"/>
        </w:rPr>
        <w:t>o</w:t>
      </w:r>
      <w:r w:rsidRPr="00B671D6">
        <w:rPr>
          <w:rFonts w:ascii="Times New Roman" w:hAnsi="Times New Roman" w:cs="Times New Roman"/>
          <w:sz w:val="24"/>
          <w:szCs w:val="24"/>
        </w:rPr>
        <w:t xml:space="preserve"> priėmimas tiesioginės įtakos verslo sąlygoms ir jo plėtrai neturės. </w:t>
      </w:r>
      <w:r w:rsidR="0064055E">
        <w:rPr>
          <w:rFonts w:ascii="Times New Roman" w:hAnsi="Times New Roman" w:cs="Times New Roman"/>
          <w:sz w:val="24"/>
          <w:szCs w:val="24"/>
        </w:rPr>
        <w:t xml:space="preserve">Tačiau </w:t>
      </w:r>
      <w:r w:rsidRPr="00B671D6">
        <w:rPr>
          <w:rFonts w:ascii="Times New Roman" w:hAnsi="Times New Roman" w:cs="Times New Roman"/>
          <w:sz w:val="24"/>
          <w:szCs w:val="24"/>
        </w:rPr>
        <w:t xml:space="preserve">priėmus </w:t>
      </w:r>
      <w:r w:rsidR="00F04E12">
        <w:rPr>
          <w:rFonts w:ascii="Times New Roman" w:hAnsi="Times New Roman" w:cs="Times New Roman"/>
          <w:sz w:val="24"/>
          <w:szCs w:val="24"/>
        </w:rPr>
        <w:t>P</w:t>
      </w:r>
      <w:r w:rsidRPr="00B671D6">
        <w:rPr>
          <w:rFonts w:ascii="Times New Roman" w:hAnsi="Times New Roman" w:cs="Times New Roman"/>
          <w:sz w:val="24"/>
          <w:szCs w:val="24"/>
        </w:rPr>
        <w:t>rojekt</w:t>
      </w:r>
      <w:r w:rsidR="00F04E12">
        <w:rPr>
          <w:rFonts w:ascii="Times New Roman" w:hAnsi="Times New Roman" w:cs="Times New Roman"/>
          <w:sz w:val="24"/>
          <w:szCs w:val="24"/>
        </w:rPr>
        <w:t>ą</w:t>
      </w:r>
      <w:r w:rsidRPr="00B671D6">
        <w:rPr>
          <w:rFonts w:ascii="Times New Roman" w:hAnsi="Times New Roman" w:cs="Times New Roman"/>
          <w:sz w:val="24"/>
          <w:szCs w:val="24"/>
        </w:rPr>
        <w:t xml:space="preserve">, </w:t>
      </w:r>
      <w:r w:rsidR="00F04E12">
        <w:rPr>
          <w:rFonts w:ascii="Times New Roman" w:hAnsi="Times New Roman" w:cs="Times New Roman"/>
          <w:sz w:val="24"/>
          <w:szCs w:val="24"/>
        </w:rPr>
        <w:t xml:space="preserve">bus sudarytos sąlygos veiksmingai kovoti su nesąžiningais verslo subjektais, kurie net ir </w:t>
      </w:r>
      <w:r w:rsidR="00641C97">
        <w:rPr>
          <w:rFonts w:ascii="Times New Roman" w:hAnsi="Times New Roman" w:cs="Times New Roman"/>
          <w:sz w:val="24"/>
          <w:szCs w:val="24"/>
        </w:rPr>
        <w:t>pripažinus</w:t>
      </w:r>
      <w:r w:rsidR="00F04E12">
        <w:rPr>
          <w:rFonts w:ascii="Times New Roman" w:hAnsi="Times New Roman" w:cs="Times New Roman"/>
          <w:sz w:val="24"/>
          <w:szCs w:val="24"/>
        </w:rPr>
        <w:t xml:space="preserve"> vartojimo sutarties sąlyg</w:t>
      </w:r>
      <w:r w:rsidR="00641C97">
        <w:rPr>
          <w:rFonts w:ascii="Times New Roman" w:hAnsi="Times New Roman" w:cs="Times New Roman"/>
          <w:sz w:val="24"/>
          <w:szCs w:val="24"/>
        </w:rPr>
        <w:t>ą nesąžininga</w:t>
      </w:r>
      <w:r w:rsidR="00F04E12">
        <w:rPr>
          <w:rFonts w:ascii="Times New Roman" w:hAnsi="Times New Roman" w:cs="Times New Roman"/>
          <w:sz w:val="24"/>
          <w:szCs w:val="24"/>
        </w:rPr>
        <w:t xml:space="preserve"> ir toliau j</w:t>
      </w:r>
      <w:r w:rsidR="00641C97">
        <w:rPr>
          <w:rFonts w:ascii="Times New Roman" w:hAnsi="Times New Roman" w:cs="Times New Roman"/>
          <w:sz w:val="24"/>
          <w:szCs w:val="24"/>
        </w:rPr>
        <w:t>ą</w:t>
      </w:r>
      <w:r w:rsidR="00F04E12">
        <w:rPr>
          <w:rFonts w:ascii="Times New Roman" w:hAnsi="Times New Roman" w:cs="Times New Roman"/>
          <w:sz w:val="24"/>
          <w:szCs w:val="24"/>
        </w:rPr>
        <w:t xml:space="preserve"> taiko</w:t>
      </w:r>
      <w:r w:rsidR="00641C97">
        <w:rPr>
          <w:rFonts w:ascii="Times New Roman" w:hAnsi="Times New Roman" w:cs="Times New Roman"/>
          <w:sz w:val="24"/>
          <w:szCs w:val="24"/>
        </w:rPr>
        <w:t xml:space="preserve">, </w:t>
      </w:r>
      <w:r w:rsidR="00641C97" w:rsidRPr="00641C97">
        <w:rPr>
          <w:rFonts w:ascii="Times New Roman" w:hAnsi="Times New Roman" w:cs="Times New Roman"/>
          <w:color w:val="000000"/>
          <w:sz w:val="24"/>
          <w:szCs w:val="24"/>
        </w:rPr>
        <w:t>sudarant naujas vartojimo sutartis</w:t>
      </w:r>
      <w:r w:rsidR="00641C97">
        <w:rPr>
          <w:rFonts w:ascii="Times New Roman" w:hAnsi="Times New Roman" w:cs="Times New Roman"/>
          <w:color w:val="000000"/>
          <w:sz w:val="24"/>
          <w:szCs w:val="24"/>
        </w:rPr>
        <w:t xml:space="preserve"> a</w:t>
      </w:r>
      <w:r w:rsidR="00641C97" w:rsidRPr="00641C97">
        <w:rPr>
          <w:rFonts w:ascii="Times New Roman" w:hAnsi="Times New Roman" w:cs="Times New Roman"/>
          <w:color w:val="000000"/>
          <w:sz w:val="24"/>
          <w:szCs w:val="24"/>
        </w:rPr>
        <w:t xml:space="preserve">r vykdant </w:t>
      </w:r>
      <w:r w:rsidR="00641C97">
        <w:rPr>
          <w:rFonts w:ascii="Times New Roman" w:hAnsi="Times New Roman" w:cs="Times New Roman"/>
          <w:color w:val="000000"/>
          <w:sz w:val="24"/>
          <w:szCs w:val="24"/>
        </w:rPr>
        <w:t xml:space="preserve">jau </w:t>
      </w:r>
      <w:r w:rsidR="00641C97" w:rsidRPr="00641C97">
        <w:rPr>
          <w:rFonts w:ascii="Times New Roman" w:hAnsi="Times New Roman" w:cs="Times New Roman"/>
          <w:color w:val="000000"/>
          <w:sz w:val="24"/>
          <w:szCs w:val="24"/>
        </w:rPr>
        <w:t>sudarytas sutartis</w:t>
      </w:r>
      <w:r w:rsidR="00F04E12">
        <w:rPr>
          <w:rFonts w:ascii="Times New Roman" w:hAnsi="Times New Roman" w:cs="Times New Roman"/>
          <w:sz w:val="24"/>
          <w:szCs w:val="24"/>
        </w:rPr>
        <w:t xml:space="preserve">. </w:t>
      </w:r>
      <w:r w:rsidR="002E24A3">
        <w:rPr>
          <w:rFonts w:ascii="Times New Roman" w:hAnsi="Times New Roman" w:cs="Times New Roman"/>
          <w:sz w:val="24"/>
          <w:szCs w:val="24"/>
        </w:rPr>
        <w:t>Taip pat priėmus P</w:t>
      </w:r>
      <w:r w:rsidR="002E24A3" w:rsidRPr="00B671D6">
        <w:rPr>
          <w:rFonts w:ascii="Times New Roman" w:hAnsi="Times New Roman" w:cs="Times New Roman"/>
          <w:sz w:val="24"/>
          <w:szCs w:val="24"/>
        </w:rPr>
        <w:t>rojekt</w:t>
      </w:r>
      <w:r w:rsidR="002E24A3">
        <w:rPr>
          <w:rFonts w:ascii="Times New Roman" w:hAnsi="Times New Roman" w:cs="Times New Roman"/>
          <w:sz w:val="24"/>
          <w:szCs w:val="24"/>
        </w:rPr>
        <w:t xml:space="preserve">ą, verslo subjektai, kurie pažeidžia vartotojų teises, ir nėra linkę kilusių ginčų su vartotojais išspręsti </w:t>
      </w:r>
      <w:r w:rsidR="00CB39B7">
        <w:rPr>
          <w:rFonts w:ascii="Times New Roman" w:hAnsi="Times New Roman" w:cs="Times New Roman"/>
          <w:sz w:val="24"/>
          <w:szCs w:val="24"/>
        </w:rPr>
        <w:t xml:space="preserve">greitai ir </w:t>
      </w:r>
      <w:r w:rsidR="002E24A3">
        <w:rPr>
          <w:rFonts w:ascii="Times New Roman" w:hAnsi="Times New Roman" w:cs="Times New Roman"/>
          <w:sz w:val="24"/>
          <w:szCs w:val="24"/>
        </w:rPr>
        <w:t>taiki</w:t>
      </w:r>
      <w:r w:rsidR="00CB39B7">
        <w:rPr>
          <w:rFonts w:ascii="Times New Roman" w:hAnsi="Times New Roman" w:cs="Times New Roman"/>
          <w:sz w:val="24"/>
          <w:szCs w:val="24"/>
        </w:rPr>
        <w:t>u susitarimu</w:t>
      </w:r>
      <w:r w:rsidR="002E24A3">
        <w:rPr>
          <w:rFonts w:ascii="Times New Roman" w:hAnsi="Times New Roman" w:cs="Times New Roman"/>
          <w:sz w:val="24"/>
          <w:szCs w:val="24"/>
        </w:rPr>
        <w:t xml:space="preserve">, patirs neigiamas finansines pasekmes – turės atlyginti </w:t>
      </w:r>
      <w:r w:rsidR="002E2FE4">
        <w:rPr>
          <w:rFonts w:ascii="Times New Roman" w:hAnsi="Times New Roman" w:cs="Times New Roman"/>
          <w:sz w:val="24"/>
          <w:szCs w:val="24"/>
        </w:rPr>
        <w:t xml:space="preserve">nustatytas </w:t>
      </w:r>
      <w:r w:rsidR="002E24A3" w:rsidRPr="00B671D6">
        <w:rPr>
          <w:rFonts w:ascii="Times New Roman" w:hAnsi="Times New Roman" w:cs="Times New Roman"/>
          <w:color w:val="000000"/>
          <w:sz w:val="24"/>
          <w:szCs w:val="24"/>
        </w:rPr>
        <w:t xml:space="preserve">vartojimo ginčus nagrinėjančios institucijos ginčo </w:t>
      </w:r>
      <w:r w:rsidR="002E24A3" w:rsidRPr="00641C97">
        <w:rPr>
          <w:rFonts w:ascii="Times New Roman" w:hAnsi="Times New Roman" w:cs="Times New Roman"/>
          <w:color w:val="000000"/>
          <w:sz w:val="24"/>
          <w:szCs w:val="24"/>
        </w:rPr>
        <w:t>nagrinėjimo išlaid</w:t>
      </w:r>
      <w:r w:rsidR="00641C97" w:rsidRPr="00641C97">
        <w:rPr>
          <w:rFonts w:ascii="Times New Roman" w:hAnsi="Times New Roman" w:cs="Times New Roman"/>
          <w:color w:val="000000"/>
          <w:sz w:val="24"/>
          <w:szCs w:val="24"/>
        </w:rPr>
        <w:t>as</w:t>
      </w:r>
      <w:r w:rsidR="002E2FE4">
        <w:rPr>
          <w:rFonts w:ascii="Times New Roman" w:hAnsi="Times New Roman" w:cs="Times New Roman"/>
          <w:color w:val="000000"/>
          <w:sz w:val="24"/>
          <w:szCs w:val="24"/>
        </w:rPr>
        <w:t>.</w:t>
      </w:r>
      <w:r w:rsidR="00641C97" w:rsidRPr="00641C97">
        <w:rPr>
          <w:rFonts w:ascii="Times New Roman" w:hAnsi="Times New Roman" w:cs="Times New Roman"/>
          <w:color w:val="000000"/>
          <w:sz w:val="24"/>
          <w:szCs w:val="24"/>
        </w:rPr>
        <w:t xml:space="preserve"> </w:t>
      </w:r>
    </w:p>
    <w:p w14:paraId="119A6EF5" w14:textId="77777777" w:rsidR="005755F1" w:rsidRPr="00B671D6" w:rsidRDefault="005755F1" w:rsidP="00B671D6">
      <w:pPr>
        <w:pStyle w:val="x"/>
        <w:spacing w:before="0" w:beforeAutospacing="0" w:after="0" w:afterAutospacing="0" w:line="276" w:lineRule="auto"/>
        <w:ind w:firstLine="851"/>
        <w:jc w:val="both"/>
      </w:pPr>
    </w:p>
    <w:p w14:paraId="6C9F5EC1" w14:textId="6E1BA6E8" w:rsidR="00BB56E0" w:rsidRPr="00B671D6" w:rsidRDefault="00A504F4" w:rsidP="00B671D6">
      <w:pPr>
        <w:pStyle w:val="x"/>
        <w:spacing w:before="0" w:beforeAutospacing="0" w:after="0" w:afterAutospacing="0" w:line="276" w:lineRule="auto"/>
        <w:ind w:firstLine="851"/>
        <w:jc w:val="both"/>
        <w:rPr>
          <w:b/>
        </w:rPr>
      </w:pPr>
      <w:r w:rsidRPr="00B671D6">
        <w:rPr>
          <w:b/>
        </w:rPr>
        <w:t xml:space="preserve">8. </w:t>
      </w:r>
      <w:r w:rsidR="005755F1" w:rsidRPr="00B671D6">
        <w:rPr>
          <w:b/>
        </w:rPr>
        <w:t>Į</w:t>
      </w:r>
      <w:r w:rsidR="00BC0396" w:rsidRPr="00B671D6">
        <w:rPr>
          <w:b/>
        </w:rPr>
        <w:t>statymų</w:t>
      </w:r>
      <w:r w:rsidR="00BB56E0" w:rsidRPr="00B671D6">
        <w:rPr>
          <w:b/>
        </w:rPr>
        <w:t xml:space="preserve"> inkorporavimas į teisinę sistemą, kokius teisės aktus būtina priimti, kokius galiojančius teisės aktus reikia pakeisti ar pripažinti netekusia</w:t>
      </w:r>
      <w:r w:rsidR="003A7507" w:rsidRPr="00B671D6">
        <w:rPr>
          <w:b/>
        </w:rPr>
        <w:t>is galios</w:t>
      </w:r>
    </w:p>
    <w:p w14:paraId="2F3C72FC" w14:textId="0E5C9C14" w:rsidR="00E71EA6" w:rsidRPr="00B671D6" w:rsidRDefault="00E71EA6" w:rsidP="00B671D6">
      <w:pPr>
        <w:pStyle w:val="HTMLiankstoformatuotas"/>
        <w:spacing w:line="276" w:lineRule="auto"/>
        <w:ind w:firstLine="851"/>
        <w:jc w:val="both"/>
        <w:rPr>
          <w:rFonts w:ascii="Times New Roman" w:hAnsi="Times New Roman" w:cs="Times New Roman"/>
          <w:sz w:val="24"/>
          <w:szCs w:val="24"/>
        </w:rPr>
      </w:pPr>
      <w:r w:rsidRPr="00B671D6">
        <w:rPr>
          <w:rFonts w:ascii="Times New Roman" w:hAnsi="Times New Roman" w:cs="Times New Roman"/>
          <w:sz w:val="24"/>
          <w:szCs w:val="24"/>
        </w:rPr>
        <w:t>Priėmus Projektą, nenumatomas poreikis keisti kitus galiojančius įstatymus.</w:t>
      </w:r>
    </w:p>
    <w:p w14:paraId="7632E135" w14:textId="77777777" w:rsidR="00C24659" w:rsidRPr="00B671D6" w:rsidRDefault="00C24659" w:rsidP="00B671D6">
      <w:pPr>
        <w:pStyle w:val="x"/>
        <w:spacing w:before="0" w:beforeAutospacing="0" w:after="0" w:afterAutospacing="0" w:line="276" w:lineRule="auto"/>
        <w:ind w:firstLine="851"/>
        <w:jc w:val="both"/>
      </w:pPr>
    </w:p>
    <w:p w14:paraId="18F6A086" w14:textId="1DD4D753" w:rsidR="00BB56E0" w:rsidRPr="00B671D6" w:rsidRDefault="00A504F4" w:rsidP="00B671D6">
      <w:pPr>
        <w:pStyle w:val="x"/>
        <w:spacing w:before="0" w:beforeAutospacing="0" w:after="0" w:afterAutospacing="0" w:line="276" w:lineRule="auto"/>
        <w:ind w:firstLine="851"/>
        <w:jc w:val="both"/>
        <w:rPr>
          <w:b/>
        </w:rPr>
      </w:pPr>
      <w:r w:rsidRPr="00B671D6">
        <w:rPr>
          <w:b/>
        </w:rPr>
        <w:t xml:space="preserve">9. </w:t>
      </w:r>
      <w:r w:rsidR="005755F1" w:rsidRPr="00B671D6">
        <w:rPr>
          <w:b/>
        </w:rPr>
        <w:t>A</w:t>
      </w:r>
      <w:r w:rsidR="000E06A6" w:rsidRPr="00B671D6">
        <w:rPr>
          <w:b/>
        </w:rPr>
        <w:t xml:space="preserve">r įstatymų projektai parengti </w:t>
      </w:r>
      <w:r w:rsidR="00BB56E0" w:rsidRPr="00B671D6">
        <w:rPr>
          <w:b/>
        </w:rPr>
        <w:t xml:space="preserve">laikantis Lietuvos Respublikos valstybinės kalbos, Teisėkūros pagrindų </w:t>
      </w:r>
      <w:r w:rsidR="000E06A6" w:rsidRPr="00B671D6">
        <w:rPr>
          <w:b/>
        </w:rPr>
        <w:t>įstatymų reikalavimų, o įstatymų projektų</w:t>
      </w:r>
      <w:r w:rsidR="00BB56E0" w:rsidRPr="00B671D6">
        <w:rPr>
          <w:b/>
        </w:rPr>
        <w:t xml:space="preserve"> sąvokos ir jas įvardijantys terminai įvertinti Terminų banko įstatymo ir jo įgyvendinamų</w:t>
      </w:r>
      <w:r w:rsidR="003A7507" w:rsidRPr="00B671D6">
        <w:rPr>
          <w:b/>
        </w:rPr>
        <w:t>jų teisės aktų nustatyta tvarka</w:t>
      </w:r>
    </w:p>
    <w:p w14:paraId="092D25EB" w14:textId="70F6F47C" w:rsidR="00FE42F7" w:rsidRPr="00B671D6" w:rsidRDefault="003813FC" w:rsidP="00B671D6">
      <w:pPr>
        <w:spacing w:after="0"/>
        <w:ind w:firstLine="851"/>
        <w:jc w:val="both"/>
        <w:rPr>
          <w:rFonts w:ascii="Times New Roman" w:hAnsi="Times New Roman" w:cs="Times New Roman"/>
          <w:sz w:val="24"/>
          <w:szCs w:val="24"/>
        </w:rPr>
      </w:pPr>
      <w:r>
        <w:rPr>
          <w:rFonts w:ascii="Times New Roman" w:hAnsi="Times New Roman" w:cs="Times New Roman"/>
          <w:sz w:val="24"/>
          <w:szCs w:val="24"/>
        </w:rPr>
        <w:t>P</w:t>
      </w:r>
      <w:r w:rsidR="006F1492" w:rsidRPr="00B671D6">
        <w:rPr>
          <w:rFonts w:ascii="Times New Roman" w:hAnsi="Times New Roman" w:cs="Times New Roman"/>
          <w:sz w:val="24"/>
          <w:szCs w:val="24"/>
        </w:rPr>
        <w:t>rojekta</w:t>
      </w:r>
      <w:r>
        <w:rPr>
          <w:rFonts w:ascii="Times New Roman" w:hAnsi="Times New Roman" w:cs="Times New Roman"/>
          <w:sz w:val="24"/>
          <w:szCs w:val="24"/>
        </w:rPr>
        <w:t>s</w:t>
      </w:r>
      <w:r w:rsidR="006F1492" w:rsidRPr="00B671D6">
        <w:rPr>
          <w:rFonts w:ascii="Times New Roman" w:hAnsi="Times New Roman" w:cs="Times New Roman"/>
          <w:sz w:val="24"/>
          <w:szCs w:val="24"/>
        </w:rPr>
        <w:t xml:space="preserve"> parengt</w:t>
      </w:r>
      <w:r>
        <w:rPr>
          <w:rFonts w:ascii="Times New Roman" w:hAnsi="Times New Roman" w:cs="Times New Roman"/>
          <w:sz w:val="24"/>
          <w:szCs w:val="24"/>
        </w:rPr>
        <w:t>as</w:t>
      </w:r>
      <w:r w:rsidR="006F1492" w:rsidRPr="00B671D6">
        <w:rPr>
          <w:rFonts w:ascii="Times New Roman" w:hAnsi="Times New Roman" w:cs="Times New Roman"/>
          <w:sz w:val="24"/>
          <w:szCs w:val="24"/>
        </w:rPr>
        <w:t xml:space="preserve"> laikantis Lietuvos Respublikos valstybinės kalbos</w:t>
      </w:r>
      <w:r w:rsidR="00C43655" w:rsidRPr="00B671D6">
        <w:rPr>
          <w:rFonts w:ascii="Times New Roman" w:hAnsi="Times New Roman" w:cs="Times New Roman"/>
          <w:sz w:val="24"/>
          <w:szCs w:val="24"/>
        </w:rPr>
        <w:t xml:space="preserve"> įstatymo ir Lietuvos Respublikos t</w:t>
      </w:r>
      <w:r w:rsidR="006F1492" w:rsidRPr="00B671D6">
        <w:rPr>
          <w:rFonts w:ascii="Times New Roman" w:hAnsi="Times New Roman" w:cs="Times New Roman"/>
          <w:sz w:val="24"/>
          <w:szCs w:val="24"/>
        </w:rPr>
        <w:t>eisėkūro</w:t>
      </w:r>
      <w:r w:rsidR="00C43655" w:rsidRPr="00B671D6">
        <w:rPr>
          <w:rFonts w:ascii="Times New Roman" w:hAnsi="Times New Roman" w:cs="Times New Roman"/>
          <w:sz w:val="24"/>
          <w:szCs w:val="24"/>
        </w:rPr>
        <w:t>s pagrindų įstatym</w:t>
      </w:r>
      <w:r w:rsidR="00DF5020" w:rsidRPr="00B671D6">
        <w:rPr>
          <w:rFonts w:ascii="Times New Roman" w:hAnsi="Times New Roman" w:cs="Times New Roman"/>
          <w:sz w:val="24"/>
          <w:szCs w:val="24"/>
        </w:rPr>
        <w:t>o</w:t>
      </w:r>
      <w:r w:rsidR="00C43655" w:rsidRPr="00B671D6">
        <w:rPr>
          <w:rFonts w:ascii="Times New Roman" w:hAnsi="Times New Roman" w:cs="Times New Roman"/>
          <w:sz w:val="24"/>
          <w:szCs w:val="24"/>
        </w:rPr>
        <w:t xml:space="preserve"> reikalavimų</w:t>
      </w:r>
      <w:r w:rsidR="00F075AD" w:rsidRPr="00B671D6">
        <w:rPr>
          <w:rFonts w:ascii="Times New Roman" w:hAnsi="Times New Roman" w:cs="Times New Roman"/>
          <w:sz w:val="24"/>
          <w:szCs w:val="24"/>
        </w:rPr>
        <w:t xml:space="preserve"> </w:t>
      </w:r>
      <w:r w:rsidR="00FE42F7" w:rsidRPr="00B671D6">
        <w:rPr>
          <w:rFonts w:ascii="Times New Roman" w:hAnsi="Times New Roman" w:cs="Times New Roman"/>
          <w:sz w:val="24"/>
          <w:szCs w:val="24"/>
        </w:rPr>
        <w:t>ir</w:t>
      </w:r>
      <w:r w:rsidR="006F1492" w:rsidRPr="00B671D6">
        <w:rPr>
          <w:rFonts w:ascii="Times New Roman" w:hAnsi="Times New Roman" w:cs="Times New Roman"/>
          <w:sz w:val="24"/>
          <w:szCs w:val="24"/>
        </w:rPr>
        <w:t xml:space="preserve"> </w:t>
      </w:r>
      <w:r w:rsidR="00F075AD" w:rsidRPr="00B671D6">
        <w:rPr>
          <w:rFonts w:ascii="Times New Roman" w:eastAsia="Times New Roman" w:hAnsi="Times New Roman" w:cs="Times New Roman"/>
          <w:sz w:val="24"/>
          <w:szCs w:val="24"/>
          <w:lang w:eastAsia="lt-LT"/>
        </w:rPr>
        <w:t xml:space="preserve">atitinka lietuvių kalbos normas. </w:t>
      </w:r>
    </w:p>
    <w:p w14:paraId="5A8D300F" w14:textId="77777777" w:rsidR="006F1492" w:rsidRPr="00B671D6" w:rsidRDefault="006F1492" w:rsidP="00B671D6">
      <w:pPr>
        <w:pStyle w:val="x"/>
        <w:spacing w:before="0" w:beforeAutospacing="0" w:after="0" w:afterAutospacing="0" w:line="276" w:lineRule="auto"/>
        <w:ind w:firstLine="851"/>
        <w:jc w:val="both"/>
      </w:pPr>
    </w:p>
    <w:p w14:paraId="7579A4C9" w14:textId="400FD4C8" w:rsidR="00BB56E0" w:rsidRPr="00B671D6" w:rsidRDefault="00A504F4" w:rsidP="00B671D6">
      <w:pPr>
        <w:pStyle w:val="x"/>
        <w:spacing w:before="0" w:beforeAutospacing="0" w:after="0" w:afterAutospacing="0" w:line="276" w:lineRule="auto"/>
        <w:ind w:firstLine="851"/>
        <w:jc w:val="both"/>
        <w:rPr>
          <w:b/>
        </w:rPr>
      </w:pPr>
      <w:r w:rsidRPr="00B671D6">
        <w:rPr>
          <w:b/>
        </w:rPr>
        <w:t xml:space="preserve">10. </w:t>
      </w:r>
      <w:r w:rsidR="005755F1" w:rsidRPr="00B671D6">
        <w:rPr>
          <w:b/>
        </w:rPr>
        <w:t>A</w:t>
      </w:r>
      <w:r w:rsidR="000E06A6" w:rsidRPr="00B671D6">
        <w:rPr>
          <w:b/>
        </w:rPr>
        <w:t>r įstatymų</w:t>
      </w:r>
      <w:r w:rsidR="00BB56E0" w:rsidRPr="00B671D6">
        <w:rPr>
          <w:b/>
        </w:rPr>
        <w:t xml:space="preserve"> </w:t>
      </w:r>
      <w:r w:rsidR="000E06A6" w:rsidRPr="00B671D6">
        <w:rPr>
          <w:b/>
        </w:rPr>
        <w:t>projektai</w:t>
      </w:r>
      <w:r w:rsidR="00BB56E0" w:rsidRPr="00B671D6">
        <w:rPr>
          <w:b/>
        </w:rPr>
        <w:t xml:space="preserve"> atitinka Žmogaus teisių ir pagrindinių laisvių apsaugos konvencijos nuostatas</w:t>
      </w:r>
      <w:r w:rsidR="00ED4448" w:rsidRPr="00B671D6">
        <w:rPr>
          <w:b/>
        </w:rPr>
        <w:t xml:space="preserve"> ir Europos Sąjungos dokumentus</w:t>
      </w:r>
    </w:p>
    <w:p w14:paraId="2716D3E9" w14:textId="3E14F747" w:rsidR="008147A0" w:rsidRPr="00A6381A" w:rsidRDefault="003813FC" w:rsidP="00B671D6">
      <w:pPr>
        <w:pStyle w:val="x"/>
        <w:spacing w:before="0" w:beforeAutospacing="0" w:after="0" w:afterAutospacing="0" w:line="276" w:lineRule="auto"/>
        <w:ind w:firstLine="851"/>
        <w:jc w:val="both"/>
      </w:pPr>
      <w:r>
        <w:t>P</w:t>
      </w:r>
      <w:r w:rsidR="006F1492" w:rsidRPr="00B671D6">
        <w:t>rojekta</w:t>
      </w:r>
      <w:r>
        <w:t>s</w:t>
      </w:r>
      <w:r w:rsidR="006F1492" w:rsidRPr="00B671D6">
        <w:t xml:space="preserve"> </w:t>
      </w:r>
      <w:r w:rsidR="00F075AD" w:rsidRPr="00B671D6">
        <w:t>neprieštarauja</w:t>
      </w:r>
      <w:r w:rsidR="006F1492" w:rsidRPr="00B671D6">
        <w:t xml:space="preserve"> Žmogaus teisių ir pagrindinių laisvių apsaugos konvencij</w:t>
      </w:r>
      <w:r w:rsidR="00F075AD" w:rsidRPr="00B671D6">
        <w:t>os nuostatoms</w:t>
      </w:r>
      <w:r w:rsidR="008147A0" w:rsidRPr="00B671D6">
        <w:t>.</w:t>
      </w:r>
      <w:r w:rsidR="00FE42F7" w:rsidRPr="00B671D6">
        <w:t xml:space="preserve"> </w:t>
      </w:r>
      <w:r w:rsidR="00A85600">
        <w:t>P</w:t>
      </w:r>
      <w:r w:rsidR="00FE42F7" w:rsidRPr="00B671D6">
        <w:t>rojekta</w:t>
      </w:r>
      <w:r w:rsidR="00A85600">
        <w:t>s</w:t>
      </w:r>
      <w:r w:rsidR="00FE42F7" w:rsidRPr="00B671D6">
        <w:t xml:space="preserve"> </w:t>
      </w:r>
      <w:r w:rsidR="00A85600">
        <w:t>susijęs su direktyv</w:t>
      </w:r>
      <w:r w:rsidR="00526342">
        <w:t>os</w:t>
      </w:r>
      <w:r w:rsidR="00A85600">
        <w:t xml:space="preserve"> 93/13/E</w:t>
      </w:r>
      <w:r>
        <w:t>E</w:t>
      </w:r>
      <w:r w:rsidR="00A85600">
        <w:t xml:space="preserve">B </w:t>
      </w:r>
      <w:r w:rsidR="00A6381A">
        <w:t xml:space="preserve">ir direktyvos </w:t>
      </w:r>
      <w:r w:rsidR="00A6381A" w:rsidRPr="00A6381A">
        <w:rPr>
          <w:bCs/>
          <w:shd w:val="clear" w:color="auto" w:fill="FFFFFF"/>
        </w:rPr>
        <w:t xml:space="preserve">2009/22/EB </w:t>
      </w:r>
      <w:r w:rsidR="00526342">
        <w:rPr>
          <w:color w:val="000000"/>
        </w:rPr>
        <w:t>įgyvendinimu. Ši</w:t>
      </w:r>
      <w:r w:rsidR="00A6381A">
        <w:rPr>
          <w:color w:val="000000"/>
        </w:rPr>
        <w:t>os</w:t>
      </w:r>
      <w:r w:rsidR="00526342">
        <w:rPr>
          <w:color w:val="000000"/>
        </w:rPr>
        <w:t xml:space="preserve"> direktyv</w:t>
      </w:r>
      <w:r w:rsidR="00A6381A">
        <w:rPr>
          <w:color w:val="000000"/>
        </w:rPr>
        <w:t>os</w:t>
      </w:r>
      <w:r w:rsidR="00526342">
        <w:rPr>
          <w:color w:val="000000"/>
        </w:rPr>
        <w:t xml:space="preserve"> jau yra perkelt</w:t>
      </w:r>
      <w:r w:rsidR="00A6381A">
        <w:rPr>
          <w:color w:val="000000"/>
        </w:rPr>
        <w:t>os</w:t>
      </w:r>
      <w:r>
        <w:rPr>
          <w:color w:val="000000"/>
        </w:rPr>
        <w:t xml:space="preserve"> į nacionalinę teisę</w:t>
      </w:r>
      <w:r w:rsidR="00F377CE">
        <w:rPr>
          <w:color w:val="000000"/>
        </w:rPr>
        <w:t>.</w:t>
      </w:r>
      <w:r>
        <w:rPr>
          <w:color w:val="000000"/>
        </w:rPr>
        <w:t xml:space="preserve"> </w:t>
      </w:r>
      <w:r w:rsidR="00F377CE">
        <w:rPr>
          <w:color w:val="000000"/>
        </w:rPr>
        <w:t xml:space="preserve">Projekto nuostatos užtikrina </w:t>
      </w:r>
      <w:r w:rsidR="00526342">
        <w:t>direktyvos</w:t>
      </w:r>
      <w:r w:rsidR="00F377CE">
        <w:t xml:space="preserve"> 93/13/EEB 7</w:t>
      </w:r>
      <w:r w:rsidR="00A6381A">
        <w:t> </w:t>
      </w:r>
      <w:r w:rsidR="00F377CE">
        <w:t>straipsnio tinkamą įgyvendinimą</w:t>
      </w:r>
      <w:r w:rsidR="00F377CE">
        <w:rPr>
          <w:color w:val="000000"/>
        </w:rPr>
        <w:t xml:space="preserve">. </w:t>
      </w:r>
      <w:r w:rsidR="00A6381A">
        <w:rPr>
          <w:color w:val="000000"/>
        </w:rPr>
        <w:t>D</w:t>
      </w:r>
      <w:r w:rsidR="00A6381A">
        <w:t xml:space="preserve">irektyva </w:t>
      </w:r>
      <w:r w:rsidR="00A6381A" w:rsidRPr="00A6381A">
        <w:rPr>
          <w:bCs/>
          <w:shd w:val="clear" w:color="auto" w:fill="FFFFFF"/>
        </w:rPr>
        <w:t>2009/22/EB</w:t>
      </w:r>
      <w:r w:rsidR="00A6381A">
        <w:rPr>
          <w:bCs/>
          <w:shd w:val="clear" w:color="auto" w:fill="FFFFFF"/>
        </w:rPr>
        <w:t xml:space="preserve"> panaikino direktyvą </w:t>
      </w:r>
      <w:r w:rsidR="00A6381A" w:rsidRPr="00A6381A">
        <w:rPr>
          <w:shd w:val="clear" w:color="auto" w:fill="FFFFFF"/>
        </w:rPr>
        <w:t>98/27/EB</w:t>
      </w:r>
      <w:r w:rsidR="00A6381A">
        <w:rPr>
          <w:shd w:val="clear" w:color="auto" w:fill="FFFFFF"/>
        </w:rPr>
        <w:t>, kuri nurodyta Vartotojų teisių apsaugos įstatymo 33 straipsnyje.</w:t>
      </w:r>
    </w:p>
    <w:p w14:paraId="6F369454" w14:textId="77777777" w:rsidR="006F1492" w:rsidRPr="00B671D6" w:rsidRDefault="006F1492" w:rsidP="00B671D6">
      <w:pPr>
        <w:pStyle w:val="x"/>
        <w:spacing w:before="0" w:beforeAutospacing="0" w:after="0" w:afterAutospacing="0" w:line="276" w:lineRule="auto"/>
        <w:ind w:firstLine="851"/>
        <w:jc w:val="both"/>
      </w:pPr>
    </w:p>
    <w:p w14:paraId="1BE5546D" w14:textId="4F4F9CD8" w:rsidR="00BB56E0" w:rsidRPr="00B671D6" w:rsidRDefault="00A504F4" w:rsidP="00B671D6">
      <w:pPr>
        <w:pStyle w:val="x"/>
        <w:spacing w:before="0" w:beforeAutospacing="0" w:after="0" w:afterAutospacing="0" w:line="276" w:lineRule="auto"/>
        <w:ind w:firstLine="851"/>
        <w:jc w:val="both"/>
        <w:rPr>
          <w:b/>
        </w:rPr>
      </w:pPr>
      <w:r w:rsidRPr="00B671D6">
        <w:rPr>
          <w:b/>
        </w:rPr>
        <w:t xml:space="preserve">11. </w:t>
      </w:r>
      <w:r w:rsidR="005755F1" w:rsidRPr="00B671D6">
        <w:rPr>
          <w:b/>
        </w:rPr>
        <w:t>J</w:t>
      </w:r>
      <w:r w:rsidR="000E06A6" w:rsidRPr="00B671D6">
        <w:rPr>
          <w:b/>
        </w:rPr>
        <w:t>eigu įstatymams</w:t>
      </w:r>
      <w:r w:rsidR="00BB56E0" w:rsidRPr="00B671D6">
        <w:rPr>
          <w:b/>
        </w:rPr>
        <w:t xml:space="preserve"> įgyvendinti reikia įgyvendinamųjų teisės aktų, – </w:t>
      </w:r>
      <w:r w:rsidR="00ED4448" w:rsidRPr="00B671D6">
        <w:rPr>
          <w:b/>
        </w:rPr>
        <w:t>kas ir kada juos turėtų priimti</w:t>
      </w:r>
    </w:p>
    <w:p w14:paraId="5C64C927" w14:textId="77777777" w:rsidR="002E2FE4" w:rsidRDefault="003813FC" w:rsidP="003813FC">
      <w:pPr>
        <w:pStyle w:val="x"/>
        <w:spacing w:before="0" w:beforeAutospacing="0" w:after="0" w:afterAutospacing="0" w:line="276" w:lineRule="auto"/>
        <w:ind w:firstLine="851"/>
        <w:jc w:val="both"/>
      </w:pPr>
      <w:r>
        <w:t>Įstatymo</w:t>
      </w:r>
      <w:r w:rsidR="00284677" w:rsidRPr="00B671D6">
        <w:t xml:space="preserve"> įgyvendinimui reikės </w:t>
      </w:r>
      <w:r w:rsidR="001F127B">
        <w:t>pakeisti</w:t>
      </w:r>
      <w:r w:rsidR="00284677" w:rsidRPr="00B671D6">
        <w:t xml:space="preserve"> </w:t>
      </w:r>
      <w:r w:rsidR="002E2FE4">
        <w:t xml:space="preserve">šiuos teisės aktus: </w:t>
      </w:r>
    </w:p>
    <w:p w14:paraId="315492ED" w14:textId="52CA8829" w:rsidR="00025E78" w:rsidRPr="002E2FE4" w:rsidRDefault="002E2FE4" w:rsidP="003813FC">
      <w:pPr>
        <w:pStyle w:val="x"/>
        <w:spacing w:before="0" w:beforeAutospacing="0" w:after="0" w:afterAutospacing="0" w:line="276" w:lineRule="auto"/>
        <w:ind w:firstLine="851"/>
        <w:jc w:val="both"/>
        <w:rPr>
          <w:bCs/>
        </w:rPr>
      </w:pPr>
      <w:r>
        <w:t xml:space="preserve">1) </w:t>
      </w:r>
      <w:r w:rsidR="00284677" w:rsidRPr="00B671D6">
        <w:t>Lietuvos Re</w:t>
      </w:r>
      <w:r w:rsidR="001F127B">
        <w:t xml:space="preserve">spublikos Vyriausybės </w:t>
      </w:r>
      <w:r w:rsidR="00284677" w:rsidRPr="003813FC">
        <w:rPr>
          <w:bCs/>
        </w:rPr>
        <w:t>2015 m. gruodžio 23 d. nutarim</w:t>
      </w:r>
      <w:r w:rsidR="001F127B">
        <w:rPr>
          <w:bCs/>
        </w:rPr>
        <w:t>ą</w:t>
      </w:r>
      <w:r w:rsidR="00284677" w:rsidRPr="003813FC">
        <w:rPr>
          <w:bCs/>
        </w:rPr>
        <w:t xml:space="preserve"> Nr. 1333 „Dėl </w:t>
      </w:r>
      <w:r w:rsidR="00284677" w:rsidRPr="002E2FE4">
        <w:rPr>
          <w:bCs/>
        </w:rPr>
        <w:t xml:space="preserve">Valstybinės vartotojų teisių apsaugos </w:t>
      </w:r>
      <w:r w:rsidRPr="002E2FE4">
        <w:rPr>
          <w:bCs/>
        </w:rPr>
        <w:t>tarnybos nuostatų patvirtinimo“;</w:t>
      </w:r>
    </w:p>
    <w:p w14:paraId="1D18AB15" w14:textId="4626C74E" w:rsidR="002E2FE4" w:rsidRPr="00DA29C2" w:rsidRDefault="002E2FE4" w:rsidP="00B671D6">
      <w:pPr>
        <w:tabs>
          <w:tab w:val="left" w:pos="709"/>
          <w:tab w:val="left" w:pos="1080"/>
        </w:tabs>
        <w:spacing w:after="0"/>
        <w:ind w:firstLine="851"/>
        <w:jc w:val="both"/>
        <w:rPr>
          <w:rFonts w:ascii="Times New Roman" w:hAnsi="Times New Roman" w:cs="Times New Roman"/>
          <w:sz w:val="24"/>
          <w:szCs w:val="24"/>
        </w:rPr>
      </w:pPr>
      <w:r w:rsidRPr="002E2FE4">
        <w:rPr>
          <w:rFonts w:ascii="Times New Roman" w:hAnsi="Times New Roman" w:cs="Times New Roman"/>
          <w:color w:val="000000"/>
          <w:sz w:val="24"/>
          <w:szCs w:val="24"/>
        </w:rPr>
        <w:lastRenderedPageBreak/>
        <w:t xml:space="preserve">2) </w:t>
      </w:r>
      <w:r w:rsidR="001F127B" w:rsidRPr="002E2FE4">
        <w:rPr>
          <w:rFonts w:ascii="Times New Roman" w:hAnsi="Times New Roman" w:cs="Times New Roman"/>
          <w:color w:val="000000"/>
          <w:sz w:val="24"/>
          <w:szCs w:val="24"/>
        </w:rPr>
        <w:t>Vartojimo ginčų neteisminio</w:t>
      </w:r>
      <w:r w:rsidRPr="002E2FE4">
        <w:rPr>
          <w:rFonts w:ascii="Times New Roman" w:hAnsi="Times New Roman" w:cs="Times New Roman"/>
          <w:color w:val="000000"/>
          <w:sz w:val="24"/>
          <w:szCs w:val="24"/>
        </w:rPr>
        <w:t xml:space="preserve"> sprendimo procedūros taisykles,</w:t>
      </w:r>
      <w:r w:rsidR="001F127B" w:rsidRPr="002E2FE4">
        <w:rPr>
          <w:rFonts w:ascii="Times New Roman" w:hAnsi="Times New Roman" w:cs="Times New Roman"/>
          <w:color w:val="000000"/>
          <w:sz w:val="24"/>
          <w:szCs w:val="24"/>
        </w:rPr>
        <w:t xml:space="preserve"> </w:t>
      </w:r>
      <w:r w:rsidRPr="002E2FE4">
        <w:rPr>
          <w:rFonts w:ascii="Times New Roman" w:hAnsi="Times New Roman" w:cs="Times New Roman"/>
          <w:color w:val="000000"/>
          <w:sz w:val="24"/>
          <w:szCs w:val="24"/>
        </w:rPr>
        <w:t xml:space="preserve">patvirtintas </w:t>
      </w:r>
      <w:r w:rsidRPr="002E2FE4">
        <w:rPr>
          <w:rFonts w:ascii="Times New Roman" w:eastAsia="Times New Roman" w:hAnsi="Times New Roman" w:cs="Times New Roman"/>
          <w:color w:val="000000"/>
          <w:sz w:val="24"/>
          <w:szCs w:val="24"/>
          <w:lang w:eastAsia="lt-LT"/>
        </w:rPr>
        <w:t xml:space="preserve">Lietuvos Respublikos teisingumo ministro 2015 m. gruodžio 30 d. įsakymu Nr. 1R-382; </w:t>
      </w:r>
    </w:p>
    <w:p w14:paraId="37C8EB18" w14:textId="147FE259" w:rsidR="00DA29C2" w:rsidRPr="00DA29C2" w:rsidRDefault="002E2FE4" w:rsidP="00B671D6">
      <w:pPr>
        <w:tabs>
          <w:tab w:val="left" w:pos="709"/>
          <w:tab w:val="left" w:pos="1080"/>
        </w:tabs>
        <w:spacing w:after="0"/>
        <w:ind w:firstLine="851"/>
        <w:jc w:val="both"/>
        <w:rPr>
          <w:rFonts w:ascii="Times New Roman" w:hAnsi="Times New Roman" w:cs="Times New Roman"/>
          <w:sz w:val="24"/>
          <w:szCs w:val="24"/>
        </w:rPr>
      </w:pPr>
      <w:r w:rsidRPr="00DA29C2">
        <w:rPr>
          <w:rFonts w:ascii="Times New Roman" w:hAnsi="Times New Roman" w:cs="Times New Roman"/>
          <w:sz w:val="24"/>
          <w:szCs w:val="24"/>
        </w:rPr>
        <w:t xml:space="preserve">3) Valstybinės vartotojų teisių apsaugos tarnybos darbo reglamentą, patvirtintą </w:t>
      </w:r>
      <w:r w:rsidR="00DA29C2" w:rsidRPr="00DA29C2">
        <w:rPr>
          <w:rFonts w:ascii="Times New Roman" w:eastAsia="Times New Roman" w:hAnsi="Times New Roman" w:cs="Times New Roman"/>
          <w:sz w:val="24"/>
          <w:szCs w:val="24"/>
          <w:lang w:eastAsia="lt-LT"/>
        </w:rPr>
        <w:t>Valstybinės vartotojų teisių apsaugos tarnybos direktoriaus 2019 m. balandžio 10 d. įsakymu Nr. 1-128;</w:t>
      </w:r>
    </w:p>
    <w:p w14:paraId="2787C9FC" w14:textId="5586734B" w:rsidR="00673C8F" w:rsidRPr="002E2FE4" w:rsidRDefault="00DA29C2" w:rsidP="00B671D6">
      <w:pPr>
        <w:pStyle w:val="x"/>
        <w:spacing w:before="0" w:beforeAutospacing="0" w:after="0" w:afterAutospacing="0" w:line="276" w:lineRule="auto"/>
        <w:ind w:firstLine="851"/>
        <w:jc w:val="both"/>
        <w:rPr>
          <w:color w:val="000000"/>
        </w:rPr>
      </w:pPr>
      <w:r>
        <w:t xml:space="preserve">Taip pat </w:t>
      </w:r>
      <w:r w:rsidR="001F127B" w:rsidRPr="002E2FE4">
        <w:t xml:space="preserve">Įstatymo įgyvendinimui </w:t>
      </w:r>
      <w:r w:rsidR="001F127B" w:rsidRPr="002E2FE4">
        <w:rPr>
          <w:color w:val="000000"/>
        </w:rPr>
        <w:t>Valstybinės vartotojų teisių apsaugos tarnybos direktorius turės</w:t>
      </w:r>
      <w:r w:rsidR="002E2FE4" w:rsidRPr="002E2FE4">
        <w:rPr>
          <w:color w:val="000000"/>
        </w:rPr>
        <w:t xml:space="preserve"> patvirtinti</w:t>
      </w:r>
      <w:r w:rsidR="001F127B" w:rsidRPr="002E2FE4">
        <w:rPr>
          <w:color w:val="000000"/>
        </w:rPr>
        <w:t xml:space="preserve"> Vartojimo sutarčių nagrinėjimo dėl nesąžiningų sąlygų nustatymo taisykles</w:t>
      </w:r>
      <w:r w:rsidR="002E2FE4" w:rsidRPr="002E2FE4">
        <w:rPr>
          <w:color w:val="000000"/>
        </w:rPr>
        <w:t>.</w:t>
      </w:r>
      <w:r w:rsidR="001F127B" w:rsidRPr="002E2FE4">
        <w:rPr>
          <w:color w:val="000000"/>
        </w:rPr>
        <w:t xml:space="preserve"> </w:t>
      </w:r>
    </w:p>
    <w:p w14:paraId="06070E0E" w14:textId="77777777" w:rsidR="001F127B" w:rsidRPr="002E2FE4" w:rsidRDefault="001F127B" w:rsidP="00B671D6">
      <w:pPr>
        <w:pStyle w:val="x"/>
        <w:spacing w:before="0" w:beforeAutospacing="0" w:after="0" w:afterAutospacing="0" w:line="276" w:lineRule="auto"/>
        <w:ind w:firstLine="851"/>
        <w:jc w:val="both"/>
        <w:rPr>
          <w:color w:val="000000"/>
        </w:rPr>
      </w:pPr>
    </w:p>
    <w:p w14:paraId="661D9A38" w14:textId="30D89478" w:rsidR="00BB56E0" w:rsidRPr="00B671D6" w:rsidRDefault="00A504F4" w:rsidP="00B671D6">
      <w:pPr>
        <w:pStyle w:val="x"/>
        <w:spacing w:before="0" w:beforeAutospacing="0" w:after="0" w:afterAutospacing="0" w:line="276" w:lineRule="auto"/>
        <w:ind w:firstLine="851"/>
        <w:jc w:val="both"/>
        <w:rPr>
          <w:b/>
        </w:rPr>
      </w:pPr>
      <w:r w:rsidRPr="002E2FE4">
        <w:rPr>
          <w:b/>
        </w:rPr>
        <w:t xml:space="preserve">12. </w:t>
      </w:r>
      <w:r w:rsidR="005755F1" w:rsidRPr="002E2FE4">
        <w:rPr>
          <w:b/>
        </w:rPr>
        <w:t>K</w:t>
      </w:r>
      <w:r w:rsidR="00BB56E0" w:rsidRPr="002E2FE4">
        <w:rPr>
          <w:b/>
        </w:rPr>
        <w:t>iek valstybės, savivaldybių biudžetų ir kitų valstybės įsteig</w:t>
      </w:r>
      <w:r w:rsidR="001A5B83" w:rsidRPr="002E2FE4">
        <w:rPr>
          <w:b/>
        </w:rPr>
        <w:t>tų fondų lėšų prireiks</w:t>
      </w:r>
      <w:r w:rsidR="001A5B83" w:rsidRPr="00B671D6">
        <w:rPr>
          <w:b/>
        </w:rPr>
        <w:t xml:space="preserve"> įstatymams</w:t>
      </w:r>
      <w:r w:rsidR="00BB56E0" w:rsidRPr="00B671D6">
        <w:rPr>
          <w:b/>
        </w:rPr>
        <w:t xml:space="preserve"> įgyve</w:t>
      </w:r>
      <w:r w:rsidR="003973E2" w:rsidRPr="00B671D6">
        <w:rPr>
          <w:b/>
        </w:rPr>
        <w:t>ndinti, ar bus galima sutaupyti</w:t>
      </w:r>
    </w:p>
    <w:p w14:paraId="093137D0" w14:textId="67112865" w:rsidR="002A40DD" w:rsidRPr="00B671D6" w:rsidRDefault="00673C8F" w:rsidP="00B671D6">
      <w:pPr>
        <w:pStyle w:val="x"/>
        <w:spacing w:before="0" w:beforeAutospacing="0" w:after="0" w:afterAutospacing="0" w:line="276" w:lineRule="auto"/>
        <w:ind w:firstLine="851"/>
        <w:jc w:val="both"/>
      </w:pPr>
      <w:r>
        <w:t>Įstatymų projekto</w:t>
      </w:r>
      <w:r w:rsidR="001A5B83" w:rsidRPr="00B671D6">
        <w:t xml:space="preserve"> nuostatoms įgyvendinti papildomų v</w:t>
      </w:r>
      <w:r w:rsidR="00A57FE2" w:rsidRPr="00B671D6">
        <w:t>alstybės biudžeto lėšų nereikės.</w:t>
      </w:r>
      <w:r w:rsidR="001A5B83" w:rsidRPr="00B671D6">
        <w:t xml:space="preserve"> </w:t>
      </w:r>
    </w:p>
    <w:p w14:paraId="668430E9" w14:textId="77777777" w:rsidR="0086528C" w:rsidRDefault="0086528C" w:rsidP="00B671D6">
      <w:pPr>
        <w:pStyle w:val="x"/>
        <w:spacing w:before="0" w:beforeAutospacing="0" w:after="0" w:afterAutospacing="0" w:line="276" w:lineRule="auto"/>
        <w:ind w:firstLine="851"/>
        <w:jc w:val="both"/>
      </w:pPr>
    </w:p>
    <w:p w14:paraId="4036D924" w14:textId="19F67F4E" w:rsidR="00BB56E0" w:rsidRPr="00B671D6" w:rsidRDefault="00A504F4" w:rsidP="00B671D6">
      <w:pPr>
        <w:pStyle w:val="x"/>
        <w:spacing w:before="0" w:beforeAutospacing="0" w:after="0" w:afterAutospacing="0" w:line="276" w:lineRule="auto"/>
        <w:ind w:firstLine="851"/>
        <w:jc w:val="both"/>
        <w:rPr>
          <w:b/>
        </w:rPr>
      </w:pPr>
      <w:r w:rsidRPr="00B671D6">
        <w:rPr>
          <w:b/>
        </w:rPr>
        <w:t xml:space="preserve">13. </w:t>
      </w:r>
      <w:r w:rsidR="005755F1" w:rsidRPr="00B671D6">
        <w:rPr>
          <w:b/>
        </w:rPr>
        <w:t>Į</w:t>
      </w:r>
      <w:r w:rsidR="001A5B83" w:rsidRPr="00B671D6">
        <w:rPr>
          <w:b/>
        </w:rPr>
        <w:t>statymų projektų</w:t>
      </w:r>
      <w:r w:rsidR="00BB56E0" w:rsidRPr="00B671D6">
        <w:rPr>
          <w:b/>
        </w:rPr>
        <w:t xml:space="preserve"> rengimo metu gauti sp</w:t>
      </w:r>
      <w:r w:rsidR="00ED4448" w:rsidRPr="00B671D6">
        <w:rPr>
          <w:b/>
        </w:rPr>
        <w:t>ecialistų vertinimai ir išvados</w:t>
      </w:r>
    </w:p>
    <w:p w14:paraId="042E16E8" w14:textId="616C922B" w:rsidR="00A87A84" w:rsidRPr="00B671D6" w:rsidRDefault="00673C8F" w:rsidP="00673C8F">
      <w:pPr>
        <w:pStyle w:val="x"/>
        <w:spacing w:before="0" w:beforeAutospacing="0" w:after="0" w:afterAutospacing="0" w:line="276" w:lineRule="auto"/>
        <w:ind w:firstLine="851"/>
        <w:jc w:val="both"/>
      </w:pPr>
      <w:r>
        <w:t>P</w:t>
      </w:r>
      <w:r w:rsidR="00DF5020" w:rsidRPr="00B671D6">
        <w:t>rojekta</w:t>
      </w:r>
      <w:r>
        <w:t>s</w:t>
      </w:r>
      <w:r w:rsidR="00ED249F" w:rsidRPr="00B671D6">
        <w:t xml:space="preserve"> </w:t>
      </w:r>
      <w:r w:rsidR="00FE42F7" w:rsidRPr="00B671D6">
        <w:t>buvo pateikt</w:t>
      </w:r>
      <w:r>
        <w:t>as</w:t>
      </w:r>
      <w:r w:rsidR="00FE42F7" w:rsidRPr="00B671D6">
        <w:t xml:space="preserve"> </w:t>
      </w:r>
      <w:r>
        <w:t>vartojimo ginčus nagrinėjančių institucijų</w:t>
      </w:r>
      <w:r w:rsidR="0086528C">
        <w:t>, Nacionalinės teismų administracijos</w:t>
      </w:r>
      <w:r>
        <w:t xml:space="preserve"> </w:t>
      </w:r>
      <w:r w:rsidR="00FE42F7" w:rsidRPr="00B671D6">
        <w:t>išvadoms gauti</w:t>
      </w:r>
      <w:r>
        <w:t>,</w:t>
      </w:r>
      <w:r w:rsidR="00FE42F7" w:rsidRPr="00B671D6">
        <w:t xml:space="preserve"> </w:t>
      </w:r>
      <w:r>
        <w:rPr>
          <w:color w:val="000000" w:themeColor="text1"/>
        </w:rPr>
        <w:t xml:space="preserve">taip pat </w:t>
      </w:r>
      <w:r w:rsidR="00A87A84" w:rsidRPr="00B671D6">
        <w:t>pateikt</w:t>
      </w:r>
      <w:r>
        <w:t>as</w:t>
      </w:r>
      <w:r w:rsidR="00A87A84" w:rsidRPr="00B671D6">
        <w:t xml:space="preserve"> įvertinti vartotojų asociacijoms ir verslo organizacijoms.</w:t>
      </w:r>
      <w:r w:rsidR="0086528C">
        <w:t xml:space="preserve"> Į esmines pateiktas </w:t>
      </w:r>
      <w:r w:rsidR="0086528C">
        <w:rPr>
          <w:bCs/>
          <w:color w:val="000000" w:themeColor="text1"/>
        </w:rPr>
        <w:t>pastabas buvo atsižvelgta, išskyrus tas, kurios neatitiko Valstybės kontrolės pateiktų rekomendacijų ir (ar) Europos Sąjungos teisės reikalavimų.</w:t>
      </w:r>
    </w:p>
    <w:p w14:paraId="79B80010" w14:textId="77777777" w:rsidR="00D572A5" w:rsidRPr="00B671D6" w:rsidRDefault="00D572A5" w:rsidP="00B671D6">
      <w:pPr>
        <w:pStyle w:val="x"/>
        <w:spacing w:before="0" w:beforeAutospacing="0" w:after="0" w:afterAutospacing="0" w:line="276" w:lineRule="auto"/>
        <w:ind w:firstLine="851"/>
        <w:jc w:val="both"/>
      </w:pPr>
    </w:p>
    <w:p w14:paraId="418D6D7B" w14:textId="77777777" w:rsidR="00A87A84" w:rsidRPr="00B671D6" w:rsidRDefault="00A504F4" w:rsidP="00B671D6">
      <w:pPr>
        <w:pStyle w:val="x"/>
        <w:spacing w:before="0" w:beforeAutospacing="0" w:after="0" w:afterAutospacing="0" w:line="276" w:lineRule="auto"/>
        <w:ind w:firstLine="851"/>
        <w:jc w:val="both"/>
        <w:rPr>
          <w:b/>
        </w:rPr>
      </w:pPr>
      <w:r w:rsidRPr="00B671D6">
        <w:rPr>
          <w:b/>
        </w:rPr>
        <w:t xml:space="preserve">14. </w:t>
      </w:r>
      <w:r w:rsidR="005755F1" w:rsidRPr="00B671D6">
        <w:rPr>
          <w:b/>
        </w:rPr>
        <w:t>R</w:t>
      </w:r>
      <w:r w:rsidR="00BB56E0" w:rsidRPr="00B671D6">
        <w:rPr>
          <w:b/>
        </w:rPr>
        <w:t>eikšm</w:t>
      </w:r>
      <w:r w:rsidR="00D572A5" w:rsidRPr="00B671D6">
        <w:rPr>
          <w:b/>
        </w:rPr>
        <w:t>iniai žodžiai, kurių reikia šiems projektams</w:t>
      </w:r>
      <w:r w:rsidR="00BB56E0" w:rsidRPr="00B671D6">
        <w:rPr>
          <w:b/>
        </w:rPr>
        <w:t xml:space="preserve"> įtraukti į kompiuterinę paieškos sistemą, įskaitant Europos žodyno „</w:t>
      </w:r>
      <w:proofErr w:type="spellStart"/>
      <w:r w:rsidR="00BB56E0" w:rsidRPr="00B671D6">
        <w:rPr>
          <w:b/>
        </w:rPr>
        <w:t>Euro</w:t>
      </w:r>
      <w:r w:rsidR="00ED4448" w:rsidRPr="00B671D6">
        <w:rPr>
          <w:b/>
        </w:rPr>
        <w:t>voc</w:t>
      </w:r>
      <w:proofErr w:type="spellEnd"/>
      <w:r w:rsidR="00ED4448" w:rsidRPr="00B671D6">
        <w:rPr>
          <w:b/>
        </w:rPr>
        <w:t>“ terminus, temas bei sritis</w:t>
      </w:r>
    </w:p>
    <w:p w14:paraId="61104430" w14:textId="11F9B937" w:rsidR="00632B58" w:rsidRPr="00B671D6" w:rsidRDefault="004E32CB" w:rsidP="00B671D6">
      <w:pPr>
        <w:pStyle w:val="x"/>
        <w:spacing w:before="0" w:beforeAutospacing="0" w:after="0" w:afterAutospacing="0" w:line="276" w:lineRule="auto"/>
        <w:ind w:firstLine="851"/>
        <w:jc w:val="both"/>
      </w:pPr>
      <w:r>
        <w:t xml:space="preserve">„Vartojimo ginčų neteisminis sprendimas“, </w:t>
      </w:r>
      <w:r w:rsidR="00854D8B" w:rsidRPr="00B671D6">
        <w:t>„</w:t>
      </w:r>
      <w:r>
        <w:rPr>
          <w:color w:val="000000"/>
        </w:rPr>
        <w:t>v</w:t>
      </w:r>
      <w:r w:rsidRPr="004E32CB">
        <w:rPr>
          <w:color w:val="000000"/>
        </w:rPr>
        <w:t>artojimo sutarčių nesąžining</w:t>
      </w:r>
      <w:r>
        <w:rPr>
          <w:color w:val="000000"/>
        </w:rPr>
        <w:t>os</w:t>
      </w:r>
      <w:r w:rsidRPr="004E32CB">
        <w:rPr>
          <w:color w:val="000000"/>
        </w:rPr>
        <w:t xml:space="preserve"> sąlyg</w:t>
      </w:r>
      <w:r>
        <w:rPr>
          <w:color w:val="000000"/>
        </w:rPr>
        <w:t>os</w:t>
      </w:r>
      <w:r w:rsidR="00854D8B" w:rsidRPr="00B671D6">
        <w:t>“</w:t>
      </w:r>
      <w:r w:rsidR="00A57FE2" w:rsidRPr="00B671D6">
        <w:t>.</w:t>
      </w:r>
    </w:p>
    <w:p w14:paraId="4153BB43" w14:textId="77777777" w:rsidR="00DE0007" w:rsidRPr="00B671D6" w:rsidRDefault="00DE0007" w:rsidP="00B671D6">
      <w:pPr>
        <w:pStyle w:val="x"/>
        <w:spacing w:before="0" w:beforeAutospacing="0" w:after="0" w:afterAutospacing="0" w:line="276" w:lineRule="auto"/>
        <w:jc w:val="both"/>
      </w:pPr>
    </w:p>
    <w:p w14:paraId="4443D820" w14:textId="77777777" w:rsidR="00DE0007" w:rsidRPr="00B671D6" w:rsidRDefault="00DE0007" w:rsidP="00B671D6">
      <w:pPr>
        <w:pStyle w:val="x"/>
        <w:spacing w:before="0" w:beforeAutospacing="0" w:after="0" w:afterAutospacing="0" w:line="276" w:lineRule="auto"/>
        <w:jc w:val="both"/>
      </w:pPr>
    </w:p>
    <w:p w14:paraId="43BB61E7" w14:textId="13575C87" w:rsidR="00ED4448" w:rsidRPr="00B671D6" w:rsidRDefault="00ED4448" w:rsidP="00B671D6">
      <w:pPr>
        <w:pStyle w:val="x"/>
        <w:spacing w:before="0" w:beforeAutospacing="0" w:after="0" w:afterAutospacing="0" w:line="276" w:lineRule="auto"/>
        <w:jc w:val="both"/>
      </w:pPr>
      <w:r w:rsidRPr="00B671D6">
        <w:t>Teisingumo ministr</w:t>
      </w:r>
      <w:r w:rsidR="00F075AD" w:rsidRPr="00B671D6">
        <w:t>as</w:t>
      </w:r>
      <w:r w:rsidRPr="00B671D6">
        <w:tab/>
      </w:r>
      <w:r w:rsidRPr="00B671D6">
        <w:tab/>
      </w:r>
      <w:r w:rsidRPr="00B671D6">
        <w:tab/>
      </w:r>
      <w:r w:rsidRPr="00B671D6">
        <w:tab/>
      </w:r>
      <w:r w:rsidR="00FE42F7" w:rsidRPr="00B671D6">
        <w:t xml:space="preserve">                     Elvinas Jankevičius</w:t>
      </w:r>
    </w:p>
    <w:sectPr w:rsidR="00ED4448" w:rsidRPr="00B671D6" w:rsidSect="00F655C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E5429" w14:textId="77777777" w:rsidR="0065622F" w:rsidRDefault="0065622F" w:rsidP="00301C31">
      <w:pPr>
        <w:spacing w:after="0" w:line="240" w:lineRule="auto"/>
      </w:pPr>
      <w:r>
        <w:separator/>
      </w:r>
    </w:p>
  </w:endnote>
  <w:endnote w:type="continuationSeparator" w:id="0">
    <w:p w14:paraId="26732DAE" w14:textId="77777777" w:rsidR="0065622F" w:rsidRDefault="0065622F" w:rsidP="00301C31">
      <w:pPr>
        <w:spacing w:after="0" w:line="240" w:lineRule="auto"/>
      </w:pPr>
      <w:r>
        <w:continuationSeparator/>
      </w:r>
    </w:p>
  </w:endnote>
  <w:endnote w:type="continuationNotice" w:id="1">
    <w:p w14:paraId="0A3C1B95" w14:textId="77777777" w:rsidR="0065622F" w:rsidRDefault="00656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496D" w14:textId="77777777" w:rsidR="0065622F" w:rsidRDefault="0065622F" w:rsidP="00301C31">
      <w:pPr>
        <w:spacing w:after="0" w:line="240" w:lineRule="auto"/>
      </w:pPr>
      <w:r>
        <w:separator/>
      </w:r>
    </w:p>
  </w:footnote>
  <w:footnote w:type="continuationSeparator" w:id="0">
    <w:p w14:paraId="087AB2C8" w14:textId="77777777" w:rsidR="0065622F" w:rsidRDefault="0065622F" w:rsidP="00301C31">
      <w:pPr>
        <w:spacing w:after="0" w:line="240" w:lineRule="auto"/>
      </w:pPr>
      <w:r>
        <w:continuationSeparator/>
      </w:r>
    </w:p>
  </w:footnote>
  <w:footnote w:type="continuationNotice" w:id="1">
    <w:p w14:paraId="59A0D61E" w14:textId="77777777" w:rsidR="0065622F" w:rsidRDefault="0065622F">
      <w:pPr>
        <w:spacing w:after="0" w:line="240" w:lineRule="auto"/>
      </w:pPr>
    </w:p>
  </w:footnote>
  <w:footnote w:id="2">
    <w:p w14:paraId="16E276A8" w14:textId="77777777" w:rsidR="00070544" w:rsidRPr="00DF531C" w:rsidRDefault="00070544" w:rsidP="00070544">
      <w:pPr>
        <w:pStyle w:val="Puslapioinaostekstas"/>
        <w:jc w:val="both"/>
        <w:rPr>
          <w:rFonts w:ascii="Times New Roman" w:hAnsi="Times New Roman" w:cs="Times New Roman"/>
        </w:rPr>
      </w:pPr>
      <w:r w:rsidRPr="00DF531C">
        <w:rPr>
          <w:rStyle w:val="Puslapioinaosnuoroda"/>
          <w:rFonts w:ascii="Times New Roman" w:hAnsi="Times New Roman" w:cs="Times New Roman"/>
        </w:rPr>
        <w:footnoteRef/>
      </w:r>
      <w:r w:rsidRPr="00DF531C">
        <w:rPr>
          <w:rFonts w:ascii="Times New Roman" w:hAnsi="Times New Roman" w:cs="Times New Roman"/>
        </w:rPr>
        <w:t xml:space="preserve"> Ataskaita prieinama adresu </w:t>
      </w:r>
      <w:hyperlink r:id="rId1" w:history="1">
        <w:r w:rsidRPr="00B050EE">
          <w:rPr>
            <w:rStyle w:val="Hipersaitas"/>
            <w:rFonts w:ascii="Times New Roman" w:hAnsi="Times New Roman" w:cs="Times New Roman"/>
          </w:rPr>
          <w:t>https://www.vkontrole.lt/audito_ataskaitos.aspx?tipas=2</w:t>
        </w:r>
      </w:hyperlink>
      <w:r>
        <w:rPr>
          <w:rFonts w:ascii="Times New Roman" w:hAnsi="Times New Roman" w:cs="Times New Roman"/>
        </w:rPr>
        <w:t>.</w:t>
      </w:r>
    </w:p>
  </w:footnote>
  <w:footnote w:id="3">
    <w:p w14:paraId="6AC8DF9F" w14:textId="6BE78230" w:rsidR="008729D9" w:rsidRPr="008729D9" w:rsidRDefault="008729D9" w:rsidP="008729D9">
      <w:pPr>
        <w:pStyle w:val="tin"/>
        <w:jc w:val="both"/>
        <w:rPr>
          <w:sz w:val="20"/>
          <w:szCs w:val="20"/>
        </w:rPr>
      </w:pPr>
      <w:r w:rsidRPr="008729D9">
        <w:rPr>
          <w:rStyle w:val="Puslapioinaosnuoroda"/>
          <w:sz w:val="20"/>
          <w:szCs w:val="20"/>
        </w:rPr>
        <w:footnoteRef/>
      </w:r>
      <w:r w:rsidRPr="008729D9">
        <w:rPr>
          <w:sz w:val="20"/>
          <w:szCs w:val="20"/>
        </w:rPr>
        <w:t xml:space="preserve"> P</w:t>
      </w:r>
      <w:r w:rsidRPr="008729D9">
        <w:rPr>
          <w:color w:val="000000"/>
          <w:sz w:val="20"/>
          <w:szCs w:val="20"/>
        </w:rPr>
        <w:t xml:space="preserve">atvirtintas Valstybinės vartotojų teisių apsaugos tarnybos direktoriaus 2019 m. balandžio 10 d. įsakymu Nr. 1-128.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672737"/>
      <w:docPartObj>
        <w:docPartGallery w:val="Page Numbers (Top of Page)"/>
        <w:docPartUnique/>
      </w:docPartObj>
    </w:sdtPr>
    <w:sdtEndPr/>
    <w:sdtContent>
      <w:p w14:paraId="6FCF4B9D" w14:textId="77777777" w:rsidR="00282A36" w:rsidRPr="005755F1" w:rsidRDefault="00282A36">
        <w:pPr>
          <w:pStyle w:val="Antrats"/>
          <w:jc w:val="center"/>
          <w:rPr>
            <w:rFonts w:ascii="Times New Roman" w:hAnsi="Times New Roman" w:cs="Times New Roman"/>
            <w:sz w:val="24"/>
            <w:szCs w:val="24"/>
          </w:rPr>
        </w:pPr>
        <w:r w:rsidRPr="005755F1">
          <w:rPr>
            <w:rFonts w:ascii="Times New Roman" w:hAnsi="Times New Roman" w:cs="Times New Roman"/>
            <w:sz w:val="24"/>
            <w:szCs w:val="24"/>
          </w:rPr>
          <w:fldChar w:fldCharType="begin"/>
        </w:r>
        <w:r w:rsidRPr="005755F1">
          <w:rPr>
            <w:rFonts w:ascii="Times New Roman" w:hAnsi="Times New Roman" w:cs="Times New Roman"/>
            <w:sz w:val="24"/>
            <w:szCs w:val="24"/>
          </w:rPr>
          <w:instrText xml:space="preserve"> PAGE   \* MERGEFORMAT </w:instrText>
        </w:r>
        <w:r w:rsidRPr="005755F1">
          <w:rPr>
            <w:rFonts w:ascii="Times New Roman" w:hAnsi="Times New Roman" w:cs="Times New Roman"/>
            <w:sz w:val="24"/>
            <w:szCs w:val="24"/>
          </w:rPr>
          <w:fldChar w:fldCharType="separate"/>
        </w:r>
        <w:r w:rsidR="00DD328D">
          <w:rPr>
            <w:rFonts w:ascii="Times New Roman" w:hAnsi="Times New Roman" w:cs="Times New Roman"/>
            <w:noProof/>
            <w:sz w:val="24"/>
            <w:szCs w:val="24"/>
          </w:rPr>
          <w:t>6</w:t>
        </w:r>
        <w:r w:rsidRPr="005755F1">
          <w:rPr>
            <w:rFonts w:ascii="Times New Roman" w:hAnsi="Times New Roman" w:cs="Times New Roman"/>
            <w:sz w:val="24"/>
            <w:szCs w:val="24"/>
          </w:rPr>
          <w:fldChar w:fldCharType="end"/>
        </w:r>
      </w:p>
    </w:sdtContent>
  </w:sdt>
  <w:p w14:paraId="7E94B3BA" w14:textId="77777777" w:rsidR="00282A36" w:rsidRPr="005755F1" w:rsidRDefault="00282A3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D52"/>
    <w:multiLevelType w:val="hybridMultilevel"/>
    <w:tmpl w:val="AD4E1D3E"/>
    <w:lvl w:ilvl="0" w:tplc="2D50AB8E">
      <w:start w:val="1"/>
      <w:numFmt w:val="bullet"/>
      <w:lvlText w:val=""/>
      <w:lvlJc w:val="left"/>
      <w:pPr>
        <w:ind w:left="720" w:hanging="360"/>
      </w:pPr>
      <w:rPr>
        <w:rFonts w:ascii="Symbol" w:hAnsi="Symbol"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6A3D31"/>
    <w:multiLevelType w:val="hybridMultilevel"/>
    <w:tmpl w:val="5EC05A6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E2330FB"/>
    <w:multiLevelType w:val="hybridMultilevel"/>
    <w:tmpl w:val="A62E9C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801050"/>
    <w:multiLevelType w:val="hybridMultilevel"/>
    <w:tmpl w:val="EA988F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B4E3020"/>
    <w:multiLevelType w:val="hybridMultilevel"/>
    <w:tmpl w:val="0A7EE43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5FCC69B3"/>
    <w:multiLevelType w:val="hybridMultilevel"/>
    <w:tmpl w:val="808C1DC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6DC31D8B"/>
    <w:multiLevelType w:val="hybridMultilevel"/>
    <w:tmpl w:val="75FCE49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1BA4321"/>
    <w:multiLevelType w:val="hybridMultilevel"/>
    <w:tmpl w:val="431CF936"/>
    <w:lvl w:ilvl="0" w:tplc="A2D684C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 w15:restartNumberingAfterBreak="0">
    <w:nsid w:val="740F26D4"/>
    <w:multiLevelType w:val="hybridMultilevel"/>
    <w:tmpl w:val="B4688CBC"/>
    <w:lvl w:ilvl="0" w:tplc="04270001">
      <w:start w:val="1"/>
      <w:numFmt w:val="bullet"/>
      <w:lvlText w:val=""/>
      <w:lvlJc w:val="left"/>
      <w:pPr>
        <w:ind w:left="1632" w:hanging="360"/>
      </w:pPr>
      <w:rPr>
        <w:rFonts w:ascii="Symbol" w:hAnsi="Symbol"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num w:numId="1">
    <w:abstractNumId w:val="0"/>
  </w:num>
  <w:num w:numId="2">
    <w:abstractNumId w:val="0"/>
  </w:num>
  <w:num w:numId="3">
    <w:abstractNumId w:val="6"/>
  </w:num>
  <w:num w:numId="4">
    <w:abstractNumId w:val="8"/>
  </w:num>
  <w:num w:numId="5">
    <w:abstractNumId w:val="7"/>
  </w:num>
  <w:num w:numId="6">
    <w:abstractNumId w:val="2"/>
  </w:num>
  <w:num w:numId="7">
    <w:abstractNumId w:val="3"/>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1"/>
    <w:rsid w:val="00002994"/>
    <w:rsid w:val="0000692F"/>
    <w:rsid w:val="00006AE7"/>
    <w:rsid w:val="00017F9D"/>
    <w:rsid w:val="000200AE"/>
    <w:rsid w:val="00020ACE"/>
    <w:rsid w:val="00023FEB"/>
    <w:rsid w:val="00025E78"/>
    <w:rsid w:val="00030BAE"/>
    <w:rsid w:val="00031D83"/>
    <w:rsid w:val="00037659"/>
    <w:rsid w:val="00037927"/>
    <w:rsid w:val="00042588"/>
    <w:rsid w:val="00044181"/>
    <w:rsid w:val="00045A8D"/>
    <w:rsid w:val="00047643"/>
    <w:rsid w:val="000509B9"/>
    <w:rsid w:val="00051882"/>
    <w:rsid w:val="00053838"/>
    <w:rsid w:val="00055326"/>
    <w:rsid w:val="000553C8"/>
    <w:rsid w:val="00056C70"/>
    <w:rsid w:val="000601A3"/>
    <w:rsid w:val="00070544"/>
    <w:rsid w:val="00074A03"/>
    <w:rsid w:val="00074FA4"/>
    <w:rsid w:val="00075FBD"/>
    <w:rsid w:val="00076175"/>
    <w:rsid w:val="00081449"/>
    <w:rsid w:val="00084EEC"/>
    <w:rsid w:val="000879E9"/>
    <w:rsid w:val="00096ADC"/>
    <w:rsid w:val="00097A9F"/>
    <w:rsid w:val="000A0D46"/>
    <w:rsid w:val="000A2375"/>
    <w:rsid w:val="000B32FC"/>
    <w:rsid w:val="000C726B"/>
    <w:rsid w:val="000D05A2"/>
    <w:rsid w:val="000D16A7"/>
    <w:rsid w:val="000D1A5D"/>
    <w:rsid w:val="000D1E5C"/>
    <w:rsid w:val="000D3280"/>
    <w:rsid w:val="000D767A"/>
    <w:rsid w:val="000E06A6"/>
    <w:rsid w:val="000E1793"/>
    <w:rsid w:val="000F489D"/>
    <w:rsid w:val="000F6377"/>
    <w:rsid w:val="001000D2"/>
    <w:rsid w:val="00103AB5"/>
    <w:rsid w:val="00104E30"/>
    <w:rsid w:val="00107715"/>
    <w:rsid w:val="00111406"/>
    <w:rsid w:val="00115A02"/>
    <w:rsid w:val="00123F7E"/>
    <w:rsid w:val="00124379"/>
    <w:rsid w:val="00126CC0"/>
    <w:rsid w:val="0012748A"/>
    <w:rsid w:val="00133AD0"/>
    <w:rsid w:val="00136DE8"/>
    <w:rsid w:val="00142A99"/>
    <w:rsid w:val="00147C55"/>
    <w:rsid w:val="0015013C"/>
    <w:rsid w:val="00161356"/>
    <w:rsid w:val="00165208"/>
    <w:rsid w:val="00170189"/>
    <w:rsid w:val="00173A50"/>
    <w:rsid w:val="00174B29"/>
    <w:rsid w:val="001836BD"/>
    <w:rsid w:val="00191822"/>
    <w:rsid w:val="0019488E"/>
    <w:rsid w:val="00194C1B"/>
    <w:rsid w:val="001A1329"/>
    <w:rsid w:val="001A1E93"/>
    <w:rsid w:val="001A5B83"/>
    <w:rsid w:val="001B089E"/>
    <w:rsid w:val="001B2AA9"/>
    <w:rsid w:val="001B4E22"/>
    <w:rsid w:val="001B50E3"/>
    <w:rsid w:val="001B65DA"/>
    <w:rsid w:val="001C0896"/>
    <w:rsid w:val="001C1131"/>
    <w:rsid w:val="001D764C"/>
    <w:rsid w:val="001E53CE"/>
    <w:rsid w:val="001F127B"/>
    <w:rsid w:val="001F1BCC"/>
    <w:rsid w:val="001F272D"/>
    <w:rsid w:val="001F4C68"/>
    <w:rsid w:val="001F4CB8"/>
    <w:rsid w:val="001F69ED"/>
    <w:rsid w:val="001F7DEB"/>
    <w:rsid w:val="00207716"/>
    <w:rsid w:val="002104FA"/>
    <w:rsid w:val="00211FFB"/>
    <w:rsid w:val="00213ED7"/>
    <w:rsid w:val="002157C3"/>
    <w:rsid w:val="00217FE2"/>
    <w:rsid w:val="0022731C"/>
    <w:rsid w:val="00230CBA"/>
    <w:rsid w:val="0023555D"/>
    <w:rsid w:val="00240C10"/>
    <w:rsid w:val="002435AF"/>
    <w:rsid w:val="00245ED0"/>
    <w:rsid w:val="00247545"/>
    <w:rsid w:val="00247D5E"/>
    <w:rsid w:val="0025022F"/>
    <w:rsid w:val="00250A6A"/>
    <w:rsid w:val="002641E0"/>
    <w:rsid w:val="00265755"/>
    <w:rsid w:val="00272DE9"/>
    <w:rsid w:val="00282A36"/>
    <w:rsid w:val="00284677"/>
    <w:rsid w:val="00284F3B"/>
    <w:rsid w:val="00285026"/>
    <w:rsid w:val="002861D4"/>
    <w:rsid w:val="002864AA"/>
    <w:rsid w:val="00286BE4"/>
    <w:rsid w:val="00291A2B"/>
    <w:rsid w:val="00297F70"/>
    <w:rsid w:val="002A40DD"/>
    <w:rsid w:val="002A446F"/>
    <w:rsid w:val="002B25CB"/>
    <w:rsid w:val="002B3B98"/>
    <w:rsid w:val="002B3D35"/>
    <w:rsid w:val="002B3FD6"/>
    <w:rsid w:val="002B651C"/>
    <w:rsid w:val="002C3DEA"/>
    <w:rsid w:val="002C6BE2"/>
    <w:rsid w:val="002C7798"/>
    <w:rsid w:val="002D32C9"/>
    <w:rsid w:val="002D4D51"/>
    <w:rsid w:val="002D5AFE"/>
    <w:rsid w:val="002D7FB0"/>
    <w:rsid w:val="002E24A3"/>
    <w:rsid w:val="002E2FE4"/>
    <w:rsid w:val="002E595F"/>
    <w:rsid w:val="002F0204"/>
    <w:rsid w:val="002F0356"/>
    <w:rsid w:val="002F05E4"/>
    <w:rsid w:val="002F1C36"/>
    <w:rsid w:val="002F7DF9"/>
    <w:rsid w:val="00301C31"/>
    <w:rsid w:val="0030353F"/>
    <w:rsid w:val="003079AE"/>
    <w:rsid w:val="00310568"/>
    <w:rsid w:val="003126F9"/>
    <w:rsid w:val="003163A5"/>
    <w:rsid w:val="0031698D"/>
    <w:rsid w:val="003169F4"/>
    <w:rsid w:val="00317D5B"/>
    <w:rsid w:val="00321411"/>
    <w:rsid w:val="0032637E"/>
    <w:rsid w:val="00330FD4"/>
    <w:rsid w:val="00341D44"/>
    <w:rsid w:val="00343127"/>
    <w:rsid w:val="00343A7A"/>
    <w:rsid w:val="00347761"/>
    <w:rsid w:val="00355A15"/>
    <w:rsid w:val="003565C4"/>
    <w:rsid w:val="00360748"/>
    <w:rsid w:val="00360DA4"/>
    <w:rsid w:val="003625E2"/>
    <w:rsid w:val="003674E1"/>
    <w:rsid w:val="00373321"/>
    <w:rsid w:val="00376173"/>
    <w:rsid w:val="00380926"/>
    <w:rsid w:val="00381274"/>
    <w:rsid w:val="003813FC"/>
    <w:rsid w:val="00387EEA"/>
    <w:rsid w:val="00395083"/>
    <w:rsid w:val="003964CA"/>
    <w:rsid w:val="003973E2"/>
    <w:rsid w:val="00397AE8"/>
    <w:rsid w:val="003A231D"/>
    <w:rsid w:val="003A7507"/>
    <w:rsid w:val="003B3CE1"/>
    <w:rsid w:val="003B5EFA"/>
    <w:rsid w:val="003C29B3"/>
    <w:rsid w:val="003C381C"/>
    <w:rsid w:val="003C3FE6"/>
    <w:rsid w:val="003C6274"/>
    <w:rsid w:val="003D7034"/>
    <w:rsid w:val="003D7892"/>
    <w:rsid w:val="003E163A"/>
    <w:rsid w:val="003E3BAD"/>
    <w:rsid w:val="003F14B9"/>
    <w:rsid w:val="003F4DC2"/>
    <w:rsid w:val="00400669"/>
    <w:rsid w:val="00401DC8"/>
    <w:rsid w:val="00402729"/>
    <w:rsid w:val="00407B89"/>
    <w:rsid w:val="0042015E"/>
    <w:rsid w:val="00462A39"/>
    <w:rsid w:val="00467041"/>
    <w:rsid w:val="00473EB5"/>
    <w:rsid w:val="0048292F"/>
    <w:rsid w:val="00487410"/>
    <w:rsid w:val="0049054C"/>
    <w:rsid w:val="0049084E"/>
    <w:rsid w:val="0049138E"/>
    <w:rsid w:val="00496F75"/>
    <w:rsid w:val="004A10F9"/>
    <w:rsid w:val="004A382E"/>
    <w:rsid w:val="004B46C0"/>
    <w:rsid w:val="004B7134"/>
    <w:rsid w:val="004C0E1B"/>
    <w:rsid w:val="004C0FD8"/>
    <w:rsid w:val="004C6B87"/>
    <w:rsid w:val="004D3DFC"/>
    <w:rsid w:val="004E03CA"/>
    <w:rsid w:val="004E07BF"/>
    <w:rsid w:val="004E32CB"/>
    <w:rsid w:val="004E59F7"/>
    <w:rsid w:val="004E68AD"/>
    <w:rsid w:val="004E779D"/>
    <w:rsid w:val="00503B1C"/>
    <w:rsid w:val="005045C7"/>
    <w:rsid w:val="00505231"/>
    <w:rsid w:val="0050528B"/>
    <w:rsid w:val="00507C28"/>
    <w:rsid w:val="00511D45"/>
    <w:rsid w:val="0051282C"/>
    <w:rsid w:val="00523361"/>
    <w:rsid w:val="00523816"/>
    <w:rsid w:val="005252E0"/>
    <w:rsid w:val="00526342"/>
    <w:rsid w:val="00531BF1"/>
    <w:rsid w:val="0053614A"/>
    <w:rsid w:val="00536907"/>
    <w:rsid w:val="005410C3"/>
    <w:rsid w:val="00543B76"/>
    <w:rsid w:val="00553206"/>
    <w:rsid w:val="005546CD"/>
    <w:rsid w:val="005558CD"/>
    <w:rsid w:val="00557CE1"/>
    <w:rsid w:val="005755F1"/>
    <w:rsid w:val="00592F1D"/>
    <w:rsid w:val="00593779"/>
    <w:rsid w:val="0059538C"/>
    <w:rsid w:val="005A05D4"/>
    <w:rsid w:val="005A0B0A"/>
    <w:rsid w:val="005A34F9"/>
    <w:rsid w:val="005A7298"/>
    <w:rsid w:val="005A7FD9"/>
    <w:rsid w:val="005B18B9"/>
    <w:rsid w:val="005B5F09"/>
    <w:rsid w:val="005B788C"/>
    <w:rsid w:val="005C5AA3"/>
    <w:rsid w:val="005D36FD"/>
    <w:rsid w:val="005D45D3"/>
    <w:rsid w:val="005D461C"/>
    <w:rsid w:val="005E74D4"/>
    <w:rsid w:val="005E77CE"/>
    <w:rsid w:val="005F008D"/>
    <w:rsid w:val="005F04DB"/>
    <w:rsid w:val="005F0E70"/>
    <w:rsid w:val="00600439"/>
    <w:rsid w:val="00601D8D"/>
    <w:rsid w:val="00610C7F"/>
    <w:rsid w:val="00613290"/>
    <w:rsid w:val="00626E48"/>
    <w:rsid w:val="00632B58"/>
    <w:rsid w:val="00640196"/>
    <w:rsid w:val="0064055E"/>
    <w:rsid w:val="006415D6"/>
    <w:rsid w:val="00641C97"/>
    <w:rsid w:val="006438C6"/>
    <w:rsid w:val="0064432A"/>
    <w:rsid w:val="006547E6"/>
    <w:rsid w:val="0065622F"/>
    <w:rsid w:val="0066079F"/>
    <w:rsid w:val="006622D4"/>
    <w:rsid w:val="00663B0A"/>
    <w:rsid w:val="00664F39"/>
    <w:rsid w:val="00673C27"/>
    <w:rsid w:val="00673C8F"/>
    <w:rsid w:val="00682A6E"/>
    <w:rsid w:val="006866AF"/>
    <w:rsid w:val="00694BFC"/>
    <w:rsid w:val="006B114C"/>
    <w:rsid w:val="006B1644"/>
    <w:rsid w:val="006B5871"/>
    <w:rsid w:val="006C13E6"/>
    <w:rsid w:val="006D21D5"/>
    <w:rsid w:val="006D3C60"/>
    <w:rsid w:val="006E6E6E"/>
    <w:rsid w:val="006F1492"/>
    <w:rsid w:val="006F297D"/>
    <w:rsid w:val="006F37EC"/>
    <w:rsid w:val="007003B8"/>
    <w:rsid w:val="007028A4"/>
    <w:rsid w:val="007030A5"/>
    <w:rsid w:val="00703E0A"/>
    <w:rsid w:val="007059F4"/>
    <w:rsid w:val="00706140"/>
    <w:rsid w:val="0071221F"/>
    <w:rsid w:val="00713B5E"/>
    <w:rsid w:val="007141CC"/>
    <w:rsid w:val="00720935"/>
    <w:rsid w:val="0072270D"/>
    <w:rsid w:val="00724C40"/>
    <w:rsid w:val="00724E97"/>
    <w:rsid w:val="00733CC0"/>
    <w:rsid w:val="007349CF"/>
    <w:rsid w:val="007358A5"/>
    <w:rsid w:val="007428C2"/>
    <w:rsid w:val="007436B0"/>
    <w:rsid w:val="0075245D"/>
    <w:rsid w:val="00754355"/>
    <w:rsid w:val="0077026B"/>
    <w:rsid w:val="007722AB"/>
    <w:rsid w:val="00772D5F"/>
    <w:rsid w:val="0078435D"/>
    <w:rsid w:val="007849A5"/>
    <w:rsid w:val="00785D0E"/>
    <w:rsid w:val="0079630A"/>
    <w:rsid w:val="00796DF2"/>
    <w:rsid w:val="007A32B9"/>
    <w:rsid w:val="007A3F95"/>
    <w:rsid w:val="007B5105"/>
    <w:rsid w:val="007C1C5D"/>
    <w:rsid w:val="007C21C2"/>
    <w:rsid w:val="007C2C64"/>
    <w:rsid w:val="007C4C93"/>
    <w:rsid w:val="007D275E"/>
    <w:rsid w:val="007D3B06"/>
    <w:rsid w:val="007E142C"/>
    <w:rsid w:val="007F25A7"/>
    <w:rsid w:val="007F360F"/>
    <w:rsid w:val="007F38F9"/>
    <w:rsid w:val="008050D4"/>
    <w:rsid w:val="008107D1"/>
    <w:rsid w:val="008147A0"/>
    <w:rsid w:val="00814867"/>
    <w:rsid w:val="0082650C"/>
    <w:rsid w:val="008310EB"/>
    <w:rsid w:val="00831C16"/>
    <w:rsid w:val="008420BD"/>
    <w:rsid w:val="00843C61"/>
    <w:rsid w:val="00843C94"/>
    <w:rsid w:val="00844AC8"/>
    <w:rsid w:val="00852F23"/>
    <w:rsid w:val="00854D8B"/>
    <w:rsid w:val="00855FE1"/>
    <w:rsid w:val="0085648B"/>
    <w:rsid w:val="00856B79"/>
    <w:rsid w:val="00857C6F"/>
    <w:rsid w:val="0086292C"/>
    <w:rsid w:val="0086528C"/>
    <w:rsid w:val="00865DF9"/>
    <w:rsid w:val="00871E11"/>
    <w:rsid w:val="008729D9"/>
    <w:rsid w:val="00875F81"/>
    <w:rsid w:val="0088496C"/>
    <w:rsid w:val="0088691A"/>
    <w:rsid w:val="008946E4"/>
    <w:rsid w:val="008950DF"/>
    <w:rsid w:val="008955C6"/>
    <w:rsid w:val="008A0527"/>
    <w:rsid w:val="008A627E"/>
    <w:rsid w:val="008A7749"/>
    <w:rsid w:val="008B232D"/>
    <w:rsid w:val="008B6835"/>
    <w:rsid w:val="008C2F69"/>
    <w:rsid w:val="008C3482"/>
    <w:rsid w:val="008C3FAB"/>
    <w:rsid w:val="008C4909"/>
    <w:rsid w:val="008C51EB"/>
    <w:rsid w:val="008C6A94"/>
    <w:rsid w:val="008C78D4"/>
    <w:rsid w:val="008D2BA1"/>
    <w:rsid w:val="008D36EA"/>
    <w:rsid w:val="008E0914"/>
    <w:rsid w:val="008E1CCD"/>
    <w:rsid w:val="008E3FA4"/>
    <w:rsid w:val="008F3966"/>
    <w:rsid w:val="008F5D06"/>
    <w:rsid w:val="008F627B"/>
    <w:rsid w:val="00901B54"/>
    <w:rsid w:val="009039D8"/>
    <w:rsid w:val="00904FC2"/>
    <w:rsid w:val="00907B25"/>
    <w:rsid w:val="00911211"/>
    <w:rsid w:val="00914F3F"/>
    <w:rsid w:val="00915146"/>
    <w:rsid w:val="00920787"/>
    <w:rsid w:val="009269C0"/>
    <w:rsid w:val="00927FCA"/>
    <w:rsid w:val="009310F9"/>
    <w:rsid w:val="00932C80"/>
    <w:rsid w:val="00933163"/>
    <w:rsid w:val="00936F45"/>
    <w:rsid w:val="00942263"/>
    <w:rsid w:val="00942DC8"/>
    <w:rsid w:val="00942EFB"/>
    <w:rsid w:val="00943BB1"/>
    <w:rsid w:val="009501A1"/>
    <w:rsid w:val="009539E3"/>
    <w:rsid w:val="00955BAF"/>
    <w:rsid w:val="00957175"/>
    <w:rsid w:val="0096294B"/>
    <w:rsid w:val="00963041"/>
    <w:rsid w:val="009643F7"/>
    <w:rsid w:val="0096539E"/>
    <w:rsid w:val="00966C41"/>
    <w:rsid w:val="0098373F"/>
    <w:rsid w:val="009866C4"/>
    <w:rsid w:val="009A7A88"/>
    <w:rsid w:val="009B7AB5"/>
    <w:rsid w:val="009B7D7B"/>
    <w:rsid w:val="009C4322"/>
    <w:rsid w:val="009C436F"/>
    <w:rsid w:val="009D15FE"/>
    <w:rsid w:val="009D1B58"/>
    <w:rsid w:val="009D4066"/>
    <w:rsid w:val="009D40A3"/>
    <w:rsid w:val="009D6C57"/>
    <w:rsid w:val="009D713C"/>
    <w:rsid w:val="009E1D09"/>
    <w:rsid w:val="009E7334"/>
    <w:rsid w:val="009F0168"/>
    <w:rsid w:val="009F1DA2"/>
    <w:rsid w:val="00A00305"/>
    <w:rsid w:val="00A01FE0"/>
    <w:rsid w:val="00A02435"/>
    <w:rsid w:val="00A037FB"/>
    <w:rsid w:val="00A13E12"/>
    <w:rsid w:val="00A14A8B"/>
    <w:rsid w:val="00A21AA0"/>
    <w:rsid w:val="00A27048"/>
    <w:rsid w:val="00A318F7"/>
    <w:rsid w:val="00A3283D"/>
    <w:rsid w:val="00A32CDF"/>
    <w:rsid w:val="00A3428C"/>
    <w:rsid w:val="00A34B46"/>
    <w:rsid w:val="00A41A73"/>
    <w:rsid w:val="00A41F99"/>
    <w:rsid w:val="00A428CC"/>
    <w:rsid w:val="00A44888"/>
    <w:rsid w:val="00A46960"/>
    <w:rsid w:val="00A504F4"/>
    <w:rsid w:val="00A510C6"/>
    <w:rsid w:val="00A5452D"/>
    <w:rsid w:val="00A54C9A"/>
    <w:rsid w:val="00A569BF"/>
    <w:rsid w:val="00A56EAA"/>
    <w:rsid w:val="00A5790A"/>
    <w:rsid w:val="00A57FE2"/>
    <w:rsid w:val="00A6381A"/>
    <w:rsid w:val="00A70933"/>
    <w:rsid w:val="00A732C9"/>
    <w:rsid w:val="00A85600"/>
    <w:rsid w:val="00A87A84"/>
    <w:rsid w:val="00A9140B"/>
    <w:rsid w:val="00A92191"/>
    <w:rsid w:val="00A95342"/>
    <w:rsid w:val="00A95AD1"/>
    <w:rsid w:val="00A964C6"/>
    <w:rsid w:val="00AA5D03"/>
    <w:rsid w:val="00AA75ED"/>
    <w:rsid w:val="00AA7B99"/>
    <w:rsid w:val="00AB6C01"/>
    <w:rsid w:val="00AC0B26"/>
    <w:rsid w:val="00AD027F"/>
    <w:rsid w:val="00AD13BF"/>
    <w:rsid w:val="00AD6AB0"/>
    <w:rsid w:val="00AD7E32"/>
    <w:rsid w:val="00AD7FF0"/>
    <w:rsid w:val="00AE0D0A"/>
    <w:rsid w:val="00AE35DE"/>
    <w:rsid w:val="00AF2D35"/>
    <w:rsid w:val="00AF34F3"/>
    <w:rsid w:val="00AF4E3D"/>
    <w:rsid w:val="00AF5F54"/>
    <w:rsid w:val="00AF6A77"/>
    <w:rsid w:val="00B11CB6"/>
    <w:rsid w:val="00B13550"/>
    <w:rsid w:val="00B14186"/>
    <w:rsid w:val="00B14577"/>
    <w:rsid w:val="00B14B8B"/>
    <w:rsid w:val="00B15D3E"/>
    <w:rsid w:val="00B15E27"/>
    <w:rsid w:val="00B17341"/>
    <w:rsid w:val="00B224B2"/>
    <w:rsid w:val="00B242F5"/>
    <w:rsid w:val="00B25AF4"/>
    <w:rsid w:val="00B312C2"/>
    <w:rsid w:val="00B4010F"/>
    <w:rsid w:val="00B408CF"/>
    <w:rsid w:val="00B40A13"/>
    <w:rsid w:val="00B41160"/>
    <w:rsid w:val="00B52CA5"/>
    <w:rsid w:val="00B671D6"/>
    <w:rsid w:val="00B707EB"/>
    <w:rsid w:val="00B82679"/>
    <w:rsid w:val="00B86F14"/>
    <w:rsid w:val="00B9587E"/>
    <w:rsid w:val="00B974B0"/>
    <w:rsid w:val="00B97D4E"/>
    <w:rsid w:val="00BA4E39"/>
    <w:rsid w:val="00BB2206"/>
    <w:rsid w:val="00BB56E0"/>
    <w:rsid w:val="00BC0396"/>
    <w:rsid w:val="00BC1D87"/>
    <w:rsid w:val="00BC63F1"/>
    <w:rsid w:val="00BD2065"/>
    <w:rsid w:val="00BD5206"/>
    <w:rsid w:val="00BE56E5"/>
    <w:rsid w:val="00BF5989"/>
    <w:rsid w:val="00C01400"/>
    <w:rsid w:val="00C0434B"/>
    <w:rsid w:val="00C12054"/>
    <w:rsid w:val="00C16006"/>
    <w:rsid w:val="00C23F6A"/>
    <w:rsid w:val="00C24659"/>
    <w:rsid w:val="00C2573A"/>
    <w:rsid w:val="00C25BD1"/>
    <w:rsid w:val="00C324D3"/>
    <w:rsid w:val="00C328AF"/>
    <w:rsid w:val="00C34DEB"/>
    <w:rsid w:val="00C34F87"/>
    <w:rsid w:val="00C41736"/>
    <w:rsid w:val="00C43655"/>
    <w:rsid w:val="00C52329"/>
    <w:rsid w:val="00C54CB4"/>
    <w:rsid w:val="00C56D93"/>
    <w:rsid w:val="00C57792"/>
    <w:rsid w:val="00C61B3F"/>
    <w:rsid w:val="00C640EB"/>
    <w:rsid w:val="00C65208"/>
    <w:rsid w:val="00C65CC6"/>
    <w:rsid w:val="00C71BBF"/>
    <w:rsid w:val="00C72C0F"/>
    <w:rsid w:val="00C74704"/>
    <w:rsid w:val="00C75A83"/>
    <w:rsid w:val="00C75B52"/>
    <w:rsid w:val="00C82DE4"/>
    <w:rsid w:val="00C84355"/>
    <w:rsid w:val="00C84581"/>
    <w:rsid w:val="00C908FC"/>
    <w:rsid w:val="00C91038"/>
    <w:rsid w:val="00C93940"/>
    <w:rsid w:val="00C9471A"/>
    <w:rsid w:val="00C95CF4"/>
    <w:rsid w:val="00CA0B50"/>
    <w:rsid w:val="00CB0861"/>
    <w:rsid w:val="00CB2706"/>
    <w:rsid w:val="00CB39B7"/>
    <w:rsid w:val="00CB40F0"/>
    <w:rsid w:val="00CB7FF5"/>
    <w:rsid w:val="00CC3CEC"/>
    <w:rsid w:val="00CC74A7"/>
    <w:rsid w:val="00CD04EE"/>
    <w:rsid w:val="00CD2CB4"/>
    <w:rsid w:val="00CD4A13"/>
    <w:rsid w:val="00CD7A65"/>
    <w:rsid w:val="00CE5D6D"/>
    <w:rsid w:val="00CE7A44"/>
    <w:rsid w:val="00CF1776"/>
    <w:rsid w:val="00CF1B97"/>
    <w:rsid w:val="00CF59E1"/>
    <w:rsid w:val="00CF7022"/>
    <w:rsid w:val="00D0697B"/>
    <w:rsid w:val="00D16AAF"/>
    <w:rsid w:val="00D2036A"/>
    <w:rsid w:val="00D23C16"/>
    <w:rsid w:val="00D25B08"/>
    <w:rsid w:val="00D26033"/>
    <w:rsid w:val="00D4045C"/>
    <w:rsid w:val="00D43945"/>
    <w:rsid w:val="00D4791E"/>
    <w:rsid w:val="00D5110C"/>
    <w:rsid w:val="00D5276F"/>
    <w:rsid w:val="00D52EB9"/>
    <w:rsid w:val="00D56B6A"/>
    <w:rsid w:val="00D56FD7"/>
    <w:rsid w:val="00D572A5"/>
    <w:rsid w:val="00D646DF"/>
    <w:rsid w:val="00D74DE6"/>
    <w:rsid w:val="00D76217"/>
    <w:rsid w:val="00D7669A"/>
    <w:rsid w:val="00D833AA"/>
    <w:rsid w:val="00D86414"/>
    <w:rsid w:val="00D87792"/>
    <w:rsid w:val="00D926DE"/>
    <w:rsid w:val="00D94621"/>
    <w:rsid w:val="00DA0CAA"/>
    <w:rsid w:val="00DA2935"/>
    <w:rsid w:val="00DA29C2"/>
    <w:rsid w:val="00DA4BEB"/>
    <w:rsid w:val="00DB6B41"/>
    <w:rsid w:val="00DB6C06"/>
    <w:rsid w:val="00DC3C8D"/>
    <w:rsid w:val="00DC5BFF"/>
    <w:rsid w:val="00DC7BD1"/>
    <w:rsid w:val="00DD20FD"/>
    <w:rsid w:val="00DD2EF1"/>
    <w:rsid w:val="00DD328D"/>
    <w:rsid w:val="00DD3B5D"/>
    <w:rsid w:val="00DD58BC"/>
    <w:rsid w:val="00DE0007"/>
    <w:rsid w:val="00DE0E19"/>
    <w:rsid w:val="00DF5020"/>
    <w:rsid w:val="00DF6D1A"/>
    <w:rsid w:val="00E0361C"/>
    <w:rsid w:val="00E07585"/>
    <w:rsid w:val="00E10B41"/>
    <w:rsid w:val="00E12959"/>
    <w:rsid w:val="00E13B3E"/>
    <w:rsid w:val="00E21801"/>
    <w:rsid w:val="00E2394E"/>
    <w:rsid w:val="00E24230"/>
    <w:rsid w:val="00E54D2E"/>
    <w:rsid w:val="00E62717"/>
    <w:rsid w:val="00E66488"/>
    <w:rsid w:val="00E71EA6"/>
    <w:rsid w:val="00E73FD4"/>
    <w:rsid w:val="00E77559"/>
    <w:rsid w:val="00E80005"/>
    <w:rsid w:val="00E843E8"/>
    <w:rsid w:val="00E87C97"/>
    <w:rsid w:val="00E90468"/>
    <w:rsid w:val="00E94FF8"/>
    <w:rsid w:val="00EA3697"/>
    <w:rsid w:val="00EA5457"/>
    <w:rsid w:val="00EA5D0B"/>
    <w:rsid w:val="00EA6309"/>
    <w:rsid w:val="00EB02E0"/>
    <w:rsid w:val="00EB059B"/>
    <w:rsid w:val="00EB6063"/>
    <w:rsid w:val="00EC0F2D"/>
    <w:rsid w:val="00ED0051"/>
    <w:rsid w:val="00ED249F"/>
    <w:rsid w:val="00ED4448"/>
    <w:rsid w:val="00ED5B73"/>
    <w:rsid w:val="00ED676B"/>
    <w:rsid w:val="00EE1ED3"/>
    <w:rsid w:val="00EE3538"/>
    <w:rsid w:val="00EE3953"/>
    <w:rsid w:val="00EE631B"/>
    <w:rsid w:val="00EF19DA"/>
    <w:rsid w:val="00EF5C57"/>
    <w:rsid w:val="00EF7136"/>
    <w:rsid w:val="00EF7194"/>
    <w:rsid w:val="00EF7556"/>
    <w:rsid w:val="00F007CB"/>
    <w:rsid w:val="00F04E12"/>
    <w:rsid w:val="00F0607D"/>
    <w:rsid w:val="00F075AD"/>
    <w:rsid w:val="00F21D53"/>
    <w:rsid w:val="00F23F4B"/>
    <w:rsid w:val="00F31DBD"/>
    <w:rsid w:val="00F320EB"/>
    <w:rsid w:val="00F346D7"/>
    <w:rsid w:val="00F377CE"/>
    <w:rsid w:val="00F40777"/>
    <w:rsid w:val="00F46F35"/>
    <w:rsid w:val="00F501B9"/>
    <w:rsid w:val="00F54120"/>
    <w:rsid w:val="00F557D4"/>
    <w:rsid w:val="00F655C3"/>
    <w:rsid w:val="00F66F02"/>
    <w:rsid w:val="00F9470F"/>
    <w:rsid w:val="00FA2D68"/>
    <w:rsid w:val="00FA5BEE"/>
    <w:rsid w:val="00FC1D40"/>
    <w:rsid w:val="00FC5AAA"/>
    <w:rsid w:val="00FC695D"/>
    <w:rsid w:val="00FD6245"/>
    <w:rsid w:val="00FE1DF1"/>
    <w:rsid w:val="00FE1FDB"/>
    <w:rsid w:val="00FE3059"/>
    <w:rsid w:val="00FE42F7"/>
    <w:rsid w:val="00FF0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CBDA"/>
  <w15:docId w15:val="{9B6FC113-84BB-4716-A161-AEE8E4E3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168"/>
  </w:style>
  <w:style w:type="paragraph" w:styleId="Antrat2">
    <w:name w:val="heading 2"/>
    <w:basedOn w:val="prastasis"/>
    <w:next w:val="prastasis"/>
    <w:link w:val="Antrat2Diagrama"/>
    <w:uiPriority w:val="99"/>
    <w:unhideWhenUsed/>
    <w:qFormat/>
    <w:rsid w:val="00927FCA"/>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01C31"/>
    <w:rPr>
      <w:color w:val="0000FF" w:themeColor="hyperlink"/>
      <w:u w:val="single"/>
    </w:rPr>
  </w:style>
  <w:style w:type="paragraph" w:styleId="Puslapioinaostekstas">
    <w:name w:val="footnote text"/>
    <w:basedOn w:val="prastasis"/>
    <w:link w:val="PuslapioinaostekstasDiagrama"/>
    <w:uiPriority w:val="99"/>
    <w:unhideWhenUsed/>
    <w:rsid w:val="00301C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01C31"/>
    <w:rPr>
      <w:sz w:val="20"/>
      <w:szCs w:val="20"/>
    </w:rPr>
  </w:style>
  <w:style w:type="character" w:styleId="Puslapioinaosnuoroda">
    <w:name w:val="footnote reference"/>
    <w:basedOn w:val="Numatytasispastraiposriftas"/>
    <w:uiPriority w:val="99"/>
    <w:unhideWhenUsed/>
    <w:rsid w:val="00301C31"/>
    <w:rPr>
      <w:vertAlign w:val="superscript"/>
    </w:rPr>
  </w:style>
  <w:style w:type="paragraph" w:customStyle="1" w:styleId="Default">
    <w:name w:val="Default"/>
    <w:rsid w:val="005233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tymopavad">
    <w:name w:val="Įstatymo pavad."/>
    <w:basedOn w:val="prastasis"/>
    <w:rsid w:val="00F31DBD"/>
    <w:pPr>
      <w:spacing w:after="0" w:line="360" w:lineRule="auto"/>
      <w:ind w:firstLine="720"/>
      <w:jc w:val="center"/>
    </w:pPr>
    <w:rPr>
      <w:rFonts w:ascii="TimesLT" w:eastAsia="Times New Roman" w:hAnsi="TimesLT" w:cs="Times New Roman"/>
      <w:caps/>
      <w:sz w:val="24"/>
      <w:szCs w:val="20"/>
    </w:rPr>
  </w:style>
  <w:style w:type="character" w:customStyle="1" w:styleId="hps">
    <w:name w:val="hps"/>
    <w:rsid w:val="00F31DBD"/>
  </w:style>
  <w:style w:type="paragraph" w:customStyle="1" w:styleId="Normal1">
    <w:name w:val="Normal1"/>
    <w:basedOn w:val="prastasis"/>
    <w:rsid w:val="00C328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53206"/>
    <w:rPr>
      <w:b/>
      <w:bCs/>
    </w:rPr>
  </w:style>
  <w:style w:type="paragraph" w:customStyle="1" w:styleId="x">
    <w:name w:val="x"/>
    <w:basedOn w:val="prastasis"/>
    <w:rsid w:val="00BB56E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9"/>
    <w:rsid w:val="00927FCA"/>
    <w:rPr>
      <w:rFonts w:ascii="Cambria" w:eastAsia="Times New Roman" w:hAnsi="Cambria" w:cs="Times New Roman"/>
      <w:b/>
      <w:bCs/>
      <w:color w:val="4F81BD"/>
      <w:sz w:val="26"/>
      <w:szCs w:val="26"/>
      <w:lang w:val="en-US"/>
    </w:rPr>
  </w:style>
  <w:style w:type="paragraph" w:styleId="Antrats">
    <w:name w:val="header"/>
    <w:basedOn w:val="prastasis"/>
    <w:link w:val="AntratsDiagrama"/>
    <w:uiPriority w:val="99"/>
    <w:unhideWhenUsed/>
    <w:rsid w:val="005755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55F1"/>
  </w:style>
  <w:style w:type="paragraph" w:styleId="Porat">
    <w:name w:val="footer"/>
    <w:basedOn w:val="prastasis"/>
    <w:link w:val="PoratDiagrama"/>
    <w:uiPriority w:val="99"/>
    <w:unhideWhenUsed/>
    <w:rsid w:val="005755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5F1"/>
  </w:style>
  <w:style w:type="paragraph" w:styleId="Debesliotekstas">
    <w:name w:val="Balloon Text"/>
    <w:basedOn w:val="prastasis"/>
    <w:link w:val="DebesliotekstasDiagrama"/>
    <w:uiPriority w:val="99"/>
    <w:semiHidden/>
    <w:unhideWhenUsed/>
    <w:rsid w:val="00FA2D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D68"/>
    <w:rPr>
      <w:rFonts w:ascii="Tahoma" w:hAnsi="Tahoma" w:cs="Tahoma"/>
      <w:sz w:val="16"/>
      <w:szCs w:val="16"/>
    </w:rPr>
  </w:style>
  <w:style w:type="paragraph" w:customStyle="1" w:styleId="CM1">
    <w:name w:val="CM1"/>
    <w:basedOn w:val="Default"/>
    <w:next w:val="Default"/>
    <w:uiPriority w:val="99"/>
    <w:rsid w:val="007722AB"/>
    <w:rPr>
      <w:rFonts w:ascii="EUAlbertina" w:hAnsi="EUAlbertina" w:cstheme="minorBidi"/>
      <w:color w:val="auto"/>
    </w:rPr>
  </w:style>
  <w:style w:type="paragraph" w:customStyle="1" w:styleId="CM3">
    <w:name w:val="CM3"/>
    <w:basedOn w:val="Default"/>
    <w:next w:val="Default"/>
    <w:uiPriority w:val="99"/>
    <w:rsid w:val="007722AB"/>
    <w:rPr>
      <w:rFonts w:ascii="EUAlbertina" w:hAnsi="EUAlbertina" w:cstheme="minorBidi"/>
      <w:color w:val="auto"/>
    </w:rPr>
  </w:style>
  <w:style w:type="character" w:customStyle="1" w:styleId="apple-converted-space">
    <w:name w:val="apple-converted-space"/>
    <w:basedOn w:val="Numatytasispastraiposriftas"/>
    <w:rsid w:val="005F008D"/>
  </w:style>
  <w:style w:type="character" w:styleId="Komentaronuoroda">
    <w:name w:val="annotation reference"/>
    <w:basedOn w:val="Numatytasispastraiposriftas"/>
    <w:uiPriority w:val="99"/>
    <w:semiHidden/>
    <w:unhideWhenUsed/>
    <w:rsid w:val="00B52CA5"/>
    <w:rPr>
      <w:sz w:val="16"/>
      <w:szCs w:val="16"/>
    </w:rPr>
  </w:style>
  <w:style w:type="paragraph" w:styleId="Komentarotekstas">
    <w:name w:val="annotation text"/>
    <w:basedOn w:val="prastasis"/>
    <w:link w:val="KomentarotekstasDiagrama"/>
    <w:unhideWhenUsed/>
    <w:rsid w:val="00B52CA5"/>
    <w:pPr>
      <w:spacing w:line="240" w:lineRule="auto"/>
    </w:pPr>
    <w:rPr>
      <w:sz w:val="20"/>
      <w:szCs w:val="20"/>
    </w:rPr>
  </w:style>
  <w:style w:type="character" w:customStyle="1" w:styleId="KomentarotekstasDiagrama">
    <w:name w:val="Komentaro tekstas Diagrama"/>
    <w:basedOn w:val="Numatytasispastraiposriftas"/>
    <w:link w:val="Komentarotekstas"/>
    <w:rsid w:val="00B52CA5"/>
    <w:rPr>
      <w:sz w:val="20"/>
      <w:szCs w:val="20"/>
    </w:rPr>
  </w:style>
  <w:style w:type="paragraph" w:styleId="Komentarotema">
    <w:name w:val="annotation subject"/>
    <w:basedOn w:val="Komentarotekstas"/>
    <w:next w:val="Komentarotekstas"/>
    <w:link w:val="KomentarotemaDiagrama"/>
    <w:uiPriority w:val="99"/>
    <w:semiHidden/>
    <w:unhideWhenUsed/>
    <w:rsid w:val="00B52CA5"/>
    <w:rPr>
      <w:b/>
      <w:bCs/>
    </w:rPr>
  </w:style>
  <w:style w:type="character" w:customStyle="1" w:styleId="KomentarotemaDiagrama">
    <w:name w:val="Komentaro tema Diagrama"/>
    <w:basedOn w:val="KomentarotekstasDiagrama"/>
    <w:link w:val="Komentarotema"/>
    <w:uiPriority w:val="99"/>
    <w:semiHidden/>
    <w:rsid w:val="00B52CA5"/>
    <w:rPr>
      <w:b/>
      <w:bCs/>
      <w:sz w:val="20"/>
      <w:szCs w:val="20"/>
    </w:rPr>
  </w:style>
  <w:style w:type="character" w:styleId="Perirtashipersaitas">
    <w:name w:val="FollowedHyperlink"/>
    <w:basedOn w:val="Numatytasispastraiposriftas"/>
    <w:uiPriority w:val="99"/>
    <w:semiHidden/>
    <w:unhideWhenUsed/>
    <w:rsid w:val="008C3482"/>
    <w:rPr>
      <w:color w:val="800080" w:themeColor="followedHyperlink"/>
      <w:u w:val="single"/>
    </w:rPr>
  </w:style>
  <w:style w:type="paragraph" w:styleId="Sraopastraipa">
    <w:name w:val="List Paragraph"/>
    <w:basedOn w:val="prastasis"/>
    <w:uiPriority w:val="34"/>
    <w:qFormat/>
    <w:rsid w:val="00F557D4"/>
    <w:pPr>
      <w:spacing w:after="0" w:line="240" w:lineRule="auto"/>
      <w:ind w:left="720"/>
      <w:contextualSpacing/>
    </w:pPr>
    <w:rPr>
      <w:rFonts w:ascii="Times New Roman" w:eastAsia="Times New Roman" w:hAnsi="Times New Roman" w:cs="Times New Roman"/>
      <w:sz w:val="24"/>
      <w:szCs w:val="24"/>
    </w:rPr>
  </w:style>
  <w:style w:type="character" w:customStyle="1" w:styleId="FontStyle51">
    <w:name w:val="Font Style51"/>
    <w:basedOn w:val="Numatytasispastraiposriftas"/>
    <w:rsid w:val="00E54D2E"/>
    <w:rPr>
      <w:rFonts w:ascii="Times New Roman" w:hAnsi="Times New Roman" w:cs="Times New Roman" w:hint="default"/>
      <w:sz w:val="22"/>
      <w:szCs w:val="22"/>
    </w:rPr>
  </w:style>
  <w:style w:type="paragraph" w:customStyle="1" w:styleId="tajtip">
    <w:name w:val="tajtip"/>
    <w:basedOn w:val="prastasis"/>
    <w:rsid w:val="00600439"/>
    <w:pPr>
      <w:spacing w:after="15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F5C57"/>
  </w:style>
  <w:style w:type="paragraph" w:customStyle="1" w:styleId="Adresas">
    <w:name w:val="Adresas"/>
    <w:basedOn w:val="prastasis"/>
    <w:qFormat/>
    <w:rsid w:val="00632B58"/>
    <w:pPr>
      <w:suppressAutoHyphens/>
      <w:spacing w:after="0" w:line="240" w:lineRule="auto"/>
      <w:ind w:right="318"/>
    </w:pPr>
    <w:rPr>
      <w:rFonts w:ascii="Times New Roman" w:eastAsia="Times New Roman" w:hAnsi="Times New Roman" w:cs="Times New Roman"/>
      <w:sz w:val="24"/>
      <w:szCs w:val="24"/>
      <w:lang w:eastAsia="ar-SA"/>
    </w:rPr>
  </w:style>
  <w:style w:type="paragraph" w:customStyle="1" w:styleId="normal-p">
    <w:name w:val="normal-p"/>
    <w:basedOn w:val="prastasis"/>
    <w:rsid w:val="000D16A7"/>
    <w:pPr>
      <w:spacing w:after="0" w:line="240" w:lineRule="auto"/>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CC74A7"/>
    <w:pPr>
      <w:spacing w:after="150"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772D5F"/>
    <w:rPr>
      <w:b/>
      <w:bCs/>
    </w:rPr>
  </w:style>
  <w:style w:type="paragraph" w:styleId="HTMLiankstoformatuotas">
    <w:name w:val="HTML Preformatted"/>
    <w:basedOn w:val="prastasis"/>
    <w:link w:val="HTMLiankstoformatuotasDiagrama"/>
    <w:uiPriority w:val="99"/>
    <w:unhideWhenUsed/>
    <w:rsid w:val="00E7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71EA6"/>
    <w:rPr>
      <w:rFonts w:ascii="Courier New" w:eastAsia="Times New Roman" w:hAnsi="Courier New" w:cs="Courier New"/>
      <w:sz w:val="20"/>
      <w:szCs w:val="20"/>
      <w:lang w:eastAsia="lt-LT"/>
    </w:rPr>
  </w:style>
  <w:style w:type="character" w:customStyle="1" w:styleId="bold1">
    <w:name w:val="bold1"/>
    <w:basedOn w:val="Numatytasispastraiposriftas"/>
    <w:rsid w:val="00F54120"/>
    <w:rPr>
      <w:b/>
      <w:bCs/>
    </w:rPr>
  </w:style>
  <w:style w:type="paragraph" w:customStyle="1" w:styleId="tin">
    <w:name w:val="tin"/>
    <w:basedOn w:val="prastasis"/>
    <w:rsid w:val="008729D9"/>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1157">
      <w:bodyDiv w:val="1"/>
      <w:marLeft w:val="0"/>
      <w:marRight w:val="0"/>
      <w:marTop w:val="0"/>
      <w:marBottom w:val="0"/>
      <w:divBdr>
        <w:top w:val="none" w:sz="0" w:space="0" w:color="auto"/>
        <w:left w:val="none" w:sz="0" w:space="0" w:color="auto"/>
        <w:bottom w:val="none" w:sz="0" w:space="0" w:color="auto"/>
        <w:right w:val="none" w:sz="0" w:space="0" w:color="auto"/>
      </w:divBdr>
    </w:div>
    <w:div w:id="160512414">
      <w:bodyDiv w:val="1"/>
      <w:marLeft w:val="0"/>
      <w:marRight w:val="0"/>
      <w:marTop w:val="0"/>
      <w:marBottom w:val="0"/>
      <w:divBdr>
        <w:top w:val="none" w:sz="0" w:space="0" w:color="auto"/>
        <w:left w:val="none" w:sz="0" w:space="0" w:color="auto"/>
        <w:bottom w:val="none" w:sz="0" w:space="0" w:color="auto"/>
        <w:right w:val="none" w:sz="0" w:space="0" w:color="auto"/>
      </w:divBdr>
    </w:div>
    <w:div w:id="252470191">
      <w:bodyDiv w:val="1"/>
      <w:marLeft w:val="0"/>
      <w:marRight w:val="0"/>
      <w:marTop w:val="0"/>
      <w:marBottom w:val="0"/>
      <w:divBdr>
        <w:top w:val="none" w:sz="0" w:space="0" w:color="auto"/>
        <w:left w:val="none" w:sz="0" w:space="0" w:color="auto"/>
        <w:bottom w:val="none" w:sz="0" w:space="0" w:color="auto"/>
        <w:right w:val="none" w:sz="0" w:space="0" w:color="auto"/>
      </w:divBdr>
    </w:div>
    <w:div w:id="368067941">
      <w:bodyDiv w:val="1"/>
      <w:marLeft w:val="0"/>
      <w:marRight w:val="0"/>
      <w:marTop w:val="0"/>
      <w:marBottom w:val="0"/>
      <w:divBdr>
        <w:top w:val="none" w:sz="0" w:space="0" w:color="auto"/>
        <w:left w:val="none" w:sz="0" w:space="0" w:color="auto"/>
        <w:bottom w:val="none" w:sz="0" w:space="0" w:color="auto"/>
        <w:right w:val="none" w:sz="0" w:space="0" w:color="auto"/>
      </w:divBdr>
    </w:div>
    <w:div w:id="400762559">
      <w:bodyDiv w:val="1"/>
      <w:marLeft w:val="0"/>
      <w:marRight w:val="0"/>
      <w:marTop w:val="0"/>
      <w:marBottom w:val="0"/>
      <w:divBdr>
        <w:top w:val="none" w:sz="0" w:space="0" w:color="auto"/>
        <w:left w:val="none" w:sz="0" w:space="0" w:color="auto"/>
        <w:bottom w:val="none" w:sz="0" w:space="0" w:color="auto"/>
        <w:right w:val="none" w:sz="0" w:space="0" w:color="auto"/>
      </w:divBdr>
    </w:div>
    <w:div w:id="429588961">
      <w:bodyDiv w:val="1"/>
      <w:marLeft w:val="0"/>
      <w:marRight w:val="0"/>
      <w:marTop w:val="0"/>
      <w:marBottom w:val="0"/>
      <w:divBdr>
        <w:top w:val="none" w:sz="0" w:space="0" w:color="auto"/>
        <w:left w:val="none" w:sz="0" w:space="0" w:color="auto"/>
        <w:bottom w:val="none" w:sz="0" w:space="0" w:color="auto"/>
        <w:right w:val="none" w:sz="0" w:space="0" w:color="auto"/>
      </w:divBdr>
    </w:div>
    <w:div w:id="439448697">
      <w:bodyDiv w:val="1"/>
      <w:marLeft w:val="0"/>
      <w:marRight w:val="0"/>
      <w:marTop w:val="0"/>
      <w:marBottom w:val="0"/>
      <w:divBdr>
        <w:top w:val="none" w:sz="0" w:space="0" w:color="auto"/>
        <w:left w:val="none" w:sz="0" w:space="0" w:color="auto"/>
        <w:bottom w:val="none" w:sz="0" w:space="0" w:color="auto"/>
        <w:right w:val="none" w:sz="0" w:space="0" w:color="auto"/>
      </w:divBdr>
    </w:div>
    <w:div w:id="440534966">
      <w:bodyDiv w:val="1"/>
      <w:marLeft w:val="0"/>
      <w:marRight w:val="0"/>
      <w:marTop w:val="0"/>
      <w:marBottom w:val="0"/>
      <w:divBdr>
        <w:top w:val="none" w:sz="0" w:space="0" w:color="auto"/>
        <w:left w:val="none" w:sz="0" w:space="0" w:color="auto"/>
        <w:bottom w:val="none" w:sz="0" w:space="0" w:color="auto"/>
        <w:right w:val="none" w:sz="0" w:space="0" w:color="auto"/>
      </w:divBdr>
      <w:divsChild>
        <w:div w:id="1830704068">
          <w:marLeft w:val="0"/>
          <w:marRight w:val="0"/>
          <w:marTop w:val="0"/>
          <w:marBottom w:val="0"/>
          <w:divBdr>
            <w:top w:val="none" w:sz="0" w:space="0" w:color="auto"/>
            <w:left w:val="none" w:sz="0" w:space="0" w:color="auto"/>
            <w:bottom w:val="none" w:sz="0" w:space="0" w:color="auto"/>
            <w:right w:val="none" w:sz="0" w:space="0" w:color="auto"/>
          </w:divBdr>
          <w:divsChild>
            <w:div w:id="1526169265">
              <w:marLeft w:val="0"/>
              <w:marRight w:val="0"/>
              <w:marTop w:val="0"/>
              <w:marBottom w:val="0"/>
              <w:divBdr>
                <w:top w:val="none" w:sz="0" w:space="0" w:color="auto"/>
                <w:left w:val="none" w:sz="0" w:space="0" w:color="auto"/>
                <w:bottom w:val="none" w:sz="0" w:space="0" w:color="auto"/>
                <w:right w:val="none" w:sz="0" w:space="0" w:color="auto"/>
              </w:divBdr>
              <w:divsChild>
                <w:div w:id="1914197127">
                  <w:marLeft w:val="0"/>
                  <w:marRight w:val="0"/>
                  <w:marTop w:val="0"/>
                  <w:marBottom w:val="0"/>
                  <w:divBdr>
                    <w:top w:val="none" w:sz="0" w:space="0" w:color="auto"/>
                    <w:left w:val="none" w:sz="0" w:space="0" w:color="auto"/>
                    <w:bottom w:val="none" w:sz="0" w:space="0" w:color="auto"/>
                    <w:right w:val="none" w:sz="0" w:space="0" w:color="auto"/>
                  </w:divBdr>
                  <w:divsChild>
                    <w:div w:id="2081637290">
                      <w:marLeft w:val="0"/>
                      <w:marRight w:val="0"/>
                      <w:marTop w:val="0"/>
                      <w:marBottom w:val="0"/>
                      <w:divBdr>
                        <w:top w:val="none" w:sz="0" w:space="0" w:color="auto"/>
                        <w:left w:val="none" w:sz="0" w:space="0" w:color="auto"/>
                        <w:bottom w:val="none" w:sz="0" w:space="0" w:color="auto"/>
                        <w:right w:val="none" w:sz="0" w:space="0" w:color="auto"/>
                      </w:divBdr>
                      <w:divsChild>
                        <w:div w:id="139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458860">
      <w:bodyDiv w:val="1"/>
      <w:marLeft w:val="0"/>
      <w:marRight w:val="0"/>
      <w:marTop w:val="0"/>
      <w:marBottom w:val="0"/>
      <w:divBdr>
        <w:top w:val="none" w:sz="0" w:space="0" w:color="auto"/>
        <w:left w:val="none" w:sz="0" w:space="0" w:color="auto"/>
        <w:bottom w:val="none" w:sz="0" w:space="0" w:color="auto"/>
        <w:right w:val="none" w:sz="0" w:space="0" w:color="auto"/>
      </w:divBdr>
    </w:div>
    <w:div w:id="827481296">
      <w:bodyDiv w:val="1"/>
      <w:marLeft w:val="0"/>
      <w:marRight w:val="0"/>
      <w:marTop w:val="0"/>
      <w:marBottom w:val="0"/>
      <w:divBdr>
        <w:top w:val="none" w:sz="0" w:space="0" w:color="auto"/>
        <w:left w:val="none" w:sz="0" w:space="0" w:color="auto"/>
        <w:bottom w:val="none" w:sz="0" w:space="0" w:color="auto"/>
        <w:right w:val="none" w:sz="0" w:space="0" w:color="auto"/>
      </w:divBdr>
    </w:div>
    <w:div w:id="909583114">
      <w:bodyDiv w:val="1"/>
      <w:marLeft w:val="0"/>
      <w:marRight w:val="0"/>
      <w:marTop w:val="0"/>
      <w:marBottom w:val="0"/>
      <w:divBdr>
        <w:top w:val="none" w:sz="0" w:space="0" w:color="auto"/>
        <w:left w:val="none" w:sz="0" w:space="0" w:color="auto"/>
        <w:bottom w:val="none" w:sz="0" w:space="0" w:color="auto"/>
        <w:right w:val="none" w:sz="0" w:space="0" w:color="auto"/>
      </w:divBdr>
    </w:div>
    <w:div w:id="978151392">
      <w:bodyDiv w:val="1"/>
      <w:marLeft w:val="0"/>
      <w:marRight w:val="0"/>
      <w:marTop w:val="0"/>
      <w:marBottom w:val="0"/>
      <w:divBdr>
        <w:top w:val="none" w:sz="0" w:space="0" w:color="auto"/>
        <w:left w:val="none" w:sz="0" w:space="0" w:color="auto"/>
        <w:bottom w:val="none" w:sz="0" w:space="0" w:color="auto"/>
        <w:right w:val="none" w:sz="0" w:space="0" w:color="auto"/>
      </w:divBdr>
      <w:divsChild>
        <w:div w:id="661389844">
          <w:marLeft w:val="0"/>
          <w:marRight w:val="0"/>
          <w:marTop w:val="0"/>
          <w:marBottom w:val="0"/>
          <w:divBdr>
            <w:top w:val="none" w:sz="0" w:space="0" w:color="auto"/>
            <w:left w:val="none" w:sz="0" w:space="0" w:color="auto"/>
            <w:bottom w:val="none" w:sz="0" w:space="0" w:color="auto"/>
            <w:right w:val="none" w:sz="0" w:space="0" w:color="auto"/>
          </w:divBdr>
          <w:divsChild>
            <w:div w:id="668144849">
              <w:marLeft w:val="0"/>
              <w:marRight w:val="0"/>
              <w:marTop w:val="0"/>
              <w:marBottom w:val="0"/>
              <w:divBdr>
                <w:top w:val="none" w:sz="0" w:space="0" w:color="auto"/>
                <w:left w:val="none" w:sz="0" w:space="0" w:color="auto"/>
                <w:bottom w:val="none" w:sz="0" w:space="0" w:color="auto"/>
                <w:right w:val="none" w:sz="0" w:space="0" w:color="auto"/>
              </w:divBdr>
              <w:divsChild>
                <w:div w:id="39408003">
                  <w:marLeft w:val="0"/>
                  <w:marRight w:val="0"/>
                  <w:marTop w:val="0"/>
                  <w:marBottom w:val="0"/>
                  <w:divBdr>
                    <w:top w:val="single" w:sz="6" w:space="0" w:color="DADADA"/>
                    <w:left w:val="none" w:sz="0" w:space="0" w:color="auto"/>
                    <w:bottom w:val="none" w:sz="0" w:space="0" w:color="auto"/>
                    <w:right w:val="none" w:sz="0" w:space="0" w:color="auto"/>
                  </w:divBdr>
                  <w:divsChild>
                    <w:div w:id="794980733">
                      <w:marLeft w:val="0"/>
                      <w:marRight w:val="0"/>
                      <w:marTop w:val="0"/>
                      <w:marBottom w:val="0"/>
                      <w:divBdr>
                        <w:top w:val="none" w:sz="0" w:space="0" w:color="auto"/>
                        <w:left w:val="none" w:sz="0" w:space="0" w:color="auto"/>
                        <w:bottom w:val="none" w:sz="0" w:space="0" w:color="auto"/>
                        <w:right w:val="none" w:sz="0" w:space="0" w:color="auto"/>
                      </w:divBdr>
                      <w:divsChild>
                        <w:div w:id="1150437295">
                          <w:marLeft w:val="0"/>
                          <w:marRight w:val="0"/>
                          <w:marTop w:val="120"/>
                          <w:marBottom w:val="120"/>
                          <w:divBdr>
                            <w:top w:val="none" w:sz="0" w:space="0" w:color="auto"/>
                            <w:left w:val="none" w:sz="0" w:space="0" w:color="auto"/>
                            <w:bottom w:val="none" w:sz="0" w:space="0" w:color="auto"/>
                            <w:right w:val="none" w:sz="0" w:space="0" w:color="auto"/>
                          </w:divBdr>
                          <w:divsChild>
                            <w:div w:id="1863736285">
                              <w:marLeft w:val="0"/>
                              <w:marRight w:val="0"/>
                              <w:marTop w:val="0"/>
                              <w:marBottom w:val="0"/>
                              <w:divBdr>
                                <w:top w:val="none" w:sz="0" w:space="0" w:color="auto"/>
                                <w:left w:val="none" w:sz="0" w:space="0" w:color="auto"/>
                                <w:bottom w:val="none" w:sz="0" w:space="0" w:color="auto"/>
                                <w:right w:val="none" w:sz="0" w:space="0" w:color="auto"/>
                              </w:divBdr>
                              <w:divsChild>
                                <w:div w:id="1152871141">
                                  <w:marLeft w:val="0"/>
                                  <w:marRight w:val="0"/>
                                  <w:marTop w:val="0"/>
                                  <w:marBottom w:val="0"/>
                                  <w:divBdr>
                                    <w:top w:val="none" w:sz="0" w:space="0" w:color="auto"/>
                                    <w:left w:val="none" w:sz="0" w:space="0" w:color="auto"/>
                                    <w:bottom w:val="none" w:sz="0" w:space="0" w:color="auto"/>
                                    <w:right w:val="none" w:sz="0" w:space="0" w:color="auto"/>
                                  </w:divBdr>
                                  <w:divsChild>
                                    <w:div w:id="254287786">
                                      <w:marLeft w:val="0"/>
                                      <w:marRight w:val="0"/>
                                      <w:marTop w:val="0"/>
                                      <w:marBottom w:val="0"/>
                                      <w:divBdr>
                                        <w:top w:val="none" w:sz="0" w:space="0" w:color="auto"/>
                                        <w:left w:val="none" w:sz="0" w:space="0" w:color="auto"/>
                                        <w:bottom w:val="none" w:sz="0" w:space="0" w:color="auto"/>
                                        <w:right w:val="none" w:sz="0" w:space="0" w:color="auto"/>
                                      </w:divBdr>
                                      <w:divsChild>
                                        <w:div w:id="581137643">
                                          <w:marLeft w:val="0"/>
                                          <w:marRight w:val="0"/>
                                          <w:marTop w:val="0"/>
                                          <w:marBottom w:val="0"/>
                                          <w:divBdr>
                                            <w:top w:val="none" w:sz="0" w:space="0" w:color="auto"/>
                                            <w:left w:val="none" w:sz="0" w:space="0" w:color="auto"/>
                                            <w:bottom w:val="none" w:sz="0" w:space="0" w:color="auto"/>
                                            <w:right w:val="none" w:sz="0" w:space="0" w:color="auto"/>
                                          </w:divBdr>
                                          <w:divsChild>
                                            <w:div w:id="1888947632">
                                              <w:marLeft w:val="0"/>
                                              <w:marRight w:val="0"/>
                                              <w:marTop w:val="0"/>
                                              <w:marBottom w:val="0"/>
                                              <w:divBdr>
                                                <w:top w:val="none" w:sz="0" w:space="0" w:color="auto"/>
                                                <w:left w:val="none" w:sz="0" w:space="0" w:color="auto"/>
                                                <w:bottom w:val="none" w:sz="0" w:space="0" w:color="auto"/>
                                                <w:right w:val="none" w:sz="0" w:space="0" w:color="auto"/>
                                              </w:divBdr>
                                              <w:divsChild>
                                                <w:div w:id="1519078128">
                                                  <w:marLeft w:val="-225"/>
                                                  <w:marRight w:val="-225"/>
                                                  <w:marTop w:val="0"/>
                                                  <w:marBottom w:val="0"/>
                                                  <w:divBdr>
                                                    <w:top w:val="none" w:sz="0" w:space="0" w:color="auto"/>
                                                    <w:left w:val="none" w:sz="0" w:space="0" w:color="auto"/>
                                                    <w:bottom w:val="none" w:sz="0" w:space="0" w:color="auto"/>
                                                    <w:right w:val="none" w:sz="0" w:space="0" w:color="auto"/>
                                                  </w:divBdr>
                                                  <w:divsChild>
                                                    <w:div w:id="1283028552">
                                                      <w:marLeft w:val="0"/>
                                                      <w:marRight w:val="0"/>
                                                      <w:marTop w:val="0"/>
                                                      <w:marBottom w:val="0"/>
                                                      <w:divBdr>
                                                        <w:top w:val="none" w:sz="0" w:space="0" w:color="auto"/>
                                                        <w:left w:val="none" w:sz="0" w:space="0" w:color="auto"/>
                                                        <w:bottom w:val="none" w:sz="0" w:space="0" w:color="auto"/>
                                                        <w:right w:val="none" w:sz="0" w:space="0" w:color="auto"/>
                                                      </w:divBdr>
                                                      <w:divsChild>
                                                        <w:div w:id="688066256">
                                                          <w:marLeft w:val="-225"/>
                                                          <w:marRight w:val="-225"/>
                                                          <w:marTop w:val="0"/>
                                                          <w:marBottom w:val="0"/>
                                                          <w:divBdr>
                                                            <w:top w:val="none" w:sz="0" w:space="0" w:color="auto"/>
                                                            <w:left w:val="none" w:sz="0" w:space="0" w:color="auto"/>
                                                            <w:bottom w:val="none" w:sz="0" w:space="0" w:color="auto"/>
                                                            <w:right w:val="none" w:sz="0" w:space="0" w:color="auto"/>
                                                          </w:divBdr>
                                                          <w:divsChild>
                                                            <w:div w:id="1798528101">
                                                              <w:marLeft w:val="0"/>
                                                              <w:marRight w:val="0"/>
                                                              <w:marTop w:val="0"/>
                                                              <w:marBottom w:val="0"/>
                                                              <w:divBdr>
                                                                <w:top w:val="none" w:sz="0" w:space="0" w:color="auto"/>
                                                                <w:left w:val="none" w:sz="0" w:space="0" w:color="auto"/>
                                                                <w:bottom w:val="none" w:sz="0" w:space="0" w:color="auto"/>
                                                                <w:right w:val="none" w:sz="0" w:space="0" w:color="auto"/>
                                                              </w:divBdr>
                                                              <w:divsChild>
                                                                <w:div w:id="1379087203">
                                                                  <w:marLeft w:val="0"/>
                                                                  <w:marRight w:val="0"/>
                                                                  <w:marTop w:val="0"/>
                                                                  <w:marBottom w:val="0"/>
                                                                  <w:divBdr>
                                                                    <w:top w:val="none" w:sz="0" w:space="0" w:color="auto"/>
                                                                    <w:left w:val="none" w:sz="0" w:space="0" w:color="auto"/>
                                                                    <w:bottom w:val="none" w:sz="0" w:space="0" w:color="auto"/>
                                                                    <w:right w:val="none" w:sz="0" w:space="0" w:color="auto"/>
                                                                  </w:divBdr>
                                                                </w:div>
                                                              </w:divsChild>
                                                            </w:div>
                                                            <w:div w:id="8272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484926">
      <w:bodyDiv w:val="1"/>
      <w:marLeft w:val="0"/>
      <w:marRight w:val="0"/>
      <w:marTop w:val="0"/>
      <w:marBottom w:val="0"/>
      <w:divBdr>
        <w:top w:val="none" w:sz="0" w:space="0" w:color="auto"/>
        <w:left w:val="none" w:sz="0" w:space="0" w:color="auto"/>
        <w:bottom w:val="none" w:sz="0" w:space="0" w:color="auto"/>
        <w:right w:val="none" w:sz="0" w:space="0" w:color="auto"/>
      </w:divBdr>
    </w:div>
    <w:div w:id="1072389535">
      <w:bodyDiv w:val="1"/>
      <w:marLeft w:val="0"/>
      <w:marRight w:val="0"/>
      <w:marTop w:val="0"/>
      <w:marBottom w:val="0"/>
      <w:divBdr>
        <w:top w:val="none" w:sz="0" w:space="0" w:color="auto"/>
        <w:left w:val="none" w:sz="0" w:space="0" w:color="auto"/>
        <w:bottom w:val="none" w:sz="0" w:space="0" w:color="auto"/>
        <w:right w:val="none" w:sz="0" w:space="0" w:color="auto"/>
      </w:divBdr>
    </w:div>
    <w:div w:id="1093546868">
      <w:bodyDiv w:val="1"/>
      <w:marLeft w:val="0"/>
      <w:marRight w:val="0"/>
      <w:marTop w:val="0"/>
      <w:marBottom w:val="0"/>
      <w:divBdr>
        <w:top w:val="none" w:sz="0" w:space="0" w:color="auto"/>
        <w:left w:val="none" w:sz="0" w:space="0" w:color="auto"/>
        <w:bottom w:val="none" w:sz="0" w:space="0" w:color="auto"/>
        <w:right w:val="none" w:sz="0" w:space="0" w:color="auto"/>
      </w:divBdr>
      <w:divsChild>
        <w:div w:id="2046952026">
          <w:marLeft w:val="0"/>
          <w:marRight w:val="0"/>
          <w:marTop w:val="0"/>
          <w:marBottom w:val="0"/>
          <w:divBdr>
            <w:top w:val="none" w:sz="0" w:space="0" w:color="auto"/>
            <w:left w:val="none" w:sz="0" w:space="0" w:color="auto"/>
            <w:bottom w:val="none" w:sz="0" w:space="0" w:color="auto"/>
            <w:right w:val="none" w:sz="0" w:space="0" w:color="auto"/>
          </w:divBdr>
          <w:divsChild>
            <w:div w:id="537011025">
              <w:marLeft w:val="0"/>
              <w:marRight w:val="0"/>
              <w:marTop w:val="0"/>
              <w:marBottom w:val="0"/>
              <w:divBdr>
                <w:top w:val="none" w:sz="0" w:space="0" w:color="auto"/>
                <w:left w:val="none" w:sz="0" w:space="0" w:color="auto"/>
                <w:bottom w:val="none" w:sz="0" w:space="0" w:color="auto"/>
                <w:right w:val="none" w:sz="0" w:space="0" w:color="auto"/>
              </w:divBdr>
              <w:divsChild>
                <w:div w:id="305668956">
                  <w:marLeft w:val="0"/>
                  <w:marRight w:val="0"/>
                  <w:marTop w:val="0"/>
                  <w:marBottom w:val="0"/>
                  <w:divBdr>
                    <w:top w:val="single" w:sz="6" w:space="0" w:color="DADADA"/>
                    <w:left w:val="none" w:sz="0" w:space="0" w:color="auto"/>
                    <w:bottom w:val="none" w:sz="0" w:space="0" w:color="auto"/>
                    <w:right w:val="none" w:sz="0" w:space="0" w:color="auto"/>
                  </w:divBdr>
                  <w:divsChild>
                    <w:div w:id="599224125">
                      <w:marLeft w:val="0"/>
                      <w:marRight w:val="0"/>
                      <w:marTop w:val="0"/>
                      <w:marBottom w:val="0"/>
                      <w:divBdr>
                        <w:top w:val="none" w:sz="0" w:space="0" w:color="auto"/>
                        <w:left w:val="none" w:sz="0" w:space="0" w:color="auto"/>
                        <w:bottom w:val="none" w:sz="0" w:space="0" w:color="auto"/>
                        <w:right w:val="none" w:sz="0" w:space="0" w:color="auto"/>
                      </w:divBdr>
                      <w:divsChild>
                        <w:div w:id="348026018">
                          <w:marLeft w:val="0"/>
                          <w:marRight w:val="0"/>
                          <w:marTop w:val="120"/>
                          <w:marBottom w:val="120"/>
                          <w:divBdr>
                            <w:top w:val="none" w:sz="0" w:space="0" w:color="auto"/>
                            <w:left w:val="none" w:sz="0" w:space="0" w:color="auto"/>
                            <w:bottom w:val="none" w:sz="0" w:space="0" w:color="auto"/>
                            <w:right w:val="none" w:sz="0" w:space="0" w:color="auto"/>
                          </w:divBdr>
                          <w:divsChild>
                            <w:div w:id="287778562">
                              <w:marLeft w:val="0"/>
                              <w:marRight w:val="0"/>
                              <w:marTop w:val="0"/>
                              <w:marBottom w:val="0"/>
                              <w:divBdr>
                                <w:top w:val="none" w:sz="0" w:space="0" w:color="auto"/>
                                <w:left w:val="none" w:sz="0" w:space="0" w:color="auto"/>
                                <w:bottom w:val="none" w:sz="0" w:space="0" w:color="auto"/>
                                <w:right w:val="none" w:sz="0" w:space="0" w:color="auto"/>
                              </w:divBdr>
                              <w:divsChild>
                                <w:div w:id="556471922">
                                  <w:marLeft w:val="0"/>
                                  <w:marRight w:val="0"/>
                                  <w:marTop w:val="0"/>
                                  <w:marBottom w:val="0"/>
                                  <w:divBdr>
                                    <w:top w:val="none" w:sz="0" w:space="0" w:color="auto"/>
                                    <w:left w:val="none" w:sz="0" w:space="0" w:color="auto"/>
                                    <w:bottom w:val="none" w:sz="0" w:space="0" w:color="auto"/>
                                    <w:right w:val="none" w:sz="0" w:space="0" w:color="auto"/>
                                  </w:divBdr>
                                  <w:divsChild>
                                    <w:div w:id="1234508209">
                                      <w:marLeft w:val="0"/>
                                      <w:marRight w:val="0"/>
                                      <w:marTop w:val="0"/>
                                      <w:marBottom w:val="0"/>
                                      <w:divBdr>
                                        <w:top w:val="none" w:sz="0" w:space="0" w:color="auto"/>
                                        <w:left w:val="none" w:sz="0" w:space="0" w:color="auto"/>
                                        <w:bottom w:val="none" w:sz="0" w:space="0" w:color="auto"/>
                                        <w:right w:val="none" w:sz="0" w:space="0" w:color="auto"/>
                                      </w:divBdr>
                                      <w:divsChild>
                                        <w:div w:id="1024356231">
                                          <w:marLeft w:val="0"/>
                                          <w:marRight w:val="0"/>
                                          <w:marTop w:val="0"/>
                                          <w:marBottom w:val="0"/>
                                          <w:divBdr>
                                            <w:top w:val="none" w:sz="0" w:space="0" w:color="auto"/>
                                            <w:left w:val="none" w:sz="0" w:space="0" w:color="auto"/>
                                            <w:bottom w:val="none" w:sz="0" w:space="0" w:color="auto"/>
                                            <w:right w:val="none" w:sz="0" w:space="0" w:color="auto"/>
                                          </w:divBdr>
                                          <w:divsChild>
                                            <w:div w:id="137959954">
                                              <w:marLeft w:val="0"/>
                                              <w:marRight w:val="0"/>
                                              <w:marTop w:val="0"/>
                                              <w:marBottom w:val="0"/>
                                              <w:divBdr>
                                                <w:top w:val="none" w:sz="0" w:space="0" w:color="auto"/>
                                                <w:left w:val="none" w:sz="0" w:space="0" w:color="auto"/>
                                                <w:bottom w:val="none" w:sz="0" w:space="0" w:color="auto"/>
                                                <w:right w:val="none" w:sz="0" w:space="0" w:color="auto"/>
                                              </w:divBdr>
                                              <w:divsChild>
                                                <w:div w:id="189530686">
                                                  <w:marLeft w:val="-225"/>
                                                  <w:marRight w:val="-225"/>
                                                  <w:marTop w:val="0"/>
                                                  <w:marBottom w:val="0"/>
                                                  <w:divBdr>
                                                    <w:top w:val="none" w:sz="0" w:space="0" w:color="auto"/>
                                                    <w:left w:val="none" w:sz="0" w:space="0" w:color="auto"/>
                                                    <w:bottom w:val="none" w:sz="0" w:space="0" w:color="auto"/>
                                                    <w:right w:val="none" w:sz="0" w:space="0" w:color="auto"/>
                                                  </w:divBdr>
                                                  <w:divsChild>
                                                    <w:div w:id="1127238244">
                                                      <w:marLeft w:val="0"/>
                                                      <w:marRight w:val="0"/>
                                                      <w:marTop w:val="0"/>
                                                      <w:marBottom w:val="0"/>
                                                      <w:divBdr>
                                                        <w:top w:val="none" w:sz="0" w:space="0" w:color="auto"/>
                                                        <w:left w:val="none" w:sz="0" w:space="0" w:color="auto"/>
                                                        <w:bottom w:val="none" w:sz="0" w:space="0" w:color="auto"/>
                                                        <w:right w:val="none" w:sz="0" w:space="0" w:color="auto"/>
                                                      </w:divBdr>
                                                      <w:divsChild>
                                                        <w:div w:id="1259632613">
                                                          <w:marLeft w:val="-225"/>
                                                          <w:marRight w:val="-225"/>
                                                          <w:marTop w:val="0"/>
                                                          <w:marBottom w:val="0"/>
                                                          <w:divBdr>
                                                            <w:top w:val="none" w:sz="0" w:space="0" w:color="auto"/>
                                                            <w:left w:val="none" w:sz="0" w:space="0" w:color="auto"/>
                                                            <w:bottom w:val="none" w:sz="0" w:space="0" w:color="auto"/>
                                                            <w:right w:val="none" w:sz="0" w:space="0" w:color="auto"/>
                                                          </w:divBdr>
                                                          <w:divsChild>
                                                            <w:div w:id="925922857">
                                                              <w:marLeft w:val="0"/>
                                                              <w:marRight w:val="0"/>
                                                              <w:marTop w:val="0"/>
                                                              <w:marBottom w:val="0"/>
                                                              <w:divBdr>
                                                                <w:top w:val="none" w:sz="0" w:space="0" w:color="auto"/>
                                                                <w:left w:val="none" w:sz="0" w:space="0" w:color="auto"/>
                                                                <w:bottom w:val="none" w:sz="0" w:space="0" w:color="auto"/>
                                                                <w:right w:val="none" w:sz="0" w:space="0" w:color="auto"/>
                                                              </w:divBdr>
                                                              <w:divsChild>
                                                                <w:div w:id="1494947586">
                                                                  <w:marLeft w:val="0"/>
                                                                  <w:marRight w:val="0"/>
                                                                  <w:marTop w:val="0"/>
                                                                  <w:marBottom w:val="0"/>
                                                                  <w:divBdr>
                                                                    <w:top w:val="none" w:sz="0" w:space="0" w:color="auto"/>
                                                                    <w:left w:val="none" w:sz="0" w:space="0" w:color="auto"/>
                                                                    <w:bottom w:val="none" w:sz="0" w:space="0" w:color="auto"/>
                                                                    <w:right w:val="none" w:sz="0" w:space="0" w:color="auto"/>
                                                                  </w:divBdr>
                                                                </w:div>
                                                              </w:divsChild>
                                                            </w:div>
                                                            <w:div w:id="10918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103361">
      <w:bodyDiv w:val="1"/>
      <w:marLeft w:val="0"/>
      <w:marRight w:val="0"/>
      <w:marTop w:val="0"/>
      <w:marBottom w:val="0"/>
      <w:divBdr>
        <w:top w:val="none" w:sz="0" w:space="0" w:color="auto"/>
        <w:left w:val="none" w:sz="0" w:space="0" w:color="auto"/>
        <w:bottom w:val="none" w:sz="0" w:space="0" w:color="auto"/>
        <w:right w:val="none" w:sz="0" w:space="0" w:color="auto"/>
      </w:divBdr>
      <w:divsChild>
        <w:div w:id="215774441">
          <w:marLeft w:val="0"/>
          <w:marRight w:val="0"/>
          <w:marTop w:val="0"/>
          <w:marBottom w:val="0"/>
          <w:divBdr>
            <w:top w:val="none" w:sz="0" w:space="0" w:color="auto"/>
            <w:left w:val="none" w:sz="0" w:space="0" w:color="auto"/>
            <w:bottom w:val="none" w:sz="0" w:space="0" w:color="auto"/>
            <w:right w:val="none" w:sz="0" w:space="0" w:color="auto"/>
          </w:divBdr>
          <w:divsChild>
            <w:div w:id="824856105">
              <w:marLeft w:val="0"/>
              <w:marRight w:val="0"/>
              <w:marTop w:val="0"/>
              <w:marBottom w:val="0"/>
              <w:divBdr>
                <w:top w:val="none" w:sz="0" w:space="0" w:color="auto"/>
                <w:left w:val="none" w:sz="0" w:space="0" w:color="auto"/>
                <w:bottom w:val="none" w:sz="0" w:space="0" w:color="auto"/>
                <w:right w:val="none" w:sz="0" w:space="0" w:color="auto"/>
              </w:divBdr>
              <w:divsChild>
                <w:div w:id="2059937476">
                  <w:marLeft w:val="0"/>
                  <w:marRight w:val="0"/>
                  <w:marTop w:val="0"/>
                  <w:marBottom w:val="0"/>
                  <w:divBdr>
                    <w:top w:val="single" w:sz="6" w:space="0" w:color="DADADA"/>
                    <w:left w:val="none" w:sz="0" w:space="0" w:color="auto"/>
                    <w:bottom w:val="none" w:sz="0" w:space="0" w:color="auto"/>
                    <w:right w:val="none" w:sz="0" w:space="0" w:color="auto"/>
                  </w:divBdr>
                  <w:divsChild>
                    <w:div w:id="2028827763">
                      <w:marLeft w:val="0"/>
                      <w:marRight w:val="0"/>
                      <w:marTop w:val="0"/>
                      <w:marBottom w:val="0"/>
                      <w:divBdr>
                        <w:top w:val="none" w:sz="0" w:space="0" w:color="auto"/>
                        <w:left w:val="none" w:sz="0" w:space="0" w:color="auto"/>
                        <w:bottom w:val="none" w:sz="0" w:space="0" w:color="auto"/>
                        <w:right w:val="none" w:sz="0" w:space="0" w:color="auto"/>
                      </w:divBdr>
                      <w:divsChild>
                        <w:div w:id="860633929">
                          <w:marLeft w:val="0"/>
                          <w:marRight w:val="0"/>
                          <w:marTop w:val="120"/>
                          <w:marBottom w:val="120"/>
                          <w:divBdr>
                            <w:top w:val="none" w:sz="0" w:space="0" w:color="auto"/>
                            <w:left w:val="none" w:sz="0" w:space="0" w:color="auto"/>
                            <w:bottom w:val="none" w:sz="0" w:space="0" w:color="auto"/>
                            <w:right w:val="none" w:sz="0" w:space="0" w:color="auto"/>
                          </w:divBdr>
                          <w:divsChild>
                            <w:div w:id="2105301016">
                              <w:marLeft w:val="0"/>
                              <w:marRight w:val="0"/>
                              <w:marTop w:val="0"/>
                              <w:marBottom w:val="0"/>
                              <w:divBdr>
                                <w:top w:val="none" w:sz="0" w:space="0" w:color="auto"/>
                                <w:left w:val="none" w:sz="0" w:space="0" w:color="auto"/>
                                <w:bottom w:val="none" w:sz="0" w:space="0" w:color="auto"/>
                                <w:right w:val="none" w:sz="0" w:space="0" w:color="auto"/>
                              </w:divBdr>
                              <w:divsChild>
                                <w:div w:id="1378701918">
                                  <w:marLeft w:val="0"/>
                                  <w:marRight w:val="0"/>
                                  <w:marTop w:val="0"/>
                                  <w:marBottom w:val="0"/>
                                  <w:divBdr>
                                    <w:top w:val="none" w:sz="0" w:space="0" w:color="auto"/>
                                    <w:left w:val="none" w:sz="0" w:space="0" w:color="auto"/>
                                    <w:bottom w:val="none" w:sz="0" w:space="0" w:color="auto"/>
                                    <w:right w:val="none" w:sz="0" w:space="0" w:color="auto"/>
                                  </w:divBdr>
                                  <w:divsChild>
                                    <w:div w:id="1434206685">
                                      <w:marLeft w:val="0"/>
                                      <w:marRight w:val="0"/>
                                      <w:marTop w:val="0"/>
                                      <w:marBottom w:val="0"/>
                                      <w:divBdr>
                                        <w:top w:val="none" w:sz="0" w:space="0" w:color="auto"/>
                                        <w:left w:val="none" w:sz="0" w:space="0" w:color="auto"/>
                                        <w:bottom w:val="none" w:sz="0" w:space="0" w:color="auto"/>
                                        <w:right w:val="none" w:sz="0" w:space="0" w:color="auto"/>
                                      </w:divBdr>
                                      <w:divsChild>
                                        <w:div w:id="1344745638">
                                          <w:marLeft w:val="0"/>
                                          <w:marRight w:val="0"/>
                                          <w:marTop w:val="0"/>
                                          <w:marBottom w:val="0"/>
                                          <w:divBdr>
                                            <w:top w:val="none" w:sz="0" w:space="0" w:color="auto"/>
                                            <w:left w:val="none" w:sz="0" w:space="0" w:color="auto"/>
                                            <w:bottom w:val="none" w:sz="0" w:space="0" w:color="auto"/>
                                            <w:right w:val="none" w:sz="0" w:space="0" w:color="auto"/>
                                          </w:divBdr>
                                          <w:divsChild>
                                            <w:div w:id="1485076974">
                                              <w:marLeft w:val="0"/>
                                              <w:marRight w:val="0"/>
                                              <w:marTop w:val="0"/>
                                              <w:marBottom w:val="0"/>
                                              <w:divBdr>
                                                <w:top w:val="none" w:sz="0" w:space="0" w:color="auto"/>
                                                <w:left w:val="none" w:sz="0" w:space="0" w:color="auto"/>
                                                <w:bottom w:val="none" w:sz="0" w:space="0" w:color="auto"/>
                                                <w:right w:val="none" w:sz="0" w:space="0" w:color="auto"/>
                                              </w:divBdr>
                                              <w:divsChild>
                                                <w:div w:id="159395605">
                                                  <w:marLeft w:val="-225"/>
                                                  <w:marRight w:val="-225"/>
                                                  <w:marTop w:val="0"/>
                                                  <w:marBottom w:val="0"/>
                                                  <w:divBdr>
                                                    <w:top w:val="none" w:sz="0" w:space="0" w:color="auto"/>
                                                    <w:left w:val="none" w:sz="0" w:space="0" w:color="auto"/>
                                                    <w:bottom w:val="none" w:sz="0" w:space="0" w:color="auto"/>
                                                    <w:right w:val="none" w:sz="0" w:space="0" w:color="auto"/>
                                                  </w:divBdr>
                                                  <w:divsChild>
                                                    <w:div w:id="807238701">
                                                      <w:marLeft w:val="0"/>
                                                      <w:marRight w:val="0"/>
                                                      <w:marTop w:val="0"/>
                                                      <w:marBottom w:val="0"/>
                                                      <w:divBdr>
                                                        <w:top w:val="none" w:sz="0" w:space="0" w:color="auto"/>
                                                        <w:left w:val="none" w:sz="0" w:space="0" w:color="auto"/>
                                                        <w:bottom w:val="none" w:sz="0" w:space="0" w:color="auto"/>
                                                        <w:right w:val="none" w:sz="0" w:space="0" w:color="auto"/>
                                                      </w:divBdr>
                                                      <w:divsChild>
                                                        <w:div w:id="502168566">
                                                          <w:marLeft w:val="-225"/>
                                                          <w:marRight w:val="-225"/>
                                                          <w:marTop w:val="0"/>
                                                          <w:marBottom w:val="0"/>
                                                          <w:divBdr>
                                                            <w:top w:val="none" w:sz="0" w:space="0" w:color="auto"/>
                                                            <w:left w:val="none" w:sz="0" w:space="0" w:color="auto"/>
                                                            <w:bottom w:val="none" w:sz="0" w:space="0" w:color="auto"/>
                                                            <w:right w:val="none" w:sz="0" w:space="0" w:color="auto"/>
                                                          </w:divBdr>
                                                          <w:divsChild>
                                                            <w:div w:id="1967469270">
                                                              <w:marLeft w:val="0"/>
                                                              <w:marRight w:val="0"/>
                                                              <w:marTop w:val="0"/>
                                                              <w:marBottom w:val="0"/>
                                                              <w:divBdr>
                                                                <w:top w:val="none" w:sz="0" w:space="0" w:color="auto"/>
                                                                <w:left w:val="none" w:sz="0" w:space="0" w:color="auto"/>
                                                                <w:bottom w:val="none" w:sz="0" w:space="0" w:color="auto"/>
                                                                <w:right w:val="none" w:sz="0" w:space="0" w:color="auto"/>
                                                              </w:divBdr>
                                                              <w:divsChild>
                                                                <w:div w:id="1182158463">
                                                                  <w:marLeft w:val="0"/>
                                                                  <w:marRight w:val="0"/>
                                                                  <w:marTop w:val="0"/>
                                                                  <w:marBottom w:val="0"/>
                                                                  <w:divBdr>
                                                                    <w:top w:val="none" w:sz="0" w:space="0" w:color="auto"/>
                                                                    <w:left w:val="none" w:sz="0" w:space="0" w:color="auto"/>
                                                                    <w:bottom w:val="none" w:sz="0" w:space="0" w:color="auto"/>
                                                                    <w:right w:val="none" w:sz="0" w:space="0" w:color="auto"/>
                                                                  </w:divBdr>
                                                                </w:div>
                                                              </w:divsChild>
                                                            </w:div>
                                                            <w:div w:id="15651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146045">
      <w:bodyDiv w:val="1"/>
      <w:marLeft w:val="0"/>
      <w:marRight w:val="0"/>
      <w:marTop w:val="0"/>
      <w:marBottom w:val="0"/>
      <w:divBdr>
        <w:top w:val="none" w:sz="0" w:space="0" w:color="auto"/>
        <w:left w:val="none" w:sz="0" w:space="0" w:color="auto"/>
        <w:bottom w:val="none" w:sz="0" w:space="0" w:color="auto"/>
        <w:right w:val="none" w:sz="0" w:space="0" w:color="auto"/>
      </w:divBdr>
      <w:divsChild>
        <w:div w:id="2003196799">
          <w:marLeft w:val="0"/>
          <w:marRight w:val="0"/>
          <w:marTop w:val="0"/>
          <w:marBottom w:val="0"/>
          <w:divBdr>
            <w:top w:val="none" w:sz="0" w:space="0" w:color="auto"/>
            <w:left w:val="none" w:sz="0" w:space="0" w:color="auto"/>
            <w:bottom w:val="none" w:sz="0" w:space="0" w:color="auto"/>
            <w:right w:val="none" w:sz="0" w:space="0" w:color="auto"/>
          </w:divBdr>
          <w:divsChild>
            <w:div w:id="595285875">
              <w:marLeft w:val="0"/>
              <w:marRight w:val="0"/>
              <w:marTop w:val="0"/>
              <w:marBottom w:val="0"/>
              <w:divBdr>
                <w:top w:val="none" w:sz="0" w:space="0" w:color="auto"/>
                <w:left w:val="none" w:sz="0" w:space="0" w:color="auto"/>
                <w:bottom w:val="none" w:sz="0" w:space="0" w:color="auto"/>
                <w:right w:val="none" w:sz="0" w:space="0" w:color="auto"/>
              </w:divBdr>
              <w:divsChild>
                <w:div w:id="706104166">
                  <w:marLeft w:val="0"/>
                  <w:marRight w:val="0"/>
                  <w:marTop w:val="0"/>
                  <w:marBottom w:val="0"/>
                  <w:divBdr>
                    <w:top w:val="none" w:sz="0" w:space="0" w:color="auto"/>
                    <w:left w:val="none" w:sz="0" w:space="0" w:color="auto"/>
                    <w:bottom w:val="none" w:sz="0" w:space="0" w:color="auto"/>
                    <w:right w:val="none" w:sz="0" w:space="0" w:color="auto"/>
                  </w:divBdr>
                  <w:divsChild>
                    <w:div w:id="2002150261">
                      <w:marLeft w:val="0"/>
                      <w:marRight w:val="0"/>
                      <w:marTop w:val="0"/>
                      <w:marBottom w:val="0"/>
                      <w:divBdr>
                        <w:top w:val="none" w:sz="0" w:space="0" w:color="auto"/>
                        <w:left w:val="none" w:sz="0" w:space="0" w:color="auto"/>
                        <w:bottom w:val="none" w:sz="0" w:space="0" w:color="auto"/>
                        <w:right w:val="none" w:sz="0" w:space="0" w:color="auto"/>
                      </w:divBdr>
                      <w:divsChild>
                        <w:div w:id="5946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8049">
      <w:bodyDiv w:val="1"/>
      <w:marLeft w:val="0"/>
      <w:marRight w:val="0"/>
      <w:marTop w:val="0"/>
      <w:marBottom w:val="0"/>
      <w:divBdr>
        <w:top w:val="none" w:sz="0" w:space="0" w:color="auto"/>
        <w:left w:val="none" w:sz="0" w:space="0" w:color="auto"/>
        <w:bottom w:val="none" w:sz="0" w:space="0" w:color="auto"/>
        <w:right w:val="none" w:sz="0" w:space="0" w:color="auto"/>
      </w:divBdr>
    </w:div>
    <w:div w:id="1337685567">
      <w:bodyDiv w:val="1"/>
      <w:marLeft w:val="0"/>
      <w:marRight w:val="0"/>
      <w:marTop w:val="0"/>
      <w:marBottom w:val="0"/>
      <w:divBdr>
        <w:top w:val="none" w:sz="0" w:space="0" w:color="auto"/>
        <w:left w:val="none" w:sz="0" w:space="0" w:color="auto"/>
        <w:bottom w:val="none" w:sz="0" w:space="0" w:color="auto"/>
        <w:right w:val="none" w:sz="0" w:space="0" w:color="auto"/>
      </w:divBdr>
    </w:div>
    <w:div w:id="1375497237">
      <w:bodyDiv w:val="1"/>
      <w:marLeft w:val="0"/>
      <w:marRight w:val="0"/>
      <w:marTop w:val="0"/>
      <w:marBottom w:val="0"/>
      <w:divBdr>
        <w:top w:val="none" w:sz="0" w:space="0" w:color="auto"/>
        <w:left w:val="none" w:sz="0" w:space="0" w:color="auto"/>
        <w:bottom w:val="none" w:sz="0" w:space="0" w:color="auto"/>
        <w:right w:val="none" w:sz="0" w:space="0" w:color="auto"/>
      </w:divBdr>
    </w:div>
    <w:div w:id="1478260952">
      <w:bodyDiv w:val="1"/>
      <w:marLeft w:val="0"/>
      <w:marRight w:val="0"/>
      <w:marTop w:val="0"/>
      <w:marBottom w:val="0"/>
      <w:divBdr>
        <w:top w:val="none" w:sz="0" w:space="0" w:color="auto"/>
        <w:left w:val="none" w:sz="0" w:space="0" w:color="auto"/>
        <w:bottom w:val="none" w:sz="0" w:space="0" w:color="auto"/>
        <w:right w:val="none" w:sz="0" w:space="0" w:color="auto"/>
      </w:divBdr>
    </w:div>
    <w:div w:id="1505628042">
      <w:bodyDiv w:val="1"/>
      <w:marLeft w:val="0"/>
      <w:marRight w:val="0"/>
      <w:marTop w:val="0"/>
      <w:marBottom w:val="0"/>
      <w:divBdr>
        <w:top w:val="none" w:sz="0" w:space="0" w:color="auto"/>
        <w:left w:val="none" w:sz="0" w:space="0" w:color="auto"/>
        <w:bottom w:val="none" w:sz="0" w:space="0" w:color="auto"/>
        <w:right w:val="none" w:sz="0" w:space="0" w:color="auto"/>
      </w:divBdr>
    </w:div>
    <w:div w:id="1560558605">
      <w:bodyDiv w:val="1"/>
      <w:marLeft w:val="0"/>
      <w:marRight w:val="0"/>
      <w:marTop w:val="0"/>
      <w:marBottom w:val="0"/>
      <w:divBdr>
        <w:top w:val="none" w:sz="0" w:space="0" w:color="auto"/>
        <w:left w:val="none" w:sz="0" w:space="0" w:color="auto"/>
        <w:bottom w:val="none" w:sz="0" w:space="0" w:color="auto"/>
        <w:right w:val="none" w:sz="0" w:space="0" w:color="auto"/>
      </w:divBdr>
    </w:div>
    <w:div w:id="1593320186">
      <w:bodyDiv w:val="1"/>
      <w:marLeft w:val="0"/>
      <w:marRight w:val="0"/>
      <w:marTop w:val="0"/>
      <w:marBottom w:val="0"/>
      <w:divBdr>
        <w:top w:val="none" w:sz="0" w:space="0" w:color="auto"/>
        <w:left w:val="none" w:sz="0" w:space="0" w:color="auto"/>
        <w:bottom w:val="none" w:sz="0" w:space="0" w:color="auto"/>
        <w:right w:val="none" w:sz="0" w:space="0" w:color="auto"/>
      </w:divBdr>
    </w:div>
    <w:div w:id="1618634388">
      <w:bodyDiv w:val="1"/>
      <w:marLeft w:val="0"/>
      <w:marRight w:val="0"/>
      <w:marTop w:val="0"/>
      <w:marBottom w:val="0"/>
      <w:divBdr>
        <w:top w:val="none" w:sz="0" w:space="0" w:color="auto"/>
        <w:left w:val="none" w:sz="0" w:space="0" w:color="auto"/>
        <w:bottom w:val="none" w:sz="0" w:space="0" w:color="auto"/>
        <w:right w:val="none" w:sz="0" w:space="0" w:color="auto"/>
      </w:divBdr>
      <w:divsChild>
        <w:div w:id="1623611107">
          <w:marLeft w:val="0"/>
          <w:marRight w:val="0"/>
          <w:marTop w:val="0"/>
          <w:marBottom w:val="0"/>
          <w:divBdr>
            <w:top w:val="none" w:sz="0" w:space="0" w:color="auto"/>
            <w:left w:val="none" w:sz="0" w:space="0" w:color="auto"/>
            <w:bottom w:val="none" w:sz="0" w:space="0" w:color="auto"/>
            <w:right w:val="none" w:sz="0" w:space="0" w:color="auto"/>
          </w:divBdr>
          <w:divsChild>
            <w:div w:id="407503164">
              <w:marLeft w:val="0"/>
              <w:marRight w:val="0"/>
              <w:marTop w:val="0"/>
              <w:marBottom w:val="0"/>
              <w:divBdr>
                <w:top w:val="none" w:sz="0" w:space="0" w:color="auto"/>
                <w:left w:val="none" w:sz="0" w:space="0" w:color="auto"/>
                <w:bottom w:val="none" w:sz="0" w:space="0" w:color="auto"/>
                <w:right w:val="none" w:sz="0" w:space="0" w:color="auto"/>
              </w:divBdr>
              <w:divsChild>
                <w:div w:id="282545485">
                  <w:marLeft w:val="0"/>
                  <w:marRight w:val="0"/>
                  <w:marTop w:val="0"/>
                  <w:marBottom w:val="0"/>
                  <w:divBdr>
                    <w:top w:val="none" w:sz="0" w:space="0" w:color="auto"/>
                    <w:left w:val="none" w:sz="0" w:space="0" w:color="auto"/>
                    <w:bottom w:val="none" w:sz="0" w:space="0" w:color="auto"/>
                    <w:right w:val="none" w:sz="0" w:space="0" w:color="auto"/>
                  </w:divBdr>
                  <w:divsChild>
                    <w:div w:id="833684374">
                      <w:marLeft w:val="0"/>
                      <w:marRight w:val="0"/>
                      <w:marTop w:val="0"/>
                      <w:marBottom w:val="0"/>
                      <w:divBdr>
                        <w:top w:val="none" w:sz="0" w:space="0" w:color="auto"/>
                        <w:left w:val="none" w:sz="0" w:space="0" w:color="auto"/>
                        <w:bottom w:val="none" w:sz="0" w:space="0" w:color="auto"/>
                        <w:right w:val="none" w:sz="0" w:space="0" w:color="auto"/>
                      </w:divBdr>
                      <w:divsChild>
                        <w:div w:id="10616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88533">
      <w:bodyDiv w:val="1"/>
      <w:marLeft w:val="0"/>
      <w:marRight w:val="0"/>
      <w:marTop w:val="0"/>
      <w:marBottom w:val="0"/>
      <w:divBdr>
        <w:top w:val="none" w:sz="0" w:space="0" w:color="auto"/>
        <w:left w:val="none" w:sz="0" w:space="0" w:color="auto"/>
        <w:bottom w:val="none" w:sz="0" w:space="0" w:color="auto"/>
        <w:right w:val="none" w:sz="0" w:space="0" w:color="auto"/>
      </w:divBdr>
    </w:div>
    <w:div w:id="1653022826">
      <w:bodyDiv w:val="1"/>
      <w:marLeft w:val="0"/>
      <w:marRight w:val="0"/>
      <w:marTop w:val="0"/>
      <w:marBottom w:val="0"/>
      <w:divBdr>
        <w:top w:val="none" w:sz="0" w:space="0" w:color="auto"/>
        <w:left w:val="none" w:sz="0" w:space="0" w:color="auto"/>
        <w:bottom w:val="none" w:sz="0" w:space="0" w:color="auto"/>
        <w:right w:val="none" w:sz="0" w:space="0" w:color="auto"/>
      </w:divBdr>
    </w:div>
    <w:div w:id="1662390259">
      <w:bodyDiv w:val="1"/>
      <w:marLeft w:val="0"/>
      <w:marRight w:val="0"/>
      <w:marTop w:val="0"/>
      <w:marBottom w:val="0"/>
      <w:divBdr>
        <w:top w:val="none" w:sz="0" w:space="0" w:color="auto"/>
        <w:left w:val="none" w:sz="0" w:space="0" w:color="auto"/>
        <w:bottom w:val="none" w:sz="0" w:space="0" w:color="auto"/>
        <w:right w:val="none" w:sz="0" w:space="0" w:color="auto"/>
      </w:divBdr>
    </w:div>
    <w:div w:id="1669795210">
      <w:bodyDiv w:val="1"/>
      <w:marLeft w:val="0"/>
      <w:marRight w:val="0"/>
      <w:marTop w:val="0"/>
      <w:marBottom w:val="0"/>
      <w:divBdr>
        <w:top w:val="none" w:sz="0" w:space="0" w:color="auto"/>
        <w:left w:val="none" w:sz="0" w:space="0" w:color="auto"/>
        <w:bottom w:val="none" w:sz="0" w:space="0" w:color="auto"/>
        <w:right w:val="none" w:sz="0" w:space="0" w:color="auto"/>
      </w:divBdr>
    </w:div>
    <w:div w:id="1678922768">
      <w:bodyDiv w:val="1"/>
      <w:marLeft w:val="0"/>
      <w:marRight w:val="0"/>
      <w:marTop w:val="0"/>
      <w:marBottom w:val="0"/>
      <w:divBdr>
        <w:top w:val="none" w:sz="0" w:space="0" w:color="auto"/>
        <w:left w:val="none" w:sz="0" w:space="0" w:color="auto"/>
        <w:bottom w:val="none" w:sz="0" w:space="0" w:color="auto"/>
        <w:right w:val="none" w:sz="0" w:space="0" w:color="auto"/>
      </w:divBdr>
    </w:div>
    <w:div w:id="1681545755">
      <w:bodyDiv w:val="1"/>
      <w:marLeft w:val="0"/>
      <w:marRight w:val="0"/>
      <w:marTop w:val="0"/>
      <w:marBottom w:val="0"/>
      <w:divBdr>
        <w:top w:val="none" w:sz="0" w:space="0" w:color="auto"/>
        <w:left w:val="none" w:sz="0" w:space="0" w:color="auto"/>
        <w:bottom w:val="none" w:sz="0" w:space="0" w:color="auto"/>
        <w:right w:val="none" w:sz="0" w:space="0" w:color="auto"/>
      </w:divBdr>
    </w:div>
    <w:div w:id="1703090226">
      <w:bodyDiv w:val="1"/>
      <w:marLeft w:val="0"/>
      <w:marRight w:val="0"/>
      <w:marTop w:val="0"/>
      <w:marBottom w:val="0"/>
      <w:divBdr>
        <w:top w:val="none" w:sz="0" w:space="0" w:color="auto"/>
        <w:left w:val="none" w:sz="0" w:space="0" w:color="auto"/>
        <w:bottom w:val="none" w:sz="0" w:space="0" w:color="auto"/>
        <w:right w:val="none" w:sz="0" w:space="0" w:color="auto"/>
      </w:divBdr>
    </w:div>
    <w:div w:id="1733654866">
      <w:bodyDiv w:val="1"/>
      <w:marLeft w:val="0"/>
      <w:marRight w:val="0"/>
      <w:marTop w:val="0"/>
      <w:marBottom w:val="0"/>
      <w:divBdr>
        <w:top w:val="none" w:sz="0" w:space="0" w:color="auto"/>
        <w:left w:val="none" w:sz="0" w:space="0" w:color="auto"/>
        <w:bottom w:val="none" w:sz="0" w:space="0" w:color="auto"/>
        <w:right w:val="none" w:sz="0" w:space="0" w:color="auto"/>
      </w:divBdr>
    </w:div>
    <w:div w:id="1734308099">
      <w:bodyDiv w:val="1"/>
      <w:marLeft w:val="0"/>
      <w:marRight w:val="0"/>
      <w:marTop w:val="0"/>
      <w:marBottom w:val="0"/>
      <w:divBdr>
        <w:top w:val="none" w:sz="0" w:space="0" w:color="auto"/>
        <w:left w:val="none" w:sz="0" w:space="0" w:color="auto"/>
        <w:bottom w:val="none" w:sz="0" w:space="0" w:color="auto"/>
        <w:right w:val="none" w:sz="0" w:space="0" w:color="auto"/>
      </w:divBdr>
      <w:divsChild>
        <w:div w:id="1074165427">
          <w:marLeft w:val="0"/>
          <w:marRight w:val="0"/>
          <w:marTop w:val="0"/>
          <w:marBottom w:val="0"/>
          <w:divBdr>
            <w:top w:val="none" w:sz="0" w:space="0" w:color="auto"/>
            <w:left w:val="none" w:sz="0" w:space="0" w:color="auto"/>
            <w:bottom w:val="none" w:sz="0" w:space="0" w:color="auto"/>
            <w:right w:val="none" w:sz="0" w:space="0" w:color="auto"/>
          </w:divBdr>
          <w:divsChild>
            <w:div w:id="1160581960">
              <w:marLeft w:val="0"/>
              <w:marRight w:val="0"/>
              <w:marTop w:val="0"/>
              <w:marBottom w:val="0"/>
              <w:divBdr>
                <w:top w:val="none" w:sz="0" w:space="0" w:color="auto"/>
                <w:left w:val="none" w:sz="0" w:space="0" w:color="auto"/>
                <w:bottom w:val="none" w:sz="0" w:space="0" w:color="auto"/>
                <w:right w:val="none" w:sz="0" w:space="0" w:color="auto"/>
              </w:divBdr>
              <w:divsChild>
                <w:div w:id="545947455">
                  <w:marLeft w:val="0"/>
                  <w:marRight w:val="0"/>
                  <w:marTop w:val="0"/>
                  <w:marBottom w:val="0"/>
                  <w:divBdr>
                    <w:top w:val="none" w:sz="0" w:space="0" w:color="auto"/>
                    <w:left w:val="none" w:sz="0" w:space="0" w:color="auto"/>
                    <w:bottom w:val="none" w:sz="0" w:space="0" w:color="auto"/>
                    <w:right w:val="none" w:sz="0" w:space="0" w:color="auto"/>
                  </w:divBdr>
                  <w:divsChild>
                    <w:div w:id="2107456150">
                      <w:marLeft w:val="0"/>
                      <w:marRight w:val="0"/>
                      <w:marTop w:val="0"/>
                      <w:marBottom w:val="0"/>
                      <w:divBdr>
                        <w:top w:val="none" w:sz="0" w:space="0" w:color="auto"/>
                        <w:left w:val="none" w:sz="0" w:space="0" w:color="auto"/>
                        <w:bottom w:val="none" w:sz="0" w:space="0" w:color="auto"/>
                        <w:right w:val="none" w:sz="0" w:space="0" w:color="auto"/>
                      </w:divBdr>
                      <w:divsChild>
                        <w:div w:id="502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717040">
      <w:bodyDiv w:val="1"/>
      <w:marLeft w:val="0"/>
      <w:marRight w:val="0"/>
      <w:marTop w:val="0"/>
      <w:marBottom w:val="0"/>
      <w:divBdr>
        <w:top w:val="none" w:sz="0" w:space="0" w:color="auto"/>
        <w:left w:val="none" w:sz="0" w:space="0" w:color="auto"/>
        <w:bottom w:val="none" w:sz="0" w:space="0" w:color="auto"/>
        <w:right w:val="none" w:sz="0" w:space="0" w:color="auto"/>
      </w:divBdr>
      <w:divsChild>
        <w:div w:id="1015961228">
          <w:marLeft w:val="0"/>
          <w:marRight w:val="0"/>
          <w:marTop w:val="0"/>
          <w:marBottom w:val="0"/>
          <w:divBdr>
            <w:top w:val="none" w:sz="0" w:space="0" w:color="auto"/>
            <w:left w:val="none" w:sz="0" w:space="0" w:color="auto"/>
            <w:bottom w:val="none" w:sz="0" w:space="0" w:color="auto"/>
            <w:right w:val="none" w:sz="0" w:space="0" w:color="auto"/>
          </w:divBdr>
          <w:divsChild>
            <w:div w:id="1078405154">
              <w:marLeft w:val="0"/>
              <w:marRight w:val="0"/>
              <w:marTop w:val="0"/>
              <w:marBottom w:val="0"/>
              <w:divBdr>
                <w:top w:val="none" w:sz="0" w:space="0" w:color="auto"/>
                <w:left w:val="none" w:sz="0" w:space="0" w:color="auto"/>
                <w:bottom w:val="none" w:sz="0" w:space="0" w:color="auto"/>
                <w:right w:val="none" w:sz="0" w:space="0" w:color="auto"/>
              </w:divBdr>
              <w:divsChild>
                <w:div w:id="543830762">
                  <w:marLeft w:val="0"/>
                  <w:marRight w:val="0"/>
                  <w:marTop w:val="0"/>
                  <w:marBottom w:val="0"/>
                  <w:divBdr>
                    <w:top w:val="none" w:sz="0" w:space="0" w:color="auto"/>
                    <w:left w:val="none" w:sz="0" w:space="0" w:color="auto"/>
                    <w:bottom w:val="none" w:sz="0" w:space="0" w:color="auto"/>
                    <w:right w:val="none" w:sz="0" w:space="0" w:color="auto"/>
                  </w:divBdr>
                  <w:divsChild>
                    <w:div w:id="282227074">
                      <w:marLeft w:val="0"/>
                      <w:marRight w:val="0"/>
                      <w:marTop w:val="0"/>
                      <w:marBottom w:val="0"/>
                      <w:divBdr>
                        <w:top w:val="none" w:sz="0" w:space="0" w:color="auto"/>
                        <w:left w:val="none" w:sz="0" w:space="0" w:color="auto"/>
                        <w:bottom w:val="none" w:sz="0" w:space="0" w:color="auto"/>
                        <w:right w:val="none" w:sz="0" w:space="0" w:color="auto"/>
                      </w:divBdr>
                      <w:divsChild>
                        <w:div w:id="1789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427358">
      <w:bodyDiv w:val="1"/>
      <w:marLeft w:val="0"/>
      <w:marRight w:val="0"/>
      <w:marTop w:val="0"/>
      <w:marBottom w:val="0"/>
      <w:divBdr>
        <w:top w:val="none" w:sz="0" w:space="0" w:color="auto"/>
        <w:left w:val="none" w:sz="0" w:space="0" w:color="auto"/>
        <w:bottom w:val="none" w:sz="0" w:space="0" w:color="auto"/>
        <w:right w:val="none" w:sz="0" w:space="0" w:color="auto"/>
      </w:divBdr>
    </w:div>
    <w:div w:id="1968243149">
      <w:bodyDiv w:val="1"/>
      <w:marLeft w:val="0"/>
      <w:marRight w:val="0"/>
      <w:marTop w:val="0"/>
      <w:marBottom w:val="0"/>
      <w:divBdr>
        <w:top w:val="none" w:sz="0" w:space="0" w:color="auto"/>
        <w:left w:val="none" w:sz="0" w:space="0" w:color="auto"/>
        <w:bottom w:val="none" w:sz="0" w:space="0" w:color="auto"/>
        <w:right w:val="none" w:sz="0" w:space="0" w:color="auto"/>
      </w:divBdr>
    </w:div>
    <w:div w:id="2102675921">
      <w:bodyDiv w:val="1"/>
      <w:marLeft w:val="0"/>
      <w:marRight w:val="0"/>
      <w:marTop w:val="0"/>
      <w:marBottom w:val="0"/>
      <w:divBdr>
        <w:top w:val="none" w:sz="0" w:space="0" w:color="auto"/>
        <w:left w:val="none" w:sz="0" w:space="0" w:color="auto"/>
        <w:bottom w:val="none" w:sz="0" w:space="0" w:color="auto"/>
        <w:right w:val="none" w:sz="0" w:space="0" w:color="auto"/>
      </w:divBdr>
    </w:div>
    <w:div w:id="2107578083">
      <w:bodyDiv w:val="1"/>
      <w:marLeft w:val="0"/>
      <w:marRight w:val="0"/>
      <w:marTop w:val="0"/>
      <w:marBottom w:val="0"/>
      <w:divBdr>
        <w:top w:val="none" w:sz="0" w:space="0" w:color="auto"/>
        <w:left w:val="none" w:sz="0" w:space="0" w:color="auto"/>
        <w:bottom w:val="none" w:sz="0" w:space="0" w:color="auto"/>
        <w:right w:val="none" w:sz="0" w:space="0" w:color="auto"/>
      </w:divBdr>
      <w:divsChild>
        <w:div w:id="1882746818">
          <w:marLeft w:val="0"/>
          <w:marRight w:val="0"/>
          <w:marTop w:val="0"/>
          <w:marBottom w:val="0"/>
          <w:divBdr>
            <w:top w:val="none" w:sz="0" w:space="0" w:color="auto"/>
            <w:left w:val="none" w:sz="0" w:space="0" w:color="auto"/>
            <w:bottom w:val="none" w:sz="0" w:space="0" w:color="auto"/>
            <w:right w:val="none" w:sz="0" w:space="0" w:color="auto"/>
          </w:divBdr>
          <w:divsChild>
            <w:div w:id="186531777">
              <w:marLeft w:val="0"/>
              <w:marRight w:val="0"/>
              <w:marTop w:val="0"/>
              <w:marBottom w:val="0"/>
              <w:divBdr>
                <w:top w:val="none" w:sz="0" w:space="0" w:color="auto"/>
                <w:left w:val="none" w:sz="0" w:space="0" w:color="auto"/>
                <w:bottom w:val="none" w:sz="0" w:space="0" w:color="auto"/>
                <w:right w:val="none" w:sz="0" w:space="0" w:color="auto"/>
              </w:divBdr>
              <w:divsChild>
                <w:div w:id="804665575">
                  <w:marLeft w:val="0"/>
                  <w:marRight w:val="0"/>
                  <w:marTop w:val="0"/>
                  <w:marBottom w:val="0"/>
                  <w:divBdr>
                    <w:top w:val="none" w:sz="0" w:space="0" w:color="auto"/>
                    <w:left w:val="none" w:sz="0" w:space="0" w:color="auto"/>
                    <w:bottom w:val="none" w:sz="0" w:space="0" w:color="auto"/>
                    <w:right w:val="none" w:sz="0" w:space="0" w:color="auto"/>
                  </w:divBdr>
                  <w:divsChild>
                    <w:div w:id="1359938885">
                      <w:marLeft w:val="0"/>
                      <w:marRight w:val="0"/>
                      <w:marTop w:val="0"/>
                      <w:marBottom w:val="0"/>
                      <w:divBdr>
                        <w:top w:val="none" w:sz="0" w:space="0" w:color="auto"/>
                        <w:left w:val="none" w:sz="0" w:space="0" w:color="auto"/>
                        <w:bottom w:val="none" w:sz="0" w:space="0" w:color="auto"/>
                        <w:right w:val="none" w:sz="0" w:space="0" w:color="auto"/>
                      </w:divBdr>
                      <w:divsChild>
                        <w:div w:id="4375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zilinskiene@tm.lt"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vkontrole.lt/audito_ataskaitos.aspx?tipas=2"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3072E-EC46-4A00-8793-256D28B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11865</Words>
  <Characters>6764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18592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2020-07-28T10:32:00Z</dcterms:created>
  <dc:creator>Algis Baležentis</dc:creator>
  <cp:lastModifiedBy>Algis Baležentis</cp:lastModifiedBy>
  <cp:lastPrinted>2019-05-21T11:43:00Z</cp:lastPrinted>
  <dcterms:modified xsi:type="dcterms:W3CDTF">2020-09-11T11:09:00Z</dcterms:modified>
  <cp:revision>80</cp:revision>
</cp:coreProperties>
</file>