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 w:rsidSect="000B73E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309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45327F" w:rsidTr="007D5FBF">
        <w:tc>
          <w:tcPr>
            <w:tcW w:w="4927" w:type="dxa"/>
          </w:tcPr>
          <w:p w:rsidR="00E17BB9" w:rsidRPr="0045327F" w:rsidRDefault="00FC19C9" w:rsidP="007D5FBF">
            <w:permStart w:id="1397496625" w:edGrp="everyone"/>
            <w:r w:rsidRPr="0045327F">
              <w:t>Krašto apsaugos ministerijai</w:t>
            </w:r>
          </w:p>
          <w:p w:rsidR="00E17BB9" w:rsidRPr="0045327F" w:rsidRDefault="00E17BB9" w:rsidP="000B73E2">
            <w:pPr>
              <w:ind w:firstLine="720"/>
            </w:pPr>
          </w:p>
        </w:tc>
        <w:tc>
          <w:tcPr>
            <w:tcW w:w="4820" w:type="dxa"/>
          </w:tcPr>
          <w:p w:rsidR="00FC19C9" w:rsidRPr="0045327F" w:rsidRDefault="00FC19C9" w:rsidP="007D5FBF"/>
          <w:p w:rsidR="00E17BB9" w:rsidRPr="0045327F" w:rsidRDefault="00FC19C9" w:rsidP="007D5FBF">
            <w:pPr>
              <w:rPr>
                <w:szCs w:val="24"/>
              </w:rPr>
            </w:pPr>
            <w:r w:rsidRPr="0045327F">
              <w:t>Į 2022</w:t>
            </w:r>
            <w:r w:rsidR="00E17BB9" w:rsidRPr="0045327F">
              <w:t>-</w:t>
            </w:r>
            <w:r w:rsidRPr="0045327F">
              <w:t>01</w:t>
            </w:r>
            <w:r w:rsidR="00E17BB9" w:rsidRPr="0045327F">
              <w:t>-</w:t>
            </w:r>
            <w:r w:rsidRPr="0045327F">
              <w:t>19</w:t>
            </w:r>
            <w:r w:rsidR="00E17BB9" w:rsidRPr="0045327F">
              <w:t xml:space="preserve"> Nr.</w:t>
            </w:r>
            <w:r w:rsidRPr="0045327F">
              <w:t xml:space="preserve"> </w:t>
            </w:r>
            <w:r w:rsidRPr="0045327F">
              <w:rPr>
                <w:color w:val="000000"/>
                <w:szCs w:val="24"/>
              </w:rPr>
              <w:t>12-01-84</w:t>
            </w:r>
          </w:p>
          <w:p w:rsidR="00E17BB9" w:rsidRPr="0045327F" w:rsidRDefault="00E17BB9" w:rsidP="007D5FBF"/>
        </w:tc>
      </w:tr>
      <w:tr w:rsidR="00E17BB9" w:rsidRPr="0045327F" w:rsidTr="007D5FBF">
        <w:trPr>
          <w:cantSplit/>
          <w:trHeight w:val="629"/>
        </w:trPr>
        <w:tc>
          <w:tcPr>
            <w:tcW w:w="9747" w:type="dxa"/>
            <w:gridSpan w:val="2"/>
          </w:tcPr>
          <w:p w:rsidR="00FC19C9" w:rsidRPr="0045327F" w:rsidRDefault="00FC19C9" w:rsidP="00FC19C9">
            <w:pPr>
              <w:pStyle w:val="Heading1"/>
              <w:jc w:val="left"/>
              <w:rPr>
                <w:rFonts w:ascii="Times New Roman" w:hAnsi="Times New Roman" w:cs="Times New Roman"/>
                <w:b/>
                <w:caps w:val="0"/>
                <w:sz w:val="24"/>
                <w:szCs w:val="24"/>
              </w:rPr>
            </w:pPr>
            <w:r w:rsidRPr="0045327F">
              <w:rPr>
                <w:rFonts w:ascii="Times New Roman" w:hAnsi="Times New Roman" w:cs="Times New Roman"/>
                <w:b/>
                <w:caps w:val="0"/>
                <w:sz w:val="24"/>
                <w:szCs w:val="24"/>
              </w:rPr>
              <w:t>DĖL LIETUVOS RESPUBLIKOS VYRIAUSYBĖS NUTARIMO „DĖL ILGALAIKIO MATERIALIOJO TURTO PERDAVIMO UKRAINOS KARIUOMENEI“ PROJEKTO DERINIMO</w:t>
            </w:r>
          </w:p>
          <w:p w:rsidR="00E17BB9" w:rsidRPr="0045327F" w:rsidRDefault="00E17BB9" w:rsidP="007D5FBF">
            <w:pPr>
              <w:rPr>
                <w:b/>
              </w:rPr>
            </w:pPr>
          </w:p>
        </w:tc>
      </w:tr>
    </w:tbl>
    <w:p w:rsidR="00FC19C9" w:rsidRPr="0045327F" w:rsidRDefault="00FC19C9" w:rsidP="00284B0B">
      <w:pPr>
        <w:ind w:firstLine="709"/>
        <w:rPr>
          <w:szCs w:val="24"/>
        </w:rPr>
      </w:pPr>
    </w:p>
    <w:p w:rsidR="00E17BB9" w:rsidRPr="0045327F" w:rsidRDefault="00FC19C9" w:rsidP="00FC19C9">
      <w:pPr>
        <w:ind w:firstLine="709"/>
        <w:jc w:val="both"/>
      </w:pPr>
      <w:r w:rsidRPr="0045327F">
        <w:t xml:space="preserve">Finansų ministerija, </w:t>
      </w:r>
      <w:r w:rsidRPr="0045327F">
        <w:rPr>
          <w:szCs w:val="24"/>
        </w:rPr>
        <w:t>i</w:t>
      </w:r>
      <w:r w:rsidRPr="0045327F">
        <w:t>šnagrinėjusi Krašto apsaugos ministerijos kartu su 20</w:t>
      </w:r>
      <w:r w:rsidRPr="0045327F">
        <w:rPr>
          <w:lang w:val="en-US"/>
        </w:rPr>
        <w:t>22</w:t>
      </w:r>
      <w:r w:rsidRPr="0045327F">
        <w:t xml:space="preserve"> m. sausio 19</w:t>
      </w:r>
      <w:r w:rsidRPr="0045327F">
        <w:rPr>
          <w:lang w:val="en-US"/>
        </w:rPr>
        <w:t xml:space="preserve"> </w:t>
      </w:r>
      <w:r w:rsidRPr="0045327F">
        <w:t>d. raštu Nr</w:t>
      </w:r>
      <w:r w:rsidRPr="0045327F">
        <w:rPr>
          <w:szCs w:val="24"/>
        </w:rPr>
        <w:t xml:space="preserve">. </w:t>
      </w:r>
      <w:r w:rsidRPr="0045327F">
        <w:rPr>
          <w:color w:val="000000"/>
          <w:szCs w:val="24"/>
        </w:rPr>
        <w:t xml:space="preserve">12-01-84 </w:t>
      </w:r>
      <w:r w:rsidRPr="0045327F">
        <w:t xml:space="preserve">pateiktą </w:t>
      </w:r>
      <w:r w:rsidRPr="0045327F">
        <w:rPr>
          <w:color w:val="000000"/>
          <w:szCs w:val="24"/>
        </w:rPr>
        <w:t xml:space="preserve">išvadai gauti </w:t>
      </w:r>
      <w:r w:rsidRPr="0045327F">
        <w:rPr>
          <w:szCs w:val="24"/>
        </w:rPr>
        <w:t>Lietuvos Respublikos Vyriausybės nutarimo „</w:t>
      </w:r>
      <w:r w:rsidRPr="0045327F">
        <w:rPr>
          <w:bCs/>
          <w:szCs w:val="24"/>
        </w:rPr>
        <w:t>Dėl Ilgalaikio materialiojo turto perdavimo Ukrainos kariuomenei</w:t>
      </w:r>
      <w:r w:rsidRPr="0045327F">
        <w:rPr>
          <w:szCs w:val="24"/>
        </w:rPr>
        <w:t>“ projektą, informuoja, kad pagal kompetenciją pastabų ir pasiūlymų projektui neturi.</w:t>
      </w:r>
    </w:p>
    <w:p w:rsidR="00E17BB9" w:rsidRPr="0045327F" w:rsidRDefault="00E17BB9" w:rsidP="00FC19C9">
      <w:pPr>
        <w:ind w:firstLine="709"/>
        <w:jc w:val="both"/>
      </w:pPr>
    </w:p>
    <w:p w:rsidR="00E17BB9" w:rsidRPr="0045327F" w:rsidRDefault="00E17BB9" w:rsidP="00284B0B">
      <w:pPr>
        <w:ind w:firstLine="709"/>
      </w:pPr>
    </w:p>
    <w:p w:rsidR="00FC19C9" w:rsidRPr="0045327F" w:rsidRDefault="00FC19C9" w:rsidP="00284B0B">
      <w:pPr>
        <w:ind w:firstLine="709"/>
      </w:pPr>
    </w:p>
    <w:p w:rsidR="00E17BB9" w:rsidRPr="0045327F" w:rsidRDefault="00E17BB9" w:rsidP="00284B0B">
      <w:pPr>
        <w:ind w:firstLine="709"/>
      </w:pPr>
    </w:p>
    <w:p w:rsidR="00E17BB9" w:rsidRPr="0045327F" w:rsidRDefault="00FC19C9" w:rsidP="00FC19C9">
      <w:r w:rsidRPr="0045327F">
        <w:t>Finansų viceministras</w:t>
      </w:r>
      <w:r w:rsidR="00E17BB9" w:rsidRPr="0045327F">
        <w:tab/>
      </w:r>
      <w:r w:rsidR="00E17BB9" w:rsidRPr="0045327F">
        <w:tab/>
      </w:r>
      <w:r w:rsidR="00E17BB9" w:rsidRPr="0045327F">
        <w:tab/>
      </w:r>
      <w:r w:rsidR="00E17BB9" w:rsidRPr="0045327F">
        <w:tab/>
      </w: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  <w:bookmarkStart w:id="0" w:name="_GoBack"/>
      <w:bookmarkEnd w:id="0"/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E17BB9" w:rsidRPr="0045327F" w:rsidRDefault="00E17BB9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D871B4" w:rsidRPr="0045327F" w:rsidRDefault="00D871B4" w:rsidP="00284B0B">
      <w:pPr>
        <w:ind w:firstLine="709"/>
      </w:pPr>
    </w:p>
    <w:p w:rsidR="00FC19C9" w:rsidRDefault="00FC19C9" w:rsidP="00FC19C9">
      <w:pPr>
        <w:rPr>
          <w:rStyle w:val="Hyperlink"/>
          <w:sz w:val="20"/>
          <w:lang w:val="en-US"/>
        </w:rPr>
      </w:pPr>
      <w:r w:rsidRPr="0045327F">
        <w:rPr>
          <w:sz w:val="20"/>
        </w:rPr>
        <w:t xml:space="preserve">Asta Sinkevičienė, tel. (8 5) 2194 471, el. p. </w:t>
      </w:r>
      <w:hyperlink r:id="rId13" w:history="1">
        <w:r w:rsidRPr="0045327F">
          <w:rPr>
            <w:rStyle w:val="Hyperlink"/>
            <w:sz w:val="20"/>
          </w:rPr>
          <w:t>asta.sinkeviciene</w:t>
        </w:r>
        <w:r w:rsidRPr="0045327F">
          <w:rPr>
            <w:rStyle w:val="Hyperlink"/>
            <w:sz w:val="20"/>
            <w:lang w:val="en-US"/>
          </w:rPr>
          <w:t>@</w:t>
        </w:r>
        <w:proofErr w:type="spellStart"/>
        <w:r w:rsidRPr="0045327F">
          <w:rPr>
            <w:rStyle w:val="Hyperlink"/>
            <w:sz w:val="20"/>
            <w:lang w:val="en-US"/>
          </w:rPr>
          <w:t>finmin.lt</w:t>
        </w:r>
        <w:proofErr w:type="spellEnd"/>
      </w:hyperlink>
    </w:p>
    <w:permEnd w:id="1397496625"/>
    <w:p w:rsidR="002C4129" w:rsidRPr="00E17BB9" w:rsidRDefault="002C4129" w:rsidP="00284B0B">
      <w:pPr>
        <w:ind w:firstLine="709"/>
      </w:pPr>
    </w:p>
    <w:sectPr w:rsidR="002C4129" w:rsidRPr="00E17BB9" w:rsidSect="000B73E2">
      <w:footerReference w:type="default" r:id="rId14"/>
      <w:type w:val="continuous"/>
      <w:pgSz w:w="11906" w:h="16838" w:code="9"/>
      <w:pgMar w:top="1134" w:right="567" w:bottom="993" w:left="1701" w:header="561" w:footer="309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74" w:rsidRDefault="00E54474">
      <w:r>
        <w:separator/>
      </w:r>
    </w:p>
  </w:endnote>
  <w:endnote w:type="continuationSeparator" w:id="0">
    <w:p w:rsidR="00E54474" w:rsidRDefault="00E5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C19C9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C19C9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0B73E2" w:rsidRPr="00F2790E" w:rsidRDefault="000B73E2" w:rsidP="000B73E2">
    <w:pPr>
      <w:rPr>
        <w:sz w:val="16"/>
        <w:szCs w:val="16"/>
      </w:rPr>
    </w:pPr>
    <w:r w:rsidRPr="00F2790E">
      <w:rPr>
        <w:sz w:val="16"/>
        <w:szCs w:val="16"/>
      </w:rPr>
      <w:t xml:space="preserve">  Informacija apie asmens duomenų tvarkymą skelbiama adresu https://finmin.lrv.lt/lt/asmens-duomenu-apsauga</w:t>
    </w: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0B73E2" w:rsidRPr="00F2790E" w:rsidTr="007C4971">
      <w:tc>
        <w:tcPr>
          <w:tcW w:w="3215" w:type="dxa"/>
        </w:tcPr>
        <w:p w:rsidR="000B73E2" w:rsidRPr="00F2790E" w:rsidRDefault="000B73E2" w:rsidP="007C4971">
          <w:pPr>
            <w:pStyle w:val="Footer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0B73E2" w:rsidRPr="00F2790E" w:rsidRDefault="000B73E2" w:rsidP="007C4971">
          <w:pPr>
            <w:pStyle w:val="Footer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0B73E2" w:rsidRPr="00F2790E" w:rsidRDefault="000B73E2" w:rsidP="007C4971">
          <w:pPr>
            <w:pStyle w:val="Footer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0B73E2" w:rsidRPr="00F2790E" w:rsidRDefault="000B73E2" w:rsidP="007C4971">
          <w:pPr>
            <w:pStyle w:val="Footer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Duomenys kaupiami ir saugomi Juridinių</w:t>
          </w:r>
        </w:p>
      </w:tc>
    </w:tr>
    <w:tr w:rsidR="000B73E2" w:rsidRPr="00F2790E" w:rsidTr="007C4971">
      <w:tc>
        <w:tcPr>
          <w:tcW w:w="3215" w:type="dxa"/>
        </w:tcPr>
        <w:p w:rsidR="000B73E2" w:rsidRPr="00F2790E" w:rsidRDefault="000B73E2" w:rsidP="007C4971">
          <w:pPr>
            <w:pStyle w:val="Footer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0B73E2" w:rsidRPr="00F2790E" w:rsidRDefault="000B73E2" w:rsidP="007C4971">
          <w:pPr>
            <w:pStyle w:val="Footer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0B73E2" w:rsidRPr="00F2790E" w:rsidRDefault="000B73E2" w:rsidP="007C4971">
          <w:pPr>
            <w:pStyle w:val="Footer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https://finmin.lt</w:t>
          </w:r>
        </w:p>
      </w:tc>
      <w:tc>
        <w:tcPr>
          <w:tcW w:w="2836" w:type="dxa"/>
        </w:tcPr>
        <w:p w:rsidR="000B73E2" w:rsidRPr="00F2790E" w:rsidRDefault="000B73E2" w:rsidP="007C4971">
          <w:pPr>
            <w:pStyle w:val="Footer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asmenų registre, kodas 288601650</w:t>
          </w:r>
        </w:p>
      </w:tc>
    </w:tr>
  </w:tbl>
  <w:p w:rsidR="000B73E2" w:rsidRPr="00775CB5" w:rsidRDefault="000B73E2" w:rsidP="000B73E2">
    <w:pPr>
      <w:ind w:right="227"/>
      <w:jc w:val="right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74" w:rsidRDefault="00E54474">
      <w:r>
        <w:separator/>
      </w:r>
    </w:p>
  </w:footnote>
  <w:footnote w:type="continuationSeparator" w:id="0">
    <w:p w:rsidR="00E54474" w:rsidRDefault="00E5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9C9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X2+9m1aTHLGhz1W/1pxW29wS5Y=" w:salt="XOp+6KAk5luGGdR/w/uSC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C9"/>
    <w:rsid w:val="0006460C"/>
    <w:rsid w:val="00066BC1"/>
    <w:rsid w:val="00076760"/>
    <w:rsid w:val="000969A4"/>
    <w:rsid w:val="000B73E2"/>
    <w:rsid w:val="000E6336"/>
    <w:rsid w:val="000E66F2"/>
    <w:rsid w:val="000F0C57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7D73"/>
    <w:rsid w:val="003228E3"/>
    <w:rsid w:val="00390EEB"/>
    <w:rsid w:val="003D7384"/>
    <w:rsid w:val="0045327F"/>
    <w:rsid w:val="00463CCB"/>
    <w:rsid w:val="00471A03"/>
    <w:rsid w:val="004856BF"/>
    <w:rsid w:val="004F04DF"/>
    <w:rsid w:val="004F107A"/>
    <w:rsid w:val="004F1AE4"/>
    <w:rsid w:val="00570DA0"/>
    <w:rsid w:val="005E7696"/>
    <w:rsid w:val="005F7A8D"/>
    <w:rsid w:val="00607612"/>
    <w:rsid w:val="00676E45"/>
    <w:rsid w:val="006E7756"/>
    <w:rsid w:val="00732BE0"/>
    <w:rsid w:val="00741C12"/>
    <w:rsid w:val="00765327"/>
    <w:rsid w:val="00770CA4"/>
    <w:rsid w:val="00771A49"/>
    <w:rsid w:val="00775CB5"/>
    <w:rsid w:val="007A71C3"/>
    <w:rsid w:val="007B1827"/>
    <w:rsid w:val="007D3DD9"/>
    <w:rsid w:val="007F41D7"/>
    <w:rsid w:val="0080493D"/>
    <w:rsid w:val="008151E8"/>
    <w:rsid w:val="008361AA"/>
    <w:rsid w:val="008F4728"/>
    <w:rsid w:val="0096013A"/>
    <w:rsid w:val="0097564F"/>
    <w:rsid w:val="009D7311"/>
    <w:rsid w:val="009E6D44"/>
    <w:rsid w:val="00AE35C4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83D72"/>
    <w:rsid w:val="00D871B4"/>
    <w:rsid w:val="00D925FB"/>
    <w:rsid w:val="00DA6D32"/>
    <w:rsid w:val="00DB3388"/>
    <w:rsid w:val="00E17BB9"/>
    <w:rsid w:val="00E43B49"/>
    <w:rsid w:val="00E54474"/>
    <w:rsid w:val="00E84A75"/>
    <w:rsid w:val="00F23A6E"/>
    <w:rsid w:val="00F24EC4"/>
    <w:rsid w:val="00F64FDA"/>
    <w:rsid w:val="00F66332"/>
    <w:rsid w:val="00F82BF7"/>
    <w:rsid w:val="00FA05DB"/>
    <w:rsid w:val="00FA0600"/>
    <w:rsid w:val="00FC19C9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50E45F4-5E82-45C2-A5C2-CF7A86EC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C19C9"/>
    <w:pPr>
      <w:keepNext/>
      <w:jc w:val="center"/>
      <w:outlineLvl w:val="0"/>
    </w:pPr>
    <w:rPr>
      <w:rFonts w:ascii="HelveticaLT" w:hAnsi="HelveticaLT" w:cs="Arial Unicode MS"/>
      <w:caps/>
      <w:sz w:val="32"/>
      <w:szCs w:val="32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7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B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BB9"/>
  </w:style>
  <w:style w:type="character" w:customStyle="1" w:styleId="FooterChar">
    <w:name w:val="Footer Char"/>
    <w:basedOn w:val="DefaultParagraphFont"/>
    <w:link w:val="Footer"/>
    <w:rsid w:val="000B73E2"/>
    <w:rPr>
      <w:sz w:val="24"/>
    </w:rPr>
  </w:style>
  <w:style w:type="character" w:customStyle="1" w:styleId="Heading1Char">
    <w:name w:val="Heading 1 Char"/>
    <w:basedOn w:val="DefaultParagraphFont"/>
    <w:link w:val="Heading1"/>
    <w:rsid w:val="00FC19C9"/>
    <w:rPr>
      <w:rFonts w:ascii="HelveticaLT" w:hAnsi="HelveticaLT" w:cs="Arial Unicode MS"/>
      <w:caps/>
      <w:sz w:val="32"/>
      <w:szCs w:val="32"/>
      <w:lang w:bidi="lo-LA"/>
    </w:rPr>
  </w:style>
  <w:style w:type="character" w:styleId="Hyperlink">
    <w:name w:val="Hyperlink"/>
    <w:basedOn w:val="DefaultParagraphFont"/>
    <w:uiPriority w:val="99"/>
    <w:unhideWhenUsed/>
    <w:rsid w:val="00FC1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asta.sinkeviciene@finmin.lt" TargetMode="External"
                 Type="http://schemas.openxmlformats.org/officeDocument/2006/relationships/hyperlink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2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DC2B-1A84-42D5-A822-A557AC81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491</Words>
  <Characters>281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2022-01-21T09:32:00Z</dcterms:created>
  <dc:creator>Sinkevičienė Asta</dc:creator>
  <cp:lastModifiedBy>Auste Striaukiene</cp:lastModifiedBy>
  <cp:lastPrinted>2017-02-13T14:05:00Z</cp:lastPrinted>
  <dcterms:modified xsi:type="dcterms:W3CDTF">2022-01-21T09:32:00Z</dcterms:modified>
  <cp:revision>2</cp:revision>
</cp:coreProperties>
</file>