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F2751" w14:textId="77777777" w:rsidR="005A6B7A" w:rsidRPr="005A13A0" w:rsidRDefault="005A6B7A" w:rsidP="00204362">
      <w:pPr>
        <w:spacing w:after="0" w:line="240" w:lineRule="auto"/>
        <w:jc w:val="center"/>
        <w:rPr>
          <w:rFonts w:ascii="Times New Roman" w:hAnsi="Times New Roman"/>
          <w:b/>
          <w:sz w:val="24"/>
          <w:szCs w:val="24"/>
        </w:rPr>
      </w:pPr>
      <w:r w:rsidRPr="005A13A0">
        <w:rPr>
          <w:rFonts w:ascii="Times New Roman" w:hAnsi="Times New Roman"/>
          <w:b/>
          <w:sz w:val="24"/>
          <w:szCs w:val="24"/>
        </w:rPr>
        <w:t>AIŠKINAMASIS RAŠTAS</w:t>
      </w:r>
    </w:p>
    <w:p w14:paraId="73543FCA" w14:textId="775D7399" w:rsidR="005A6B7A" w:rsidRPr="005A13A0" w:rsidRDefault="005A6B7A" w:rsidP="00204362">
      <w:pPr>
        <w:spacing w:after="0" w:line="240" w:lineRule="auto"/>
        <w:jc w:val="center"/>
        <w:rPr>
          <w:rFonts w:ascii="Times New Roman" w:hAnsi="Times New Roman"/>
          <w:b/>
          <w:caps/>
          <w:sz w:val="24"/>
          <w:szCs w:val="24"/>
        </w:rPr>
      </w:pPr>
      <w:r w:rsidRPr="005A13A0">
        <w:rPr>
          <w:rFonts w:ascii="Times New Roman" w:hAnsi="Times New Roman"/>
          <w:b/>
          <w:bCs/>
          <w:sz w:val="24"/>
          <w:szCs w:val="24"/>
        </w:rPr>
        <w:t xml:space="preserve">DĖL </w:t>
      </w:r>
      <w:r w:rsidRPr="005A13A0">
        <w:rPr>
          <w:rFonts w:ascii="Times New Roman" w:eastAsia="Times New Roman" w:hAnsi="Times New Roman"/>
          <w:b/>
          <w:caps/>
          <w:sz w:val="24"/>
          <w:szCs w:val="24"/>
          <w:lang w:eastAsia="lt-LT"/>
        </w:rPr>
        <w:t xml:space="preserve">Lietuvos Respublikos baudžiamojo </w:t>
      </w:r>
      <w:r w:rsidR="006B0629" w:rsidRPr="005A13A0">
        <w:rPr>
          <w:rFonts w:ascii="Times New Roman" w:eastAsia="Times New Roman" w:hAnsi="Times New Roman"/>
          <w:b/>
          <w:caps/>
          <w:sz w:val="24"/>
          <w:szCs w:val="24"/>
          <w:lang w:eastAsia="lt-LT"/>
        </w:rPr>
        <w:t xml:space="preserve">PROCESO </w:t>
      </w:r>
      <w:r w:rsidRPr="005A13A0">
        <w:rPr>
          <w:rFonts w:ascii="Times New Roman" w:eastAsia="Times New Roman" w:hAnsi="Times New Roman"/>
          <w:b/>
          <w:caps/>
          <w:sz w:val="24"/>
          <w:szCs w:val="24"/>
          <w:lang w:eastAsia="lt-LT"/>
        </w:rPr>
        <w:t>kodekso</w:t>
      </w:r>
      <w:r w:rsidR="00075E5F" w:rsidRPr="005A13A0">
        <w:rPr>
          <w:rFonts w:ascii="Times New Roman" w:eastAsia="Times New Roman" w:hAnsi="Times New Roman"/>
          <w:b/>
          <w:caps/>
          <w:sz w:val="24"/>
          <w:szCs w:val="24"/>
          <w:lang w:eastAsia="lt-LT"/>
        </w:rPr>
        <w:t xml:space="preserve"> </w:t>
      </w:r>
      <w:r w:rsidR="00890C06" w:rsidRPr="005A13A0">
        <w:rPr>
          <w:rFonts w:ascii="Times New Roman" w:eastAsia="Times New Roman" w:hAnsi="Times New Roman"/>
          <w:b/>
          <w:bCs/>
          <w:caps/>
          <w:sz w:val="24"/>
          <w:szCs w:val="24"/>
          <w:lang w:eastAsia="lt-LT"/>
        </w:rPr>
        <w:t>140</w:t>
      </w:r>
      <w:r w:rsidR="00075E5F" w:rsidRPr="005A13A0">
        <w:rPr>
          <w:rFonts w:ascii="Times New Roman" w:eastAsia="Times New Roman" w:hAnsi="Times New Roman"/>
          <w:b/>
          <w:bCs/>
          <w:caps/>
          <w:sz w:val="24"/>
          <w:szCs w:val="24"/>
          <w:lang w:eastAsia="lt-LT"/>
        </w:rPr>
        <w:t xml:space="preserve"> STRAIPSNI</w:t>
      </w:r>
      <w:r w:rsidR="00890C06" w:rsidRPr="005A13A0">
        <w:rPr>
          <w:rFonts w:ascii="Times New Roman" w:eastAsia="Times New Roman" w:hAnsi="Times New Roman"/>
          <w:b/>
          <w:bCs/>
          <w:caps/>
          <w:sz w:val="24"/>
          <w:szCs w:val="24"/>
          <w:lang w:eastAsia="lt-LT"/>
        </w:rPr>
        <w:t>o</w:t>
      </w:r>
      <w:r w:rsidR="00075E5F" w:rsidRPr="005A13A0">
        <w:rPr>
          <w:rFonts w:ascii="Times New Roman" w:eastAsia="Times New Roman" w:hAnsi="Times New Roman"/>
          <w:b/>
          <w:bCs/>
          <w:caps/>
          <w:sz w:val="24"/>
          <w:szCs w:val="24"/>
          <w:lang w:eastAsia="lt-LT"/>
        </w:rPr>
        <w:t xml:space="preserve"> PAKEITIMO</w:t>
      </w:r>
      <w:r w:rsidRPr="005A13A0">
        <w:rPr>
          <w:rFonts w:ascii="Times New Roman" w:eastAsia="Times New Roman" w:hAnsi="Times New Roman"/>
          <w:b/>
          <w:caps/>
          <w:sz w:val="24"/>
          <w:szCs w:val="24"/>
          <w:lang w:eastAsia="lt-LT"/>
        </w:rPr>
        <w:t xml:space="preserve"> </w:t>
      </w:r>
      <w:r w:rsidRPr="005A13A0">
        <w:rPr>
          <w:rFonts w:ascii="Times New Roman" w:hAnsi="Times New Roman"/>
          <w:b/>
          <w:bCs/>
          <w:sz w:val="24"/>
          <w:szCs w:val="24"/>
        </w:rPr>
        <w:t>ĮSTATYMO PROJEKTO</w:t>
      </w:r>
    </w:p>
    <w:p w14:paraId="122903A0" w14:textId="77777777" w:rsidR="00A17172" w:rsidRPr="005A13A0" w:rsidRDefault="00A17172" w:rsidP="00204362">
      <w:pPr>
        <w:autoSpaceDE w:val="0"/>
        <w:autoSpaceDN w:val="0"/>
        <w:adjustRightInd w:val="0"/>
        <w:spacing w:after="0" w:line="240" w:lineRule="auto"/>
        <w:rPr>
          <w:rFonts w:ascii="Times New Roman" w:eastAsia="Times New Roman" w:hAnsi="Times New Roman" w:cs="Times New Roman"/>
          <w:sz w:val="24"/>
          <w:szCs w:val="24"/>
          <w:lang w:eastAsia="lt-LT"/>
        </w:rPr>
      </w:pPr>
    </w:p>
    <w:p w14:paraId="122903A1" w14:textId="3E9BB828" w:rsidR="00313A33" w:rsidRPr="005A13A0" w:rsidRDefault="00313A33" w:rsidP="00204362">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5A13A0">
        <w:rPr>
          <w:rFonts w:ascii="Times New Roman" w:eastAsia="Times New Roman" w:hAnsi="Times New Roman" w:cs="Times New Roman"/>
          <w:b/>
          <w:sz w:val="24"/>
          <w:szCs w:val="24"/>
          <w:lang w:eastAsia="lt-LT"/>
        </w:rPr>
        <w:t>1. Įstatymo projekto rengimą paskatinusios priežastys, įstatymo projekto tikslai ir uždaviniai</w:t>
      </w:r>
      <w:r w:rsidR="00052559" w:rsidRPr="005A13A0">
        <w:rPr>
          <w:rFonts w:ascii="Times New Roman" w:eastAsia="Times New Roman" w:hAnsi="Times New Roman" w:cs="Times New Roman"/>
          <w:b/>
          <w:sz w:val="24"/>
          <w:szCs w:val="24"/>
          <w:lang w:eastAsia="lt-LT"/>
        </w:rPr>
        <w:t>.</w:t>
      </w:r>
    </w:p>
    <w:p w14:paraId="5F27900D" w14:textId="77777777" w:rsidR="00EC0C07" w:rsidRPr="005A13A0" w:rsidRDefault="00EC0C07" w:rsidP="007F68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6D99C12A" w14:textId="09F7FFBD" w:rsidR="006C4D6E" w:rsidRPr="005A13A0" w:rsidRDefault="00EC0C07" w:rsidP="00761CF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5A13A0">
        <w:rPr>
          <w:rFonts w:ascii="Times New Roman" w:eastAsia="Times New Roman" w:hAnsi="Times New Roman" w:cs="Times New Roman"/>
          <w:sz w:val="24"/>
          <w:szCs w:val="24"/>
          <w:lang w:eastAsia="lt-LT"/>
        </w:rPr>
        <w:t>Lietuvos Respublikos Konstitucijos</w:t>
      </w:r>
      <w:r w:rsidR="00574C6C">
        <w:rPr>
          <w:rFonts w:ascii="Times New Roman" w:eastAsia="Times New Roman" w:hAnsi="Times New Roman" w:cs="Times New Roman"/>
          <w:sz w:val="24"/>
          <w:szCs w:val="24"/>
          <w:lang w:eastAsia="lt-LT"/>
        </w:rPr>
        <w:t xml:space="preserve"> (toliau – Konstitucija)</w:t>
      </w:r>
      <w:r w:rsidR="00A920BF" w:rsidRPr="005A13A0">
        <w:rPr>
          <w:rFonts w:ascii="Times New Roman" w:eastAsia="Times New Roman" w:hAnsi="Times New Roman" w:cs="Times New Roman"/>
          <w:sz w:val="24"/>
          <w:szCs w:val="24"/>
          <w:lang w:eastAsia="lt-LT"/>
        </w:rPr>
        <w:t xml:space="preserve"> </w:t>
      </w:r>
      <w:r w:rsidRPr="005A13A0">
        <w:rPr>
          <w:rFonts w:ascii="Times New Roman" w:eastAsia="Times New Roman" w:hAnsi="Times New Roman" w:cs="Times New Roman"/>
          <w:sz w:val="24"/>
          <w:szCs w:val="24"/>
          <w:lang w:eastAsia="lt-LT"/>
        </w:rPr>
        <w:t xml:space="preserve">20 straipsnyje įtvirtintas asmens </w:t>
      </w:r>
      <w:r w:rsidR="00B62E0B" w:rsidRPr="005A13A0">
        <w:rPr>
          <w:rFonts w:ascii="Times New Roman" w:eastAsia="Times New Roman" w:hAnsi="Times New Roman" w:cs="Times New Roman"/>
          <w:sz w:val="24"/>
          <w:szCs w:val="24"/>
          <w:lang w:eastAsia="lt-LT"/>
        </w:rPr>
        <w:t>laisvės neliečiamumo principas užtikrina, kad n</w:t>
      </w:r>
      <w:r w:rsidRPr="005A13A0">
        <w:rPr>
          <w:rFonts w:ascii="Times New Roman" w:eastAsia="Times New Roman" w:hAnsi="Times New Roman" w:cs="Times New Roman"/>
          <w:sz w:val="24"/>
          <w:szCs w:val="24"/>
          <w:lang w:eastAsia="lt-LT"/>
        </w:rPr>
        <w:t>iekam neturi būti atimta laisvė kitaip, kaip tokiais pagrindais ir pagal tokias procedūras, kokias yra nustatęs įstatymas.</w:t>
      </w:r>
      <w:r w:rsidR="00574C6C">
        <w:rPr>
          <w:rFonts w:ascii="Times New Roman" w:eastAsia="Times New Roman" w:hAnsi="Times New Roman" w:cs="Times New Roman"/>
          <w:sz w:val="24"/>
          <w:szCs w:val="24"/>
          <w:lang w:eastAsia="lt-LT"/>
        </w:rPr>
        <w:t xml:space="preserve"> Pažymėtina, kad Konstitu</w:t>
      </w:r>
      <w:r w:rsidR="00C96A51">
        <w:rPr>
          <w:rFonts w:ascii="Times New Roman" w:eastAsia="Times New Roman" w:hAnsi="Times New Roman" w:cs="Times New Roman"/>
          <w:sz w:val="24"/>
          <w:szCs w:val="24"/>
          <w:lang w:eastAsia="lt-LT"/>
        </w:rPr>
        <w:t xml:space="preserve">cijos 20 straipsnio 2 dalyje </w:t>
      </w:r>
      <w:r w:rsidR="00043D5A">
        <w:rPr>
          <w:rFonts w:ascii="Times New Roman" w:eastAsia="Times New Roman" w:hAnsi="Times New Roman" w:cs="Times New Roman"/>
          <w:sz w:val="24"/>
          <w:szCs w:val="24"/>
          <w:lang w:eastAsia="lt-LT"/>
        </w:rPr>
        <w:t>numatomas</w:t>
      </w:r>
      <w:r w:rsidR="00C96A51">
        <w:rPr>
          <w:rFonts w:ascii="Times New Roman" w:eastAsia="Times New Roman" w:hAnsi="Times New Roman" w:cs="Times New Roman"/>
          <w:sz w:val="24"/>
          <w:szCs w:val="24"/>
          <w:lang w:eastAsia="lt-LT"/>
        </w:rPr>
        <w:t xml:space="preserve"> tik vienas sulaikymo pagrindas – asmens, užklupto padarius nusikalstamą veiką</w:t>
      </w:r>
      <w:r w:rsidR="00043D5A">
        <w:rPr>
          <w:rFonts w:ascii="Times New Roman" w:eastAsia="Times New Roman" w:hAnsi="Times New Roman" w:cs="Times New Roman"/>
          <w:sz w:val="24"/>
          <w:szCs w:val="24"/>
          <w:lang w:eastAsia="lt-LT"/>
        </w:rPr>
        <w:t>,</w:t>
      </w:r>
      <w:r w:rsidR="00C96A51">
        <w:rPr>
          <w:rFonts w:ascii="Times New Roman" w:eastAsia="Times New Roman" w:hAnsi="Times New Roman" w:cs="Times New Roman"/>
          <w:sz w:val="24"/>
          <w:szCs w:val="24"/>
          <w:lang w:eastAsia="lt-LT"/>
        </w:rPr>
        <w:t xml:space="preserve"> sulaikymas, todėl visi kiti laikino asmens laisvės suvaržymo (įskaitant ir nusikaltimo vietoje sulaikytus asmenis) atvejai turi būti ne tik taikomi išimtinais atvejais, bet ir su pakankamomis garantijomis bei aiškia jų teisėtumo</w:t>
      </w:r>
      <w:r w:rsidR="00043D5A">
        <w:rPr>
          <w:rFonts w:ascii="Times New Roman" w:eastAsia="Times New Roman" w:hAnsi="Times New Roman" w:cs="Times New Roman"/>
          <w:sz w:val="24"/>
          <w:szCs w:val="24"/>
          <w:lang w:eastAsia="lt-LT"/>
        </w:rPr>
        <w:t xml:space="preserve">, </w:t>
      </w:r>
      <w:r w:rsidR="00C96A51">
        <w:rPr>
          <w:rFonts w:ascii="Times New Roman" w:eastAsia="Times New Roman" w:hAnsi="Times New Roman" w:cs="Times New Roman"/>
          <w:sz w:val="24"/>
          <w:szCs w:val="24"/>
          <w:lang w:eastAsia="lt-LT"/>
        </w:rPr>
        <w:t>pagrįstumo kontrole</w:t>
      </w:r>
      <w:r w:rsidR="00043D5A">
        <w:rPr>
          <w:rFonts w:ascii="Times New Roman" w:eastAsia="Times New Roman" w:hAnsi="Times New Roman" w:cs="Times New Roman"/>
          <w:sz w:val="24"/>
          <w:szCs w:val="24"/>
          <w:lang w:eastAsia="lt-LT"/>
        </w:rPr>
        <w:t>. Priešingu atveju</w:t>
      </w:r>
      <w:r w:rsidR="00C96A51">
        <w:rPr>
          <w:rFonts w:ascii="Times New Roman" w:eastAsia="Times New Roman" w:hAnsi="Times New Roman" w:cs="Times New Roman"/>
          <w:sz w:val="24"/>
          <w:szCs w:val="24"/>
          <w:lang w:eastAsia="lt-LT"/>
        </w:rPr>
        <w:t xml:space="preserve">, toks sulaikymas ir aptartų sąlygų stokojantis </w:t>
      </w:r>
      <w:r w:rsidR="00043D5A">
        <w:rPr>
          <w:rFonts w:ascii="Times New Roman" w:eastAsia="Times New Roman" w:hAnsi="Times New Roman" w:cs="Times New Roman"/>
          <w:sz w:val="24"/>
          <w:szCs w:val="24"/>
          <w:lang w:eastAsia="lt-LT"/>
        </w:rPr>
        <w:t xml:space="preserve">laikino sulaikymo teisinis </w:t>
      </w:r>
      <w:r w:rsidR="00C96A51">
        <w:rPr>
          <w:rFonts w:ascii="Times New Roman" w:eastAsia="Times New Roman" w:hAnsi="Times New Roman" w:cs="Times New Roman"/>
          <w:sz w:val="24"/>
          <w:szCs w:val="24"/>
          <w:lang w:eastAsia="lt-LT"/>
        </w:rPr>
        <w:t xml:space="preserve">reglamentavimas </w:t>
      </w:r>
      <w:r w:rsidR="00D76CE7">
        <w:rPr>
          <w:rFonts w:ascii="Times New Roman" w:eastAsia="Times New Roman" w:hAnsi="Times New Roman" w:cs="Times New Roman"/>
          <w:sz w:val="24"/>
          <w:szCs w:val="24"/>
          <w:lang w:eastAsia="lt-LT"/>
        </w:rPr>
        <w:t xml:space="preserve">potencialiai </w:t>
      </w:r>
      <w:r w:rsidR="00C96A51">
        <w:rPr>
          <w:rFonts w:ascii="Times New Roman" w:eastAsia="Times New Roman" w:hAnsi="Times New Roman" w:cs="Times New Roman"/>
          <w:sz w:val="24"/>
          <w:szCs w:val="24"/>
          <w:lang w:eastAsia="lt-LT"/>
        </w:rPr>
        <w:t xml:space="preserve">gali </w:t>
      </w:r>
      <w:r w:rsidR="00D76CE7">
        <w:rPr>
          <w:rFonts w:ascii="Times New Roman" w:eastAsia="Times New Roman" w:hAnsi="Times New Roman" w:cs="Times New Roman"/>
          <w:sz w:val="24"/>
          <w:szCs w:val="24"/>
          <w:lang w:eastAsia="lt-LT"/>
        </w:rPr>
        <w:t>prieštarauti</w:t>
      </w:r>
      <w:r w:rsidR="00C96A51">
        <w:rPr>
          <w:rFonts w:ascii="Times New Roman" w:eastAsia="Times New Roman" w:hAnsi="Times New Roman" w:cs="Times New Roman"/>
          <w:sz w:val="24"/>
          <w:szCs w:val="24"/>
          <w:lang w:eastAsia="lt-LT"/>
        </w:rPr>
        <w:t xml:space="preserve"> </w:t>
      </w:r>
      <w:r w:rsidR="00D76CE7">
        <w:rPr>
          <w:rFonts w:ascii="Times New Roman" w:eastAsia="Times New Roman" w:hAnsi="Times New Roman" w:cs="Times New Roman"/>
          <w:sz w:val="24"/>
          <w:szCs w:val="24"/>
          <w:lang w:eastAsia="lt-LT"/>
        </w:rPr>
        <w:t>Konstitucijai.</w:t>
      </w:r>
      <w:r w:rsidR="00D76CE7" w:rsidRPr="005A13A0">
        <w:rPr>
          <w:rFonts w:ascii="Times New Roman" w:eastAsia="Times New Roman" w:hAnsi="Times New Roman" w:cs="Times New Roman"/>
          <w:sz w:val="24"/>
          <w:szCs w:val="24"/>
          <w:lang w:eastAsia="lt-LT"/>
        </w:rPr>
        <w:t xml:space="preserve"> Atsižvelgiant</w:t>
      </w:r>
      <w:r w:rsidR="00025019" w:rsidRPr="005A13A0">
        <w:rPr>
          <w:rFonts w:ascii="Times New Roman" w:eastAsia="Times New Roman" w:hAnsi="Times New Roman" w:cs="Times New Roman"/>
          <w:sz w:val="24"/>
          <w:szCs w:val="24"/>
          <w:lang w:eastAsia="lt-LT"/>
        </w:rPr>
        <w:t xml:space="preserve"> į tai, Lietuvos Respublikos baudžiamojo proceso kodekse (toliau – BPK) yra reglamentuojami asmens laisvės suvaržymo pagrindai ir sąlygos, kurių egzistavimas suponuoja galimybę tiek laikinai, tiek ilgesn</w:t>
      </w:r>
      <w:r w:rsidR="00761CFC" w:rsidRPr="005A13A0">
        <w:rPr>
          <w:rFonts w:ascii="Times New Roman" w:eastAsia="Times New Roman" w:hAnsi="Times New Roman" w:cs="Times New Roman"/>
          <w:sz w:val="24"/>
          <w:szCs w:val="24"/>
          <w:lang w:eastAsia="lt-LT"/>
        </w:rPr>
        <w:t>į</w:t>
      </w:r>
      <w:r w:rsidR="00025019" w:rsidRPr="005A13A0">
        <w:rPr>
          <w:rFonts w:ascii="Times New Roman" w:eastAsia="Times New Roman" w:hAnsi="Times New Roman" w:cs="Times New Roman"/>
          <w:sz w:val="24"/>
          <w:szCs w:val="24"/>
          <w:lang w:eastAsia="lt-LT"/>
        </w:rPr>
        <w:t xml:space="preserve"> laiko tarpą apriboti asmens laisvę (suėmimo ir laikino sulaikymo institutai), siekiant </w:t>
      </w:r>
      <w:r w:rsidR="00C527F4">
        <w:rPr>
          <w:rFonts w:ascii="Times New Roman" w:eastAsia="Times New Roman" w:hAnsi="Times New Roman" w:cs="Times New Roman"/>
          <w:sz w:val="24"/>
          <w:szCs w:val="24"/>
          <w:lang w:eastAsia="lt-LT"/>
        </w:rPr>
        <w:t>BPK 119 straipsnyje įtvirtintų kardomųjų priemonių tikslų</w:t>
      </w:r>
      <w:r w:rsidR="00025019" w:rsidRPr="005A13A0">
        <w:rPr>
          <w:rFonts w:ascii="Times New Roman" w:eastAsia="Times New Roman" w:hAnsi="Times New Roman" w:cs="Times New Roman"/>
          <w:sz w:val="24"/>
          <w:szCs w:val="24"/>
          <w:lang w:eastAsia="lt-LT"/>
        </w:rPr>
        <w:t xml:space="preserve">. Neabejotina, kad asmens laisvės suvaržymas, nepriklausomai nuo jo taikymo </w:t>
      </w:r>
      <w:r w:rsidR="00740071" w:rsidRPr="005A13A0">
        <w:rPr>
          <w:rFonts w:ascii="Times New Roman" w:eastAsia="Times New Roman" w:hAnsi="Times New Roman" w:cs="Times New Roman"/>
          <w:sz w:val="24"/>
          <w:szCs w:val="24"/>
          <w:lang w:eastAsia="lt-LT"/>
        </w:rPr>
        <w:t>termino</w:t>
      </w:r>
      <w:r w:rsidR="00025019" w:rsidRPr="005A13A0">
        <w:rPr>
          <w:rFonts w:ascii="Times New Roman" w:eastAsia="Times New Roman" w:hAnsi="Times New Roman" w:cs="Times New Roman"/>
          <w:sz w:val="24"/>
          <w:szCs w:val="24"/>
          <w:lang w:eastAsia="lt-LT"/>
        </w:rPr>
        <w:t xml:space="preserve">, sukelia tokiam asmeniui itin neigiamus </w:t>
      </w:r>
      <w:r w:rsidR="00BB4EF1" w:rsidRPr="005A13A0">
        <w:rPr>
          <w:rFonts w:ascii="Times New Roman" w:eastAsia="Times New Roman" w:hAnsi="Times New Roman" w:cs="Times New Roman"/>
          <w:sz w:val="24"/>
          <w:szCs w:val="24"/>
          <w:lang w:eastAsia="lt-LT"/>
        </w:rPr>
        <w:t xml:space="preserve">psichologinius ir fizinius </w:t>
      </w:r>
      <w:r w:rsidR="00025019" w:rsidRPr="005A13A0">
        <w:rPr>
          <w:rFonts w:ascii="Times New Roman" w:eastAsia="Times New Roman" w:hAnsi="Times New Roman" w:cs="Times New Roman"/>
          <w:sz w:val="24"/>
          <w:szCs w:val="24"/>
          <w:lang w:eastAsia="lt-LT"/>
        </w:rPr>
        <w:t>išgyvenimus, todėl įstatymuose įtvirtintos procedūros bei pagrindai, kuriais suteikiama teisė valstybės subjektams apriboti asmens laisvę, privalo būti aiškūs, logiški</w:t>
      </w:r>
      <w:r w:rsidR="00740071" w:rsidRPr="005A13A0">
        <w:rPr>
          <w:rFonts w:ascii="Times New Roman" w:eastAsia="Times New Roman" w:hAnsi="Times New Roman" w:cs="Times New Roman"/>
          <w:sz w:val="24"/>
          <w:szCs w:val="24"/>
          <w:lang w:eastAsia="lt-LT"/>
        </w:rPr>
        <w:t>, pagrįsti</w:t>
      </w:r>
      <w:r w:rsidR="00025019" w:rsidRPr="005A13A0">
        <w:rPr>
          <w:rFonts w:ascii="Times New Roman" w:eastAsia="Times New Roman" w:hAnsi="Times New Roman" w:cs="Times New Roman"/>
          <w:sz w:val="24"/>
          <w:szCs w:val="24"/>
          <w:lang w:eastAsia="lt-LT"/>
        </w:rPr>
        <w:t xml:space="preserve"> bei užtikrinantys, kad asmens teisės nebūtų varžomos daugiau, negu reikia baudžiamojo proceso tikslams pasiekti</w:t>
      </w:r>
      <w:r w:rsidR="00A920BF" w:rsidRPr="005A13A0">
        <w:rPr>
          <w:rFonts w:ascii="Times New Roman" w:eastAsia="Times New Roman" w:hAnsi="Times New Roman" w:cs="Times New Roman"/>
          <w:sz w:val="24"/>
          <w:szCs w:val="24"/>
          <w:lang w:eastAsia="lt-LT"/>
        </w:rPr>
        <w:t xml:space="preserve"> (proporcingumo principas)</w:t>
      </w:r>
      <w:r w:rsidR="00025019" w:rsidRPr="005A13A0">
        <w:rPr>
          <w:rFonts w:ascii="Times New Roman" w:eastAsia="Times New Roman" w:hAnsi="Times New Roman" w:cs="Times New Roman"/>
          <w:sz w:val="24"/>
          <w:szCs w:val="24"/>
          <w:lang w:eastAsia="lt-LT"/>
        </w:rPr>
        <w:t>.</w:t>
      </w:r>
      <w:r w:rsidR="00740071" w:rsidRPr="005A13A0">
        <w:rPr>
          <w:rFonts w:ascii="Times New Roman" w:eastAsia="Times New Roman" w:hAnsi="Times New Roman" w:cs="Times New Roman"/>
          <w:sz w:val="24"/>
          <w:szCs w:val="24"/>
          <w:lang w:eastAsia="lt-LT"/>
        </w:rPr>
        <w:t xml:space="preserve"> </w:t>
      </w:r>
      <w:r w:rsidR="00A920BF" w:rsidRPr="005A13A0">
        <w:rPr>
          <w:rFonts w:ascii="Times New Roman" w:eastAsia="Times New Roman" w:hAnsi="Times New Roman" w:cs="Times New Roman"/>
          <w:sz w:val="24"/>
          <w:szCs w:val="24"/>
          <w:lang w:eastAsia="lt-LT"/>
        </w:rPr>
        <w:t>Kartu pažymėtina, kad įstatymuose privalo būti aiškiai reglamentuota asmens galimybė efektyviai teisinėmis priemonėmis gintis</w:t>
      </w:r>
      <w:r w:rsidR="00C527F4">
        <w:rPr>
          <w:rFonts w:ascii="Times New Roman" w:eastAsia="Times New Roman" w:hAnsi="Times New Roman" w:cs="Times New Roman"/>
          <w:sz w:val="24"/>
          <w:szCs w:val="24"/>
          <w:lang w:eastAsia="lt-LT"/>
        </w:rPr>
        <w:t xml:space="preserve"> nuo jo </w:t>
      </w:r>
      <w:r w:rsidR="00043D5A">
        <w:rPr>
          <w:rFonts w:ascii="Times New Roman" w:eastAsia="Times New Roman" w:hAnsi="Times New Roman" w:cs="Times New Roman"/>
          <w:sz w:val="24"/>
          <w:szCs w:val="24"/>
          <w:lang w:eastAsia="lt-LT"/>
        </w:rPr>
        <w:t xml:space="preserve">laisvę </w:t>
      </w:r>
      <w:r w:rsidR="00C527F4">
        <w:rPr>
          <w:rFonts w:ascii="Times New Roman" w:eastAsia="Times New Roman" w:hAnsi="Times New Roman" w:cs="Times New Roman"/>
          <w:sz w:val="24"/>
          <w:szCs w:val="24"/>
          <w:lang w:eastAsia="lt-LT"/>
        </w:rPr>
        <w:t>apribojančių priemonių</w:t>
      </w:r>
      <w:r w:rsidR="00A920BF" w:rsidRPr="005A13A0">
        <w:rPr>
          <w:rFonts w:ascii="Times New Roman" w:eastAsia="Times New Roman" w:hAnsi="Times New Roman" w:cs="Times New Roman"/>
          <w:sz w:val="24"/>
          <w:szCs w:val="24"/>
          <w:lang w:eastAsia="lt-LT"/>
        </w:rPr>
        <w:t>, užtikrinant asmens teisę kreiptis į teismą,</w:t>
      </w:r>
      <w:r w:rsidR="00761CFC" w:rsidRPr="005A13A0">
        <w:rPr>
          <w:rFonts w:ascii="Times New Roman" w:eastAsia="Times New Roman" w:hAnsi="Times New Roman" w:cs="Times New Roman"/>
          <w:sz w:val="24"/>
          <w:szCs w:val="24"/>
          <w:lang w:eastAsia="lt-LT"/>
        </w:rPr>
        <w:t xml:space="preserve"> kurią jis įgyvendina</w:t>
      </w:r>
      <w:r w:rsidR="00A920BF" w:rsidRPr="005A13A0">
        <w:rPr>
          <w:rFonts w:ascii="Times New Roman" w:eastAsia="Times New Roman" w:hAnsi="Times New Roman" w:cs="Times New Roman"/>
          <w:sz w:val="24"/>
          <w:szCs w:val="24"/>
          <w:lang w:eastAsia="lt-LT"/>
        </w:rPr>
        <w:t xml:space="preserve"> skundžiantis dėl neteisingo sulaikymo ar suėmimo</w:t>
      </w:r>
      <w:r w:rsidR="00F7155B" w:rsidRPr="005A13A0">
        <w:rPr>
          <w:rFonts w:ascii="Times New Roman" w:eastAsia="Times New Roman" w:hAnsi="Times New Roman" w:cs="Times New Roman"/>
          <w:sz w:val="24"/>
          <w:szCs w:val="24"/>
          <w:lang w:eastAsia="lt-LT"/>
        </w:rPr>
        <w:t xml:space="preserve"> (BPK 44 straipsnio 3 dalis)</w:t>
      </w:r>
      <w:r w:rsidR="00A920BF" w:rsidRPr="005A13A0">
        <w:rPr>
          <w:rFonts w:ascii="Times New Roman" w:eastAsia="Times New Roman" w:hAnsi="Times New Roman" w:cs="Times New Roman"/>
          <w:sz w:val="24"/>
          <w:szCs w:val="24"/>
          <w:lang w:eastAsia="lt-LT"/>
        </w:rPr>
        <w:t xml:space="preserve">. </w:t>
      </w:r>
      <w:r w:rsidR="00F7155B" w:rsidRPr="005A13A0">
        <w:rPr>
          <w:rFonts w:ascii="Times New Roman" w:eastAsia="Times New Roman" w:hAnsi="Times New Roman" w:cs="Times New Roman"/>
          <w:sz w:val="24"/>
          <w:szCs w:val="24"/>
          <w:lang w:eastAsia="lt-LT"/>
        </w:rPr>
        <w:t xml:space="preserve">Šiame kontekste atkreiptinas dėmesys į tai, kad BPK 140 straipsnyje įtvirtinto laikino asmens sulaikymo instituto reglamentavimas </w:t>
      </w:r>
      <w:r w:rsidR="00761CFC" w:rsidRPr="005A13A0">
        <w:rPr>
          <w:rFonts w:ascii="Times New Roman" w:eastAsia="Times New Roman" w:hAnsi="Times New Roman" w:cs="Times New Roman"/>
          <w:sz w:val="24"/>
          <w:szCs w:val="24"/>
          <w:lang w:eastAsia="lt-LT"/>
        </w:rPr>
        <w:t xml:space="preserve">stokoja aiškumo ir neužtikrina pakankamos laikinai sulaikyto asmens teisių apsaugos. </w:t>
      </w:r>
      <w:r w:rsidR="00043D5A">
        <w:rPr>
          <w:rFonts w:ascii="Times New Roman" w:eastAsia="Times New Roman" w:hAnsi="Times New Roman" w:cs="Times New Roman"/>
          <w:sz w:val="24"/>
          <w:szCs w:val="24"/>
          <w:lang w:eastAsia="lt-LT"/>
        </w:rPr>
        <w:t>L</w:t>
      </w:r>
      <w:r w:rsidR="00761CFC" w:rsidRPr="005A13A0">
        <w:rPr>
          <w:rFonts w:ascii="Times New Roman" w:eastAsia="Times New Roman" w:hAnsi="Times New Roman" w:cs="Times New Roman"/>
          <w:sz w:val="24"/>
          <w:szCs w:val="24"/>
          <w:lang w:eastAsia="lt-LT"/>
        </w:rPr>
        <w:t xml:space="preserve">aikino sulaikymo teisinio reglamentavimo aiškumo bei apibrėžtumo stoka sukuria teisinę galimybę nepagrįstai sulaikyti asmenis, kartu neįtvirtinant efektyvaus </w:t>
      </w:r>
      <w:r w:rsidR="00C527F4">
        <w:rPr>
          <w:rFonts w:ascii="Times New Roman" w:eastAsia="Times New Roman" w:hAnsi="Times New Roman" w:cs="Times New Roman"/>
          <w:sz w:val="24"/>
          <w:szCs w:val="24"/>
          <w:lang w:eastAsia="lt-LT"/>
        </w:rPr>
        <w:t xml:space="preserve">laikinai sulaikyto </w:t>
      </w:r>
      <w:r w:rsidR="00761CFC" w:rsidRPr="005A13A0">
        <w:rPr>
          <w:rFonts w:ascii="Times New Roman" w:eastAsia="Times New Roman" w:hAnsi="Times New Roman" w:cs="Times New Roman"/>
          <w:sz w:val="24"/>
          <w:szCs w:val="24"/>
          <w:lang w:eastAsia="lt-LT"/>
        </w:rPr>
        <w:t xml:space="preserve">asmens teisių </w:t>
      </w:r>
      <w:r w:rsidR="00C527F4">
        <w:rPr>
          <w:rFonts w:ascii="Times New Roman" w:eastAsia="Times New Roman" w:hAnsi="Times New Roman" w:cs="Times New Roman"/>
          <w:sz w:val="24"/>
          <w:szCs w:val="24"/>
          <w:lang w:eastAsia="lt-LT"/>
        </w:rPr>
        <w:t>apsaugos</w:t>
      </w:r>
      <w:r w:rsidR="00761CFC" w:rsidRPr="005A13A0">
        <w:rPr>
          <w:rFonts w:ascii="Times New Roman" w:eastAsia="Times New Roman" w:hAnsi="Times New Roman" w:cs="Times New Roman"/>
          <w:sz w:val="24"/>
          <w:szCs w:val="24"/>
          <w:lang w:eastAsia="lt-LT"/>
        </w:rPr>
        <w:t xml:space="preserve"> mechanizmo. Atsižvelgiant į tai, Lietuvos baudžiamojo proceso</w:t>
      </w:r>
      <w:r w:rsidR="001D77A1" w:rsidRPr="005A13A0">
        <w:rPr>
          <w:rFonts w:ascii="Times New Roman" w:hAnsi="Times New Roman" w:cs="Times New Roman"/>
          <w:sz w:val="24"/>
          <w:szCs w:val="24"/>
        </w:rPr>
        <w:t xml:space="preserve"> kodekso </w:t>
      </w:r>
      <w:r w:rsidR="00761CFC" w:rsidRPr="005A13A0">
        <w:rPr>
          <w:rFonts w:ascii="Times New Roman" w:hAnsi="Times New Roman" w:cs="Times New Roman"/>
          <w:bCs/>
          <w:sz w:val="24"/>
          <w:szCs w:val="24"/>
        </w:rPr>
        <w:t>140 straipsnio</w:t>
      </w:r>
      <w:r w:rsidR="0067384F" w:rsidRPr="005A13A0">
        <w:rPr>
          <w:rFonts w:ascii="Times New Roman" w:hAnsi="Times New Roman" w:cs="Times New Roman"/>
          <w:bCs/>
          <w:sz w:val="24"/>
          <w:szCs w:val="24"/>
        </w:rPr>
        <w:t xml:space="preserve"> </w:t>
      </w:r>
      <w:r w:rsidR="00075E5F" w:rsidRPr="005A13A0">
        <w:rPr>
          <w:rFonts w:ascii="Times New Roman" w:hAnsi="Times New Roman" w:cs="Times New Roman"/>
          <w:bCs/>
          <w:sz w:val="24"/>
          <w:szCs w:val="24"/>
        </w:rPr>
        <w:t>pakeitimo</w:t>
      </w:r>
      <w:r w:rsidR="00075E5F" w:rsidRPr="005A13A0">
        <w:rPr>
          <w:rFonts w:ascii="Times New Roman" w:hAnsi="Times New Roman" w:cs="Times New Roman"/>
          <w:sz w:val="24"/>
          <w:szCs w:val="24"/>
        </w:rPr>
        <w:t xml:space="preserve"> </w:t>
      </w:r>
      <w:r w:rsidR="001D77A1" w:rsidRPr="005A13A0">
        <w:rPr>
          <w:rFonts w:ascii="Times New Roman" w:hAnsi="Times New Roman" w:cs="Times New Roman"/>
          <w:sz w:val="24"/>
          <w:szCs w:val="24"/>
        </w:rPr>
        <w:t>įstatymo projekt</w:t>
      </w:r>
      <w:r w:rsidR="00DD74FF" w:rsidRPr="005A13A0">
        <w:rPr>
          <w:rFonts w:ascii="Times New Roman" w:hAnsi="Times New Roman" w:cs="Times New Roman"/>
          <w:sz w:val="24"/>
          <w:szCs w:val="24"/>
        </w:rPr>
        <w:t>u</w:t>
      </w:r>
      <w:r w:rsidR="001D77A1" w:rsidRPr="005A13A0">
        <w:rPr>
          <w:rFonts w:ascii="Times New Roman" w:hAnsi="Times New Roman" w:cs="Times New Roman"/>
          <w:sz w:val="24"/>
          <w:szCs w:val="24"/>
        </w:rPr>
        <w:t xml:space="preserve"> (toliau – Įstatymo projektas) </w:t>
      </w:r>
      <w:r w:rsidR="00DD74FF" w:rsidRPr="005A13A0">
        <w:rPr>
          <w:rFonts w:ascii="Times New Roman" w:hAnsi="Times New Roman" w:cs="Times New Roman"/>
          <w:sz w:val="24"/>
          <w:szCs w:val="24"/>
        </w:rPr>
        <w:t>siekiama</w:t>
      </w:r>
      <w:r w:rsidR="006C4D6E" w:rsidRPr="005A13A0">
        <w:rPr>
          <w:rFonts w:ascii="Times New Roman" w:hAnsi="Times New Roman" w:cs="Times New Roman"/>
          <w:sz w:val="24"/>
          <w:szCs w:val="24"/>
        </w:rPr>
        <w:t>:</w:t>
      </w:r>
    </w:p>
    <w:p w14:paraId="480D38B4" w14:textId="69C083FC" w:rsidR="00E931CF" w:rsidRPr="005A13A0" w:rsidRDefault="00665E0A" w:rsidP="00DE0AF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A13A0">
        <w:rPr>
          <w:rFonts w:ascii="Times New Roman" w:hAnsi="Times New Roman" w:cs="Times New Roman"/>
          <w:sz w:val="24"/>
          <w:szCs w:val="24"/>
        </w:rPr>
        <w:t>pakei</w:t>
      </w:r>
      <w:r w:rsidR="00665203" w:rsidRPr="005A13A0">
        <w:rPr>
          <w:rFonts w:ascii="Times New Roman" w:hAnsi="Times New Roman" w:cs="Times New Roman"/>
          <w:sz w:val="24"/>
          <w:szCs w:val="24"/>
        </w:rPr>
        <w:t xml:space="preserve">sti </w:t>
      </w:r>
      <w:r w:rsidR="00761CFC" w:rsidRPr="005A13A0">
        <w:rPr>
          <w:rFonts w:ascii="Times New Roman" w:hAnsi="Times New Roman" w:cs="Times New Roman"/>
          <w:sz w:val="24"/>
          <w:szCs w:val="24"/>
        </w:rPr>
        <w:t xml:space="preserve">laikino sulaikymo </w:t>
      </w:r>
      <w:r w:rsidR="003C6567" w:rsidRPr="005A13A0">
        <w:rPr>
          <w:rFonts w:ascii="Times New Roman" w:hAnsi="Times New Roman" w:cs="Times New Roman"/>
          <w:sz w:val="24"/>
          <w:szCs w:val="24"/>
        </w:rPr>
        <w:t>teisinį reglamentavimą, siekiant užtikrinti, kad baudžiamojo proceso įstatyme būtų įtvirtinta</w:t>
      </w:r>
      <w:r w:rsidR="00575103" w:rsidRPr="005A13A0">
        <w:rPr>
          <w:rFonts w:ascii="Times New Roman" w:hAnsi="Times New Roman" w:cs="Times New Roman"/>
          <w:sz w:val="24"/>
          <w:szCs w:val="24"/>
        </w:rPr>
        <w:t>s</w:t>
      </w:r>
      <w:r w:rsidR="003C6567" w:rsidRPr="005A13A0">
        <w:rPr>
          <w:rFonts w:ascii="Times New Roman" w:hAnsi="Times New Roman" w:cs="Times New Roman"/>
          <w:sz w:val="24"/>
          <w:szCs w:val="24"/>
        </w:rPr>
        <w:t xml:space="preserve"> </w:t>
      </w:r>
      <w:r w:rsidR="00575103" w:rsidRPr="005A13A0">
        <w:rPr>
          <w:rFonts w:ascii="Times New Roman" w:hAnsi="Times New Roman" w:cs="Times New Roman"/>
          <w:sz w:val="24"/>
          <w:szCs w:val="24"/>
        </w:rPr>
        <w:t xml:space="preserve">aiškus ir </w:t>
      </w:r>
      <w:r w:rsidR="00EF5208" w:rsidRPr="005A13A0">
        <w:rPr>
          <w:rFonts w:ascii="Times New Roman" w:hAnsi="Times New Roman" w:cs="Times New Roman"/>
          <w:sz w:val="24"/>
          <w:szCs w:val="24"/>
        </w:rPr>
        <w:t>tinkama</w:t>
      </w:r>
      <w:r w:rsidR="006C4D6E" w:rsidRPr="005A13A0">
        <w:rPr>
          <w:rFonts w:ascii="Times New Roman" w:hAnsi="Times New Roman" w:cs="Times New Roman"/>
          <w:sz w:val="24"/>
          <w:szCs w:val="24"/>
        </w:rPr>
        <w:t xml:space="preserve">s aptariamos </w:t>
      </w:r>
      <w:r w:rsidR="00761CFC" w:rsidRPr="005A13A0">
        <w:rPr>
          <w:rFonts w:ascii="Times New Roman" w:hAnsi="Times New Roman" w:cs="Times New Roman"/>
          <w:sz w:val="24"/>
          <w:szCs w:val="24"/>
        </w:rPr>
        <w:t>procesinės</w:t>
      </w:r>
      <w:r w:rsidR="00DE0AF7" w:rsidRPr="005A13A0">
        <w:rPr>
          <w:rFonts w:ascii="Times New Roman" w:hAnsi="Times New Roman" w:cs="Times New Roman"/>
          <w:sz w:val="24"/>
          <w:szCs w:val="24"/>
        </w:rPr>
        <w:t xml:space="preserve"> pri</w:t>
      </w:r>
      <w:r w:rsidR="008E20A3">
        <w:rPr>
          <w:rFonts w:ascii="Times New Roman" w:hAnsi="Times New Roman" w:cs="Times New Roman"/>
          <w:sz w:val="24"/>
          <w:szCs w:val="24"/>
        </w:rPr>
        <w:t>e</w:t>
      </w:r>
      <w:r w:rsidR="00DE0AF7" w:rsidRPr="005A13A0">
        <w:rPr>
          <w:rFonts w:ascii="Times New Roman" w:hAnsi="Times New Roman" w:cs="Times New Roman"/>
          <w:sz w:val="24"/>
          <w:szCs w:val="24"/>
        </w:rPr>
        <w:t>vartos</w:t>
      </w:r>
      <w:r w:rsidR="009D591B" w:rsidRPr="005A13A0">
        <w:rPr>
          <w:rFonts w:ascii="Times New Roman" w:hAnsi="Times New Roman" w:cs="Times New Roman"/>
          <w:sz w:val="24"/>
          <w:szCs w:val="24"/>
        </w:rPr>
        <w:t xml:space="preserve"> priemon</w:t>
      </w:r>
      <w:r w:rsidR="00DE0AF7" w:rsidRPr="005A13A0">
        <w:rPr>
          <w:rFonts w:ascii="Times New Roman" w:hAnsi="Times New Roman" w:cs="Times New Roman"/>
          <w:sz w:val="24"/>
          <w:szCs w:val="24"/>
        </w:rPr>
        <w:t>ės</w:t>
      </w:r>
      <w:r w:rsidR="009D591B" w:rsidRPr="005A13A0">
        <w:rPr>
          <w:rFonts w:ascii="Times New Roman" w:hAnsi="Times New Roman" w:cs="Times New Roman"/>
          <w:sz w:val="24"/>
          <w:szCs w:val="24"/>
        </w:rPr>
        <w:t xml:space="preserve"> skyrimo</w:t>
      </w:r>
      <w:r w:rsidR="00DE0AF7" w:rsidRPr="005A13A0">
        <w:rPr>
          <w:rFonts w:ascii="Times New Roman" w:hAnsi="Times New Roman" w:cs="Times New Roman"/>
          <w:sz w:val="24"/>
          <w:szCs w:val="24"/>
        </w:rPr>
        <w:t xml:space="preserve"> bei apskundimo mechanizmas, numatant konkrečius ir nedviprasmiškus laikino sulaikymo pagrindus bei šios procesinės prievartos priemonės taikymo procedūras, kurios pašalintų ydingas galimybes</w:t>
      </w:r>
      <w:r w:rsidR="00EF5208" w:rsidRPr="005A13A0">
        <w:rPr>
          <w:rFonts w:ascii="Times New Roman" w:hAnsi="Times New Roman" w:cs="Times New Roman"/>
          <w:sz w:val="24"/>
          <w:szCs w:val="24"/>
        </w:rPr>
        <w:t xml:space="preserve"> </w:t>
      </w:r>
      <w:r w:rsidR="00DE0AF7" w:rsidRPr="005A13A0">
        <w:rPr>
          <w:rFonts w:ascii="Times New Roman" w:hAnsi="Times New Roman" w:cs="Times New Roman"/>
          <w:sz w:val="24"/>
          <w:szCs w:val="24"/>
        </w:rPr>
        <w:t>laikinai sulaikyti asmenis</w:t>
      </w:r>
      <w:r w:rsidR="00106795">
        <w:rPr>
          <w:rFonts w:ascii="Times New Roman" w:hAnsi="Times New Roman" w:cs="Times New Roman"/>
          <w:sz w:val="24"/>
          <w:szCs w:val="24"/>
        </w:rPr>
        <w:t xml:space="preserve"> bei </w:t>
      </w:r>
      <w:r w:rsidR="00810A23">
        <w:rPr>
          <w:rFonts w:ascii="Times New Roman" w:hAnsi="Times New Roman" w:cs="Times New Roman"/>
          <w:sz w:val="24"/>
          <w:szCs w:val="24"/>
        </w:rPr>
        <w:t xml:space="preserve">sustiprintų </w:t>
      </w:r>
      <w:r w:rsidR="00C527F4">
        <w:rPr>
          <w:rFonts w:ascii="Times New Roman" w:hAnsi="Times New Roman" w:cs="Times New Roman"/>
          <w:sz w:val="24"/>
          <w:szCs w:val="24"/>
        </w:rPr>
        <w:t>tokių asmenų</w:t>
      </w:r>
      <w:r w:rsidR="00106795">
        <w:rPr>
          <w:rFonts w:ascii="Times New Roman" w:hAnsi="Times New Roman" w:cs="Times New Roman"/>
          <w:sz w:val="24"/>
          <w:szCs w:val="24"/>
        </w:rPr>
        <w:t xml:space="preserve"> teisių apsaugą</w:t>
      </w:r>
      <w:r w:rsidR="00EF5208" w:rsidRPr="005A13A0">
        <w:rPr>
          <w:rFonts w:ascii="Times New Roman" w:hAnsi="Times New Roman" w:cs="Times New Roman"/>
          <w:sz w:val="24"/>
          <w:szCs w:val="24"/>
        </w:rPr>
        <w:t>.</w:t>
      </w:r>
    </w:p>
    <w:p w14:paraId="122903A4" w14:textId="77B4E5B6" w:rsidR="00313A33" w:rsidRPr="005A13A0" w:rsidRDefault="00313A33" w:rsidP="00204362">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122903A5" w14:textId="7E291BBC" w:rsidR="00313A33" w:rsidRPr="005A13A0" w:rsidRDefault="00324781" w:rsidP="00204362">
      <w:pPr>
        <w:widowControl w:val="0"/>
        <w:tabs>
          <w:tab w:val="left" w:pos="709"/>
          <w:tab w:val="left" w:pos="1080"/>
        </w:tabs>
        <w:autoSpaceDE w:val="0"/>
        <w:autoSpaceDN w:val="0"/>
        <w:adjustRightInd w:val="0"/>
        <w:spacing w:after="0" w:line="240" w:lineRule="auto"/>
        <w:jc w:val="both"/>
        <w:rPr>
          <w:rFonts w:ascii="Times New Roman" w:eastAsia="Times New Roman" w:hAnsi="Times New Roman" w:cs="Times New Roman"/>
          <w:b/>
          <w:bCs/>
          <w:sz w:val="24"/>
          <w:szCs w:val="24"/>
          <w:lang w:eastAsia="lt-LT"/>
        </w:rPr>
      </w:pPr>
      <w:r w:rsidRPr="005A13A0">
        <w:rPr>
          <w:rFonts w:ascii="Times New Roman" w:eastAsia="Times New Roman" w:hAnsi="Times New Roman" w:cs="Times New Roman"/>
          <w:b/>
          <w:bCs/>
          <w:sz w:val="24"/>
          <w:szCs w:val="24"/>
          <w:lang w:eastAsia="lt-LT"/>
        </w:rPr>
        <w:tab/>
      </w:r>
      <w:r w:rsidR="00313A33" w:rsidRPr="005A13A0">
        <w:rPr>
          <w:rFonts w:ascii="Times New Roman" w:eastAsia="Times New Roman" w:hAnsi="Times New Roman" w:cs="Times New Roman"/>
          <w:b/>
          <w:bCs/>
          <w:sz w:val="24"/>
          <w:szCs w:val="24"/>
          <w:lang w:eastAsia="lt-LT"/>
        </w:rPr>
        <w:t>2. Įstatymo projekto iniciatoriai ir rengėjai</w:t>
      </w:r>
      <w:r w:rsidR="00052559" w:rsidRPr="005A13A0">
        <w:rPr>
          <w:rFonts w:ascii="Times New Roman" w:eastAsia="Times New Roman" w:hAnsi="Times New Roman" w:cs="Times New Roman"/>
          <w:b/>
          <w:bCs/>
          <w:sz w:val="24"/>
          <w:szCs w:val="24"/>
          <w:lang w:eastAsia="lt-LT"/>
        </w:rPr>
        <w:t>.</w:t>
      </w:r>
    </w:p>
    <w:p w14:paraId="1692A1E3" w14:textId="009E5786" w:rsidR="00E21F4A" w:rsidRPr="005A13A0" w:rsidRDefault="00313A33" w:rsidP="00E21F4A">
      <w:pPr>
        <w:spacing w:after="0" w:line="240" w:lineRule="auto"/>
        <w:ind w:right="-198" w:firstLine="709"/>
        <w:jc w:val="both"/>
        <w:rPr>
          <w:rFonts w:ascii="Times New Roman" w:eastAsia="Times New Roman" w:hAnsi="Times New Roman" w:cs="Times New Roman"/>
          <w:sz w:val="24"/>
          <w:szCs w:val="20"/>
          <w:lang w:eastAsia="lt-LT"/>
        </w:rPr>
      </w:pPr>
      <w:r w:rsidRPr="005A13A0">
        <w:rPr>
          <w:rFonts w:ascii="Times New Roman" w:eastAsia="Times New Roman" w:hAnsi="Times New Roman" w:cs="Times New Roman"/>
          <w:sz w:val="24"/>
          <w:szCs w:val="24"/>
          <w:lang w:eastAsia="lt-LT"/>
        </w:rPr>
        <w:t xml:space="preserve">Įstatymo projekto iniciatorius – Teisingumo ministerija. </w:t>
      </w:r>
      <w:r w:rsidR="00324781" w:rsidRPr="005A13A0">
        <w:rPr>
          <w:rFonts w:ascii="Times New Roman" w:eastAsia="Times New Roman" w:hAnsi="Times New Roman" w:cs="Times New Roman"/>
          <w:sz w:val="24"/>
          <w:szCs w:val="20"/>
          <w:lang w:eastAsia="lt-LT"/>
        </w:rPr>
        <w:t xml:space="preserve">Įstatymo projektą parengė Teisingumo ministerijos </w:t>
      </w:r>
      <w:r w:rsidR="00752479" w:rsidRPr="005A13A0">
        <w:rPr>
          <w:rFonts w:ascii="Times New Roman" w:eastAsia="Times New Roman" w:hAnsi="Times New Roman" w:cs="Times New Roman"/>
          <w:sz w:val="24"/>
          <w:szCs w:val="20"/>
          <w:lang w:eastAsia="lt-LT"/>
        </w:rPr>
        <w:t>Baudžiamosios justicijos grupė</w:t>
      </w:r>
      <w:r w:rsidR="0052063B" w:rsidRPr="005A13A0">
        <w:rPr>
          <w:rFonts w:ascii="Times New Roman" w:eastAsia="Times New Roman" w:hAnsi="Times New Roman" w:cs="Times New Roman"/>
          <w:sz w:val="24"/>
          <w:szCs w:val="20"/>
          <w:lang w:eastAsia="lt-LT"/>
        </w:rPr>
        <w:t>s</w:t>
      </w:r>
      <w:r w:rsidR="00324781" w:rsidRPr="005A13A0">
        <w:rPr>
          <w:rFonts w:ascii="Times New Roman" w:eastAsia="Times New Roman" w:hAnsi="Times New Roman" w:cs="Times New Roman"/>
          <w:sz w:val="24"/>
          <w:szCs w:val="20"/>
          <w:lang w:eastAsia="lt-LT"/>
        </w:rPr>
        <w:t xml:space="preserve"> (</w:t>
      </w:r>
      <w:r w:rsidR="00752479" w:rsidRPr="005A13A0">
        <w:rPr>
          <w:rFonts w:ascii="Times New Roman" w:eastAsia="Times New Roman" w:hAnsi="Times New Roman" w:cs="Times New Roman"/>
          <w:sz w:val="24"/>
          <w:szCs w:val="20"/>
          <w:lang w:eastAsia="lt-LT"/>
        </w:rPr>
        <w:t xml:space="preserve">vadovė Simona </w:t>
      </w:r>
      <w:proofErr w:type="spellStart"/>
      <w:r w:rsidR="00752479" w:rsidRPr="005A13A0">
        <w:rPr>
          <w:rFonts w:ascii="Times New Roman" w:eastAsia="Times New Roman" w:hAnsi="Times New Roman" w:cs="Times New Roman"/>
          <w:sz w:val="24"/>
          <w:szCs w:val="20"/>
          <w:lang w:eastAsia="lt-LT"/>
        </w:rPr>
        <w:t>Mesonienė</w:t>
      </w:r>
      <w:proofErr w:type="spellEnd"/>
      <w:r w:rsidR="00324781" w:rsidRPr="005A13A0">
        <w:rPr>
          <w:rFonts w:ascii="Times New Roman" w:eastAsia="Times New Roman" w:hAnsi="Times New Roman" w:cs="Times New Roman"/>
          <w:sz w:val="24"/>
          <w:szCs w:val="20"/>
          <w:lang w:eastAsia="lt-LT"/>
        </w:rPr>
        <w:t xml:space="preserve">, tel. </w:t>
      </w:r>
      <w:r w:rsidR="0052063B" w:rsidRPr="005A13A0">
        <w:rPr>
          <w:rFonts w:ascii="Times New Roman" w:eastAsia="Times New Roman" w:hAnsi="Times New Roman" w:cs="Times New Roman"/>
          <w:sz w:val="24"/>
          <w:szCs w:val="20"/>
          <w:lang w:eastAsia="lt-LT"/>
        </w:rPr>
        <w:t>266</w:t>
      </w:r>
      <w:r w:rsidR="00324781" w:rsidRPr="005A13A0">
        <w:rPr>
          <w:rFonts w:ascii="Times New Roman" w:eastAsia="Times New Roman" w:hAnsi="Times New Roman" w:cs="Times New Roman"/>
          <w:sz w:val="24"/>
          <w:szCs w:val="20"/>
          <w:lang w:eastAsia="lt-LT"/>
        </w:rPr>
        <w:t>2</w:t>
      </w:r>
      <w:r w:rsidR="00752479" w:rsidRPr="005A13A0">
        <w:rPr>
          <w:rFonts w:ascii="Times New Roman" w:eastAsia="Times New Roman" w:hAnsi="Times New Roman" w:cs="Times New Roman"/>
          <w:sz w:val="24"/>
          <w:szCs w:val="20"/>
          <w:lang w:eastAsia="lt-LT"/>
        </w:rPr>
        <w:t>873</w:t>
      </w:r>
      <w:r w:rsidR="00324781" w:rsidRPr="005A13A0">
        <w:rPr>
          <w:rFonts w:ascii="Times New Roman" w:eastAsia="Times New Roman" w:hAnsi="Times New Roman" w:cs="Times New Roman"/>
          <w:sz w:val="24"/>
          <w:szCs w:val="20"/>
          <w:lang w:eastAsia="lt-LT"/>
        </w:rPr>
        <w:t xml:space="preserve">, el. paštas </w:t>
      </w:r>
      <w:hyperlink r:id="rId8" w:history="1">
        <w:r w:rsidR="0052063B" w:rsidRPr="005A13A0">
          <w:rPr>
            <w:rStyle w:val="Hyperlink"/>
            <w:rFonts w:ascii="Times New Roman" w:eastAsia="Times New Roman" w:hAnsi="Times New Roman" w:cs="Times New Roman"/>
            <w:sz w:val="24"/>
            <w:szCs w:val="20"/>
            <w:lang w:eastAsia="lt-LT"/>
          </w:rPr>
          <w:t>s.mesoniene@tm.lt</w:t>
        </w:r>
      </w:hyperlink>
      <w:r w:rsidR="00752479" w:rsidRPr="005A13A0">
        <w:rPr>
          <w:rFonts w:ascii="Times New Roman" w:eastAsia="Times New Roman" w:hAnsi="Times New Roman" w:cs="Times New Roman"/>
          <w:sz w:val="24"/>
          <w:szCs w:val="20"/>
          <w:lang w:eastAsia="lt-LT"/>
        </w:rPr>
        <w:t xml:space="preserve">) </w:t>
      </w:r>
      <w:r w:rsidR="00890C06" w:rsidRPr="005A13A0">
        <w:rPr>
          <w:rFonts w:ascii="Times New Roman" w:eastAsia="Times New Roman" w:hAnsi="Times New Roman" w:cs="Times New Roman"/>
          <w:sz w:val="24"/>
          <w:szCs w:val="20"/>
          <w:lang w:eastAsia="lt-LT"/>
        </w:rPr>
        <w:t>vyresnysis patarėjas Jevgenijus Kuzma (tel.</w:t>
      </w:r>
      <w:r w:rsidR="00016EEE" w:rsidRPr="005A13A0">
        <w:rPr>
          <w:rFonts w:ascii="Times New Roman" w:hAnsi="Times New Roman"/>
          <w:sz w:val="20"/>
        </w:rPr>
        <w:t xml:space="preserve"> </w:t>
      </w:r>
      <w:r w:rsidR="00016EEE" w:rsidRPr="005A13A0">
        <w:rPr>
          <w:rFonts w:ascii="Times New Roman" w:eastAsia="Times New Roman" w:hAnsi="Times New Roman" w:cs="Times New Roman"/>
          <w:sz w:val="24"/>
          <w:szCs w:val="20"/>
          <w:lang w:eastAsia="lt-LT"/>
        </w:rPr>
        <w:t>2662884</w:t>
      </w:r>
      <w:r w:rsidR="00890C06" w:rsidRPr="005A13A0">
        <w:rPr>
          <w:rFonts w:ascii="Times New Roman" w:eastAsia="Times New Roman" w:hAnsi="Times New Roman" w:cs="Times New Roman"/>
          <w:sz w:val="24"/>
          <w:szCs w:val="20"/>
          <w:lang w:eastAsia="lt-LT"/>
        </w:rPr>
        <w:t xml:space="preserve"> , el. paštas </w:t>
      </w:r>
      <w:hyperlink r:id="rId9" w:history="1">
        <w:r w:rsidR="00890C06" w:rsidRPr="005A13A0">
          <w:rPr>
            <w:rStyle w:val="Hyperlink"/>
            <w:rFonts w:ascii="Times New Roman" w:eastAsia="Times New Roman" w:hAnsi="Times New Roman" w:cs="Times New Roman"/>
            <w:sz w:val="24"/>
            <w:szCs w:val="20"/>
            <w:lang w:eastAsia="lt-LT"/>
          </w:rPr>
          <w:t>j.kuzma@tm.lt</w:t>
        </w:r>
      </w:hyperlink>
      <w:r w:rsidR="00890C06" w:rsidRPr="005A13A0">
        <w:rPr>
          <w:rFonts w:ascii="Times New Roman" w:eastAsia="Times New Roman" w:hAnsi="Times New Roman" w:cs="Times New Roman"/>
          <w:sz w:val="24"/>
          <w:szCs w:val="20"/>
          <w:lang w:eastAsia="lt-LT"/>
        </w:rPr>
        <w:t xml:space="preserve">) ir </w:t>
      </w:r>
      <w:r w:rsidR="00752479" w:rsidRPr="005A13A0">
        <w:rPr>
          <w:rFonts w:ascii="Times New Roman" w:eastAsia="Times New Roman" w:hAnsi="Times New Roman" w:cs="Times New Roman"/>
          <w:sz w:val="24"/>
          <w:szCs w:val="20"/>
          <w:lang w:eastAsia="lt-LT"/>
        </w:rPr>
        <w:t>patarėja</w:t>
      </w:r>
      <w:r w:rsidR="00ED24C8" w:rsidRPr="005A13A0">
        <w:rPr>
          <w:rFonts w:ascii="Times New Roman" w:eastAsia="Times New Roman" w:hAnsi="Times New Roman" w:cs="Times New Roman"/>
          <w:sz w:val="24"/>
          <w:szCs w:val="20"/>
          <w:lang w:eastAsia="lt-LT"/>
        </w:rPr>
        <w:t>s</w:t>
      </w:r>
      <w:r w:rsidR="00752479" w:rsidRPr="005A13A0">
        <w:rPr>
          <w:rFonts w:ascii="Times New Roman" w:eastAsia="Times New Roman" w:hAnsi="Times New Roman" w:cs="Times New Roman"/>
          <w:sz w:val="24"/>
          <w:szCs w:val="20"/>
          <w:lang w:eastAsia="lt-LT"/>
        </w:rPr>
        <w:t xml:space="preserve"> </w:t>
      </w:r>
      <w:r w:rsidR="00ED24C8" w:rsidRPr="005A13A0">
        <w:rPr>
          <w:rFonts w:ascii="Times New Roman" w:eastAsia="Times New Roman" w:hAnsi="Times New Roman" w:cs="Times New Roman"/>
          <w:sz w:val="24"/>
          <w:szCs w:val="20"/>
          <w:lang w:eastAsia="lt-LT"/>
        </w:rPr>
        <w:t>Martynas Dobrovolskis</w:t>
      </w:r>
      <w:r w:rsidR="0052063B" w:rsidRPr="005A13A0">
        <w:rPr>
          <w:rFonts w:ascii="Times New Roman" w:eastAsia="Times New Roman" w:hAnsi="Times New Roman" w:cs="Times New Roman"/>
          <w:sz w:val="24"/>
          <w:szCs w:val="20"/>
          <w:lang w:eastAsia="lt-LT"/>
        </w:rPr>
        <w:t xml:space="preserve"> (tel. </w:t>
      </w:r>
      <w:r w:rsidR="001A0107" w:rsidRPr="005A13A0">
        <w:rPr>
          <w:rFonts w:ascii="Times New Roman" w:eastAsia="Times New Roman" w:hAnsi="Times New Roman" w:cs="Times New Roman"/>
          <w:sz w:val="24"/>
          <w:szCs w:val="20"/>
          <w:lang w:eastAsia="lt-LT"/>
        </w:rPr>
        <w:t>2662899</w:t>
      </w:r>
      <w:r w:rsidR="00752479" w:rsidRPr="005A13A0">
        <w:rPr>
          <w:rFonts w:ascii="Times New Roman" w:eastAsia="Times New Roman" w:hAnsi="Times New Roman" w:cs="Times New Roman"/>
          <w:sz w:val="24"/>
          <w:szCs w:val="20"/>
          <w:lang w:eastAsia="lt-LT"/>
        </w:rPr>
        <w:t>, el.</w:t>
      </w:r>
      <w:r w:rsidR="00324781" w:rsidRPr="005A13A0">
        <w:rPr>
          <w:rFonts w:ascii="Times New Roman" w:eastAsia="Times New Roman" w:hAnsi="Times New Roman" w:cs="Times New Roman"/>
          <w:sz w:val="24"/>
          <w:szCs w:val="20"/>
          <w:lang w:eastAsia="lt-LT"/>
        </w:rPr>
        <w:t xml:space="preserve"> paštas </w:t>
      </w:r>
      <w:hyperlink r:id="rId10" w:history="1">
        <w:r w:rsidR="00ED24C8" w:rsidRPr="005A13A0">
          <w:rPr>
            <w:rStyle w:val="Hyperlink"/>
            <w:rFonts w:ascii="Times New Roman" w:eastAsia="Times New Roman" w:hAnsi="Times New Roman" w:cs="Times New Roman"/>
            <w:sz w:val="24"/>
            <w:szCs w:val="20"/>
            <w:lang w:eastAsia="lt-LT"/>
          </w:rPr>
          <w:t>m.dobrovolskis@tm.lt</w:t>
        </w:r>
      </w:hyperlink>
      <w:r w:rsidR="00324781" w:rsidRPr="005A13A0">
        <w:rPr>
          <w:rFonts w:ascii="Times New Roman" w:eastAsia="Times New Roman" w:hAnsi="Times New Roman" w:cs="Times New Roman"/>
          <w:sz w:val="24"/>
          <w:szCs w:val="20"/>
          <w:lang w:eastAsia="lt-LT"/>
        </w:rPr>
        <w:t>).</w:t>
      </w:r>
    </w:p>
    <w:p w14:paraId="674D4C18" w14:textId="77777777" w:rsidR="00E21F4A" w:rsidRPr="005A13A0" w:rsidRDefault="00E21F4A" w:rsidP="00E21F4A">
      <w:pPr>
        <w:spacing w:after="0" w:line="240" w:lineRule="auto"/>
        <w:ind w:right="-198" w:firstLine="709"/>
        <w:jc w:val="both"/>
        <w:rPr>
          <w:rFonts w:ascii="Times New Roman" w:eastAsia="Times New Roman" w:hAnsi="Times New Roman" w:cs="Times New Roman"/>
          <w:sz w:val="24"/>
          <w:szCs w:val="20"/>
          <w:lang w:eastAsia="lt-LT"/>
        </w:rPr>
      </w:pPr>
    </w:p>
    <w:p w14:paraId="72181A35" w14:textId="77777777" w:rsidR="00E21F4A" w:rsidRPr="005A13A0" w:rsidRDefault="00313A33" w:rsidP="00E21F4A">
      <w:pPr>
        <w:spacing w:after="0" w:line="240" w:lineRule="auto"/>
        <w:ind w:right="-198" w:firstLine="709"/>
        <w:jc w:val="both"/>
        <w:rPr>
          <w:rFonts w:ascii="Times New Roman" w:eastAsia="Times New Roman" w:hAnsi="Times New Roman" w:cs="Times New Roman"/>
          <w:sz w:val="24"/>
          <w:szCs w:val="20"/>
          <w:lang w:eastAsia="lt-LT"/>
        </w:rPr>
      </w:pPr>
      <w:r w:rsidRPr="005A13A0">
        <w:rPr>
          <w:rFonts w:ascii="Times New Roman" w:eastAsia="Times New Roman" w:hAnsi="Times New Roman" w:cs="Times New Roman"/>
          <w:b/>
          <w:bCs/>
          <w:sz w:val="24"/>
          <w:szCs w:val="24"/>
          <w:lang w:eastAsia="lt-LT"/>
        </w:rPr>
        <w:t>3.</w:t>
      </w:r>
      <w:r w:rsidRPr="005A13A0">
        <w:rPr>
          <w:rFonts w:ascii="Times New Roman" w:eastAsia="Times New Roman" w:hAnsi="Times New Roman" w:cs="Times New Roman"/>
          <w:bCs/>
          <w:sz w:val="24"/>
          <w:szCs w:val="24"/>
          <w:lang w:eastAsia="lt-LT"/>
        </w:rPr>
        <w:t xml:space="preserve"> </w:t>
      </w:r>
      <w:r w:rsidR="00052559" w:rsidRPr="005A13A0">
        <w:rPr>
          <w:rFonts w:ascii="Times New Roman" w:eastAsia="Times New Roman" w:hAnsi="Times New Roman" w:cs="Times New Roman"/>
          <w:b/>
          <w:bCs/>
          <w:sz w:val="24"/>
          <w:szCs w:val="24"/>
          <w:lang w:eastAsia="lt-LT"/>
        </w:rPr>
        <w:t>Kaip šiuo metu yra reguliuojami Įstatymo projekte aptariami teisiniai santykiai.</w:t>
      </w:r>
    </w:p>
    <w:p w14:paraId="40017A57" w14:textId="1F24F583" w:rsidR="005A13A0" w:rsidRPr="005A13A0" w:rsidRDefault="00096A75" w:rsidP="005A13A0">
      <w:pPr>
        <w:spacing w:after="0" w:line="240" w:lineRule="auto"/>
        <w:ind w:right="-198"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DC630E" w:rsidRPr="005A13A0">
        <w:rPr>
          <w:rFonts w:ascii="Times New Roman" w:eastAsia="Times New Roman" w:hAnsi="Times New Roman" w:cs="Times New Roman"/>
          <w:sz w:val="24"/>
          <w:szCs w:val="24"/>
          <w:lang w:eastAsia="lt-LT"/>
        </w:rPr>
        <w:t>Pagal š</w:t>
      </w:r>
      <w:r w:rsidR="0052063B" w:rsidRPr="005A13A0">
        <w:rPr>
          <w:rFonts w:ascii="Times New Roman" w:eastAsia="Times New Roman" w:hAnsi="Times New Roman" w:cs="Times New Roman"/>
          <w:sz w:val="24"/>
          <w:szCs w:val="24"/>
          <w:lang w:eastAsia="lt-LT"/>
        </w:rPr>
        <w:t xml:space="preserve">iuo metu galiojančias BPK nuostatas, </w:t>
      </w:r>
      <w:r w:rsidR="005A13A0" w:rsidRPr="005A13A0">
        <w:rPr>
          <w:rFonts w:ascii="Times New Roman" w:eastAsia="Times New Roman" w:hAnsi="Times New Roman" w:cs="Times New Roman"/>
          <w:sz w:val="24"/>
          <w:szCs w:val="24"/>
          <w:lang w:eastAsia="lt-LT"/>
        </w:rPr>
        <w:t xml:space="preserve">laikinai sulaikyti asmenį galima vadovaujantis </w:t>
      </w:r>
      <w:r w:rsidR="00117A2D">
        <w:rPr>
          <w:rFonts w:ascii="Times New Roman" w:eastAsia="Times New Roman" w:hAnsi="Times New Roman" w:cs="Times New Roman"/>
          <w:sz w:val="24"/>
          <w:szCs w:val="24"/>
          <w:lang w:eastAsia="lt-LT"/>
        </w:rPr>
        <w:t xml:space="preserve">vienu iš </w:t>
      </w:r>
      <w:r w:rsidR="005A13A0" w:rsidRPr="005A13A0">
        <w:rPr>
          <w:rFonts w:ascii="Times New Roman" w:eastAsia="Times New Roman" w:hAnsi="Times New Roman" w:cs="Times New Roman"/>
          <w:sz w:val="24"/>
          <w:szCs w:val="24"/>
          <w:lang w:eastAsia="lt-LT"/>
        </w:rPr>
        <w:t xml:space="preserve">BPK 140 straipsnio 1 </w:t>
      </w:r>
      <w:r w:rsidR="00117A2D">
        <w:rPr>
          <w:rFonts w:ascii="Times New Roman" w:eastAsia="Times New Roman" w:hAnsi="Times New Roman" w:cs="Times New Roman"/>
          <w:sz w:val="24"/>
          <w:szCs w:val="24"/>
          <w:lang w:eastAsia="lt-LT"/>
        </w:rPr>
        <w:t>ar</w:t>
      </w:r>
      <w:r w:rsidR="005A13A0" w:rsidRPr="005A13A0">
        <w:rPr>
          <w:rFonts w:ascii="Times New Roman" w:eastAsia="Times New Roman" w:hAnsi="Times New Roman" w:cs="Times New Roman"/>
          <w:sz w:val="24"/>
          <w:szCs w:val="24"/>
          <w:lang w:eastAsia="lt-LT"/>
        </w:rPr>
        <w:t xml:space="preserve"> 2 dalyje </w:t>
      </w:r>
      <w:r w:rsidR="00822BB3">
        <w:rPr>
          <w:rFonts w:ascii="Times New Roman" w:eastAsia="Times New Roman" w:hAnsi="Times New Roman" w:cs="Times New Roman"/>
          <w:sz w:val="24"/>
          <w:szCs w:val="24"/>
          <w:lang w:eastAsia="lt-LT"/>
        </w:rPr>
        <w:t>įtvirtintu</w:t>
      </w:r>
      <w:r w:rsidR="00117A2D">
        <w:rPr>
          <w:rFonts w:ascii="Times New Roman" w:eastAsia="Times New Roman" w:hAnsi="Times New Roman" w:cs="Times New Roman"/>
          <w:sz w:val="24"/>
          <w:szCs w:val="24"/>
          <w:lang w:eastAsia="lt-LT"/>
        </w:rPr>
        <w:t xml:space="preserve"> pagrind</w:t>
      </w:r>
      <w:r w:rsidR="00822BB3">
        <w:rPr>
          <w:rFonts w:ascii="Times New Roman" w:eastAsia="Times New Roman" w:hAnsi="Times New Roman" w:cs="Times New Roman"/>
          <w:sz w:val="24"/>
          <w:szCs w:val="24"/>
          <w:lang w:eastAsia="lt-LT"/>
        </w:rPr>
        <w:t>u</w:t>
      </w:r>
      <w:r w:rsidR="005A13A0" w:rsidRPr="005A13A0">
        <w:rPr>
          <w:rFonts w:ascii="Times New Roman" w:eastAsia="Times New Roman" w:hAnsi="Times New Roman" w:cs="Times New Roman"/>
          <w:sz w:val="24"/>
          <w:szCs w:val="24"/>
          <w:lang w:eastAsia="lt-LT"/>
        </w:rPr>
        <w:t xml:space="preserve">. Pirmiausia, asmuo gali būti laikinai sulaikomas prokuroro, ikiteisminio tyrimo pareigūno ar kiekvieno asmens tuo atveju, jeigu toks asmuo yra užkluptas darant nusikalstamą veiką ar tuoj po jos padarymo (BPK 140 straipsnio 1 dalis). </w:t>
      </w:r>
      <w:r w:rsidR="005A13A0">
        <w:rPr>
          <w:rFonts w:ascii="Times New Roman" w:eastAsia="Times New Roman" w:hAnsi="Times New Roman" w:cs="Times New Roman"/>
          <w:sz w:val="24"/>
          <w:szCs w:val="24"/>
          <w:lang w:eastAsia="lt-LT"/>
        </w:rPr>
        <w:t xml:space="preserve">Atsižvelgiant į tai, kad aptariamas laikino sulaikymo pagrindas yra siejamas su konkrečiu </w:t>
      </w:r>
      <w:r w:rsidR="00371BE6">
        <w:rPr>
          <w:rFonts w:ascii="Times New Roman" w:eastAsia="Times New Roman" w:hAnsi="Times New Roman" w:cs="Times New Roman"/>
          <w:sz w:val="24"/>
          <w:szCs w:val="24"/>
          <w:lang w:eastAsia="lt-LT"/>
        </w:rPr>
        <w:t xml:space="preserve">objektyvioje tikrovėje egzistuojančiu </w:t>
      </w:r>
      <w:r w:rsidR="005A13A0">
        <w:rPr>
          <w:rFonts w:ascii="Times New Roman" w:eastAsia="Times New Roman" w:hAnsi="Times New Roman" w:cs="Times New Roman"/>
          <w:sz w:val="24"/>
          <w:szCs w:val="24"/>
          <w:lang w:eastAsia="lt-LT"/>
        </w:rPr>
        <w:lastRenderedPageBreak/>
        <w:t>faktu – galimu</w:t>
      </w:r>
      <w:r w:rsidR="00371BE6">
        <w:rPr>
          <w:rFonts w:ascii="Times New Roman" w:eastAsia="Times New Roman" w:hAnsi="Times New Roman" w:cs="Times New Roman"/>
          <w:sz w:val="24"/>
          <w:szCs w:val="24"/>
          <w:lang w:eastAsia="lt-LT"/>
        </w:rPr>
        <w:t xml:space="preserve"> nusikalstamos veikos padarymu, </w:t>
      </w:r>
      <w:r w:rsidR="00117A2D">
        <w:rPr>
          <w:rFonts w:ascii="Times New Roman" w:eastAsia="Times New Roman" w:hAnsi="Times New Roman" w:cs="Times New Roman"/>
          <w:sz w:val="24"/>
          <w:szCs w:val="24"/>
          <w:lang w:eastAsia="lt-LT"/>
        </w:rPr>
        <w:t>šio pagrindo</w:t>
      </w:r>
      <w:r w:rsidR="00371BE6">
        <w:rPr>
          <w:rFonts w:ascii="Times New Roman" w:eastAsia="Times New Roman" w:hAnsi="Times New Roman" w:cs="Times New Roman"/>
          <w:sz w:val="24"/>
          <w:szCs w:val="24"/>
          <w:lang w:eastAsia="lt-LT"/>
        </w:rPr>
        <w:t xml:space="preserve"> taikymas praktinėje ikiteisminio tyrimo pareigūn</w:t>
      </w:r>
      <w:r w:rsidR="00117A2D">
        <w:rPr>
          <w:rFonts w:ascii="Times New Roman" w:eastAsia="Times New Roman" w:hAnsi="Times New Roman" w:cs="Times New Roman"/>
          <w:sz w:val="24"/>
          <w:szCs w:val="24"/>
          <w:lang w:eastAsia="lt-LT"/>
        </w:rPr>
        <w:t>ų</w:t>
      </w:r>
      <w:r w:rsidR="00371BE6">
        <w:rPr>
          <w:rFonts w:ascii="Times New Roman" w:eastAsia="Times New Roman" w:hAnsi="Times New Roman" w:cs="Times New Roman"/>
          <w:sz w:val="24"/>
          <w:szCs w:val="24"/>
          <w:lang w:eastAsia="lt-LT"/>
        </w:rPr>
        <w:t xml:space="preserve"> veikloje problemų nesukelia ir neleidžia konstatuoti, kad asmens sulaikymas </w:t>
      </w:r>
      <w:r w:rsidR="00822BB3">
        <w:rPr>
          <w:rFonts w:ascii="Times New Roman" w:eastAsia="Times New Roman" w:hAnsi="Times New Roman" w:cs="Times New Roman"/>
          <w:sz w:val="24"/>
          <w:szCs w:val="24"/>
          <w:lang w:eastAsia="lt-LT"/>
        </w:rPr>
        <w:t>aptariamu</w:t>
      </w:r>
      <w:r w:rsidR="00371BE6">
        <w:rPr>
          <w:rFonts w:ascii="Times New Roman" w:eastAsia="Times New Roman" w:hAnsi="Times New Roman" w:cs="Times New Roman"/>
          <w:sz w:val="24"/>
          <w:szCs w:val="24"/>
          <w:lang w:eastAsia="lt-LT"/>
        </w:rPr>
        <w:t xml:space="preserve"> pagrindu</w:t>
      </w:r>
      <w:r w:rsidR="00117A2D">
        <w:rPr>
          <w:rFonts w:ascii="Times New Roman" w:eastAsia="Times New Roman" w:hAnsi="Times New Roman" w:cs="Times New Roman"/>
          <w:sz w:val="24"/>
          <w:szCs w:val="24"/>
          <w:lang w:eastAsia="lt-LT"/>
        </w:rPr>
        <w:t xml:space="preserve"> sukurtų prielaidas</w:t>
      </w:r>
      <w:r w:rsidR="00371BE6">
        <w:rPr>
          <w:rFonts w:ascii="Times New Roman" w:eastAsia="Times New Roman" w:hAnsi="Times New Roman" w:cs="Times New Roman"/>
          <w:sz w:val="24"/>
          <w:szCs w:val="24"/>
          <w:lang w:eastAsia="lt-LT"/>
        </w:rPr>
        <w:t xml:space="preserve"> nepagrįstai apribot</w:t>
      </w:r>
      <w:r w:rsidR="00117A2D">
        <w:rPr>
          <w:rFonts w:ascii="Times New Roman" w:eastAsia="Times New Roman" w:hAnsi="Times New Roman" w:cs="Times New Roman"/>
          <w:sz w:val="24"/>
          <w:szCs w:val="24"/>
          <w:lang w:eastAsia="lt-LT"/>
        </w:rPr>
        <w:t>i</w:t>
      </w:r>
      <w:r w:rsidR="00371BE6">
        <w:rPr>
          <w:rFonts w:ascii="Times New Roman" w:eastAsia="Times New Roman" w:hAnsi="Times New Roman" w:cs="Times New Roman"/>
          <w:sz w:val="24"/>
          <w:szCs w:val="24"/>
          <w:lang w:eastAsia="lt-LT"/>
        </w:rPr>
        <w:t xml:space="preserve"> jo teises. </w:t>
      </w:r>
      <w:r>
        <w:rPr>
          <w:rFonts w:ascii="Times New Roman" w:eastAsia="Times New Roman" w:hAnsi="Times New Roman" w:cs="Times New Roman"/>
          <w:sz w:val="24"/>
          <w:szCs w:val="24"/>
          <w:lang w:eastAsia="lt-LT"/>
        </w:rPr>
        <w:t>Tuo atveju, jeigu asmuo nėra užkluptas darant nusikalstamą veiką ar iškart po jos padarymo, jis gali būti sulaikytas</w:t>
      </w:r>
      <w:r w:rsidR="00117A2D">
        <w:rPr>
          <w:rFonts w:ascii="Times New Roman" w:eastAsia="Times New Roman" w:hAnsi="Times New Roman" w:cs="Times New Roman"/>
          <w:sz w:val="24"/>
          <w:szCs w:val="24"/>
          <w:lang w:eastAsia="lt-LT"/>
        </w:rPr>
        <w:t xml:space="preserve"> tik</w:t>
      </w:r>
      <w:r>
        <w:rPr>
          <w:rFonts w:ascii="Times New Roman" w:eastAsia="Times New Roman" w:hAnsi="Times New Roman" w:cs="Times New Roman"/>
          <w:sz w:val="24"/>
          <w:szCs w:val="24"/>
          <w:lang w:eastAsia="lt-LT"/>
        </w:rPr>
        <w:t xml:space="preserve"> </w:t>
      </w:r>
      <w:r w:rsidR="008E43C4">
        <w:rPr>
          <w:rFonts w:ascii="Times New Roman" w:eastAsia="Times New Roman" w:hAnsi="Times New Roman" w:cs="Times New Roman"/>
          <w:i/>
          <w:sz w:val="24"/>
          <w:szCs w:val="24"/>
          <w:lang w:eastAsia="lt-LT"/>
        </w:rPr>
        <w:t>išimtin</w:t>
      </w:r>
      <w:r w:rsidRPr="00096A75">
        <w:rPr>
          <w:rFonts w:ascii="Times New Roman" w:eastAsia="Times New Roman" w:hAnsi="Times New Roman" w:cs="Times New Roman"/>
          <w:i/>
          <w:sz w:val="24"/>
          <w:szCs w:val="24"/>
          <w:lang w:eastAsia="lt-LT"/>
        </w:rPr>
        <w:t>ais atvejais</w:t>
      </w:r>
      <w:r w:rsidRPr="005A13A0">
        <w:rPr>
          <w:rFonts w:ascii="Times New Roman" w:eastAsia="Times New Roman" w:hAnsi="Times New Roman" w:cs="Times New Roman"/>
          <w:sz w:val="24"/>
          <w:szCs w:val="24"/>
          <w:lang w:eastAsia="lt-LT"/>
        </w:rPr>
        <w:t xml:space="preserve">, kai yra </w:t>
      </w:r>
      <w:r w:rsidRPr="00096A75">
        <w:rPr>
          <w:rFonts w:ascii="Times New Roman" w:eastAsia="Times New Roman" w:hAnsi="Times New Roman" w:cs="Times New Roman"/>
          <w:i/>
          <w:sz w:val="24"/>
          <w:szCs w:val="24"/>
          <w:lang w:eastAsia="lt-LT"/>
        </w:rPr>
        <w:t>visos šios sąlygos</w:t>
      </w:r>
      <w:r w:rsidRPr="005A13A0">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5A13A0">
        <w:rPr>
          <w:rFonts w:ascii="Times New Roman" w:eastAsia="Times New Roman" w:hAnsi="Times New Roman" w:cs="Times New Roman"/>
          <w:sz w:val="24"/>
          <w:szCs w:val="24"/>
          <w:lang w:eastAsia="lt-LT"/>
        </w:rPr>
        <w:t>1) paaiškėja, kad yra šio Kodekso 122 straipsnyje numatyti suėmimo skyrimo pagrindai ir sąlygos;</w:t>
      </w:r>
      <w:r>
        <w:rPr>
          <w:rFonts w:ascii="Times New Roman" w:eastAsia="Times New Roman" w:hAnsi="Times New Roman" w:cs="Times New Roman"/>
          <w:sz w:val="24"/>
          <w:szCs w:val="24"/>
          <w:lang w:eastAsia="lt-LT"/>
        </w:rPr>
        <w:t xml:space="preserve"> </w:t>
      </w:r>
      <w:r w:rsidRPr="005A13A0">
        <w:rPr>
          <w:rFonts w:ascii="Times New Roman" w:eastAsia="Times New Roman" w:hAnsi="Times New Roman" w:cs="Times New Roman"/>
          <w:sz w:val="24"/>
          <w:szCs w:val="24"/>
          <w:lang w:eastAsia="lt-LT"/>
        </w:rPr>
        <w:t>2) tuoj pat būtina suvaržyti asmeniui laisvę siekiant šio Kodekso 119 straipsnyje numatytų tikslų;</w:t>
      </w:r>
      <w:r>
        <w:rPr>
          <w:rFonts w:ascii="Times New Roman" w:eastAsia="Times New Roman" w:hAnsi="Times New Roman" w:cs="Times New Roman"/>
          <w:sz w:val="24"/>
          <w:szCs w:val="24"/>
          <w:lang w:eastAsia="lt-LT"/>
        </w:rPr>
        <w:t xml:space="preserve"> </w:t>
      </w:r>
      <w:r w:rsidRPr="005A13A0">
        <w:rPr>
          <w:rFonts w:ascii="Times New Roman" w:eastAsia="Times New Roman" w:hAnsi="Times New Roman" w:cs="Times New Roman"/>
          <w:sz w:val="24"/>
          <w:szCs w:val="24"/>
          <w:lang w:eastAsia="lt-LT"/>
        </w:rPr>
        <w:t>3) nėra galimybės šio Kodekso 123 straipsnio 2 dalyje nustatyta tvarka itin skubiai kreiptis į teismą dėl suėmimo skyrimo.</w:t>
      </w:r>
      <w:r>
        <w:rPr>
          <w:rFonts w:ascii="Times New Roman" w:eastAsia="Times New Roman" w:hAnsi="Times New Roman" w:cs="Times New Roman"/>
          <w:sz w:val="24"/>
          <w:szCs w:val="24"/>
          <w:lang w:eastAsia="lt-LT"/>
        </w:rPr>
        <w:t xml:space="preserve"> Taigi, asmens sulaikymas</w:t>
      </w:r>
      <w:r w:rsidR="00117A2D">
        <w:rPr>
          <w:rFonts w:ascii="Times New Roman" w:eastAsia="Times New Roman" w:hAnsi="Times New Roman" w:cs="Times New Roman"/>
          <w:sz w:val="24"/>
          <w:szCs w:val="24"/>
          <w:lang w:eastAsia="lt-LT"/>
        </w:rPr>
        <w:t xml:space="preserve"> aptariamu pagrindu</w:t>
      </w:r>
      <w:r>
        <w:rPr>
          <w:rFonts w:ascii="Times New Roman" w:eastAsia="Times New Roman" w:hAnsi="Times New Roman" w:cs="Times New Roman"/>
          <w:sz w:val="24"/>
          <w:szCs w:val="24"/>
          <w:lang w:eastAsia="lt-LT"/>
        </w:rPr>
        <w:t xml:space="preserve"> yra iš esmės galimas tik tokiu atveju, jeigu yra nustatomi BPK 122 straipsnyje įtvirtinto suėmimo pagrindai bei sąlygos (kas kartu yra susiję ir su BPK 119 </w:t>
      </w:r>
      <w:r w:rsidR="00117A2D">
        <w:rPr>
          <w:rFonts w:ascii="Times New Roman" w:eastAsia="Times New Roman" w:hAnsi="Times New Roman" w:cs="Times New Roman"/>
          <w:sz w:val="24"/>
          <w:szCs w:val="24"/>
          <w:lang w:eastAsia="lt-LT"/>
        </w:rPr>
        <w:t>įtvirtintų kardomųjų priemonių</w:t>
      </w:r>
      <w:r>
        <w:rPr>
          <w:rFonts w:ascii="Times New Roman" w:eastAsia="Times New Roman" w:hAnsi="Times New Roman" w:cs="Times New Roman"/>
          <w:sz w:val="24"/>
          <w:szCs w:val="24"/>
          <w:lang w:eastAsia="lt-LT"/>
        </w:rPr>
        <w:t xml:space="preserve"> tikslų egzistavimu, kadangi viena iš suėmimo </w:t>
      </w:r>
      <w:r w:rsidR="00117A2D">
        <w:rPr>
          <w:rFonts w:ascii="Times New Roman" w:eastAsia="Times New Roman" w:hAnsi="Times New Roman" w:cs="Times New Roman"/>
          <w:sz w:val="24"/>
          <w:szCs w:val="24"/>
          <w:lang w:eastAsia="lt-LT"/>
        </w:rPr>
        <w:t xml:space="preserve">skyrimo </w:t>
      </w:r>
      <w:r>
        <w:rPr>
          <w:rFonts w:ascii="Times New Roman" w:eastAsia="Times New Roman" w:hAnsi="Times New Roman" w:cs="Times New Roman"/>
          <w:sz w:val="24"/>
          <w:szCs w:val="24"/>
          <w:lang w:eastAsia="lt-LT"/>
        </w:rPr>
        <w:t xml:space="preserve">sąlygų yra negalimumas pasiekti BPK 119 straipsnyje įtvirtintų tikslų taikant švelnesnę kardomąją priemonę) ir prokuroras </w:t>
      </w:r>
      <w:r w:rsidRPr="00117A2D">
        <w:rPr>
          <w:rFonts w:ascii="Times New Roman" w:eastAsia="Times New Roman" w:hAnsi="Times New Roman" w:cs="Times New Roman"/>
          <w:i/>
          <w:sz w:val="24"/>
          <w:szCs w:val="24"/>
          <w:lang w:eastAsia="lt-LT"/>
        </w:rPr>
        <w:t>neturi galimybės (pakankamai laiko)</w:t>
      </w:r>
      <w:r>
        <w:rPr>
          <w:rFonts w:ascii="Times New Roman" w:eastAsia="Times New Roman" w:hAnsi="Times New Roman" w:cs="Times New Roman"/>
          <w:sz w:val="24"/>
          <w:szCs w:val="24"/>
          <w:lang w:eastAsia="lt-LT"/>
        </w:rPr>
        <w:t xml:space="preserve"> kreiptis į teismą dėl asmens, kuris nėra sulaikytas, suėmimo. Aptariamo </w:t>
      </w:r>
      <w:r w:rsidR="008F6F41">
        <w:rPr>
          <w:rFonts w:ascii="Times New Roman" w:eastAsia="Times New Roman" w:hAnsi="Times New Roman" w:cs="Times New Roman"/>
          <w:sz w:val="24"/>
          <w:szCs w:val="24"/>
          <w:lang w:eastAsia="lt-LT"/>
        </w:rPr>
        <w:t xml:space="preserve">laikino sulaikymo </w:t>
      </w:r>
      <w:r>
        <w:rPr>
          <w:rFonts w:ascii="Times New Roman" w:eastAsia="Times New Roman" w:hAnsi="Times New Roman" w:cs="Times New Roman"/>
          <w:sz w:val="24"/>
          <w:szCs w:val="24"/>
          <w:lang w:eastAsia="lt-LT"/>
        </w:rPr>
        <w:t xml:space="preserve">pagrindo sąlygų analizė </w:t>
      </w:r>
      <w:r w:rsidR="008F6F41">
        <w:rPr>
          <w:rFonts w:ascii="Times New Roman" w:eastAsia="Times New Roman" w:hAnsi="Times New Roman" w:cs="Times New Roman"/>
          <w:sz w:val="24"/>
          <w:szCs w:val="24"/>
          <w:lang w:eastAsia="lt-LT"/>
        </w:rPr>
        <w:t>atskleidžia tai</w:t>
      </w:r>
      <w:r>
        <w:rPr>
          <w:rFonts w:ascii="Times New Roman" w:eastAsia="Times New Roman" w:hAnsi="Times New Roman" w:cs="Times New Roman"/>
          <w:sz w:val="24"/>
          <w:szCs w:val="24"/>
          <w:lang w:eastAsia="lt-LT"/>
        </w:rPr>
        <w:t xml:space="preserve">, kad šiuo pagrindu laikinas sulaikymas </w:t>
      </w:r>
      <w:r w:rsidRPr="00096A75">
        <w:rPr>
          <w:rFonts w:ascii="Times New Roman" w:eastAsia="Times New Roman" w:hAnsi="Times New Roman" w:cs="Times New Roman"/>
          <w:i/>
          <w:sz w:val="24"/>
          <w:szCs w:val="24"/>
          <w:lang w:eastAsia="lt-LT"/>
        </w:rPr>
        <w:t>turėtų būti taikomas tik iš</w:t>
      </w:r>
      <w:r w:rsidR="008E43C4">
        <w:rPr>
          <w:rFonts w:ascii="Times New Roman" w:eastAsia="Times New Roman" w:hAnsi="Times New Roman" w:cs="Times New Roman"/>
          <w:i/>
          <w:sz w:val="24"/>
          <w:szCs w:val="24"/>
          <w:lang w:eastAsia="lt-LT"/>
        </w:rPr>
        <w:t>imtin</w:t>
      </w:r>
      <w:r w:rsidRPr="00096A75">
        <w:rPr>
          <w:rFonts w:ascii="Times New Roman" w:eastAsia="Times New Roman" w:hAnsi="Times New Roman" w:cs="Times New Roman"/>
          <w:i/>
          <w:sz w:val="24"/>
          <w:szCs w:val="24"/>
          <w:lang w:eastAsia="lt-LT"/>
        </w:rPr>
        <w:t>ais atvejais</w:t>
      </w:r>
      <w:r>
        <w:rPr>
          <w:rFonts w:ascii="Times New Roman" w:eastAsia="Times New Roman" w:hAnsi="Times New Roman" w:cs="Times New Roman"/>
          <w:sz w:val="24"/>
          <w:szCs w:val="24"/>
          <w:lang w:eastAsia="lt-LT"/>
        </w:rPr>
        <w:t xml:space="preserve">, kadangi negalimumas kreiptis į teismą dėl suėmimo paskyrimo turėtų būti suponuotas iš </w:t>
      </w:r>
      <w:r w:rsidR="00403E14">
        <w:rPr>
          <w:rFonts w:ascii="Times New Roman" w:eastAsia="Times New Roman" w:hAnsi="Times New Roman" w:cs="Times New Roman"/>
          <w:sz w:val="24"/>
          <w:szCs w:val="24"/>
          <w:lang w:eastAsia="lt-LT"/>
        </w:rPr>
        <w:t>esmės labai greitu ikiteisminio tyrimo metu nustatinėjamų aplinkybių pasikeitimu, kurio negalėjo numatyti ikiteisminį tyrimą kontroliuojantis prokuroras. Šiame kontekste ypatingai atkreiptinas dėmesys į tai, kad laikina</w:t>
      </w:r>
      <w:r w:rsidR="001F7AFD">
        <w:rPr>
          <w:rFonts w:ascii="Times New Roman" w:eastAsia="Times New Roman" w:hAnsi="Times New Roman" w:cs="Times New Roman"/>
          <w:sz w:val="24"/>
          <w:szCs w:val="24"/>
          <w:lang w:eastAsia="lt-LT"/>
        </w:rPr>
        <w:t>s</w:t>
      </w:r>
      <w:r w:rsidR="00403E14">
        <w:rPr>
          <w:rFonts w:ascii="Times New Roman" w:eastAsia="Times New Roman" w:hAnsi="Times New Roman" w:cs="Times New Roman"/>
          <w:sz w:val="24"/>
          <w:szCs w:val="24"/>
          <w:lang w:eastAsia="lt-LT"/>
        </w:rPr>
        <w:t xml:space="preserve"> sulaikymas aptariamu pagrindu yra galimas tik egzistuojant </w:t>
      </w:r>
      <w:r w:rsidR="0008176D">
        <w:rPr>
          <w:rFonts w:ascii="Times New Roman" w:eastAsia="Times New Roman" w:hAnsi="Times New Roman" w:cs="Times New Roman"/>
          <w:sz w:val="24"/>
          <w:szCs w:val="24"/>
          <w:lang w:eastAsia="lt-LT"/>
        </w:rPr>
        <w:t>aptartų sąlygų visumai</w:t>
      </w:r>
      <w:r w:rsidR="00403E14">
        <w:rPr>
          <w:rFonts w:ascii="Times New Roman" w:eastAsia="Times New Roman" w:hAnsi="Times New Roman" w:cs="Times New Roman"/>
          <w:sz w:val="24"/>
          <w:szCs w:val="24"/>
          <w:lang w:eastAsia="lt-LT"/>
        </w:rPr>
        <w:t>,</w:t>
      </w:r>
      <w:r w:rsidR="000B0B5D">
        <w:rPr>
          <w:rFonts w:ascii="Times New Roman" w:eastAsia="Times New Roman" w:hAnsi="Times New Roman" w:cs="Times New Roman"/>
          <w:sz w:val="24"/>
          <w:szCs w:val="24"/>
          <w:lang w:eastAsia="lt-LT"/>
        </w:rPr>
        <w:t xml:space="preserve"> kurių </w:t>
      </w:r>
      <w:r w:rsidR="001F7AFD">
        <w:rPr>
          <w:rFonts w:ascii="Times New Roman" w:eastAsia="Times New Roman" w:hAnsi="Times New Roman" w:cs="Times New Roman"/>
          <w:sz w:val="24"/>
          <w:szCs w:val="24"/>
          <w:lang w:eastAsia="lt-LT"/>
        </w:rPr>
        <w:t>turinio visuma</w:t>
      </w:r>
      <w:r w:rsidR="000B0B5D">
        <w:rPr>
          <w:rFonts w:ascii="Times New Roman" w:eastAsia="Times New Roman" w:hAnsi="Times New Roman" w:cs="Times New Roman"/>
          <w:sz w:val="24"/>
          <w:szCs w:val="24"/>
          <w:lang w:eastAsia="lt-LT"/>
        </w:rPr>
        <w:t xml:space="preserve"> atskleidžia tai, kad </w:t>
      </w:r>
      <w:r w:rsidR="000B0B5D" w:rsidRPr="000B0B5D">
        <w:rPr>
          <w:rFonts w:ascii="Times New Roman" w:eastAsia="Times New Roman" w:hAnsi="Times New Roman" w:cs="Times New Roman"/>
          <w:i/>
          <w:sz w:val="24"/>
          <w:szCs w:val="24"/>
          <w:lang w:eastAsia="lt-LT"/>
        </w:rPr>
        <w:t>laikinas sulaikymas</w:t>
      </w:r>
      <w:r w:rsidR="000B0B5D">
        <w:rPr>
          <w:rFonts w:ascii="Times New Roman" w:eastAsia="Times New Roman" w:hAnsi="Times New Roman" w:cs="Times New Roman"/>
          <w:i/>
          <w:sz w:val="24"/>
          <w:szCs w:val="24"/>
          <w:lang w:eastAsia="lt-LT"/>
        </w:rPr>
        <w:t xml:space="preserve"> aptariamu pagrindu</w:t>
      </w:r>
      <w:r w:rsidR="000B0B5D" w:rsidRPr="000B0B5D">
        <w:rPr>
          <w:rFonts w:ascii="Times New Roman" w:eastAsia="Times New Roman" w:hAnsi="Times New Roman" w:cs="Times New Roman"/>
          <w:i/>
          <w:sz w:val="24"/>
          <w:szCs w:val="24"/>
          <w:lang w:eastAsia="lt-LT"/>
        </w:rPr>
        <w:t xml:space="preserve"> yra būtinas </w:t>
      </w:r>
      <w:r w:rsidR="001F7AFD">
        <w:rPr>
          <w:rFonts w:ascii="Times New Roman" w:eastAsia="Times New Roman" w:hAnsi="Times New Roman" w:cs="Times New Roman"/>
          <w:i/>
          <w:sz w:val="24"/>
          <w:szCs w:val="24"/>
          <w:lang w:eastAsia="lt-LT"/>
        </w:rPr>
        <w:t>tik todėl, kad būtų užtikrintas</w:t>
      </w:r>
      <w:r w:rsidR="000B0B5D" w:rsidRPr="000B0B5D">
        <w:rPr>
          <w:rFonts w:ascii="Times New Roman" w:eastAsia="Times New Roman" w:hAnsi="Times New Roman" w:cs="Times New Roman"/>
          <w:i/>
          <w:sz w:val="24"/>
          <w:szCs w:val="24"/>
          <w:lang w:eastAsia="lt-LT"/>
        </w:rPr>
        <w:t xml:space="preserve"> neatidėliotin</w:t>
      </w:r>
      <w:r w:rsidR="001F7AFD">
        <w:rPr>
          <w:rFonts w:ascii="Times New Roman" w:eastAsia="Times New Roman" w:hAnsi="Times New Roman" w:cs="Times New Roman"/>
          <w:i/>
          <w:sz w:val="24"/>
          <w:szCs w:val="24"/>
          <w:lang w:eastAsia="lt-LT"/>
        </w:rPr>
        <w:t>as</w:t>
      </w:r>
      <w:r w:rsidR="000B0B5D" w:rsidRPr="000B0B5D">
        <w:rPr>
          <w:rFonts w:ascii="Times New Roman" w:eastAsia="Times New Roman" w:hAnsi="Times New Roman" w:cs="Times New Roman"/>
          <w:i/>
          <w:sz w:val="24"/>
          <w:szCs w:val="24"/>
          <w:lang w:eastAsia="lt-LT"/>
        </w:rPr>
        <w:t xml:space="preserve"> prokuroro kreipimąsi į teismą dėl suėmimo paskyrimo sulaikytam asmeniui</w:t>
      </w:r>
      <w:r w:rsidR="001F7AFD">
        <w:rPr>
          <w:rFonts w:ascii="Times New Roman" w:eastAsia="Times New Roman" w:hAnsi="Times New Roman" w:cs="Times New Roman"/>
          <w:sz w:val="24"/>
          <w:szCs w:val="24"/>
          <w:lang w:eastAsia="lt-LT"/>
        </w:rPr>
        <w:t xml:space="preserve"> ir laikinai nesulaikius tokio asmens, yra didelė rizika, kad bus esmingai pakenkta baudžiamajam procesui (pavyzdžiui, asmuo pasislėps, sunaikins </w:t>
      </w:r>
      <w:proofErr w:type="spellStart"/>
      <w:r w:rsidR="001F7AFD">
        <w:rPr>
          <w:rFonts w:ascii="Times New Roman" w:eastAsia="Times New Roman" w:hAnsi="Times New Roman" w:cs="Times New Roman"/>
          <w:sz w:val="24"/>
          <w:szCs w:val="24"/>
          <w:lang w:eastAsia="lt-LT"/>
        </w:rPr>
        <w:t>įrodymus</w:t>
      </w:r>
      <w:proofErr w:type="spellEnd"/>
      <w:r w:rsidR="001F7AFD">
        <w:rPr>
          <w:rFonts w:ascii="Times New Roman" w:eastAsia="Times New Roman" w:hAnsi="Times New Roman" w:cs="Times New Roman"/>
          <w:sz w:val="24"/>
          <w:szCs w:val="24"/>
          <w:lang w:eastAsia="lt-LT"/>
        </w:rPr>
        <w:t>, darys naujus nusikaltimus ir kt.)</w:t>
      </w:r>
      <w:r w:rsidR="000B0B5D">
        <w:rPr>
          <w:rFonts w:ascii="Times New Roman" w:eastAsia="Times New Roman" w:hAnsi="Times New Roman" w:cs="Times New Roman"/>
          <w:sz w:val="24"/>
          <w:szCs w:val="24"/>
          <w:lang w:eastAsia="lt-LT"/>
        </w:rPr>
        <w:t>. T</w:t>
      </w:r>
      <w:r w:rsidR="00403E14">
        <w:rPr>
          <w:rFonts w:ascii="Times New Roman" w:eastAsia="Times New Roman" w:hAnsi="Times New Roman" w:cs="Times New Roman"/>
          <w:sz w:val="24"/>
          <w:szCs w:val="24"/>
          <w:lang w:eastAsia="lt-LT"/>
        </w:rPr>
        <w:t xml:space="preserve">ačiau teismų praktikos analizė atskleidė, kad ikiteisminio tyrimo pareigūnai ar prokuroras, priimdami nutarimą skirti laikiną sulaikymą BPK 140 straipsnio 2 dalies pagrindu, dažnu atveju </w:t>
      </w:r>
      <w:r w:rsidR="0008176D">
        <w:rPr>
          <w:rFonts w:ascii="Times New Roman" w:eastAsia="Times New Roman" w:hAnsi="Times New Roman" w:cs="Times New Roman"/>
          <w:sz w:val="24"/>
          <w:szCs w:val="24"/>
          <w:lang w:eastAsia="lt-LT"/>
        </w:rPr>
        <w:t xml:space="preserve">savo sprendimą grindžia </w:t>
      </w:r>
      <w:r w:rsidR="000B0B5D">
        <w:rPr>
          <w:rFonts w:ascii="Times New Roman" w:eastAsia="Times New Roman" w:hAnsi="Times New Roman" w:cs="Times New Roman"/>
          <w:sz w:val="24"/>
          <w:szCs w:val="24"/>
          <w:lang w:eastAsia="lt-LT"/>
        </w:rPr>
        <w:t>ne</w:t>
      </w:r>
      <w:r w:rsidR="001F7AFD">
        <w:rPr>
          <w:rFonts w:ascii="Times New Roman" w:eastAsia="Times New Roman" w:hAnsi="Times New Roman" w:cs="Times New Roman"/>
          <w:sz w:val="24"/>
          <w:szCs w:val="24"/>
          <w:lang w:eastAsia="lt-LT"/>
        </w:rPr>
        <w:t xml:space="preserve"> neatidėliotinu</w:t>
      </w:r>
      <w:r w:rsidR="000B0B5D">
        <w:rPr>
          <w:rFonts w:ascii="Times New Roman" w:eastAsia="Times New Roman" w:hAnsi="Times New Roman" w:cs="Times New Roman"/>
          <w:sz w:val="24"/>
          <w:szCs w:val="24"/>
          <w:lang w:eastAsia="lt-LT"/>
        </w:rPr>
        <w:t xml:space="preserve"> poreikiu kreiptis dėl asmens suėmimo, o poreikiu atlikti baudžiamojo proceso veiksmus ar </w:t>
      </w:r>
      <w:r w:rsidR="00117A2D">
        <w:rPr>
          <w:rFonts w:ascii="Times New Roman" w:eastAsia="Times New Roman" w:hAnsi="Times New Roman" w:cs="Times New Roman"/>
          <w:sz w:val="24"/>
          <w:szCs w:val="24"/>
          <w:lang w:eastAsia="lt-LT"/>
        </w:rPr>
        <w:t xml:space="preserve">egzistuojant </w:t>
      </w:r>
      <w:r w:rsidR="001F7AFD">
        <w:rPr>
          <w:rFonts w:ascii="Times New Roman" w:eastAsia="Times New Roman" w:hAnsi="Times New Roman" w:cs="Times New Roman"/>
          <w:sz w:val="24"/>
          <w:szCs w:val="24"/>
          <w:lang w:eastAsia="lt-LT"/>
        </w:rPr>
        <w:t>tik vienai iš laikino sulaikymo sąlygų, įtvirtintų BPK 140 straipsnio 2 dalyje</w:t>
      </w:r>
      <w:r w:rsidR="000B0B5D">
        <w:rPr>
          <w:rFonts w:ascii="Times New Roman" w:eastAsia="Times New Roman" w:hAnsi="Times New Roman" w:cs="Times New Roman"/>
          <w:sz w:val="24"/>
          <w:szCs w:val="24"/>
          <w:lang w:eastAsia="lt-LT"/>
        </w:rPr>
        <w:t>.</w:t>
      </w:r>
      <w:r w:rsidR="000B0B5D">
        <w:rPr>
          <w:rStyle w:val="FootnoteReference"/>
          <w:rFonts w:ascii="Times New Roman" w:eastAsia="Times New Roman" w:hAnsi="Times New Roman" w:cs="Times New Roman"/>
          <w:sz w:val="24"/>
          <w:szCs w:val="24"/>
          <w:lang w:eastAsia="lt-LT"/>
        </w:rPr>
        <w:footnoteReference w:id="1"/>
      </w:r>
      <w:r w:rsidR="000B0B5D">
        <w:rPr>
          <w:rFonts w:ascii="Times New Roman" w:eastAsia="Times New Roman" w:hAnsi="Times New Roman" w:cs="Times New Roman"/>
          <w:sz w:val="24"/>
          <w:szCs w:val="24"/>
          <w:lang w:eastAsia="lt-LT"/>
        </w:rPr>
        <w:t xml:space="preserve"> Akivaizdu, kad tokia ikiteisminio tyrimo pareigūnų bei prokurorų suformuota laikino sulaikymo skyrimo BPK 140 straipsnio 2 dalies pagrindu praktika yra ydinga ir prieštaraujanti </w:t>
      </w:r>
      <w:r w:rsidR="00C97E6B">
        <w:rPr>
          <w:rFonts w:ascii="Times New Roman" w:eastAsia="Times New Roman" w:hAnsi="Times New Roman" w:cs="Times New Roman"/>
          <w:sz w:val="24"/>
          <w:szCs w:val="24"/>
          <w:lang w:eastAsia="lt-LT"/>
        </w:rPr>
        <w:t>aptariamo</w:t>
      </w:r>
      <w:r w:rsidR="000B0B5D">
        <w:rPr>
          <w:rFonts w:ascii="Times New Roman" w:eastAsia="Times New Roman" w:hAnsi="Times New Roman" w:cs="Times New Roman"/>
          <w:sz w:val="24"/>
          <w:szCs w:val="24"/>
          <w:lang w:eastAsia="lt-LT"/>
        </w:rPr>
        <w:t xml:space="preserve"> la</w:t>
      </w:r>
      <w:r w:rsidR="006375BA">
        <w:rPr>
          <w:rFonts w:ascii="Times New Roman" w:eastAsia="Times New Roman" w:hAnsi="Times New Roman" w:cs="Times New Roman"/>
          <w:sz w:val="24"/>
          <w:szCs w:val="24"/>
          <w:lang w:eastAsia="lt-LT"/>
        </w:rPr>
        <w:t>ikino sulaikymo pagrindo paskirčiai bei tikslui, kas neabejotinai suponuoja potencialų laikinai sulaikytų asmenų teisių pažeidimą</w:t>
      </w:r>
      <w:r w:rsidR="00717581">
        <w:rPr>
          <w:rFonts w:ascii="Times New Roman" w:eastAsia="Times New Roman" w:hAnsi="Times New Roman" w:cs="Times New Roman"/>
          <w:sz w:val="24"/>
          <w:szCs w:val="24"/>
          <w:lang w:eastAsia="lt-LT"/>
        </w:rPr>
        <w:t>, neproporcingą asmens laisvės suvaržymą</w:t>
      </w:r>
      <w:r w:rsidR="000B0B5D">
        <w:rPr>
          <w:rFonts w:ascii="Times New Roman" w:eastAsia="Times New Roman" w:hAnsi="Times New Roman" w:cs="Times New Roman"/>
          <w:sz w:val="24"/>
          <w:szCs w:val="24"/>
          <w:lang w:eastAsia="lt-LT"/>
        </w:rPr>
        <w:t>. Atsižvelgiant į tai, yra būtina tikslinti BPK 140 straipsnyje įtvirtinto laikino sulaikymo</w:t>
      </w:r>
      <w:r w:rsidR="006375BA">
        <w:rPr>
          <w:rFonts w:ascii="Times New Roman" w:eastAsia="Times New Roman" w:hAnsi="Times New Roman" w:cs="Times New Roman"/>
          <w:sz w:val="24"/>
          <w:szCs w:val="24"/>
          <w:lang w:eastAsia="lt-LT"/>
        </w:rPr>
        <w:t xml:space="preserve"> </w:t>
      </w:r>
      <w:r w:rsidR="00822BB3">
        <w:rPr>
          <w:rFonts w:ascii="Times New Roman" w:eastAsia="Times New Roman" w:hAnsi="Times New Roman" w:cs="Times New Roman"/>
          <w:sz w:val="24"/>
          <w:szCs w:val="24"/>
          <w:lang w:eastAsia="lt-LT"/>
        </w:rPr>
        <w:t xml:space="preserve">skyrimo </w:t>
      </w:r>
      <w:r w:rsidR="006375BA">
        <w:rPr>
          <w:rFonts w:ascii="Times New Roman" w:eastAsia="Times New Roman" w:hAnsi="Times New Roman" w:cs="Times New Roman"/>
          <w:sz w:val="24"/>
          <w:szCs w:val="24"/>
          <w:lang w:eastAsia="lt-LT"/>
        </w:rPr>
        <w:t>mechanizmą, aiškiai reglamentuojant ikiteisminio tyrimo bei prokuroro galimybę taikyti laikiną sulaikymą BPK 140 straipsnio 2 dalies pagrindu.</w:t>
      </w:r>
      <w:r w:rsidR="00C46A5A">
        <w:rPr>
          <w:rFonts w:ascii="Times New Roman" w:eastAsia="Times New Roman" w:hAnsi="Times New Roman" w:cs="Times New Roman"/>
          <w:sz w:val="24"/>
          <w:szCs w:val="24"/>
          <w:lang w:eastAsia="lt-LT"/>
        </w:rPr>
        <w:t xml:space="preserve"> </w:t>
      </w:r>
    </w:p>
    <w:p w14:paraId="5415177B" w14:textId="5F0283FB" w:rsidR="005A13A0" w:rsidRDefault="00C97E6B" w:rsidP="005A13A0">
      <w:pPr>
        <w:spacing w:after="0" w:line="240" w:lineRule="auto"/>
        <w:ind w:right="-198"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 </w:t>
      </w:r>
      <w:r w:rsidR="00995A72">
        <w:rPr>
          <w:rFonts w:ascii="Times New Roman" w:eastAsia="Times New Roman" w:hAnsi="Times New Roman" w:cs="Times New Roman"/>
          <w:sz w:val="24"/>
          <w:szCs w:val="24"/>
          <w:lang w:eastAsia="lt-LT"/>
        </w:rPr>
        <w:t xml:space="preserve">Taip pat atkreiptinas dėmesys į tai, kad šiuo metu BPK nėra įtvirtintas efektyvus laikino sulaikymo </w:t>
      </w:r>
      <w:r w:rsidR="00831117">
        <w:rPr>
          <w:rFonts w:ascii="Times New Roman" w:eastAsia="Times New Roman" w:hAnsi="Times New Roman" w:cs="Times New Roman"/>
          <w:sz w:val="24"/>
          <w:szCs w:val="24"/>
          <w:lang w:eastAsia="lt-LT"/>
        </w:rPr>
        <w:t>paskyrimo</w:t>
      </w:r>
      <w:r w:rsidR="00995A72">
        <w:rPr>
          <w:rFonts w:ascii="Times New Roman" w:eastAsia="Times New Roman" w:hAnsi="Times New Roman" w:cs="Times New Roman"/>
          <w:sz w:val="24"/>
          <w:szCs w:val="24"/>
          <w:lang w:eastAsia="lt-LT"/>
        </w:rPr>
        <w:t xml:space="preserve"> apskundimo mechanizmas. Pažymėtina, kad šiuo metu nutarimas skirti laikiną sulaikymą gali būti skundžiamas tik BPK </w:t>
      </w:r>
      <w:r w:rsidR="00633645">
        <w:rPr>
          <w:rFonts w:ascii="Times New Roman" w:eastAsia="Times New Roman" w:hAnsi="Times New Roman" w:cs="Times New Roman"/>
          <w:sz w:val="24"/>
          <w:szCs w:val="24"/>
          <w:lang w:eastAsia="lt-LT"/>
        </w:rPr>
        <w:t>63 straipsnyje įtvirtinta tvarka, todėl laikinai sulaikytas asmuo neturi galimybės, kad j</w:t>
      </w:r>
      <w:r w:rsidR="00831117">
        <w:rPr>
          <w:rFonts w:ascii="Times New Roman" w:eastAsia="Times New Roman" w:hAnsi="Times New Roman" w:cs="Times New Roman"/>
          <w:sz w:val="24"/>
          <w:szCs w:val="24"/>
          <w:lang w:eastAsia="lt-LT"/>
        </w:rPr>
        <w:t>am taikomo</w:t>
      </w:r>
      <w:r w:rsidR="00633645">
        <w:rPr>
          <w:rFonts w:ascii="Times New Roman" w:eastAsia="Times New Roman" w:hAnsi="Times New Roman" w:cs="Times New Roman"/>
          <w:sz w:val="24"/>
          <w:szCs w:val="24"/>
          <w:lang w:eastAsia="lt-LT"/>
        </w:rPr>
        <w:t xml:space="preserve"> laikino sulaikymo pagrįstumo bei teisėtumo klausimas būtų išspręstas </w:t>
      </w:r>
      <w:r w:rsidR="00831117">
        <w:rPr>
          <w:rFonts w:ascii="Times New Roman" w:eastAsia="Times New Roman" w:hAnsi="Times New Roman" w:cs="Times New Roman"/>
          <w:sz w:val="24"/>
          <w:szCs w:val="24"/>
          <w:lang w:eastAsia="lt-LT"/>
        </w:rPr>
        <w:t>laikino sulaikymo</w:t>
      </w:r>
      <w:r w:rsidR="00C87B8B">
        <w:rPr>
          <w:rFonts w:ascii="Times New Roman" w:eastAsia="Times New Roman" w:hAnsi="Times New Roman" w:cs="Times New Roman"/>
          <w:sz w:val="24"/>
          <w:szCs w:val="24"/>
          <w:lang w:eastAsia="lt-LT"/>
        </w:rPr>
        <w:t xml:space="preserve"> taikymo</w:t>
      </w:r>
      <w:r w:rsidR="00831117">
        <w:rPr>
          <w:rFonts w:ascii="Times New Roman" w:eastAsia="Times New Roman" w:hAnsi="Times New Roman" w:cs="Times New Roman"/>
          <w:sz w:val="24"/>
          <w:szCs w:val="24"/>
          <w:lang w:eastAsia="lt-LT"/>
        </w:rPr>
        <w:t xml:space="preserve"> metu</w:t>
      </w:r>
      <w:r w:rsidR="00633645">
        <w:rPr>
          <w:rFonts w:ascii="Times New Roman" w:eastAsia="Times New Roman" w:hAnsi="Times New Roman" w:cs="Times New Roman"/>
          <w:sz w:val="24"/>
          <w:szCs w:val="24"/>
          <w:lang w:eastAsia="lt-LT"/>
        </w:rPr>
        <w:t xml:space="preserve">. Atsižvelgiant į tai, kad asmuo, kuriam buvo taikytas laikinas sulaikymas, gali sulaukti tik </w:t>
      </w:r>
      <w:proofErr w:type="spellStart"/>
      <w:r w:rsidR="00633645" w:rsidRPr="00633645">
        <w:rPr>
          <w:rFonts w:ascii="Times New Roman" w:eastAsia="Times New Roman" w:hAnsi="Times New Roman" w:cs="Times New Roman"/>
          <w:i/>
          <w:sz w:val="24"/>
          <w:szCs w:val="24"/>
          <w:lang w:eastAsia="lt-LT"/>
        </w:rPr>
        <w:t>Ex</w:t>
      </w:r>
      <w:proofErr w:type="spellEnd"/>
      <w:r w:rsidR="00633645" w:rsidRPr="00633645">
        <w:rPr>
          <w:rFonts w:ascii="Times New Roman" w:eastAsia="Times New Roman" w:hAnsi="Times New Roman" w:cs="Times New Roman"/>
          <w:i/>
          <w:sz w:val="24"/>
          <w:szCs w:val="24"/>
          <w:lang w:eastAsia="lt-LT"/>
        </w:rPr>
        <w:t xml:space="preserve"> </w:t>
      </w:r>
      <w:proofErr w:type="spellStart"/>
      <w:r w:rsidR="00633645" w:rsidRPr="00633645">
        <w:rPr>
          <w:rFonts w:ascii="Times New Roman" w:eastAsia="Times New Roman" w:hAnsi="Times New Roman" w:cs="Times New Roman"/>
          <w:i/>
          <w:sz w:val="24"/>
          <w:szCs w:val="24"/>
          <w:lang w:eastAsia="lt-LT"/>
        </w:rPr>
        <w:t>post</w:t>
      </w:r>
      <w:proofErr w:type="spellEnd"/>
      <w:r w:rsidR="00633645" w:rsidRPr="00633645">
        <w:rPr>
          <w:rFonts w:ascii="Times New Roman" w:eastAsia="Times New Roman" w:hAnsi="Times New Roman" w:cs="Times New Roman"/>
          <w:i/>
          <w:sz w:val="24"/>
          <w:szCs w:val="24"/>
          <w:lang w:eastAsia="lt-LT"/>
        </w:rPr>
        <w:t xml:space="preserve"> facto</w:t>
      </w:r>
      <w:r w:rsidR="00633645">
        <w:rPr>
          <w:rFonts w:ascii="Times New Roman" w:eastAsia="Times New Roman" w:hAnsi="Times New Roman" w:cs="Times New Roman"/>
          <w:i/>
          <w:sz w:val="24"/>
          <w:szCs w:val="24"/>
          <w:lang w:eastAsia="lt-LT"/>
        </w:rPr>
        <w:t xml:space="preserve"> </w:t>
      </w:r>
      <w:r w:rsidR="00633645">
        <w:rPr>
          <w:rFonts w:ascii="Times New Roman" w:eastAsia="Times New Roman" w:hAnsi="Times New Roman" w:cs="Times New Roman"/>
          <w:sz w:val="24"/>
          <w:szCs w:val="24"/>
          <w:lang w:eastAsia="lt-LT"/>
        </w:rPr>
        <w:t>(</w:t>
      </w:r>
      <w:proofErr w:type="spellStart"/>
      <w:r w:rsidR="00633645">
        <w:rPr>
          <w:rFonts w:ascii="Times New Roman" w:eastAsia="Times New Roman" w:hAnsi="Times New Roman" w:cs="Times New Roman"/>
          <w:sz w:val="24"/>
          <w:szCs w:val="24"/>
          <w:lang w:eastAsia="lt-LT"/>
        </w:rPr>
        <w:t>lot</w:t>
      </w:r>
      <w:proofErr w:type="spellEnd"/>
      <w:r w:rsidR="00633645">
        <w:rPr>
          <w:rFonts w:ascii="Times New Roman" w:eastAsia="Times New Roman" w:hAnsi="Times New Roman" w:cs="Times New Roman"/>
          <w:sz w:val="24"/>
          <w:szCs w:val="24"/>
          <w:lang w:eastAsia="lt-LT"/>
        </w:rPr>
        <w:t xml:space="preserve">. po fakto) vertinimo, manytina, kad yra neužtikrinama efektyvi teisė gintis nuo galimai nepagrįsto </w:t>
      </w:r>
      <w:r w:rsidR="006D6906">
        <w:rPr>
          <w:rFonts w:ascii="Times New Roman" w:eastAsia="Times New Roman" w:hAnsi="Times New Roman" w:cs="Times New Roman"/>
          <w:sz w:val="24"/>
          <w:szCs w:val="24"/>
          <w:lang w:eastAsia="lt-LT"/>
        </w:rPr>
        <w:t>asmens laisvės suvaržymo</w:t>
      </w:r>
      <w:r w:rsidR="00633645">
        <w:rPr>
          <w:rFonts w:ascii="Times New Roman" w:eastAsia="Times New Roman" w:hAnsi="Times New Roman" w:cs="Times New Roman"/>
          <w:sz w:val="24"/>
          <w:szCs w:val="24"/>
          <w:lang w:eastAsia="lt-LT"/>
        </w:rPr>
        <w:t>.</w:t>
      </w:r>
      <w:r w:rsidR="00607D51">
        <w:rPr>
          <w:rFonts w:ascii="Times New Roman" w:eastAsia="Times New Roman" w:hAnsi="Times New Roman" w:cs="Times New Roman"/>
          <w:sz w:val="24"/>
          <w:szCs w:val="24"/>
          <w:lang w:eastAsia="lt-LT"/>
        </w:rPr>
        <w:t xml:space="preserve"> Šiame kontekste taip pat pažymėtina, kad tuo atveju, jeigu asmuo yra sulaikomas ikiteisminio tyrimo pareigūno ar kito asmens, prokuroras yra informuojamas tik apie laikino asmens sulaikymo faktą (BPK 140 straipsnio 3 dalis), tačiau jis neturi </w:t>
      </w:r>
      <w:r w:rsidR="00302CAF">
        <w:rPr>
          <w:rFonts w:ascii="Times New Roman" w:eastAsia="Times New Roman" w:hAnsi="Times New Roman" w:cs="Times New Roman"/>
          <w:sz w:val="24"/>
          <w:szCs w:val="24"/>
          <w:lang w:eastAsia="lt-LT"/>
        </w:rPr>
        <w:t xml:space="preserve">pareigos </w:t>
      </w:r>
      <w:r w:rsidR="00C87B8B">
        <w:rPr>
          <w:rFonts w:ascii="Times New Roman" w:eastAsia="Times New Roman" w:hAnsi="Times New Roman" w:cs="Times New Roman"/>
          <w:sz w:val="24"/>
          <w:szCs w:val="24"/>
          <w:lang w:eastAsia="lt-LT"/>
        </w:rPr>
        <w:t>savarankiškai į</w:t>
      </w:r>
      <w:r w:rsidR="00607D51">
        <w:rPr>
          <w:rFonts w:ascii="Times New Roman" w:eastAsia="Times New Roman" w:hAnsi="Times New Roman" w:cs="Times New Roman"/>
          <w:sz w:val="24"/>
          <w:szCs w:val="24"/>
          <w:lang w:eastAsia="lt-LT"/>
        </w:rPr>
        <w:t>vertinti</w:t>
      </w:r>
      <w:r w:rsidR="00302CAF">
        <w:rPr>
          <w:rFonts w:ascii="Times New Roman" w:eastAsia="Times New Roman" w:hAnsi="Times New Roman" w:cs="Times New Roman"/>
          <w:sz w:val="24"/>
          <w:szCs w:val="24"/>
          <w:lang w:eastAsia="lt-LT"/>
        </w:rPr>
        <w:t xml:space="preserve"> tokio</w:t>
      </w:r>
      <w:r w:rsidR="00607D51">
        <w:rPr>
          <w:rFonts w:ascii="Times New Roman" w:eastAsia="Times New Roman" w:hAnsi="Times New Roman" w:cs="Times New Roman"/>
          <w:sz w:val="24"/>
          <w:szCs w:val="24"/>
          <w:lang w:eastAsia="lt-LT"/>
        </w:rPr>
        <w:t xml:space="preserve"> sulaikymo pagrįstumo bei teisėtumo fakto. </w:t>
      </w:r>
    </w:p>
    <w:p w14:paraId="4E907E06" w14:textId="522D51BD" w:rsidR="00B54E3C" w:rsidRDefault="00607D51" w:rsidP="00133E40">
      <w:pPr>
        <w:spacing w:after="0" w:line="240" w:lineRule="auto"/>
        <w:ind w:right="-198"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A0660C">
        <w:rPr>
          <w:rFonts w:ascii="Times New Roman" w:eastAsia="Times New Roman" w:hAnsi="Times New Roman" w:cs="Times New Roman"/>
          <w:sz w:val="24"/>
          <w:szCs w:val="24"/>
          <w:lang w:eastAsia="lt-LT"/>
        </w:rPr>
        <w:t xml:space="preserve">Pažymėtina, kad šiuo metu </w:t>
      </w:r>
      <w:r w:rsidR="002615CD">
        <w:rPr>
          <w:rFonts w:ascii="Times New Roman" w:eastAsia="Times New Roman" w:hAnsi="Times New Roman" w:cs="Times New Roman"/>
          <w:sz w:val="24"/>
          <w:szCs w:val="24"/>
          <w:lang w:eastAsia="lt-LT"/>
        </w:rPr>
        <w:t>BPK 140 straipsnyje nėra aiškiai reglamentuota sulaikyto asme</w:t>
      </w:r>
      <w:r w:rsidR="00136D9E">
        <w:rPr>
          <w:rFonts w:ascii="Times New Roman" w:eastAsia="Times New Roman" w:hAnsi="Times New Roman" w:cs="Times New Roman"/>
          <w:sz w:val="24"/>
          <w:szCs w:val="24"/>
          <w:lang w:eastAsia="lt-LT"/>
        </w:rPr>
        <w:t xml:space="preserve">ns pristatymo ir laikymo tvarka. Atkreipiant dėmesį į tai, kad laikinai sulaikytas asmuo gali būti laikomas ne tik laikino sulaikymo vietoje (ikiteisminio tyrimo įstaigoje ar prokuratūroje), bet ir nugabentas atlikti </w:t>
      </w:r>
      <w:r w:rsidR="00136D9E">
        <w:rPr>
          <w:rFonts w:ascii="Times New Roman" w:eastAsia="Times New Roman" w:hAnsi="Times New Roman" w:cs="Times New Roman"/>
          <w:sz w:val="24"/>
          <w:szCs w:val="24"/>
          <w:lang w:eastAsia="lt-LT"/>
        </w:rPr>
        <w:lastRenderedPageBreak/>
        <w:t>atitinkamų būtinų proceso veiksmų į kitas įstaigas</w:t>
      </w:r>
      <w:r w:rsidR="00C87B8B">
        <w:rPr>
          <w:rFonts w:ascii="Times New Roman" w:eastAsia="Times New Roman" w:hAnsi="Times New Roman" w:cs="Times New Roman"/>
          <w:sz w:val="24"/>
          <w:szCs w:val="24"/>
          <w:lang w:eastAsia="lt-LT"/>
        </w:rPr>
        <w:t xml:space="preserve"> ar vietą</w:t>
      </w:r>
      <w:r w:rsidR="00136D9E">
        <w:rPr>
          <w:rFonts w:ascii="Times New Roman" w:eastAsia="Times New Roman" w:hAnsi="Times New Roman" w:cs="Times New Roman"/>
          <w:sz w:val="24"/>
          <w:szCs w:val="24"/>
          <w:lang w:eastAsia="lt-LT"/>
        </w:rPr>
        <w:t>, todėl siekiant užtikrinti ikiteisminio tyrimo pareigūnams galimybę atlikti su sulaikytuoju asmeniu procesinius veiksmus, būtina tikslinti BPK 140 straipsnio 6 dalies nuostatas.</w:t>
      </w:r>
      <w:r w:rsidR="004E0CE5">
        <w:rPr>
          <w:rFonts w:ascii="Times New Roman" w:eastAsia="Times New Roman" w:hAnsi="Times New Roman" w:cs="Times New Roman"/>
          <w:sz w:val="24"/>
          <w:szCs w:val="24"/>
          <w:lang w:eastAsia="lt-LT"/>
        </w:rPr>
        <w:t xml:space="preserve"> Kartu atkreiptinas dėmesys į tai, kad šiuo metu BPK 140 straipsnyje </w:t>
      </w:r>
      <w:r w:rsidR="00023D52">
        <w:rPr>
          <w:rFonts w:ascii="Times New Roman" w:eastAsia="Times New Roman" w:hAnsi="Times New Roman" w:cs="Times New Roman"/>
          <w:sz w:val="24"/>
          <w:szCs w:val="24"/>
          <w:lang w:eastAsia="lt-LT"/>
        </w:rPr>
        <w:t xml:space="preserve">taip pat </w:t>
      </w:r>
      <w:r w:rsidR="004E0CE5">
        <w:rPr>
          <w:rFonts w:ascii="Times New Roman" w:eastAsia="Times New Roman" w:hAnsi="Times New Roman" w:cs="Times New Roman"/>
          <w:sz w:val="24"/>
          <w:szCs w:val="24"/>
          <w:lang w:eastAsia="lt-LT"/>
        </w:rPr>
        <w:t>nėra reglamentuoja</w:t>
      </w:r>
      <w:r w:rsidR="00023D52">
        <w:rPr>
          <w:rFonts w:ascii="Times New Roman" w:eastAsia="Times New Roman" w:hAnsi="Times New Roman" w:cs="Times New Roman"/>
          <w:sz w:val="24"/>
          <w:szCs w:val="24"/>
          <w:lang w:eastAsia="lt-LT"/>
        </w:rPr>
        <w:t>ma</w:t>
      </w:r>
      <w:r w:rsidR="004E0CE5">
        <w:rPr>
          <w:rFonts w:ascii="Times New Roman" w:eastAsia="Times New Roman" w:hAnsi="Times New Roman" w:cs="Times New Roman"/>
          <w:sz w:val="24"/>
          <w:szCs w:val="24"/>
          <w:lang w:eastAsia="lt-LT"/>
        </w:rPr>
        <w:t xml:space="preserve"> pranešimo apie laikiną sulaikymą tvarka sulaikytojo gynėjui</w:t>
      </w:r>
      <w:r w:rsidR="00133E40">
        <w:rPr>
          <w:rFonts w:ascii="Times New Roman" w:eastAsia="Times New Roman" w:hAnsi="Times New Roman" w:cs="Times New Roman"/>
          <w:sz w:val="24"/>
          <w:szCs w:val="24"/>
          <w:lang w:eastAsia="lt-LT"/>
        </w:rPr>
        <w:t xml:space="preserve"> bei skiriamas per mažas dėmesys tokio gynėjo užtikrinimui apklausose, dėl ko sukuriamos prielaidos piktnaudžiauti ir neužtikrinti laikinai sulaikytiems asmenims gynėjo</w:t>
      </w:r>
      <w:r w:rsidR="004E0CE5">
        <w:rPr>
          <w:rFonts w:ascii="Times New Roman" w:eastAsia="Times New Roman" w:hAnsi="Times New Roman" w:cs="Times New Roman"/>
          <w:sz w:val="24"/>
          <w:szCs w:val="24"/>
          <w:lang w:eastAsia="lt-LT"/>
        </w:rPr>
        <w:t>.</w:t>
      </w:r>
      <w:r w:rsidR="00133E40">
        <w:rPr>
          <w:rFonts w:ascii="Times New Roman" w:eastAsia="Times New Roman" w:hAnsi="Times New Roman" w:cs="Times New Roman"/>
          <w:sz w:val="24"/>
          <w:szCs w:val="24"/>
          <w:lang w:eastAsia="lt-LT"/>
        </w:rPr>
        <w:t xml:space="preserve"> </w:t>
      </w:r>
    </w:p>
    <w:p w14:paraId="3D0F7859" w14:textId="698AFC71" w:rsidR="00EA2761" w:rsidRDefault="00851676" w:rsidP="00B54E3C">
      <w:pPr>
        <w:spacing w:after="0" w:line="240" w:lineRule="auto"/>
        <w:ind w:right="-198" w:firstLine="709"/>
        <w:jc w:val="both"/>
        <w:rPr>
          <w:rFonts w:ascii="Times New Roman" w:eastAsia="Times New Roman" w:hAnsi="Times New Roman" w:cs="Times New Roman"/>
          <w:sz w:val="24"/>
          <w:szCs w:val="24"/>
          <w:lang w:eastAsia="lt-LT"/>
        </w:rPr>
      </w:pPr>
      <w:r w:rsidRPr="00851676">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 xml:space="preserve"> </w:t>
      </w:r>
      <w:r w:rsidR="00296B6D">
        <w:rPr>
          <w:rFonts w:ascii="Times New Roman" w:eastAsia="Times New Roman" w:hAnsi="Times New Roman" w:cs="Times New Roman"/>
          <w:sz w:val="24"/>
          <w:szCs w:val="24"/>
          <w:lang w:eastAsia="lt-LT"/>
        </w:rPr>
        <w:t xml:space="preserve">Atsižvelgiant į aukščiau aptartus laikino sulaikymo reglamentavimo trūkumus, pažymėtina, kad prie aptariamų problemų egzistavimo taip pat esmingai prisideda ir </w:t>
      </w:r>
      <w:r w:rsidR="003B28F8">
        <w:rPr>
          <w:rFonts w:ascii="Times New Roman" w:eastAsia="Times New Roman" w:hAnsi="Times New Roman" w:cs="Times New Roman"/>
          <w:sz w:val="24"/>
          <w:szCs w:val="24"/>
          <w:lang w:eastAsia="lt-LT"/>
        </w:rPr>
        <w:t xml:space="preserve">nepakankamai aiškus </w:t>
      </w:r>
      <w:r w:rsidR="00296B6D">
        <w:rPr>
          <w:rFonts w:ascii="Times New Roman" w:eastAsia="Times New Roman" w:hAnsi="Times New Roman" w:cs="Times New Roman"/>
          <w:sz w:val="24"/>
          <w:szCs w:val="24"/>
          <w:lang w:eastAsia="lt-LT"/>
        </w:rPr>
        <w:t xml:space="preserve">laikino sulaikymo pabaigos pagrindų reglamentavimas. </w:t>
      </w:r>
      <w:r w:rsidR="003B28F8">
        <w:rPr>
          <w:rFonts w:ascii="Times New Roman" w:eastAsia="Times New Roman" w:hAnsi="Times New Roman" w:cs="Times New Roman"/>
          <w:sz w:val="24"/>
          <w:szCs w:val="24"/>
          <w:lang w:eastAsia="lt-LT"/>
        </w:rPr>
        <w:t>Atkreiptinas dėmesys į tai, kad galiojančiame BPK 140 straipsnio 8 dalyje įtvirtinti laikino sulaikymo pabaigos pagrindai nesudaro logiškos sistemos, yra tarpusavyje persipynę, kas sukur</w:t>
      </w:r>
      <w:r w:rsidR="00133E40">
        <w:rPr>
          <w:rFonts w:ascii="Times New Roman" w:eastAsia="Times New Roman" w:hAnsi="Times New Roman" w:cs="Times New Roman"/>
          <w:sz w:val="24"/>
          <w:szCs w:val="24"/>
          <w:lang w:eastAsia="lt-LT"/>
        </w:rPr>
        <w:t xml:space="preserve">ia teisinį neaiškumą, leidžiantį nepagrįstai taikyti laikino sulaikymo institutą. </w:t>
      </w:r>
      <w:r w:rsidR="00296B6D">
        <w:rPr>
          <w:rFonts w:ascii="Times New Roman" w:eastAsia="Times New Roman" w:hAnsi="Times New Roman" w:cs="Times New Roman"/>
          <w:sz w:val="24"/>
          <w:szCs w:val="24"/>
          <w:lang w:eastAsia="lt-LT"/>
        </w:rPr>
        <w:t xml:space="preserve">Šiame kontekste </w:t>
      </w:r>
      <w:r w:rsidR="00133E40">
        <w:rPr>
          <w:rFonts w:ascii="Times New Roman" w:eastAsia="Times New Roman" w:hAnsi="Times New Roman" w:cs="Times New Roman"/>
          <w:sz w:val="24"/>
          <w:szCs w:val="24"/>
          <w:lang w:eastAsia="lt-LT"/>
        </w:rPr>
        <w:t xml:space="preserve">ypatingai </w:t>
      </w:r>
      <w:r w:rsidR="00296B6D">
        <w:rPr>
          <w:rFonts w:ascii="Times New Roman" w:eastAsia="Times New Roman" w:hAnsi="Times New Roman" w:cs="Times New Roman"/>
          <w:sz w:val="24"/>
          <w:szCs w:val="24"/>
          <w:lang w:eastAsia="lt-LT"/>
        </w:rPr>
        <w:t xml:space="preserve">pažymėtina, kad aiškumo stokojantys laikino sulaikymo pabaigos pagrindai sukuria prielaidas BPK 140 straipsnio 2 dalies pagrindu sulaikius asmenį jį laikiname sulaikyme išlaikyti iki maksimalių 48 valandų ir net nesikreipti į teismą dėl suėmimo paskyrimo, </w:t>
      </w:r>
      <w:r w:rsidR="003B28F8">
        <w:rPr>
          <w:rFonts w:ascii="Times New Roman" w:eastAsia="Times New Roman" w:hAnsi="Times New Roman" w:cs="Times New Roman"/>
          <w:sz w:val="24"/>
          <w:szCs w:val="24"/>
          <w:lang w:eastAsia="lt-LT"/>
        </w:rPr>
        <w:t>kas visiškai prieštarauja aptariamo laikino sulaikymo pagrindo paskirčiai bei tikslui</w:t>
      </w:r>
      <w:r w:rsidR="00133E40">
        <w:rPr>
          <w:rFonts w:ascii="Times New Roman" w:eastAsia="Times New Roman" w:hAnsi="Times New Roman" w:cs="Times New Roman"/>
          <w:sz w:val="24"/>
          <w:szCs w:val="24"/>
          <w:lang w:eastAsia="lt-LT"/>
        </w:rPr>
        <w:t>, nepagrįstai suvaržo asmens laisvę realiai neegzistuojant poreikiui ją suvaržyti</w:t>
      </w:r>
      <w:r w:rsidR="003B28F8">
        <w:rPr>
          <w:rFonts w:ascii="Times New Roman" w:eastAsia="Times New Roman" w:hAnsi="Times New Roman" w:cs="Times New Roman"/>
          <w:sz w:val="24"/>
          <w:szCs w:val="24"/>
          <w:lang w:eastAsia="lt-LT"/>
        </w:rPr>
        <w:t xml:space="preserve">. </w:t>
      </w:r>
      <w:r w:rsidR="00133E40">
        <w:rPr>
          <w:rFonts w:ascii="Times New Roman" w:eastAsia="Times New Roman" w:hAnsi="Times New Roman" w:cs="Times New Roman"/>
          <w:sz w:val="24"/>
          <w:szCs w:val="24"/>
          <w:lang w:eastAsia="lt-LT"/>
        </w:rPr>
        <w:t>Atsižvelgiant į tai, laikino sulaikymo pabaigos pagrindus būtina peržiūrėti iš esmės.</w:t>
      </w:r>
    </w:p>
    <w:p w14:paraId="140366E0" w14:textId="77777777" w:rsidR="00B54E3C" w:rsidRPr="00B54E3C" w:rsidRDefault="00B54E3C" w:rsidP="00B54E3C">
      <w:pPr>
        <w:spacing w:after="0" w:line="240" w:lineRule="auto"/>
        <w:ind w:right="-198" w:firstLine="709"/>
        <w:jc w:val="both"/>
        <w:rPr>
          <w:rFonts w:ascii="Times New Roman" w:eastAsia="Times New Roman" w:hAnsi="Times New Roman" w:cs="Times New Roman"/>
          <w:sz w:val="24"/>
          <w:szCs w:val="24"/>
          <w:lang w:eastAsia="lt-LT"/>
        </w:rPr>
      </w:pPr>
    </w:p>
    <w:p w14:paraId="122903AD" w14:textId="55A85C7B" w:rsidR="00313A33" w:rsidRPr="005A13A0" w:rsidRDefault="00052559" w:rsidP="00204362">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5A13A0">
        <w:rPr>
          <w:rFonts w:ascii="Times New Roman" w:eastAsia="Times New Roman" w:hAnsi="Times New Roman" w:cs="Times New Roman"/>
          <w:b/>
          <w:sz w:val="24"/>
          <w:szCs w:val="24"/>
          <w:lang w:eastAsia="lt-LT"/>
        </w:rPr>
        <w:t>4. Siūlomos n</w:t>
      </w:r>
      <w:r w:rsidR="00313A33" w:rsidRPr="005A13A0">
        <w:rPr>
          <w:rFonts w:ascii="Times New Roman" w:eastAsia="Times New Roman" w:hAnsi="Times New Roman" w:cs="Times New Roman"/>
          <w:b/>
          <w:sz w:val="24"/>
          <w:szCs w:val="24"/>
          <w:lang w:eastAsia="lt-LT"/>
        </w:rPr>
        <w:t xml:space="preserve">aujos teisinio </w:t>
      </w:r>
      <w:r w:rsidRPr="005A13A0">
        <w:rPr>
          <w:rFonts w:ascii="Times New Roman" w:eastAsia="Times New Roman" w:hAnsi="Times New Roman" w:cs="Times New Roman"/>
          <w:b/>
          <w:sz w:val="24"/>
          <w:szCs w:val="24"/>
          <w:lang w:eastAsia="lt-LT"/>
        </w:rPr>
        <w:t xml:space="preserve">reguliavimo </w:t>
      </w:r>
      <w:r w:rsidR="00313A33" w:rsidRPr="005A13A0">
        <w:rPr>
          <w:rFonts w:ascii="Times New Roman" w:eastAsia="Times New Roman" w:hAnsi="Times New Roman" w:cs="Times New Roman"/>
          <w:b/>
          <w:sz w:val="24"/>
          <w:szCs w:val="24"/>
          <w:lang w:eastAsia="lt-LT"/>
        </w:rPr>
        <w:t>nuostatos ir kokių teigiamų rezultatų laukiama</w:t>
      </w:r>
      <w:r w:rsidRPr="005A13A0">
        <w:rPr>
          <w:rFonts w:ascii="Times New Roman" w:eastAsia="Times New Roman" w:hAnsi="Times New Roman" w:cs="Times New Roman"/>
          <w:b/>
          <w:sz w:val="24"/>
          <w:szCs w:val="24"/>
          <w:lang w:eastAsia="lt-LT"/>
        </w:rPr>
        <w:t>.</w:t>
      </w:r>
    </w:p>
    <w:p w14:paraId="3D62CCDD" w14:textId="35D20E60" w:rsidR="008C551C" w:rsidRDefault="008D3CD8" w:rsidP="008C551C">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5A13A0">
        <w:rPr>
          <w:rFonts w:ascii="Times New Roman" w:eastAsia="Times New Roman" w:hAnsi="Times New Roman" w:cs="Times New Roman"/>
          <w:bCs/>
          <w:sz w:val="24"/>
          <w:szCs w:val="24"/>
          <w:lang w:eastAsia="lt-LT"/>
        </w:rPr>
        <w:t>1. Įstatymo projekt</w:t>
      </w:r>
      <w:r w:rsidR="00545CF3">
        <w:rPr>
          <w:rFonts w:ascii="Times New Roman" w:eastAsia="Times New Roman" w:hAnsi="Times New Roman" w:cs="Times New Roman"/>
          <w:bCs/>
          <w:sz w:val="24"/>
          <w:szCs w:val="24"/>
          <w:lang w:eastAsia="lt-LT"/>
        </w:rPr>
        <w:t>u</w:t>
      </w:r>
      <w:r w:rsidRPr="005A13A0">
        <w:rPr>
          <w:rFonts w:ascii="Times New Roman" w:eastAsia="Times New Roman" w:hAnsi="Times New Roman" w:cs="Times New Roman"/>
          <w:bCs/>
          <w:sz w:val="24"/>
          <w:szCs w:val="24"/>
          <w:lang w:eastAsia="lt-LT"/>
        </w:rPr>
        <w:t xml:space="preserve"> siūloma </w:t>
      </w:r>
      <w:bookmarkStart w:id="0" w:name="part_d5b942da90ed4fa3b54a2a3e739a96fc"/>
      <w:bookmarkStart w:id="1" w:name="part_b5f97e6174404836a318ac8fd92554ba"/>
      <w:bookmarkStart w:id="2" w:name="part_9675dd2cf7804835bb4e7485af17e02f"/>
      <w:bookmarkEnd w:id="0"/>
      <w:bookmarkEnd w:id="1"/>
      <w:bookmarkEnd w:id="2"/>
      <w:r w:rsidR="002D31D9" w:rsidRPr="005A13A0">
        <w:rPr>
          <w:rFonts w:ascii="Times New Roman" w:eastAsia="Times New Roman" w:hAnsi="Times New Roman" w:cs="Times New Roman"/>
          <w:bCs/>
          <w:sz w:val="24"/>
          <w:szCs w:val="24"/>
          <w:lang w:eastAsia="lt-LT"/>
        </w:rPr>
        <w:t xml:space="preserve">iš esmės </w:t>
      </w:r>
      <w:r w:rsidRPr="005A13A0">
        <w:rPr>
          <w:rFonts w:ascii="Times New Roman" w:eastAsia="Times New Roman" w:hAnsi="Times New Roman" w:cs="Times New Roman"/>
          <w:bCs/>
          <w:sz w:val="24"/>
          <w:szCs w:val="24"/>
          <w:lang w:eastAsia="lt-LT"/>
        </w:rPr>
        <w:t xml:space="preserve">pakeisti </w:t>
      </w:r>
      <w:r w:rsidR="00925954" w:rsidRPr="005A13A0">
        <w:rPr>
          <w:rFonts w:ascii="Times New Roman" w:eastAsia="Times New Roman" w:hAnsi="Times New Roman" w:cs="Times New Roman"/>
          <w:bCs/>
          <w:sz w:val="24"/>
          <w:szCs w:val="24"/>
          <w:lang w:eastAsia="lt-LT"/>
        </w:rPr>
        <w:t xml:space="preserve">BPK </w:t>
      </w:r>
      <w:r w:rsidR="003C5F63">
        <w:rPr>
          <w:rFonts w:ascii="Times New Roman" w:eastAsia="Times New Roman" w:hAnsi="Times New Roman" w:cs="Times New Roman"/>
          <w:bCs/>
          <w:sz w:val="24"/>
          <w:szCs w:val="24"/>
          <w:lang w:eastAsia="lt-LT"/>
        </w:rPr>
        <w:t>140</w:t>
      </w:r>
      <w:r w:rsidR="00925954" w:rsidRPr="005A13A0">
        <w:rPr>
          <w:rFonts w:ascii="Times New Roman" w:eastAsia="Times New Roman" w:hAnsi="Times New Roman" w:cs="Times New Roman"/>
          <w:bCs/>
          <w:sz w:val="24"/>
          <w:szCs w:val="24"/>
          <w:lang w:eastAsia="lt-LT"/>
        </w:rPr>
        <w:t xml:space="preserve"> straipsn</w:t>
      </w:r>
      <w:r w:rsidR="002D31D9" w:rsidRPr="005A13A0">
        <w:rPr>
          <w:rFonts w:ascii="Times New Roman" w:eastAsia="Times New Roman" w:hAnsi="Times New Roman" w:cs="Times New Roman"/>
          <w:bCs/>
          <w:sz w:val="24"/>
          <w:szCs w:val="24"/>
          <w:lang w:eastAsia="lt-LT"/>
        </w:rPr>
        <w:t>į</w:t>
      </w:r>
      <w:r w:rsidR="00925954" w:rsidRPr="005A13A0">
        <w:rPr>
          <w:rFonts w:ascii="Times New Roman" w:eastAsia="Times New Roman" w:hAnsi="Times New Roman" w:cs="Times New Roman"/>
          <w:bCs/>
          <w:sz w:val="24"/>
          <w:szCs w:val="24"/>
          <w:lang w:eastAsia="lt-LT"/>
        </w:rPr>
        <w:t xml:space="preserve">, reglamentuojantį </w:t>
      </w:r>
      <w:r w:rsidR="003C5F63">
        <w:rPr>
          <w:rFonts w:ascii="Times New Roman" w:eastAsia="Times New Roman" w:hAnsi="Times New Roman" w:cs="Times New Roman"/>
          <w:bCs/>
          <w:sz w:val="24"/>
          <w:szCs w:val="24"/>
          <w:lang w:eastAsia="lt-LT"/>
        </w:rPr>
        <w:t>laikino sulaikymo skyrimo tvarką</w:t>
      </w:r>
      <w:r w:rsidR="00925954" w:rsidRPr="005A13A0">
        <w:rPr>
          <w:rFonts w:ascii="Times New Roman" w:eastAsia="Times New Roman" w:hAnsi="Times New Roman" w:cs="Times New Roman"/>
          <w:bCs/>
          <w:sz w:val="24"/>
          <w:szCs w:val="24"/>
          <w:lang w:eastAsia="lt-LT"/>
        </w:rPr>
        <w:t xml:space="preserve">. </w:t>
      </w:r>
      <w:r w:rsidR="00EF141D">
        <w:rPr>
          <w:rFonts w:ascii="Times New Roman" w:eastAsia="Times New Roman" w:hAnsi="Times New Roman" w:cs="Times New Roman"/>
          <w:bCs/>
          <w:sz w:val="24"/>
          <w:szCs w:val="24"/>
          <w:lang w:eastAsia="lt-LT"/>
        </w:rPr>
        <w:t xml:space="preserve">Atsižvelgiant į </w:t>
      </w:r>
      <w:r w:rsidR="008403F1">
        <w:rPr>
          <w:rFonts w:ascii="Times New Roman" w:eastAsia="Times New Roman" w:hAnsi="Times New Roman" w:cs="Times New Roman"/>
          <w:bCs/>
          <w:sz w:val="24"/>
          <w:szCs w:val="24"/>
          <w:lang w:eastAsia="lt-LT"/>
        </w:rPr>
        <w:t>A</w:t>
      </w:r>
      <w:r w:rsidR="00EF141D">
        <w:rPr>
          <w:rFonts w:ascii="Times New Roman" w:eastAsia="Times New Roman" w:hAnsi="Times New Roman" w:cs="Times New Roman"/>
          <w:bCs/>
          <w:sz w:val="24"/>
          <w:szCs w:val="24"/>
          <w:lang w:eastAsia="lt-LT"/>
        </w:rPr>
        <w:t xml:space="preserve">iškinamojo rašto 3 dalies 1 punkte identifikuotą laikino sulaikymo skyrimo problematiką, </w:t>
      </w:r>
      <w:r w:rsidR="00925954" w:rsidRPr="005A13A0">
        <w:rPr>
          <w:rFonts w:ascii="Times New Roman" w:eastAsia="Times New Roman" w:hAnsi="Times New Roman" w:cs="Times New Roman"/>
          <w:bCs/>
          <w:sz w:val="24"/>
          <w:szCs w:val="24"/>
          <w:lang w:eastAsia="lt-LT"/>
        </w:rPr>
        <w:t>Įstatymo projektu keičiamoje BPK 1</w:t>
      </w:r>
      <w:r w:rsidR="003C5F63">
        <w:rPr>
          <w:rFonts w:ascii="Times New Roman" w:eastAsia="Times New Roman" w:hAnsi="Times New Roman" w:cs="Times New Roman"/>
          <w:bCs/>
          <w:sz w:val="24"/>
          <w:szCs w:val="24"/>
          <w:lang w:eastAsia="lt-LT"/>
        </w:rPr>
        <w:t>40</w:t>
      </w:r>
      <w:r w:rsidR="00925954" w:rsidRPr="005A13A0">
        <w:rPr>
          <w:rFonts w:ascii="Times New Roman" w:eastAsia="Times New Roman" w:hAnsi="Times New Roman" w:cs="Times New Roman"/>
          <w:bCs/>
          <w:sz w:val="24"/>
          <w:szCs w:val="24"/>
          <w:lang w:eastAsia="lt-LT"/>
        </w:rPr>
        <w:t xml:space="preserve"> straipsnio </w:t>
      </w:r>
      <w:r w:rsidR="0024467B">
        <w:rPr>
          <w:rFonts w:ascii="Times New Roman" w:eastAsia="Times New Roman" w:hAnsi="Times New Roman" w:cs="Times New Roman"/>
          <w:bCs/>
          <w:sz w:val="24"/>
          <w:szCs w:val="24"/>
          <w:lang w:eastAsia="lt-LT"/>
        </w:rPr>
        <w:t>5</w:t>
      </w:r>
      <w:r w:rsidR="00925954" w:rsidRPr="005A13A0">
        <w:rPr>
          <w:rFonts w:ascii="Times New Roman" w:eastAsia="Times New Roman" w:hAnsi="Times New Roman" w:cs="Times New Roman"/>
          <w:bCs/>
          <w:sz w:val="24"/>
          <w:szCs w:val="24"/>
          <w:lang w:eastAsia="lt-LT"/>
        </w:rPr>
        <w:t xml:space="preserve"> dalyje </w:t>
      </w:r>
      <w:r w:rsidR="002D31D9" w:rsidRPr="005A13A0">
        <w:rPr>
          <w:rFonts w:ascii="Times New Roman" w:eastAsia="Times New Roman" w:hAnsi="Times New Roman" w:cs="Times New Roman"/>
          <w:bCs/>
          <w:sz w:val="24"/>
          <w:szCs w:val="24"/>
          <w:lang w:eastAsia="lt-LT"/>
        </w:rPr>
        <w:t>siūloma įtvirtinti</w:t>
      </w:r>
      <w:r w:rsidR="008C551C">
        <w:rPr>
          <w:rFonts w:ascii="Times New Roman" w:eastAsia="Times New Roman" w:hAnsi="Times New Roman" w:cs="Times New Roman"/>
          <w:bCs/>
          <w:sz w:val="24"/>
          <w:szCs w:val="24"/>
          <w:lang w:eastAsia="lt-LT"/>
        </w:rPr>
        <w:t xml:space="preserve"> konkrečius veiksmus, kurių privalės</w:t>
      </w:r>
      <w:r w:rsidR="007F7AB2">
        <w:rPr>
          <w:rFonts w:ascii="Times New Roman" w:eastAsia="Times New Roman" w:hAnsi="Times New Roman" w:cs="Times New Roman"/>
          <w:bCs/>
          <w:sz w:val="24"/>
          <w:szCs w:val="24"/>
          <w:lang w:eastAsia="lt-LT"/>
        </w:rPr>
        <w:t xml:space="preserve"> imtis ikiteisminio tyrimo pareigūnas ar prokuroras, sulaikius asmenį vadovaujantis atitinkamu BPK 140 straipsnyje įtvirtintu pagrindu. Įstatymo projektu siūloma įtvirtinti, kad šio straipsnio</w:t>
      </w:r>
      <w:r w:rsidR="007F7AB2" w:rsidRPr="007F7AB2">
        <w:rPr>
          <w:rFonts w:ascii="Times New Roman" w:eastAsia="Times New Roman" w:hAnsi="Times New Roman" w:cs="Times New Roman"/>
          <w:bCs/>
          <w:sz w:val="24"/>
          <w:szCs w:val="24"/>
          <w:lang w:eastAsia="lt-LT"/>
        </w:rPr>
        <w:t xml:space="preserve"> 1 dalyje numatytu atveju laikinas sulaikymas negali trukti ilgiau, negu tai būtina asmens tapatybei nustatyti ir (ar) būtiniems proceso veiksmams atlikti. Šie veiksmai turi būti atlikti per kuo trumpiausią terminą.</w:t>
      </w:r>
      <w:r w:rsidR="002320CC">
        <w:rPr>
          <w:rFonts w:ascii="Times New Roman" w:eastAsia="Times New Roman" w:hAnsi="Times New Roman" w:cs="Times New Roman"/>
          <w:bCs/>
          <w:sz w:val="24"/>
          <w:szCs w:val="24"/>
          <w:lang w:eastAsia="lt-LT"/>
        </w:rPr>
        <w:t xml:space="preserve"> Atlikus tokius veiksmus ir nenustačius suėmimo pagrindų bei sąlygų, asmuo būtų nedelsiant paleidžiamas.</w:t>
      </w:r>
      <w:r w:rsidR="007F7AB2" w:rsidRPr="007F7AB2">
        <w:rPr>
          <w:rFonts w:ascii="Times New Roman" w:eastAsia="Times New Roman" w:hAnsi="Times New Roman" w:cs="Times New Roman"/>
          <w:bCs/>
          <w:sz w:val="24"/>
          <w:szCs w:val="24"/>
          <w:lang w:eastAsia="lt-LT"/>
        </w:rPr>
        <w:t xml:space="preserve"> Jei šio straipsnio 1 dalyje numatytu atveju po proceso veiksmų atlikimo sulaikytam asmeniui būtina skirti suėmimą, jis ne vėliau kaip per keturiasdešimt aštuonias valandas turi būti pristatytas teisėjui, kuris </w:t>
      </w:r>
      <w:r w:rsidR="007F7AB2">
        <w:rPr>
          <w:rFonts w:ascii="Times New Roman" w:eastAsia="Times New Roman" w:hAnsi="Times New Roman" w:cs="Times New Roman"/>
          <w:bCs/>
          <w:sz w:val="24"/>
          <w:szCs w:val="24"/>
          <w:lang w:eastAsia="lt-LT"/>
        </w:rPr>
        <w:t>BPK</w:t>
      </w:r>
      <w:r w:rsidR="007F7AB2" w:rsidRPr="007F7AB2">
        <w:rPr>
          <w:rFonts w:ascii="Times New Roman" w:eastAsia="Times New Roman" w:hAnsi="Times New Roman" w:cs="Times New Roman"/>
          <w:bCs/>
          <w:sz w:val="24"/>
          <w:szCs w:val="24"/>
          <w:lang w:eastAsia="lt-LT"/>
        </w:rPr>
        <w:t xml:space="preserve"> nustatyta tvarka išsprendžia suėmimo skyrimo klausimą.</w:t>
      </w:r>
      <w:r w:rsidR="007F7AB2">
        <w:rPr>
          <w:rFonts w:ascii="Times New Roman" w:eastAsia="Times New Roman" w:hAnsi="Times New Roman" w:cs="Times New Roman"/>
          <w:bCs/>
          <w:sz w:val="24"/>
          <w:szCs w:val="24"/>
          <w:lang w:eastAsia="lt-LT"/>
        </w:rPr>
        <w:t xml:space="preserve"> Tuo atveju, jeigu asmuo būtų sulaikomas aptariamo </w:t>
      </w:r>
      <w:r w:rsidR="007F7AB2">
        <w:rPr>
          <w:rFonts w:ascii="Times New Roman" w:eastAsia="Times New Roman" w:hAnsi="Times New Roman" w:cs="Times New Roman"/>
          <w:color w:val="000000"/>
          <w:sz w:val="24"/>
          <w:szCs w:val="24"/>
        </w:rPr>
        <w:t>straipsnio 2 dalyje numatytu</w:t>
      </w:r>
      <w:r w:rsidR="007F7AB2" w:rsidRPr="007F7AB2">
        <w:rPr>
          <w:rFonts w:ascii="Times New Roman" w:eastAsia="Times New Roman" w:hAnsi="Times New Roman" w:cs="Times New Roman"/>
          <w:color w:val="000000"/>
          <w:sz w:val="24"/>
          <w:szCs w:val="24"/>
        </w:rPr>
        <w:t xml:space="preserve"> atvej</w:t>
      </w:r>
      <w:r w:rsidR="007F7AB2">
        <w:rPr>
          <w:rFonts w:ascii="Times New Roman" w:eastAsia="Times New Roman" w:hAnsi="Times New Roman" w:cs="Times New Roman"/>
          <w:color w:val="000000"/>
          <w:sz w:val="24"/>
          <w:szCs w:val="24"/>
        </w:rPr>
        <w:t>u,</w:t>
      </w:r>
      <w:r w:rsidR="007F7AB2" w:rsidRPr="007F7AB2">
        <w:rPr>
          <w:rFonts w:ascii="Times New Roman" w:eastAsia="Times New Roman" w:hAnsi="Times New Roman" w:cs="Times New Roman"/>
          <w:color w:val="000000"/>
          <w:sz w:val="24"/>
          <w:szCs w:val="24"/>
        </w:rPr>
        <w:t xml:space="preserve"> </w:t>
      </w:r>
      <w:r w:rsidR="002320CC">
        <w:rPr>
          <w:rFonts w:ascii="Times New Roman" w:eastAsia="Times New Roman" w:hAnsi="Times New Roman" w:cs="Times New Roman"/>
          <w:color w:val="000000"/>
          <w:sz w:val="24"/>
          <w:szCs w:val="24"/>
        </w:rPr>
        <w:t>kuris suponuoj</w:t>
      </w:r>
      <w:r w:rsidR="00974D06">
        <w:rPr>
          <w:rFonts w:ascii="Times New Roman" w:eastAsia="Times New Roman" w:hAnsi="Times New Roman" w:cs="Times New Roman"/>
          <w:color w:val="000000"/>
          <w:sz w:val="24"/>
          <w:szCs w:val="24"/>
        </w:rPr>
        <w:t>a</w:t>
      </w:r>
      <w:r w:rsidR="002320CC">
        <w:rPr>
          <w:rFonts w:ascii="Times New Roman" w:eastAsia="Times New Roman" w:hAnsi="Times New Roman" w:cs="Times New Roman"/>
          <w:color w:val="000000"/>
          <w:sz w:val="24"/>
          <w:szCs w:val="24"/>
        </w:rPr>
        <w:t xml:space="preserve"> aiškų suėmimo pagrindų egzistavimą dar prieš skiriant laikiną sulaikymą, </w:t>
      </w:r>
      <w:r w:rsidR="007F7AB2" w:rsidRPr="007F7AB2">
        <w:rPr>
          <w:rFonts w:ascii="Times New Roman" w:eastAsia="Times New Roman" w:hAnsi="Times New Roman" w:cs="Times New Roman"/>
          <w:color w:val="000000"/>
          <w:sz w:val="24"/>
          <w:szCs w:val="24"/>
        </w:rPr>
        <w:t>sulaikytas asmuo ne vėliau kaip per keturiasdešimt aštuonias valandas</w:t>
      </w:r>
      <w:r w:rsidR="002320CC">
        <w:rPr>
          <w:rFonts w:ascii="Times New Roman" w:eastAsia="Times New Roman" w:hAnsi="Times New Roman" w:cs="Times New Roman"/>
          <w:color w:val="000000"/>
          <w:sz w:val="24"/>
          <w:szCs w:val="24"/>
        </w:rPr>
        <w:t xml:space="preserve"> privalo</w:t>
      </w:r>
      <w:r w:rsidR="007F7AB2" w:rsidRPr="007F7AB2">
        <w:rPr>
          <w:rFonts w:ascii="Times New Roman" w:eastAsia="Times New Roman" w:hAnsi="Times New Roman" w:cs="Times New Roman"/>
          <w:color w:val="000000"/>
          <w:sz w:val="24"/>
          <w:szCs w:val="24"/>
        </w:rPr>
        <w:t xml:space="preserve"> būti pristatytas teisėjui, kuris </w:t>
      </w:r>
      <w:r w:rsidR="007F7AB2">
        <w:rPr>
          <w:rFonts w:ascii="Times New Roman" w:eastAsia="Times New Roman" w:hAnsi="Times New Roman" w:cs="Times New Roman"/>
          <w:color w:val="000000"/>
          <w:sz w:val="24"/>
          <w:szCs w:val="24"/>
        </w:rPr>
        <w:t>BPK</w:t>
      </w:r>
      <w:r w:rsidR="007F7AB2" w:rsidRPr="007F7AB2">
        <w:rPr>
          <w:rFonts w:ascii="Times New Roman" w:eastAsia="Times New Roman" w:hAnsi="Times New Roman" w:cs="Times New Roman"/>
          <w:color w:val="000000"/>
          <w:sz w:val="24"/>
          <w:szCs w:val="24"/>
        </w:rPr>
        <w:t xml:space="preserve"> nustatyta tvarka išsprendžia suėmimo skyrimo klausimą.</w:t>
      </w:r>
      <w:r w:rsidR="002320CC">
        <w:rPr>
          <w:rFonts w:ascii="Times New Roman" w:eastAsia="Times New Roman" w:hAnsi="Times New Roman" w:cs="Times New Roman"/>
          <w:color w:val="000000"/>
          <w:sz w:val="24"/>
          <w:szCs w:val="24"/>
        </w:rPr>
        <w:t xml:space="preserve"> Teismui atsisakius skirti suėmimą, asmuo nedelsiant paleidžiamas.</w:t>
      </w:r>
      <w:r w:rsidR="007F7AB2">
        <w:rPr>
          <w:rFonts w:ascii="Times New Roman" w:eastAsia="Times New Roman" w:hAnsi="Times New Roman" w:cs="Times New Roman"/>
          <w:color w:val="000000"/>
          <w:sz w:val="24"/>
          <w:szCs w:val="24"/>
        </w:rPr>
        <w:t xml:space="preserve"> Aptariam</w:t>
      </w:r>
      <w:r w:rsidR="008C551C">
        <w:rPr>
          <w:rFonts w:ascii="Times New Roman" w:eastAsia="Times New Roman" w:hAnsi="Times New Roman" w:cs="Times New Roman"/>
          <w:color w:val="000000"/>
          <w:sz w:val="24"/>
          <w:szCs w:val="24"/>
        </w:rPr>
        <w:t>ais</w:t>
      </w:r>
      <w:r w:rsidR="007F7AB2">
        <w:rPr>
          <w:rFonts w:ascii="Times New Roman" w:eastAsia="Times New Roman" w:hAnsi="Times New Roman" w:cs="Times New Roman"/>
          <w:color w:val="000000"/>
          <w:sz w:val="24"/>
          <w:szCs w:val="24"/>
        </w:rPr>
        <w:t xml:space="preserve"> pakeitimai</w:t>
      </w:r>
      <w:r w:rsidR="008C551C">
        <w:rPr>
          <w:rFonts w:ascii="Times New Roman" w:eastAsia="Times New Roman" w:hAnsi="Times New Roman" w:cs="Times New Roman"/>
          <w:color w:val="000000"/>
          <w:sz w:val="24"/>
          <w:szCs w:val="24"/>
        </w:rPr>
        <w:t xml:space="preserve"> bus aiškiai atribot</w:t>
      </w:r>
      <w:r w:rsidR="0071440D">
        <w:rPr>
          <w:rFonts w:ascii="Times New Roman" w:eastAsia="Times New Roman" w:hAnsi="Times New Roman" w:cs="Times New Roman"/>
          <w:color w:val="000000"/>
          <w:sz w:val="24"/>
          <w:szCs w:val="24"/>
        </w:rPr>
        <w:t>i laikino sulaikymo skyrimo pagrindai bei jų tikslai, nubrėžtos tikslios ikiteisminio tyrimo pareigūnų bei prokurorų veikimo ribos, kartu užkertant</w:t>
      </w:r>
      <w:r w:rsidR="008C551C">
        <w:rPr>
          <w:rFonts w:ascii="Times New Roman" w:eastAsia="Times New Roman" w:hAnsi="Times New Roman" w:cs="Times New Roman"/>
          <w:color w:val="000000"/>
          <w:sz w:val="24"/>
          <w:szCs w:val="24"/>
        </w:rPr>
        <w:t xml:space="preserve"> kelią ydingai praktikai taikyti laikiną sulaikymą BPK 140 straipsnio 2 dalies pagrindu tuo atveju, kai siekiama ne realiai suimti laikinai sulaikytą asmenį, o tik atlikti būtinus procesinius veiksmus ar palengvinti tokių veiksmų atlikimą</w:t>
      </w:r>
      <w:r w:rsidR="00545CF3" w:rsidRPr="00545CF3">
        <w:rPr>
          <w:rFonts w:ascii="Times New Roman" w:eastAsia="Times New Roman" w:hAnsi="Times New Roman" w:cs="Times New Roman"/>
          <w:color w:val="000000"/>
          <w:sz w:val="24"/>
          <w:szCs w:val="24"/>
        </w:rPr>
        <w:t xml:space="preserve"> </w:t>
      </w:r>
      <w:r w:rsidR="00545CF3">
        <w:rPr>
          <w:rFonts w:ascii="Times New Roman" w:eastAsia="Times New Roman" w:hAnsi="Times New Roman" w:cs="Times New Roman"/>
          <w:color w:val="000000"/>
          <w:sz w:val="24"/>
          <w:szCs w:val="24"/>
        </w:rPr>
        <w:t>nepagrįstai apribojus asmens laisvę</w:t>
      </w:r>
      <w:r w:rsidR="008C551C">
        <w:rPr>
          <w:rFonts w:ascii="Times New Roman" w:eastAsia="Times New Roman" w:hAnsi="Times New Roman" w:cs="Times New Roman"/>
          <w:color w:val="000000"/>
          <w:sz w:val="24"/>
          <w:szCs w:val="24"/>
        </w:rPr>
        <w:t>.</w:t>
      </w:r>
      <w:r w:rsidR="0071440D">
        <w:rPr>
          <w:rFonts w:ascii="Times New Roman" w:eastAsia="Times New Roman" w:hAnsi="Times New Roman" w:cs="Times New Roman"/>
          <w:color w:val="000000"/>
          <w:sz w:val="24"/>
          <w:szCs w:val="24"/>
        </w:rPr>
        <w:t xml:space="preserve"> </w:t>
      </w:r>
    </w:p>
    <w:p w14:paraId="76ADD5C4" w14:textId="2A822BAE" w:rsidR="00C23269" w:rsidRDefault="000975DA" w:rsidP="00C23269">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color w:val="000000"/>
          <w:sz w:val="24"/>
          <w:szCs w:val="24"/>
        </w:rPr>
        <w:t>2.</w:t>
      </w:r>
      <w:r w:rsidR="000D7FE3">
        <w:rPr>
          <w:rFonts w:ascii="Times New Roman" w:eastAsia="Times New Roman" w:hAnsi="Times New Roman" w:cs="Times New Roman"/>
          <w:color w:val="000000"/>
          <w:sz w:val="24"/>
          <w:szCs w:val="24"/>
        </w:rPr>
        <w:t xml:space="preserve"> </w:t>
      </w:r>
      <w:r w:rsidR="00EA545C">
        <w:rPr>
          <w:rFonts w:ascii="Times New Roman" w:eastAsia="Times New Roman" w:hAnsi="Times New Roman" w:cs="Times New Roman"/>
          <w:color w:val="000000"/>
          <w:sz w:val="24"/>
          <w:szCs w:val="24"/>
        </w:rPr>
        <w:t xml:space="preserve">Atsižvelgiant į tai, kad šiuo metu BPK nėra įtvirtinta efektyvi galimybė laikinai sulaikytam asmeniui apskųsti laikino sulaikymo teisėtumo bei pagrįstumo faktą, </w:t>
      </w:r>
      <w:r w:rsidR="00EA545C" w:rsidRPr="005A13A0">
        <w:rPr>
          <w:rFonts w:ascii="Times New Roman" w:eastAsia="Times New Roman" w:hAnsi="Times New Roman" w:cs="Times New Roman"/>
          <w:bCs/>
          <w:sz w:val="24"/>
          <w:szCs w:val="24"/>
          <w:lang w:eastAsia="lt-LT"/>
        </w:rPr>
        <w:t>Įstatymo projektu keičiamoje BPK 1</w:t>
      </w:r>
      <w:r w:rsidR="00EA545C">
        <w:rPr>
          <w:rFonts w:ascii="Times New Roman" w:eastAsia="Times New Roman" w:hAnsi="Times New Roman" w:cs="Times New Roman"/>
          <w:bCs/>
          <w:sz w:val="24"/>
          <w:szCs w:val="24"/>
          <w:lang w:eastAsia="lt-LT"/>
        </w:rPr>
        <w:t>40</w:t>
      </w:r>
      <w:r w:rsidR="00EA545C" w:rsidRPr="005A13A0">
        <w:rPr>
          <w:rFonts w:ascii="Times New Roman" w:eastAsia="Times New Roman" w:hAnsi="Times New Roman" w:cs="Times New Roman"/>
          <w:bCs/>
          <w:sz w:val="24"/>
          <w:szCs w:val="24"/>
          <w:lang w:eastAsia="lt-LT"/>
        </w:rPr>
        <w:t xml:space="preserve"> straipsnio </w:t>
      </w:r>
      <w:r w:rsidR="00EA545C">
        <w:rPr>
          <w:rFonts w:ascii="Times New Roman" w:eastAsia="Times New Roman" w:hAnsi="Times New Roman" w:cs="Times New Roman"/>
          <w:bCs/>
          <w:sz w:val="24"/>
          <w:szCs w:val="24"/>
          <w:lang w:eastAsia="lt-LT"/>
        </w:rPr>
        <w:t xml:space="preserve">10 </w:t>
      </w:r>
      <w:r w:rsidR="00EA545C" w:rsidRPr="005A13A0">
        <w:rPr>
          <w:rFonts w:ascii="Times New Roman" w:eastAsia="Times New Roman" w:hAnsi="Times New Roman" w:cs="Times New Roman"/>
          <w:bCs/>
          <w:sz w:val="24"/>
          <w:szCs w:val="24"/>
          <w:lang w:eastAsia="lt-LT"/>
        </w:rPr>
        <w:t>dalyje</w:t>
      </w:r>
      <w:r w:rsidR="00EA545C">
        <w:rPr>
          <w:rFonts w:ascii="Times New Roman" w:eastAsia="Times New Roman" w:hAnsi="Times New Roman" w:cs="Times New Roman"/>
          <w:bCs/>
          <w:sz w:val="24"/>
          <w:szCs w:val="24"/>
          <w:lang w:eastAsia="lt-LT"/>
        </w:rPr>
        <w:t xml:space="preserve"> siūloma įtvirtinti specialią laikino sulaikymo apskundimo tvarką. Įstatymo projektu siūloma numatyti, kad </w:t>
      </w:r>
      <w:r w:rsidR="00323F00">
        <w:rPr>
          <w:rFonts w:ascii="Times New Roman" w:eastAsia="Times New Roman" w:hAnsi="Times New Roman" w:cs="Times New Roman"/>
          <w:bCs/>
          <w:sz w:val="24"/>
          <w:szCs w:val="24"/>
          <w:lang w:eastAsia="lt-LT"/>
        </w:rPr>
        <w:t xml:space="preserve"> </w:t>
      </w:r>
      <w:r w:rsidR="00323F00" w:rsidRPr="004E5FFC">
        <w:rPr>
          <w:rFonts w:ascii="Times New Roman" w:eastAsia="Times New Roman" w:hAnsi="Times New Roman" w:cs="Times New Roman"/>
          <w:bCs/>
          <w:sz w:val="24"/>
          <w:szCs w:val="24"/>
          <w:lang w:eastAsia="lt-LT"/>
        </w:rPr>
        <w:t>asmens sulaikymas pagal šio straipsnio 1 dalį ar (ir) ikiteisminio tyrimo pareigūno ar prokuroro nutarimas dėl laikino sulaikymo paskyrimo pagal šios straipsnio 2 dalį</w:t>
      </w:r>
      <w:r w:rsidR="00323F00">
        <w:rPr>
          <w:rFonts w:ascii="Times New Roman" w:eastAsia="Times New Roman" w:hAnsi="Times New Roman" w:cs="Times New Roman"/>
          <w:bCs/>
          <w:sz w:val="24"/>
          <w:szCs w:val="24"/>
          <w:lang w:eastAsia="lt-LT"/>
        </w:rPr>
        <w:t xml:space="preserve"> </w:t>
      </w:r>
      <w:r w:rsidR="00EA545C" w:rsidRPr="00EA545C">
        <w:rPr>
          <w:rFonts w:ascii="Times New Roman" w:eastAsia="Times New Roman" w:hAnsi="Times New Roman" w:cs="Times New Roman"/>
          <w:bCs/>
          <w:sz w:val="24"/>
          <w:szCs w:val="24"/>
          <w:lang w:eastAsia="lt-LT"/>
        </w:rPr>
        <w:t>gal</w:t>
      </w:r>
      <w:r w:rsidR="00EA545C">
        <w:rPr>
          <w:rFonts w:ascii="Times New Roman" w:eastAsia="Times New Roman" w:hAnsi="Times New Roman" w:cs="Times New Roman"/>
          <w:bCs/>
          <w:sz w:val="24"/>
          <w:szCs w:val="24"/>
          <w:lang w:eastAsia="lt-LT"/>
        </w:rPr>
        <w:t>ėtų</w:t>
      </w:r>
      <w:r w:rsidR="00EA545C" w:rsidRPr="00EA545C">
        <w:rPr>
          <w:rFonts w:ascii="Times New Roman" w:eastAsia="Times New Roman" w:hAnsi="Times New Roman" w:cs="Times New Roman"/>
          <w:bCs/>
          <w:sz w:val="24"/>
          <w:szCs w:val="24"/>
          <w:lang w:eastAsia="lt-LT"/>
        </w:rPr>
        <w:t xml:space="preserve"> būti skundžiamas ikiteisminio tyrimo teisėjui. Skundas </w:t>
      </w:r>
      <w:r w:rsidR="00EA545C">
        <w:rPr>
          <w:rFonts w:ascii="Times New Roman" w:eastAsia="Times New Roman" w:hAnsi="Times New Roman" w:cs="Times New Roman"/>
          <w:bCs/>
          <w:sz w:val="24"/>
          <w:szCs w:val="24"/>
          <w:lang w:eastAsia="lt-LT"/>
        </w:rPr>
        <w:t xml:space="preserve">būtų </w:t>
      </w:r>
      <w:r w:rsidR="00EA545C" w:rsidRPr="00EA545C">
        <w:rPr>
          <w:rFonts w:ascii="Times New Roman" w:eastAsia="Times New Roman" w:hAnsi="Times New Roman" w:cs="Times New Roman"/>
          <w:bCs/>
          <w:sz w:val="24"/>
          <w:szCs w:val="24"/>
          <w:lang w:eastAsia="lt-LT"/>
        </w:rPr>
        <w:t>paduodamas</w:t>
      </w:r>
      <w:r w:rsidR="00323F00">
        <w:rPr>
          <w:rFonts w:ascii="Times New Roman" w:eastAsia="Times New Roman" w:hAnsi="Times New Roman" w:cs="Times New Roman"/>
          <w:bCs/>
          <w:sz w:val="24"/>
          <w:szCs w:val="24"/>
          <w:lang w:eastAsia="lt-LT"/>
        </w:rPr>
        <w:t xml:space="preserve"> tiesiogiai ikiteisminio tyrimo teisėjui</w:t>
      </w:r>
      <w:r w:rsidR="00EA545C" w:rsidRPr="00EA545C">
        <w:rPr>
          <w:rFonts w:ascii="Times New Roman" w:eastAsia="Times New Roman" w:hAnsi="Times New Roman" w:cs="Times New Roman"/>
          <w:bCs/>
          <w:sz w:val="24"/>
          <w:szCs w:val="24"/>
          <w:lang w:eastAsia="lt-LT"/>
        </w:rPr>
        <w:t xml:space="preserve"> Ikit</w:t>
      </w:r>
      <w:r w:rsidR="00EA545C">
        <w:rPr>
          <w:rFonts w:ascii="Times New Roman" w:eastAsia="Times New Roman" w:hAnsi="Times New Roman" w:cs="Times New Roman"/>
          <w:bCs/>
          <w:sz w:val="24"/>
          <w:szCs w:val="24"/>
          <w:lang w:eastAsia="lt-LT"/>
        </w:rPr>
        <w:t>eisminio tyrimo teisėjas privalėtų</w:t>
      </w:r>
      <w:r w:rsidR="00EA545C" w:rsidRPr="00EA545C">
        <w:rPr>
          <w:rFonts w:ascii="Times New Roman" w:eastAsia="Times New Roman" w:hAnsi="Times New Roman" w:cs="Times New Roman"/>
          <w:bCs/>
          <w:sz w:val="24"/>
          <w:szCs w:val="24"/>
          <w:lang w:eastAsia="lt-LT"/>
        </w:rPr>
        <w:t xml:space="preserve"> tokį skundą išnagrinėti per aštuonias valandas nuo jo gavimo </w:t>
      </w:r>
      <w:r w:rsidR="00323F00">
        <w:rPr>
          <w:rFonts w:ascii="Times New Roman" w:eastAsia="Times New Roman" w:hAnsi="Times New Roman" w:cs="Times New Roman"/>
          <w:bCs/>
          <w:sz w:val="24"/>
          <w:szCs w:val="24"/>
          <w:lang w:eastAsia="lt-LT"/>
        </w:rPr>
        <w:t>momento</w:t>
      </w:r>
      <w:r w:rsidR="00323F00" w:rsidRPr="00EA545C">
        <w:rPr>
          <w:rFonts w:ascii="Times New Roman" w:eastAsia="Times New Roman" w:hAnsi="Times New Roman" w:cs="Times New Roman"/>
          <w:bCs/>
          <w:sz w:val="24"/>
          <w:szCs w:val="24"/>
          <w:lang w:eastAsia="lt-LT"/>
        </w:rPr>
        <w:t xml:space="preserve"> </w:t>
      </w:r>
      <w:r w:rsidR="00EA545C" w:rsidRPr="00EA545C">
        <w:rPr>
          <w:rFonts w:ascii="Times New Roman" w:eastAsia="Times New Roman" w:hAnsi="Times New Roman" w:cs="Times New Roman"/>
          <w:bCs/>
          <w:sz w:val="24"/>
          <w:szCs w:val="24"/>
          <w:lang w:eastAsia="lt-LT"/>
        </w:rPr>
        <w:t xml:space="preserve">ir dėl jo priimti nutartį. Jeigu ikiteisminio tyrimo teisėjas patenkina skundą, sulaikytas asmuo </w:t>
      </w:r>
      <w:r w:rsidR="00EA545C">
        <w:rPr>
          <w:rFonts w:ascii="Times New Roman" w:eastAsia="Times New Roman" w:hAnsi="Times New Roman" w:cs="Times New Roman"/>
          <w:bCs/>
          <w:sz w:val="24"/>
          <w:szCs w:val="24"/>
          <w:lang w:eastAsia="lt-LT"/>
        </w:rPr>
        <w:t xml:space="preserve">būtų </w:t>
      </w:r>
      <w:r w:rsidR="00EA545C" w:rsidRPr="00EA545C">
        <w:rPr>
          <w:rFonts w:ascii="Times New Roman" w:eastAsia="Times New Roman" w:hAnsi="Times New Roman" w:cs="Times New Roman"/>
          <w:bCs/>
          <w:sz w:val="24"/>
          <w:szCs w:val="24"/>
          <w:lang w:eastAsia="lt-LT"/>
        </w:rPr>
        <w:t xml:space="preserve">nedelsiant paleidžiamas. </w:t>
      </w:r>
      <w:r w:rsidR="00EA545C">
        <w:rPr>
          <w:rFonts w:ascii="Times New Roman" w:eastAsia="Times New Roman" w:hAnsi="Times New Roman" w:cs="Times New Roman"/>
          <w:bCs/>
          <w:sz w:val="24"/>
          <w:szCs w:val="24"/>
          <w:lang w:eastAsia="lt-LT"/>
        </w:rPr>
        <w:t>Aptariama i</w:t>
      </w:r>
      <w:r w:rsidR="00EA545C" w:rsidRPr="00EA545C">
        <w:rPr>
          <w:rFonts w:ascii="Times New Roman" w:eastAsia="Times New Roman" w:hAnsi="Times New Roman" w:cs="Times New Roman"/>
          <w:bCs/>
          <w:sz w:val="24"/>
          <w:szCs w:val="24"/>
          <w:lang w:eastAsia="lt-LT"/>
        </w:rPr>
        <w:t xml:space="preserve">kiteisminio tyrimo teisėjo nutartis </w:t>
      </w:r>
      <w:r w:rsidR="00EA545C">
        <w:rPr>
          <w:rFonts w:ascii="Times New Roman" w:eastAsia="Times New Roman" w:hAnsi="Times New Roman" w:cs="Times New Roman"/>
          <w:bCs/>
          <w:sz w:val="24"/>
          <w:szCs w:val="24"/>
          <w:lang w:eastAsia="lt-LT"/>
        </w:rPr>
        <w:t>būtų</w:t>
      </w:r>
      <w:r w:rsidR="00EA545C" w:rsidRPr="00EA545C">
        <w:rPr>
          <w:rFonts w:ascii="Times New Roman" w:eastAsia="Times New Roman" w:hAnsi="Times New Roman" w:cs="Times New Roman"/>
          <w:bCs/>
          <w:sz w:val="24"/>
          <w:szCs w:val="24"/>
          <w:lang w:eastAsia="lt-LT"/>
        </w:rPr>
        <w:t xml:space="preserve"> galutinė ir neskundžiama.</w:t>
      </w:r>
      <w:r w:rsidR="00F879C2">
        <w:rPr>
          <w:rFonts w:ascii="Times New Roman" w:eastAsia="Times New Roman" w:hAnsi="Times New Roman" w:cs="Times New Roman"/>
          <w:bCs/>
          <w:sz w:val="24"/>
          <w:szCs w:val="24"/>
          <w:lang w:eastAsia="lt-LT"/>
        </w:rPr>
        <w:t xml:space="preserve"> Įstatymo projektu siūlomi BPK 140 straipsnio 10 dalies pakeitimai užtikrins, kad kiekvienas laikinai sulaikytas asmuo turėtų efektyvią galimybę apskųsti jo atžvilgiu pritaikytą laikiną sulaikymą ir gauti aptariamos procesinės prievartos priemonės teisėtumo bei pagrįstumo vertinimą </w:t>
      </w:r>
      <w:r w:rsidR="00F879C2">
        <w:rPr>
          <w:rFonts w:ascii="Times New Roman" w:eastAsia="Times New Roman" w:hAnsi="Times New Roman" w:cs="Times New Roman"/>
          <w:bCs/>
          <w:sz w:val="24"/>
          <w:szCs w:val="24"/>
          <w:lang w:eastAsia="lt-LT"/>
        </w:rPr>
        <w:lastRenderedPageBreak/>
        <w:t xml:space="preserve">nepraėjus maksimaliam laikino sulaikymo terminui. Neabejotina, kad siūlomi pakeitimai užtikrins efektyvesni BPK 44 straipsnio 3 dalyje įtvirtintos </w:t>
      </w:r>
      <w:r w:rsidR="00C23269">
        <w:rPr>
          <w:rFonts w:ascii="Times New Roman" w:eastAsia="Times New Roman" w:hAnsi="Times New Roman" w:cs="Times New Roman"/>
          <w:bCs/>
          <w:sz w:val="24"/>
          <w:szCs w:val="24"/>
          <w:lang w:eastAsia="lt-LT"/>
        </w:rPr>
        <w:t xml:space="preserve">teisės realizavimą baudžiamojo proceso metu. </w:t>
      </w:r>
      <w:r w:rsidR="00D43724">
        <w:rPr>
          <w:rFonts w:ascii="Times New Roman" w:eastAsia="Times New Roman" w:hAnsi="Times New Roman" w:cs="Times New Roman"/>
          <w:bCs/>
          <w:sz w:val="24"/>
          <w:szCs w:val="24"/>
          <w:lang w:eastAsia="lt-LT"/>
        </w:rPr>
        <w:t xml:space="preserve">Kartu aptariami pakeitimai įtvirtins prokurorui </w:t>
      </w:r>
      <w:r w:rsidR="001C0321">
        <w:rPr>
          <w:rFonts w:ascii="Times New Roman" w:eastAsia="Times New Roman" w:hAnsi="Times New Roman" w:cs="Times New Roman"/>
          <w:bCs/>
          <w:sz w:val="24"/>
          <w:szCs w:val="24"/>
          <w:lang w:eastAsia="lt-LT"/>
        </w:rPr>
        <w:t xml:space="preserve">pareigą </w:t>
      </w:r>
      <w:r w:rsidR="00D43724">
        <w:rPr>
          <w:rFonts w:ascii="Times New Roman" w:eastAsia="Times New Roman" w:hAnsi="Times New Roman" w:cs="Times New Roman"/>
          <w:bCs/>
          <w:sz w:val="24"/>
          <w:szCs w:val="24"/>
          <w:lang w:eastAsia="lt-LT"/>
        </w:rPr>
        <w:t xml:space="preserve">kiekvienu laikino sulaikymo atveju savarankiškai įvertinti ikiteisminio tyrimo pareigūno ar kito asmens pritaikyto laikino sulaikymo teisėtumą </w:t>
      </w:r>
      <w:r w:rsidR="008403F1">
        <w:rPr>
          <w:rFonts w:ascii="Times New Roman" w:eastAsia="Times New Roman" w:hAnsi="Times New Roman" w:cs="Times New Roman"/>
          <w:bCs/>
          <w:sz w:val="24"/>
          <w:szCs w:val="24"/>
          <w:lang w:eastAsia="lt-LT"/>
        </w:rPr>
        <w:t>ir</w:t>
      </w:r>
      <w:r w:rsidR="00D43724">
        <w:rPr>
          <w:rFonts w:ascii="Times New Roman" w:eastAsia="Times New Roman" w:hAnsi="Times New Roman" w:cs="Times New Roman"/>
          <w:bCs/>
          <w:sz w:val="24"/>
          <w:szCs w:val="24"/>
          <w:lang w:eastAsia="lt-LT"/>
        </w:rPr>
        <w:t xml:space="preserve"> pagrįstumą</w:t>
      </w:r>
      <w:r w:rsidR="00323F00">
        <w:rPr>
          <w:rFonts w:ascii="Times New Roman" w:eastAsia="Times New Roman" w:hAnsi="Times New Roman" w:cs="Times New Roman"/>
          <w:bCs/>
          <w:sz w:val="24"/>
          <w:szCs w:val="24"/>
          <w:lang w:eastAsia="lt-LT"/>
        </w:rPr>
        <w:t xml:space="preserve">. </w:t>
      </w:r>
      <w:r w:rsidR="002320CC">
        <w:rPr>
          <w:rFonts w:ascii="Times New Roman" w:eastAsia="Times New Roman" w:hAnsi="Times New Roman" w:cs="Times New Roman"/>
          <w:bCs/>
          <w:sz w:val="24"/>
          <w:szCs w:val="24"/>
          <w:lang w:eastAsia="lt-LT"/>
        </w:rPr>
        <w:t xml:space="preserve">Prokurorui nustačius, kad sulaikymas pritaikytas nepagrįstai ar neteisėtai, </w:t>
      </w:r>
      <w:r w:rsidR="00323F00">
        <w:rPr>
          <w:rFonts w:ascii="Times New Roman" w:eastAsia="Times New Roman" w:hAnsi="Times New Roman" w:cs="Times New Roman"/>
          <w:bCs/>
          <w:sz w:val="24"/>
          <w:szCs w:val="24"/>
          <w:lang w:eastAsia="lt-LT"/>
        </w:rPr>
        <w:t xml:space="preserve">jis būtų panaikintas vadovaujantis BPK 170 straipsnio 2 dalies tvarka ir </w:t>
      </w:r>
      <w:r w:rsidR="002320CC">
        <w:rPr>
          <w:rFonts w:ascii="Times New Roman" w:eastAsia="Times New Roman" w:hAnsi="Times New Roman" w:cs="Times New Roman"/>
          <w:bCs/>
          <w:sz w:val="24"/>
          <w:szCs w:val="24"/>
          <w:lang w:eastAsia="lt-LT"/>
        </w:rPr>
        <w:t>asmuo tokiu atveju būtų nedelsiant paleidžiamas.</w:t>
      </w:r>
    </w:p>
    <w:p w14:paraId="516D7D65" w14:textId="00713158" w:rsidR="00271617" w:rsidRPr="001036A6" w:rsidRDefault="009000B8" w:rsidP="001036A6">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Cs/>
          <w:sz w:val="24"/>
          <w:szCs w:val="24"/>
          <w:lang w:eastAsia="lt-LT"/>
        </w:rPr>
        <w:t>3.</w:t>
      </w:r>
      <w:r w:rsidR="00271617">
        <w:rPr>
          <w:rFonts w:ascii="Times New Roman" w:eastAsia="Times New Roman" w:hAnsi="Times New Roman" w:cs="Times New Roman"/>
          <w:bCs/>
          <w:sz w:val="24"/>
          <w:szCs w:val="24"/>
          <w:lang w:eastAsia="lt-LT"/>
        </w:rPr>
        <w:t xml:space="preserve"> Atsižvelgiant į Aiškinamojo rašto 3 dalies 3 punkte iškeltą laikino sulaikymo reglamentavimo problemą,</w:t>
      </w:r>
      <w:r w:rsidR="00271617" w:rsidRPr="00271617">
        <w:rPr>
          <w:rFonts w:ascii="Times New Roman" w:eastAsia="Times New Roman" w:hAnsi="Times New Roman" w:cs="Times New Roman"/>
          <w:bCs/>
          <w:sz w:val="24"/>
          <w:szCs w:val="24"/>
          <w:lang w:eastAsia="lt-LT"/>
        </w:rPr>
        <w:t xml:space="preserve"> </w:t>
      </w:r>
      <w:r w:rsidR="00271617">
        <w:rPr>
          <w:rFonts w:ascii="Times New Roman" w:eastAsia="Times New Roman" w:hAnsi="Times New Roman" w:cs="Times New Roman"/>
          <w:bCs/>
          <w:sz w:val="24"/>
          <w:szCs w:val="24"/>
          <w:lang w:eastAsia="lt-LT"/>
        </w:rPr>
        <w:t>Į</w:t>
      </w:r>
      <w:r w:rsidR="00271617" w:rsidRPr="005A13A0">
        <w:rPr>
          <w:rFonts w:ascii="Times New Roman" w:eastAsia="Times New Roman" w:hAnsi="Times New Roman" w:cs="Times New Roman"/>
          <w:bCs/>
          <w:sz w:val="24"/>
          <w:szCs w:val="24"/>
          <w:lang w:eastAsia="lt-LT"/>
        </w:rPr>
        <w:t>statymo projektu keičiamoje BPK 1</w:t>
      </w:r>
      <w:r w:rsidR="00271617">
        <w:rPr>
          <w:rFonts w:ascii="Times New Roman" w:eastAsia="Times New Roman" w:hAnsi="Times New Roman" w:cs="Times New Roman"/>
          <w:bCs/>
          <w:sz w:val="24"/>
          <w:szCs w:val="24"/>
          <w:lang w:eastAsia="lt-LT"/>
        </w:rPr>
        <w:t>40</w:t>
      </w:r>
      <w:r w:rsidR="00271617" w:rsidRPr="005A13A0">
        <w:rPr>
          <w:rFonts w:ascii="Times New Roman" w:eastAsia="Times New Roman" w:hAnsi="Times New Roman" w:cs="Times New Roman"/>
          <w:bCs/>
          <w:sz w:val="24"/>
          <w:szCs w:val="24"/>
          <w:lang w:eastAsia="lt-LT"/>
        </w:rPr>
        <w:t xml:space="preserve"> straipsnio </w:t>
      </w:r>
      <w:r w:rsidR="00271617">
        <w:rPr>
          <w:rFonts w:ascii="Times New Roman" w:eastAsia="Times New Roman" w:hAnsi="Times New Roman" w:cs="Times New Roman"/>
          <w:bCs/>
          <w:sz w:val="24"/>
          <w:szCs w:val="24"/>
          <w:lang w:eastAsia="lt-LT"/>
        </w:rPr>
        <w:t xml:space="preserve">7 </w:t>
      </w:r>
      <w:r w:rsidR="00271617" w:rsidRPr="005A13A0">
        <w:rPr>
          <w:rFonts w:ascii="Times New Roman" w:eastAsia="Times New Roman" w:hAnsi="Times New Roman" w:cs="Times New Roman"/>
          <w:bCs/>
          <w:sz w:val="24"/>
          <w:szCs w:val="24"/>
          <w:lang w:eastAsia="lt-LT"/>
        </w:rPr>
        <w:t>dalyje</w:t>
      </w:r>
      <w:r w:rsidR="00271617">
        <w:rPr>
          <w:rFonts w:ascii="Times New Roman" w:eastAsia="Times New Roman" w:hAnsi="Times New Roman" w:cs="Times New Roman"/>
          <w:bCs/>
          <w:sz w:val="24"/>
          <w:szCs w:val="24"/>
          <w:lang w:eastAsia="lt-LT"/>
        </w:rPr>
        <w:t xml:space="preserve"> siūloma įtvirtinti, kad BPK </w:t>
      </w:r>
      <w:r w:rsidR="00271617" w:rsidRPr="00271617">
        <w:rPr>
          <w:rFonts w:ascii="Times New Roman" w:eastAsia="Times New Roman" w:hAnsi="Times New Roman" w:cs="Times New Roman"/>
          <w:bCs/>
          <w:sz w:val="24"/>
          <w:szCs w:val="24"/>
          <w:lang w:eastAsia="lt-LT"/>
        </w:rPr>
        <w:t>140 straipsnio 1 dalyje nustatytu pagrindu laikinai sulaikytas asmuo nedelsiant pristatomas į laikino sulaikymo vietą ar vietą, kurioje atliekamas proceso veiksmas, kuriame laikinai sulaikytas asmuo privalo ar sutinka dalyvauti. Tuo atveju, jeigu asmuo sulaikomos aptariamo straipsnio 2 dalyje nustatytu pagrindu, laikinai sulaikytas asmuo nedelsiant pristatomas į laikino sulaikymo vietą.</w:t>
      </w:r>
      <w:r w:rsidR="00A551A0">
        <w:rPr>
          <w:rFonts w:ascii="Times New Roman" w:eastAsia="Times New Roman" w:hAnsi="Times New Roman" w:cs="Times New Roman"/>
          <w:bCs/>
          <w:sz w:val="24"/>
          <w:szCs w:val="24"/>
          <w:lang w:eastAsia="lt-LT"/>
        </w:rPr>
        <w:t xml:space="preserve"> Aptariami pakeitimai užtikrins, kad BPK 140 straipsnyje būtų išsamiai reglamentuota laikinai sulaikyto asmens pristatymo į laikino sulaikymo vietą bei laikymo</w:t>
      </w:r>
      <w:r w:rsidR="00A11825">
        <w:rPr>
          <w:rFonts w:ascii="Times New Roman" w:eastAsia="Times New Roman" w:hAnsi="Times New Roman" w:cs="Times New Roman"/>
          <w:bCs/>
          <w:sz w:val="24"/>
          <w:szCs w:val="24"/>
          <w:lang w:eastAsia="lt-LT"/>
        </w:rPr>
        <w:t xml:space="preserve"> joje</w:t>
      </w:r>
      <w:r w:rsidR="00A551A0">
        <w:rPr>
          <w:rFonts w:ascii="Times New Roman" w:eastAsia="Times New Roman" w:hAnsi="Times New Roman" w:cs="Times New Roman"/>
          <w:bCs/>
          <w:sz w:val="24"/>
          <w:szCs w:val="24"/>
          <w:lang w:eastAsia="lt-LT"/>
        </w:rPr>
        <w:t xml:space="preserve"> tvarka. </w:t>
      </w:r>
      <w:r w:rsidR="00277C9A">
        <w:rPr>
          <w:rFonts w:ascii="Times New Roman" w:eastAsia="Times New Roman" w:hAnsi="Times New Roman" w:cs="Times New Roman"/>
          <w:bCs/>
          <w:sz w:val="24"/>
          <w:szCs w:val="24"/>
          <w:lang w:eastAsia="lt-LT"/>
        </w:rPr>
        <w:t xml:space="preserve">Kartu </w:t>
      </w:r>
      <w:r w:rsidR="00183736">
        <w:rPr>
          <w:rFonts w:ascii="Times New Roman" w:eastAsia="Times New Roman" w:hAnsi="Times New Roman" w:cs="Times New Roman"/>
          <w:bCs/>
          <w:sz w:val="24"/>
          <w:szCs w:val="24"/>
          <w:lang w:eastAsia="lt-LT"/>
        </w:rPr>
        <w:t xml:space="preserve">pažymėtina, kad </w:t>
      </w:r>
      <w:r w:rsidR="00277C9A">
        <w:rPr>
          <w:rFonts w:ascii="Times New Roman" w:eastAsia="Times New Roman" w:hAnsi="Times New Roman" w:cs="Times New Roman"/>
          <w:bCs/>
          <w:sz w:val="24"/>
          <w:szCs w:val="24"/>
          <w:lang w:eastAsia="lt-LT"/>
        </w:rPr>
        <w:t>siekiant sustiprinti laikinai sulaikytų asmenų teisių apsaugą, Į</w:t>
      </w:r>
      <w:r w:rsidR="00277C9A" w:rsidRPr="005A13A0">
        <w:rPr>
          <w:rFonts w:ascii="Times New Roman" w:eastAsia="Times New Roman" w:hAnsi="Times New Roman" w:cs="Times New Roman"/>
          <w:bCs/>
          <w:sz w:val="24"/>
          <w:szCs w:val="24"/>
          <w:lang w:eastAsia="lt-LT"/>
        </w:rPr>
        <w:t>statymo projektu keičiamoje BPK 1</w:t>
      </w:r>
      <w:r w:rsidR="00277C9A">
        <w:rPr>
          <w:rFonts w:ascii="Times New Roman" w:eastAsia="Times New Roman" w:hAnsi="Times New Roman" w:cs="Times New Roman"/>
          <w:bCs/>
          <w:sz w:val="24"/>
          <w:szCs w:val="24"/>
          <w:lang w:eastAsia="lt-LT"/>
        </w:rPr>
        <w:t>40</w:t>
      </w:r>
      <w:r w:rsidR="00277C9A" w:rsidRPr="005A13A0">
        <w:rPr>
          <w:rFonts w:ascii="Times New Roman" w:eastAsia="Times New Roman" w:hAnsi="Times New Roman" w:cs="Times New Roman"/>
          <w:bCs/>
          <w:sz w:val="24"/>
          <w:szCs w:val="24"/>
          <w:lang w:eastAsia="lt-LT"/>
        </w:rPr>
        <w:t xml:space="preserve"> straipsnio </w:t>
      </w:r>
      <w:r w:rsidR="00277C9A">
        <w:rPr>
          <w:rFonts w:ascii="Times New Roman" w:eastAsia="Times New Roman" w:hAnsi="Times New Roman" w:cs="Times New Roman"/>
          <w:bCs/>
          <w:sz w:val="24"/>
          <w:szCs w:val="24"/>
          <w:lang w:eastAsia="lt-LT"/>
        </w:rPr>
        <w:t xml:space="preserve">8 </w:t>
      </w:r>
      <w:r w:rsidR="00277C9A" w:rsidRPr="005A13A0">
        <w:rPr>
          <w:rFonts w:ascii="Times New Roman" w:eastAsia="Times New Roman" w:hAnsi="Times New Roman" w:cs="Times New Roman"/>
          <w:bCs/>
          <w:sz w:val="24"/>
          <w:szCs w:val="24"/>
          <w:lang w:eastAsia="lt-LT"/>
        </w:rPr>
        <w:t>dalyje</w:t>
      </w:r>
      <w:r w:rsidR="00277C9A">
        <w:rPr>
          <w:rFonts w:ascii="Times New Roman" w:eastAsia="Times New Roman" w:hAnsi="Times New Roman" w:cs="Times New Roman"/>
          <w:bCs/>
          <w:sz w:val="24"/>
          <w:szCs w:val="24"/>
          <w:lang w:eastAsia="lt-LT"/>
        </w:rPr>
        <w:t xml:space="preserve"> numatoma, kad j</w:t>
      </w:r>
      <w:r w:rsidR="00277C9A" w:rsidRPr="00277C9A">
        <w:rPr>
          <w:rFonts w:ascii="Times New Roman" w:eastAsia="Times New Roman" w:hAnsi="Times New Roman" w:cs="Times New Roman"/>
          <w:bCs/>
          <w:sz w:val="24"/>
          <w:szCs w:val="24"/>
          <w:lang w:eastAsia="lt-LT"/>
        </w:rPr>
        <w:t xml:space="preserve">ei laikinai sulaikytas asmuo prašo apklausos metu užtikrinti gynėjo dalyvavimą, apklausa atidedama iki gynėjo atvykimo. </w:t>
      </w:r>
      <w:r w:rsidR="00277C9A">
        <w:rPr>
          <w:rFonts w:ascii="Times New Roman" w:eastAsia="Times New Roman" w:hAnsi="Times New Roman" w:cs="Times New Roman"/>
          <w:bCs/>
          <w:sz w:val="24"/>
          <w:szCs w:val="24"/>
          <w:lang w:eastAsia="lt-LT"/>
        </w:rPr>
        <w:t>Tuo atveju, jeigu asmuo nepakviečia ar neturi gynėjo, jis būtų</w:t>
      </w:r>
      <w:r w:rsidR="00277C9A" w:rsidRPr="00277C9A">
        <w:rPr>
          <w:rFonts w:ascii="Times New Roman" w:eastAsia="Times New Roman" w:hAnsi="Times New Roman" w:cs="Times New Roman"/>
          <w:bCs/>
          <w:sz w:val="24"/>
          <w:szCs w:val="24"/>
          <w:lang w:eastAsia="lt-LT"/>
        </w:rPr>
        <w:t xml:space="preserve"> kviečiamas ar paskiriamas šio Kodekso 50 straipsnyje nustatyta tvarka. </w:t>
      </w:r>
      <w:r w:rsidR="00A64719">
        <w:rPr>
          <w:rFonts w:ascii="Times New Roman" w:eastAsia="Times New Roman" w:hAnsi="Times New Roman" w:cs="Times New Roman"/>
          <w:bCs/>
          <w:sz w:val="24"/>
          <w:szCs w:val="24"/>
          <w:lang w:eastAsia="lt-LT"/>
        </w:rPr>
        <w:t>Tokiam</w:t>
      </w:r>
      <w:r w:rsidR="00277C9A" w:rsidRPr="00277C9A">
        <w:rPr>
          <w:rFonts w:ascii="Times New Roman" w:eastAsia="Times New Roman" w:hAnsi="Times New Roman" w:cs="Times New Roman"/>
          <w:bCs/>
          <w:sz w:val="24"/>
          <w:szCs w:val="24"/>
          <w:lang w:eastAsia="lt-LT"/>
        </w:rPr>
        <w:t xml:space="preserve"> asmeniui užtikrinama galimybė iki apklausos be pašalinių susitikti su gynėju</w:t>
      </w:r>
      <w:r w:rsidR="000B5301">
        <w:rPr>
          <w:rFonts w:ascii="Times New Roman" w:eastAsia="Times New Roman" w:hAnsi="Times New Roman" w:cs="Times New Roman"/>
          <w:bCs/>
          <w:sz w:val="24"/>
          <w:szCs w:val="24"/>
          <w:lang w:eastAsia="lt-LT"/>
        </w:rPr>
        <w:t xml:space="preserve">, kas </w:t>
      </w:r>
      <w:r w:rsidR="007369F9">
        <w:rPr>
          <w:rFonts w:ascii="Times New Roman" w:eastAsia="Times New Roman" w:hAnsi="Times New Roman" w:cs="Times New Roman"/>
          <w:bCs/>
          <w:sz w:val="24"/>
          <w:szCs w:val="24"/>
          <w:lang w:eastAsia="lt-LT"/>
        </w:rPr>
        <w:t>neabejotinai</w:t>
      </w:r>
      <w:r w:rsidR="000B5301">
        <w:rPr>
          <w:rFonts w:ascii="Times New Roman" w:eastAsia="Times New Roman" w:hAnsi="Times New Roman" w:cs="Times New Roman"/>
          <w:bCs/>
          <w:sz w:val="24"/>
          <w:szCs w:val="24"/>
          <w:lang w:eastAsia="lt-LT"/>
        </w:rPr>
        <w:t xml:space="preserve"> sus</w:t>
      </w:r>
      <w:r w:rsidR="007369F9">
        <w:rPr>
          <w:rFonts w:ascii="Times New Roman" w:eastAsia="Times New Roman" w:hAnsi="Times New Roman" w:cs="Times New Roman"/>
          <w:bCs/>
          <w:sz w:val="24"/>
          <w:szCs w:val="24"/>
          <w:lang w:eastAsia="lt-LT"/>
        </w:rPr>
        <w:t>tiprins laikinais sulaikyto asmens teisių apsaugą bei užkirs kelią tokio asmens atžvilgiu taikyti spontaniškas įtariamojo apklausas, kuriose dėl įvairių priežasčių laikino sulaikyto asmens gynėjas neturės galimybės dalyvauti</w:t>
      </w:r>
      <w:r w:rsidR="00277C9A" w:rsidRPr="00277C9A">
        <w:rPr>
          <w:rFonts w:ascii="Times New Roman" w:eastAsia="Times New Roman" w:hAnsi="Times New Roman" w:cs="Times New Roman"/>
          <w:bCs/>
          <w:sz w:val="24"/>
          <w:szCs w:val="24"/>
          <w:lang w:eastAsia="lt-LT"/>
        </w:rPr>
        <w:t>.</w:t>
      </w:r>
    </w:p>
    <w:p w14:paraId="5B20567F" w14:textId="712E0F46" w:rsidR="001036A6" w:rsidRPr="001036A6" w:rsidRDefault="003776C5" w:rsidP="001036A6">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Cs/>
          <w:sz w:val="24"/>
          <w:szCs w:val="24"/>
          <w:lang w:eastAsia="lt-LT"/>
        </w:rPr>
        <w:t>4.</w:t>
      </w:r>
      <w:r w:rsidR="001036A6">
        <w:rPr>
          <w:rFonts w:ascii="Times New Roman" w:eastAsia="Times New Roman" w:hAnsi="Times New Roman" w:cs="Times New Roman"/>
          <w:bCs/>
          <w:sz w:val="24"/>
          <w:szCs w:val="24"/>
          <w:lang w:eastAsia="lt-LT"/>
        </w:rPr>
        <w:t xml:space="preserve"> Atsižvelgiant į aptartus Įstatymo proje</w:t>
      </w:r>
      <w:bookmarkStart w:id="3" w:name="_GoBack"/>
      <w:bookmarkEnd w:id="3"/>
      <w:r w:rsidR="001036A6">
        <w:rPr>
          <w:rFonts w:ascii="Times New Roman" w:eastAsia="Times New Roman" w:hAnsi="Times New Roman" w:cs="Times New Roman"/>
          <w:bCs/>
          <w:sz w:val="24"/>
          <w:szCs w:val="24"/>
          <w:lang w:eastAsia="lt-LT"/>
        </w:rPr>
        <w:t xml:space="preserve">ktu siūlomus pakeitimus, </w:t>
      </w:r>
      <w:r w:rsidR="00883E0E">
        <w:rPr>
          <w:rFonts w:ascii="Times New Roman" w:eastAsia="Times New Roman" w:hAnsi="Times New Roman" w:cs="Times New Roman"/>
          <w:bCs/>
          <w:sz w:val="24"/>
          <w:szCs w:val="24"/>
          <w:lang w:eastAsia="lt-LT"/>
        </w:rPr>
        <w:t>sistemiškai ir logiškai subalansuojami</w:t>
      </w:r>
      <w:r w:rsidR="001036A6">
        <w:rPr>
          <w:rFonts w:ascii="Times New Roman" w:eastAsia="Times New Roman" w:hAnsi="Times New Roman" w:cs="Times New Roman"/>
          <w:bCs/>
          <w:sz w:val="24"/>
          <w:szCs w:val="24"/>
          <w:lang w:eastAsia="lt-LT"/>
        </w:rPr>
        <w:t xml:space="preserve"> Įstatymo projektu keičiamoje BPK 140 straipsnio 11 dalyje įtvirtinti laikino sulaikymo</w:t>
      </w:r>
      <w:r w:rsidR="00C810C9">
        <w:rPr>
          <w:rFonts w:ascii="Times New Roman" w:eastAsia="Times New Roman" w:hAnsi="Times New Roman" w:cs="Times New Roman"/>
          <w:bCs/>
          <w:sz w:val="24"/>
          <w:szCs w:val="24"/>
          <w:lang w:eastAsia="lt-LT"/>
        </w:rPr>
        <w:t xml:space="preserve"> pabaigos</w:t>
      </w:r>
      <w:r w:rsidR="001036A6">
        <w:rPr>
          <w:rFonts w:ascii="Times New Roman" w:eastAsia="Times New Roman" w:hAnsi="Times New Roman" w:cs="Times New Roman"/>
          <w:bCs/>
          <w:sz w:val="24"/>
          <w:szCs w:val="24"/>
          <w:lang w:eastAsia="lt-LT"/>
        </w:rPr>
        <w:t xml:space="preserve"> pagrindai, </w:t>
      </w:r>
      <w:r w:rsidR="00883E0E">
        <w:rPr>
          <w:rFonts w:ascii="Times New Roman" w:eastAsia="Times New Roman" w:hAnsi="Times New Roman" w:cs="Times New Roman"/>
          <w:bCs/>
          <w:sz w:val="24"/>
          <w:szCs w:val="24"/>
          <w:lang w:eastAsia="lt-LT"/>
        </w:rPr>
        <w:t>pašalinant egzistuojan</w:t>
      </w:r>
      <w:r w:rsidR="00D83F42">
        <w:rPr>
          <w:rFonts w:ascii="Times New Roman" w:eastAsia="Times New Roman" w:hAnsi="Times New Roman" w:cs="Times New Roman"/>
          <w:bCs/>
          <w:sz w:val="24"/>
          <w:szCs w:val="24"/>
          <w:lang w:eastAsia="lt-LT"/>
        </w:rPr>
        <w:t>tį</w:t>
      </w:r>
      <w:r w:rsidR="00883E0E">
        <w:rPr>
          <w:rFonts w:ascii="Times New Roman" w:eastAsia="Times New Roman" w:hAnsi="Times New Roman" w:cs="Times New Roman"/>
          <w:bCs/>
          <w:sz w:val="24"/>
          <w:szCs w:val="24"/>
          <w:lang w:eastAsia="lt-LT"/>
        </w:rPr>
        <w:t xml:space="preserve"> šių pagrindų nesuderinamumą, sisteminę painiavą bei spragas</w:t>
      </w:r>
      <w:r w:rsidR="00EF2733">
        <w:rPr>
          <w:rFonts w:ascii="Times New Roman" w:eastAsia="Times New Roman" w:hAnsi="Times New Roman" w:cs="Times New Roman"/>
          <w:bCs/>
          <w:sz w:val="24"/>
          <w:szCs w:val="24"/>
          <w:lang w:eastAsia="lt-LT"/>
        </w:rPr>
        <w:t>,</w:t>
      </w:r>
      <w:r w:rsidR="00D83F42">
        <w:rPr>
          <w:rFonts w:ascii="Times New Roman" w:eastAsia="Times New Roman" w:hAnsi="Times New Roman" w:cs="Times New Roman"/>
          <w:bCs/>
          <w:sz w:val="24"/>
          <w:szCs w:val="24"/>
          <w:lang w:eastAsia="lt-LT"/>
        </w:rPr>
        <w:t xml:space="preserve"> </w:t>
      </w:r>
      <w:r w:rsidR="001036A6">
        <w:rPr>
          <w:rFonts w:ascii="Times New Roman" w:eastAsia="Times New Roman" w:hAnsi="Times New Roman" w:cs="Times New Roman"/>
          <w:bCs/>
          <w:sz w:val="24"/>
          <w:szCs w:val="24"/>
          <w:lang w:eastAsia="lt-LT"/>
        </w:rPr>
        <w:t>papildomai numatant, kad s</w:t>
      </w:r>
      <w:r w:rsidR="001036A6" w:rsidRPr="001036A6">
        <w:rPr>
          <w:rFonts w:ascii="Times New Roman" w:eastAsia="Times New Roman" w:hAnsi="Times New Roman" w:cs="Times New Roman"/>
          <w:bCs/>
          <w:sz w:val="24"/>
          <w:szCs w:val="24"/>
          <w:lang w:eastAsia="lt-LT"/>
        </w:rPr>
        <w:t>ulaikytas asmuo turi būti nedelsiant paleistas, jeigu:</w:t>
      </w:r>
      <w:r w:rsidR="001036A6">
        <w:rPr>
          <w:rFonts w:ascii="Times New Roman" w:eastAsia="Times New Roman" w:hAnsi="Times New Roman" w:cs="Times New Roman"/>
          <w:bCs/>
          <w:sz w:val="24"/>
          <w:szCs w:val="24"/>
          <w:lang w:eastAsia="lt-LT"/>
        </w:rPr>
        <w:t xml:space="preserve"> 1) </w:t>
      </w:r>
      <w:r w:rsidR="001036A6" w:rsidRPr="001036A6">
        <w:rPr>
          <w:rFonts w:ascii="Times New Roman" w:eastAsia="Times New Roman" w:hAnsi="Times New Roman" w:cs="Times New Roman"/>
          <w:bCs/>
          <w:sz w:val="24"/>
          <w:szCs w:val="24"/>
          <w:lang w:eastAsia="lt-LT"/>
        </w:rPr>
        <w:t>šio straipsnio 1 dalyje numatytais atvejais nustatyta sulaikyto asmens tapatybė ir (ar) atlikti kiti būtini proceso veiksmai ir nėra nustatyta šio Kodekso 122 straipsnyje numatytų suėmimo skyrimo pagrindų ir sąlygų</w:t>
      </w:r>
      <w:r w:rsidR="001036A6">
        <w:rPr>
          <w:rFonts w:ascii="Times New Roman" w:eastAsia="Times New Roman" w:hAnsi="Times New Roman" w:cs="Times New Roman"/>
          <w:bCs/>
          <w:sz w:val="24"/>
          <w:szCs w:val="24"/>
          <w:lang w:eastAsia="lt-LT"/>
        </w:rPr>
        <w:t xml:space="preserve">; </w:t>
      </w:r>
      <w:r w:rsidR="00323F00">
        <w:rPr>
          <w:rFonts w:ascii="Times New Roman" w:eastAsia="Times New Roman" w:hAnsi="Times New Roman" w:cs="Times New Roman"/>
          <w:bCs/>
          <w:sz w:val="24"/>
          <w:szCs w:val="24"/>
          <w:lang w:eastAsia="lt-LT"/>
        </w:rPr>
        <w:t>2</w:t>
      </w:r>
      <w:r w:rsidR="001036A6" w:rsidRPr="001036A6">
        <w:rPr>
          <w:rFonts w:ascii="Times New Roman" w:eastAsia="Times New Roman" w:hAnsi="Times New Roman" w:cs="Times New Roman"/>
          <w:bCs/>
          <w:sz w:val="24"/>
          <w:szCs w:val="24"/>
          <w:lang w:eastAsia="lt-LT"/>
        </w:rPr>
        <w:t>) šio straipsnio 10 dalyje nurodytu atveju ikiteisminio tyrimo teisėjas priima nutartį dėl laikino sulaikymo panaikinimo.</w:t>
      </w:r>
      <w:r w:rsidR="000B4B20">
        <w:rPr>
          <w:rFonts w:ascii="Times New Roman" w:eastAsia="Times New Roman" w:hAnsi="Times New Roman" w:cs="Times New Roman"/>
          <w:bCs/>
          <w:sz w:val="24"/>
          <w:szCs w:val="24"/>
          <w:lang w:eastAsia="lt-LT"/>
        </w:rPr>
        <w:t xml:space="preserve"> Pažymėtina, kad Įstatymo projektu keičiamame BPK 140 straipsnio 11 dalies 1 punkte numatoma galimybė paleisti asmenį iš laikino sulaikymo tik jį sulaikius BPK 140 straipsnio 1 dalies pagrindu. Aptariami pakeitimai įtvirtinami atsižvelgiant į tai, kad galiojantis teisinis reglamentavimas leido piktnaudžiauti laikino sulaikymo institutu ir sulaikius asmenį BPK 140 straipsnio 2 dalies pagrindu, buvo suteikta galimybė ikiteisminio tyrimo pareigūnams ar prokurorui priimti sprendimą, kad visgi nėra suėmimo pagrindų arba suėmimas yra netikslingas, kas akivaizdžiai prieštarauja pačiam asmens laikino sulaikymo pagrindui, numatančiam, kad laikino sulaikymo metu BPK 140 straipsnio 2 dalyje įtvirtintos sąlygos (įskaitant suėmimo skyrimo pagrindus bei sąlygas) neabejotinai egzistavo. Atsižvelgiant į tai, s</w:t>
      </w:r>
      <w:r w:rsidR="001036A6">
        <w:rPr>
          <w:rFonts w:ascii="Times New Roman" w:eastAsia="Times New Roman" w:hAnsi="Times New Roman" w:cs="Times New Roman"/>
          <w:bCs/>
          <w:sz w:val="24"/>
          <w:szCs w:val="24"/>
          <w:lang w:eastAsia="lt-LT"/>
        </w:rPr>
        <w:t>iūlomi pakeitimai įtvirtins papildomus laikino sulaikymo pabaigos pagrindus, atsižvelgiant į aukščiau pasiūlytus laikino sulaikymo instituto tobulinimo mechanizmus</w:t>
      </w:r>
      <w:r w:rsidR="007F6CFD">
        <w:rPr>
          <w:rFonts w:ascii="Times New Roman" w:eastAsia="Times New Roman" w:hAnsi="Times New Roman" w:cs="Times New Roman"/>
          <w:bCs/>
          <w:sz w:val="24"/>
          <w:szCs w:val="24"/>
          <w:lang w:eastAsia="lt-LT"/>
        </w:rPr>
        <w:t xml:space="preserve">, kurie taip pat pašalins baudžiamojo proceso įstatyme įtvirtintus laikino sulaikymo pabaigos nelogiškumus, taikymo piktnaudžiavimus bei </w:t>
      </w:r>
      <w:r w:rsidR="00743155">
        <w:rPr>
          <w:rFonts w:ascii="Times New Roman" w:eastAsia="Times New Roman" w:hAnsi="Times New Roman" w:cs="Times New Roman"/>
          <w:bCs/>
          <w:sz w:val="24"/>
          <w:szCs w:val="24"/>
          <w:lang w:eastAsia="lt-LT"/>
        </w:rPr>
        <w:t>sisteminę painiavą</w:t>
      </w:r>
      <w:r w:rsidR="001036A6">
        <w:rPr>
          <w:rFonts w:ascii="Times New Roman" w:eastAsia="Times New Roman" w:hAnsi="Times New Roman" w:cs="Times New Roman"/>
          <w:bCs/>
          <w:sz w:val="24"/>
          <w:szCs w:val="24"/>
          <w:lang w:eastAsia="lt-LT"/>
        </w:rPr>
        <w:t>.</w:t>
      </w:r>
    </w:p>
    <w:p w14:paraId="6C0D6C2A" w14:textId="083B0DE6" w:rsidR="002C129C" w:rsidRPr="005A13A0" w:rsidRDefault="002C129C" w:rsidP="00A85BB5">
      <w:pPr>
        <w:widowControl w:val="0"/>
        <w:tabs>
          <w:tab w:val="left" w:pos="720"/>
          <w:tab w:val="left" w:pos="960"/>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122903B3" w14:textId="36F0CFCC" w:rsidR="00E91DE2" w:rsidRPr="005A13A0" w:rsidRDefault="00E91DE2" w:rsidP="00204362">
      <w:pPr>
        <w:spacing w:after="0" w:line="240" w:lineRule="auto"/>
        <w:ind w:firstLine="709"/>
        <w:jc w:val="both"/>
        <w:rPr>
          <w:rFonts w:ascii="Calibri" w:eastAsia="Times New Roman" w:hAnsi="Calibri" w:cs="Times New Roman"/>
          <w:lang w:eastAsia="lt-LT"/>
        </w:rPr>
      </w:pPr>
      <w:r w:rsidRPr="005A13A0">
        <w:rPr>
          <w:rFonts w:ascii="Times New Roman" w:eastAsia="Times New Roman" w:hAnsi="Times New Roman" w:cs="Times New Roman"/>
          <w:b/>
          <w:bCs/>
          <w:sz w:val="24"/>
          <w:szCs w:val="24"/>
          <w:lang w:eastAsia="lt-LT"/>
        </w:rPr>
        <w:t>5. Numatomo teisinio reguliavimo poveikio vertinimo rezultatai (jeigu rengiant įstatymo projektą toks vertinimas turi būti atliktas ir jo rezultatai nepateikiami atskiru dokumentu), galimos neigiamos priimtų įstatymų pasekmės ir kokių priemonių reikėtų imtis, kad tokių pasekmių būtų išvengta</w:t>
      </w:r>
      <w:r w:rsidR="00052559" w:rsidRPr="005A13A0">
        <w:rPr>
          <w:rFonts w:ascii="Times New Roman" w:eastAsia="Times New Roman" w:hAnsi="Times New Roman" w:cs="Times New Roman"/>
          <w:b/>
          <w:bCs/>
          <w:sz w:val="24"/>
          <w:szCs w:val="24"/>
          <w:lang w:eastAsia="lt-LT"/>
        </w:rPr>
        <w:t>.</w:t>
      </w:r>
    </w:p>
    <w:p w14:paraId="122903B4" w14:textId="3ED821EC" w:rsidR="00E91DE2" w:rsidRPr="005A13A0" w:rsidRDefault="007F3695" w:rsidP="00204362">
      <w:pPr>
        <w:spacing w:after="0" w:line="240" w:lineRule="auto"/>
        <w:ind w:firstLine="709"/>
        <w:jc w:val="both"/>
        <w:rPr>
          <w:rFonts w:ascii="Calibri" w:eastAsia="Times New Roman" w:hAnsi="Calibri" w:cs="Times New Roman"/>
          <w:lang w:eastAsia="lt-LT"/>
        </w:rPr>
      </w:pPr>
      <w:r w:rsidRPr="005A13A0">
        <w:rPr>
          <w:rFonts w:ascii="Times New Roman" w:eastAsia="Times New Roman" w:hAnsi="Times New Roman" w:cs="Times New Roman"/>
          <w:sz w:val="24"/>
          <w:szCs w:val="24"/>
          <w:lang w:eastAsia="lt-LT"/>
        </w:rPr>
        <w:t>Numatoma, kad Įstatymo projektas</w:t>
      </w:r>
      <w:r w:rsidR="00E91DE2" w:rsidRPr="005A13A0">
        <w:rPr>
          <w:rFonts w:ascii="Times New Roman" w:eastAsia="Times New Roman" w:hAnsi="Times New Roman" w:cs="Times New Roman"/>
          <w:sz w:val="24"/>
          <w:szCs w:val="24"/>
          <w:lang w:eastAsia="lt-LT"/>
        </w:rPr>
        <w:t xml:space="preserve"> </w:t>
      </w:r>
      <w:r w:rsidRPr="005A13A0">
        <w:rPr>
          <w:rFonts w:ascii="Times New Roman" w:eastAsia="Times New Roman" w:hAnsi="Times New Roman" w:cs="Times New Roman"/>
          <w:sz w:val="24"/>
          <w:szCs w:val="24"/>
          <w:lang w:eastAsia="lt-LT"/>
        </w:rPr>
        <w:t xml:space="preserve">neigiamų pasekmių </w:t>
      </w:r>
      <w:r w:rsidR="00E91DE2" w:rsidRPr="005A13A0">
        <w:rPr>
          <w:rFonts w:ascii="Times New Roman" w:eastAsia="Times New Roman" w:hAnsi="Times New Roman" w:cs="Times New Roman"/>
          <w:sz w:val="24"/>
          <w:szCs w:val="24"/>
          <w:lang w:eastAsia="lt-LT"/>
        </w:rPr>
        <w:t>neturės</w:t>
      </w:r>
      <w:r w:rsidRPr="005A13A0">
        <w:rPr>
          <w:rFonts w:ascii="Times New Roman" w:eastAsia="Times New Roman" w:hAnsi="Times New Roman" w:cs="Times New Roman"/>
          <w:sz w:val="24"/>
          <w:szCs w:val="24"/>
          <w:lang w:eastAsia="lt-LT"/>
        </w:rPr>
        <w:t>.</w:t>
      </w:r>
    </w:p>
    <w:p w14:paraId="122903B5" w14:textId="77777777" w:rsidR="00843E03" w:rsidRPr="005A13A0" w:rsidRDefault="00843E0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22903B6" w14:textId="4E84605D" w:rsidR="00313A33" w:rsidRPr="005A13A0"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5A13A0">
        <w:rPr>
          <w:rFonts w:ascii="Times New Roman" w:eastAsia="Times New Roman" w:hAnsi="Times New Roman" w:cs="Times New Roman"/>
          <w:b/>
          <w:sz w:val="24"/>
          <w:szCs w:val="24"/>
          <w:lang w:eastAsia="lt-LT"/>
        </w:rPr>
        <w:t>6. Galima priimto įstatymo įtaka kriminogeninei situacijai, korupcijai</w:t>
      </w:r>
      <w:r w:rsidR="00052559" w:rsidRPr="005A13A0">
        <w:rPr>
          <w:rFonts w:ascii="Times New Roman" w:eastAsia="Times New Roman" w:hAnsi="Times New Roman" w:cs="Times New Roman"/>
          <w:b/>
          <w:sz w:val="24"/>
          <w:szCs w:val="24"/>
          <w:lang w:eastAsia="lt-LT"/>
        </w:rPr>
        <w:t>.</w:t>
      </w:r>
    </w:p>
    <w:p w14:paraId="122903B7" w14:textId="36991C34" w:rsidR="00313A33" w:rsidRPr="005A13A0" w:rsidRDefault="00052559"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5A13A0">
        <w:rPr>
          <w:rFonts w:ascii="Times New Roman" w:eastAsia="Times New Roman" w:hAnsi="Times New Roman" w:cs="Times New Roman"/>
          <w:sz w:val="24"/>
          <w:szCs w:val="24"/>
          <w:lang w:eastAsia="lt-LT"/>
        </w:rPr>
        <w:t xml:space="preserve">Priimtas </w:t>
      </w:r>
      <w:r w:rsidR="00313A33" w:rsidRPr="005A13A0">
        <w:rPr>
          <w:rFonts w:ascii="Times New Roman" w:eastAsia="Times New Roman" w:hAnsi="Times New Roman" w:cs="Times New Roman"/>
          <w:sz w:val="24"/>
          <w:szCs w:val="24"/>
          <w:lang w:eastAsia="lt-LT"/>
        </w:rPr>
        <w:t xml:space="preserve">Įstatymo projektas </w:t>
      </w:r>
      <w:r w:rsidRPr="005A13A0">
        <w:rPr>
          <w:rFonts w:ascii="Times New Roman" w:eastAsia="Times New Roman" w:hAnsi="Times New Roman" w:cs="Times New Roman"/>
          <w:sz w:val="24"/>
          <w:szCs w:val="24"/>
          <w:lang w:eastAsia="lt-LT"/>
        </w:rPr>
        <w:t>neigiamos</w:t>
      </w:r>
      <w:r w:rsidR="00313A33" w:rsidRPr="005A13A0">
        <w:rPr>
          <w:rFonts w:ascii="Times New Roman" w:eastAsia="Times New Roman" w:hAnsi="Times New Roman" w:cs="Times New Roman"/>
          <w:sz w:val="24"/>
          <w:szCs w:val="24"/>
          <w:lang w:eastAsia="lt-LT"/>
        </w:rPr>
        <w:t xml:space="preserve"> įtakos kriminogeninei situacijai ir korupcijai</w:t>
      </w:r>
      <w:r w:rsidRPr="005A13A0">
        <w:rPr>
          <w:rFonts w:ascii="Times New Roman" w:eastAsia="Times New Roman" w:hAnsi="Times New Roman" w:cs="Times New Roman"/>
          <w:sz w:val="24"/>
          <w:szCs w:val="24"/>
          <w:lang w:eastAsia="lt-LT"/>
        </w:rPr>
        <w:t xml:space="preserve"> neturės</w:t>
      </w:r>
      <w:r w:rsidR="00313A33" w:rsidRPr="005A13A0">
        <w:rPr>
          <w:rFonts w:ascii="Times New Roman" w:eastAsia="Times New Roman" w:hAnsi="Times New Roman" w:cs="Times New Roman"/>
          <w:sz w:val="24"/>
          <w:szCs w:val="24"/>
          <w:lang w:eastAsia="lt-LT"/>
        </w:rPr>
        <w:t>.</w:t>
      </w:r>
    </w:p>
    <w:p w14:paraId="122903B8" w14:textId="77777777" w:rsidR="00313A33" w:rsidRPr="005A13A0"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22903B9" w14:textId="4771A893" w:rsidR="00313A33" w:rsidRPr="005A13A0" w:rsidRDefault="00313A33" w:rsidP="00204362">
      <w:pPr>
        <w:widowControl w:val="0"/>
        <w:numPr>
          <w:ilvl w:val="0"/>
          <w:numId w:val="1"/>
        </w:numPr>
        <w:tabs>
          <w:tab w:val="left" w:pos="960"/>
          <w:tab w:val="left" w:pos="1080"/>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lt-LT"/>
        </w:rPr>
      </w:pPr>
      <w:r w:rsidRPr="005A13A0">
        <w:rPr>
          <w:rFonts w:ascii="Times New Roman" w:eastAsia="Times New Roman" w:hAnsi="Times New Roman" w:cs="Times New Roman"/>
          <w:b/>
          <w:sz w:val="24"/>
          <w:szCs w:val="24"/>
          <w:lang w:eastAsia="lt-LT"/>
        </w:rPr>
        <w:lastRenderedPageBreak/>
        <w:t xml:space="preserve">Galima priimto įstatymo </w:t>
      </w:r>
      <w:r w:rsidR="00052559" w:rsidRPr="005A13A0">
        <w:rPr>
          <w:rFonts w:ascii="Times New Roman" w:eastAsia="Times New Roman" w:hAnsi="Times New Roman" w:cs="Times New Roman"/>
          <w:b/>
          <w:sz w:val="24"/>
          <w:szCs w:val="24"/>
          <w:lang w:eastAsia="lt-LT"/>
        </w:rPr>
        <w:t xml:space="preserve">įgyvendinimo </w:t>
      </w:r>
      <w:r w:rsidRPr="005A13A0">
        <w:rPr>
          <w:rFonts w:ascii="Times New Roman" w:eastAsia="Times New Roman" w:hAnsi="Times New Roman" w:cs="Times New Roman"/>
          <w:b/>
          <w:sz w:val="24"/>
          <w:szCs w:val="24"/>
          <w:lang w:eastAsia="lt-LT"/>
        </w:rPr>
        <w:t>įtaka verslo sąlygoms ir jo plėtrai</w:t>
      </w:r>
      <w:r w:rsidR="00052559" w:rsidRPr="005A13A0">
        <w:rPr>
          <w:rFonts w:ascii="Times New Roman" w:eastAsia="Times New Roman" w:hAnsi="Times New Roman" w:cs="Times New Roman"/>
          <w:b/>
          <w:sz w:val="24"/>
          <w:szCs w:val="24"/>
          <w:lang w:eastAsia="lt-LT"/>
        </w:rPr>
        <w:t>.</w:t>
      </w:r>
    </w:p>
    <w:p w14:paraId="122903BA" w14:textId="6274EB2C" w:rsidR="00313A33" w:rsidRPr="005A13A0"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5A13A0">
        <w:rPr>
          <w:rFonts w:ascii="Times New Roman" w:eastAsia="Times New Roman" w:hAnsi="Times New Roman" w:cs="Times New Roman"/>
          <w:sz w:val="24"/>
          <w:szCs w:val="24"/>
          <w:lang w:eastAsia="lt-LT"/>
        </w:rPr>
        <w:t>Įstatymo</w:t>
      </w:r>
      <w:r w:rsidR="00052559" w:rsidRPr="005A13A0">
        <w:rPr>
          <w:rFonts w:ascii="Times New Roman" w:eastAsia="Times New Roman" w:hAnsi="Times New Roman" w:cs="Times New Roman"/>
          <w:sz w:val="24"/>
          <w:szCs w:val="24"/>
          <w:lang w:eastAsia="lt-LT"/>
        </w:rPr>
        <w:t xml:space="preserve"> projekto nuostatų įgyvendinimas įtakos</w:t>
      </w:r>
      <w:r w:rsidRPr="005A13A0">
        <w:rPr>
          <w:rFonts w:ascii="Times New Roman" w:eastAsia="Times New Roman" w:hAnsi="Times New Roman" w:cs="Times New Roman"/>
          <w:sz w:val="24"/>
          <w:szCs w:val="24"/>
          <w:lang w:eastAsia="lt-LT"/>
        </w:rPr>
        <w:t xml:space="preserve"> vers</w:t>
      </w:r>
      <w:r w:rsidR="00052559" w:rsidRPr="005A13A0">
        <w:rPr>
          <w:rFonts w:ascii="Times New Roman" w:eastAsia="Times New Roman" w:hAnsi="Times New Roman" w:cs="Times New Roman"/>
          <w:sz w:val="24"/>
          <w:szCs w:val="24"/>
          <w:lang w:eastAsia="lt-LT"/>
        </w:rPr>
        <w:t>lo sąlygoms ir jo plėtrai</w:t>
      </w:r>
      <w:r w:rsidRPr="005A13A0">
        <w:rPr>
          <w:rFonts w:ascii="Times New Roman" w:eastAsia="Times New Roman" w:hAnsi="Times New Roman" w:cs="Times New Roman"/>
          <w:sz w:val="24"/>
          <w:szCs w:val="24"/>
          <w:lang w:eastAsia="lt-LT"/>
        </w:rPr>
        <w:t xml:space="preserve"> neturės.</w:t>
      </w:r>
    </w:p>
    <w:p w14:paraId="122903BB" w14:textId="77777777" w:rsidR="00313A33" w:rsidRPr="005A13A0" w:rsidRDefault="00313A33" w:rsidP="00204362">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lt-LT"/>
        </w:rPr>
      </w:pPr>
    </w:p>
    <w:p w14:paraId="122903BC" w14:textId="18BD679A" w:rsidR="00313A33" w:rsidRPr="005A13A0" w:rsidRDefault="00313A33" w:rsidP="00204362">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bCs/>
          <w:sz w:val="24"/>
          <w:szCs w:val="24"/>
          <w:lang w:eastAsia="lt-LT"/>
        </w:rPr>
      </w:pPr>
      <w:r w:rsidRPr="005A13A0">
        <w:rPr>
          <w:rFonts w:ascii="Times New Roman" w:eastAsia="Times New Roman" w:hAnsi="Times New Roman" w:cs="Times New Roman"/>
          <w:b/>
          <w:sz w:val="24"/>
          <w:szCs w:val="24"/>
          <w:lang w:eastAsia="lt-LT"/>
        </w:rPr>
        <w:t>8</w:t>
      </w:r>
      <w:r w:rsidRPr="005A13A0">
        <w:rPr>
          <w:rFonts w:ascii="Times New Roman" w:eastAsia="Times New Roman" w:hAnsi="Times New Roman" w:cs="Times New Roman"/>
          <w:sz w:val="24"/>
          <w:szCs w:val="24"/>
          <w:lang w:eastAsia="lt-LT"/>
        </w:rPr>
        <w:t xml:space="preserve">. </w:t>
      </w:r>
      <w:r w:rsidRPr="005A13A0">
        <w:rPr>
          <w:rFonts w:ascii="Times New Roman" w:eastAsia="Times New Roman" w:hAnsi="Times New Roman" w:cs="Times New Roman"/>
          <w:b/>
          <w:bCs/>
          <w:sz w:val="24"/>
          <w:szCs w:val="24"/>
          <w:lang w:eastAsia="lt-LT"/>
        </w:rPr>
        <w:t xml:space="preserve">Įstatymo inkorporavimas į teisinę sistemą, </w:t>
      </w:r>
      <w:r w:rsidR="00052559" w:rsidRPr="005A13A0">
        <w:rPr>
          <w:rFonts w:ascii="Times New Roman" w:eastAsia="Times New Roman" w:hAnsi="Times New Roman" w:cs="Times New Roman"/>
          <w:b/>
          <w:bCs/>
          <w:sz w:val="24"/>
          <w:szCs w:val="24"/>
          <w:lang w:eastAsia="lt-LT"/>
        </w:rPr>
        <w:t>kokius teisės aktus būtina priimti, kokius galiojančius teisės aktus reikia pakeisti ar pripažinti netekusiais galios.</w:t>
      </w:r>
    </w:p>
    <w:p w14:paraId="122903BD" w14:textId="7032AC3A" w:rsidR="00313A33" w:rsidRPr="005A13A0" w:rsidRDefault="00313A33" w:rsidP="00204362">
      <w:pPr>
        <w:tabs>
          <w:tab w:val="left" w:pos="81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5A13A0">
        <w:rPr>
          <w:rFonts w:ascii="Times New Roman" w:eastAsia="Times New Roman" w:hAnsi="Times New Roman" w:cs="Times New Roman"/>
          <w:sz w:val="24"/>
          <w:szCs w:val="24"/>
          <w:lang w:eastAsia="lt-LT"/>
        </w:rPr>
        <w:t xml:space="preserve">Siekiant </w:t>
      </w:r>
      <w:r w:rsidR="00052559" w:rsidRPr="005A13A0">
        <w:rPr>
          <w:rFonts w:ascii="Times New Roman" w:eastAsia="Times New Roman" w:hAnsi="Times New Roman" w:cs="Times New Roman"/>
          <w:sz w:val="24"/>
          <w:szCs w:val="24"/>
          <w:lang w:eastAsia="lt-LT"/>
        </w:rPr>
        <w:t xml:space="preserve">Įstatymo projekte siūlomus pakeitimus inkorporuoti </w:t>
      </w:r>
      <w:r w:rsidRPr="005A13A0">
        <w:rPr>
          <w:rFonts w:ascii="Times New Roman" w:eastAsia="Times New Roman" w:hAnsi="Times New Roman" w:cs="Times New Roman"/>
          <w:sz w:val="24"/>
          <w:szCs w:val="24"/>
          <w:lang w:eastAsia="lt-LT"/>
        </w:rPr>
        <w:t>į teisinę sistem</w:t>
      </w:r>
      <w:r w:rsidR="007F3695" w:rsidRPr="005A13A0">
        <w:rPr>
          <w:rFonts w:ascii="Times New Roman" w:eastAsia="Times New Roman" w:hAnsi="Times New Roman" w:cs="Times New Roman"/>
          <w:sz w:val="24"/>
          <w:szCs w:val="24"/>
          <w:lang w:eastAsia="lt-LT"/>
        </w:rPr>
        <w:t>ą</w:t>
      </w:r>
      <w:r w:rsidR="00052559" w:rsidRPr="005A13A0">
        <w:rPr>
          <w:rFonts w:ascii="Times New Roman" w:eastAsia="Times New Roman" w:hAnsi="Times New Roman" w:cs="Times New Roman"/>
          <w:sz w:val="24"/>
          <w:szCs w:val="24"/>
          <w:lang w:eastAsia="lt-LT"/>
        </w:rPr>
        <w:t>, priimti naujų, pakeisti ar pripažinti netekusiais galios</w:t>
      </w:r>
      <w:r w:rsidR="00F779B3">
        <w:rPr>
          <w:rFonts w:ascii="Times New Roman" w:eastAsia="Times New Roman" w:hAnsi="Times New Roman" w:cs="Times New Roman"/>
          <w:sz w:val="24"/>
          <w:szCs w:val="24"/>
          <w:lang w:eastAsia="lt-LT"/>
        </w:rPr>
        <w:t xml:space="preserve"> galiojančių įstatymų nereikės.</w:t>
      </w:r>
    </w:p>
    <w:p w14:paraId="122903BE" w14:textId="77777777" w:rsidR="00313A33" w:rsidRPr="005A13A0" w:rsidRDefault="00313A33" w:rsidP="00204362">
      <w:pPr>
        <w:tabs>
          <w:tab w:val="left" w:pos="816"/>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lt-LT"/>
        </w:rPr>
      </w:pPr>
    </w:p>
    <w:p w14:paraId="122903BF" w14:textId="25C5BDD2" w:rsidR="00313A33" w:rsidRPr="005A13A0" w:rsidRDefault="00313A33" w:rsidP="00204362">
      <w:pPr>
        <w:widowControl w:val="0"/>
        <w:tabs>
          <w:tab w:val="left" w:pos="72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5A13A0">
        <w:rPr>
          <w:rFonts w:ascii="Times New Roman" w:eastAsia="Times New Roman" w:hAnsi="Times New Roman" w:cs="Times New Roman"/>
          <w:b/>
          <w:sz w:val="24"/>
          <w:szCs w:val="24"/>
          <w:lang w:eastAsia="lt-LT"/>
        </w:rPr>
        <w:t xml:space="preserve">9. Įstatymo projekto atitiktis Valstybinės kalbos, </w:t>
      </w:r>
      <w:r w:rsidR="007F3695" w:rsidRPr="005A13A0">
        <w:rPr>
          <w:rFonts w:ascii="Times New Roman" w:eastAsia="Times New Roman" w:hAnsi="Times New Roman" w:cs="Times New Roman"/>
          <w:b/>
          <w:sz w:val="24"/>
          <w:szCs w:val="24"/>
          <w:lang w:eastAsia="lt-LT"/>
        </w:rPr>
        <w:t>Teisėkūros pagrindų</w:t>
      </w:r>
      <w:r w:rsidRPr="005A13A0">
        <w:rPr>
          <w:rFonts w:ascii="Times New Roman" w:eastAsia="Times New Roman" w:hAnsi="Times New Roman" w:cs="Times New Roman"/>
          <w:b/>
          <w:sz w:val="24"/>
          <w:szCs w:val="24"/>
          <w:lang w:eastAsia="lt-LT"/>
        </w:rPr>
        <w:t xml:space="preserve"> įstatymų reikalavimams</w:t>
      </w:r>
      <w:r w:rsidR="00052559" w:rsidRPr="005A13A0">
        <w:rPr>
          <w:rFonts w:ascii="Times New Roman" w:eastAsia="Times New Roman" w:hAnsi="Times New Roman" w:cs="Times New Roman"/>
          <w:b/>
          <w:sz w:val="24"/>
          <w:szCs w:val="24"/>
          <w:lang w:eastAsia="lt-LT"/>
        </w:rPr>
        <w:t>, sąvokų ir terminų įvertinimas.</w:t>
      </w:r>
    </w:p>
    <w:p w14:paraId="122903C0" w14:textId="64C46E18" w:rsidR="00313A33" w:rsidRPr="005A13A0"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5A13A0">
        <w:rPr>
          <w:rFonts w:ascii="Times New Roman" w:eastAsia="Times New Roman" w:hAnsi="Times New Roman" w:cs="Times New Roman"/>
          <w:sz w:val="24"/>
          <w:szCs w:val="24"/>
          <w:lang w:eastAsia="lt-LT"/>
        </w:rPr>
        <w:t xml:space="preserve">Įstatymo projektas </w:t>
      </w:r>
      <w:r w:rsidR="00052559" w:rsidRPr="005A13A0">
        <w:rPr>
          <w:rFonts w:ascii="Times New Roman" w:eastAsia="Times New Roman" w:hAnsi="Times New Roman" w:cs="Times New Roman"/>
          <w:sz w:val="24"/>
          <w:szCs w:val="24"/>
          <w:lang w:eastAsia="lt-LT"/>
        </w:rPr>
        <w:t xml:space="preserve">atitinka </w:t>
      </w:r>
      <w:r w:rsidRPr="005A13A0">
        <w:rPr>
          <w:rFonts w:ascii="Times New Roman" w:eastAsia="Times New Roman" w:hAnsi="Times New Roman" w:cs="Times New Roman"/>
          <w:sz w:val="24"/>
          <w:szCs w:val="24"/>
          <w:lang w:eastAsia="lt-LT"/>
        </w:rPr>
        <w:t>Lietuvos Respublik</w:t>
      </w:r>
      <w:r w:rsidR="00052559" w:rsidRPr="005A13A0">
        <w:rPr>
          <w:rFonts w:ascii="Times New Roman" w:eastAsia="Times New Roman" w:hAnsi="Times New Roman" w:cs="Times New Roman"/>
          <w:sz w:val="24"/>
          <w:szCs w:val="24"/>
          <w:lang w:eastAsia="lt-LT"/>
        </w:rPr>
        <w:t xml:space="preserve">os valstybinės kalbos įstatymo ir </w:t>
      </w:r>
      <w:r w:rsidRPr="005A13A0">
        <w:rPr>
          <w:rFonts w:ascii="Times New Roman" w:eastAsia="Times New Roman" w:hAnsi="Times New Roman" w:cs="Times New Roman"/>
          <w:sz w:val="24"/>
          <w:szCs w:val="24"/>
          <w:lang w:eastAsia="lt-LT"/>
        </w:rPr>
        <w:t xml:space="preserve">Lietuvos Respublikos </w:t>
      </w:r>
      <w:r w:rsidR="007F3695" w:rsidRPr="005A13A0">
        <w:rPr>
          <w:rFonts w:ascii="Times New Roman" w:eastAsia="Times New Roman" w:hAnsi="Times New Roman" w:cs="Times New Roman"/>
          <w:sz w:val="24"/>
          <w:szCs w:val="24"/>
          <w:lang w:eastAsia="lt-LT"/>
        </w:rPr>
        <w:t xml:space="preserve">teisėkūros pagrindų </w:t>
      </w:r>
      <w:r w:rsidR="00052559" w:rsidRPr="005A13A0">
        <w:rPr>
          <w:rFonts w:ascii="Times New Roman" w:eastAsia="Times New Roman" w:hAnsi="Times New Roman" w:cs="Times New Roman"/>
          <w:sz w:val="24"/>
          <w:szCs w:val="24"/>
          <w:lang w:eastAsia="lt-LT"/>
        </w:rPr>
        <w:t>įstatymo reikalavimus. Įstatymo projektas naujų sąvokų nenustato, todėl jų įvertinti Terminų banko įstatymo ir jo įgyvendinamųjų teisės aktų nustatyta tvarka nereikia.</w:t>
      </w:r>
    </w:p>
    <w:p w14:paraId="122903C1" w14:textId="77777777" w:rsidR="00313A33" w:rsidRPr="005A13A0"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22903C2" w14:textId="41B56BCB" w:rsidR="00313A33" w:rsidRPr="005A13A0"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5A13A0">
        <w:rPr>
          <w:rFonts w:ascii="Times New Roman" w:eastAsia="Times New Roman" w:hAnsi="Times New Roman" w:cs="Times New Roman"/>
          <w:b/>
          <w:sz w:val="24"/>
          <w:szCs w:val="24"/>
          <w:lang w:eastAsia="lt-LT"/>
        </w:rPr>
        <w:t>10</w:t>
      </w:r>
      <w:r w:rsidRPr="005A13A0">
        <w:rPr>
          <w:rFonts w:ascii="Times New Roman" w:eastAsia="Times New Roman" w:hAnsi="Times New Roman" w:cs="Times New Roman"/>
          <w:sz w:val="24"/>
          <w:szCs w:val="24"/>
          <w:lang w:eastAsia="lt-LT"/>
        </w:rPr>
        <w:t xml:space="preserve">. </w:t>
      </w:r>
      <w:r w:rsidRPr="005A13A0">
        <w:rPr>
          <w:rFonts w:ascii="Times New Roman" w:eastAsia="Times New Roman" w:hAnsi="Times New Roman" w:cs="Times New Roman"/>
          <w:b/>
          <w:sz w:val="24"/>
          <w:szCs w:val="24"/>
          <w:lang w:eastAsia="lt-LT"/>
        </w:rPr>
        <w:t>Įstat</w:t>
      </w:r>
      <w:r w:rsidR="00052559" w:rsidRPr="005A13A0">
        <w:rPr>
          <w:rFonts w:ascii="Times New Roman" w:eastAsia="Times New Roman" w:hAnsi="Times New Roman" w:cs="Times New Roman"/>
          <w:b/>
          <w:sz w:val="24"/>
          <w:szCs w:val="24"/>
          <w:lang w:eastAsia="lt-LT"/>
        </w:rPr>
        <w:t>ymo projekto atitiktis Ž</w:t>
      </w:r>
      <w:r w:rsidRPr="005A13A0">
        <w:rPr>
          <w:rFonts w:ascii="Times New Roman" w:eastAsia="Times New Roman" w:hAnsi="Times New Roman" w:cs="Times New Roman"/>
          <w:b/>
          <w:sz w:val="24"/>
          <w:szCs w:val="24"/>
          <w:lang w:eastAsia="lt-LT"/>
        </w:rPr>
        <w:t>mogaus teisių ir pagrindinių laisvių apsaugos konvencijos nuostatoms ir Europos Sąjungos teisei</w:t>
      </w:r>
      <w:r w:rsidR="00052559" w:rsidRPr="005A13A0">
        <w:rPr>
          <w:rFonts w:ascii="Times New Roman" w:eastAsia="Times New Roman" w:hAnsi="Times New Roman" w:cs="Times New Roman"/>
          <w:b/>
          <w:sz w:val="24"/>
          <w:szCs w:val="24"/>
          <w:lang w:eastAsia="lt-LT"/>
        </w:rPr>
        <w:t>.</w:t>
      </w:r>
    </w:p>
    <w:p w14:paraId="122903C3" w14:textId="35810CDA" w:rsidR="00313A33" w:rsidRPr="005A13A0"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5A13A0">
        <w:rPr>
          <w:rFonts w:ascii="Times New Roman" w:eastAsia="Times New Roman" w:hAnsi="Times New Roman" w:cs="Times New Roman"/>
          <w:sz w:val="24"/>
          <w:szCs w:val="24"/>
          <w:lang w:eastAsia="lt-LT"/>
        </w:rPr>
        <w:t>Įstat</w:t>
      </w:r>
      <w:r w:rsidR="00052559" w:rsidRPr="005A13A0">
        <w:rPr>
          <w:rFonts w:ascii="Times New Roman" w:eastAsia="Times New Roman" w:hAnsi="Times New Roman" w:cs="Times New Roman"/>
          <w:sz w:val="24"/>
          <w:szCs w:val="24"/>
          <w:lang w:eastAsia="lt-LT"/>
        </w:rPr>
        <w:t xml:space="preserve">ymo projektas </w:t>
      </w:r>
      <w:r w:rsidR="007F6CFD">
        <w:rPr>
          <w:rFonts w:ascii="Times New Roman" w:eastAsia="Times New Roman" w:hAnsi="Times New Roman" w:cs="Times New Roman"/>
          <w:sz w:val="24"/>
          <w:szCs w:val="24"/>
          <w:lang w:eastAsia="lt-LT"/>
        </w:rPr>
        <w:t xml:space="preserve">ne tik </w:t>
      </w:r>
      <w:r w:rsidR="00052559" w:rsidRPr="005A13A0">
        <w:rPr>
          <w:rFonts w:ascii="Times New Roman" w:eastAsia="Times New Roman" w:hAnsi="Times New Roman" w:cs="Times New Roman"/>
          <w:sz w:val="24"/>
          <w:szCs w:val="24"/>
          <w:lang w:eastAsia="lt-LT"/>
        </w:rPr>
        <w:t>atitinka Ž</w:t>
      </w:r>
      <w:r w:rsidRPr="005A13A0">
        <w:rPr>
          <w:rFonts w:ascii="Times New Roman" w:eastAsia="Times New Roman" w:hAnsi="Times New Roman" w:cs="Times New Roman"/>
          <w:sz w:val="24"/>
          <w:szCs w:val="24"/>
          <w:lang w:eastAsia="lt-LT"/>
        </w:rPr>
        <w:t>mogaus teisių ir pagrindinių laisvių apsaugos konvencijos</w:t>
      </w:r>
      <w:r w:rsidR="007F6CFD">
        <w:rPr>
          <w:rFonts w:ascii="Times New Roman" w:eastAsia="Times New Roman" w:hAnsi="Times New Roman" w:cs="Times New Roman"/>
          <w:sz w:val="24"/>
          <w:szCs w:val="24"/>
          <w:lang w:eastAsia="lt-LT"/>
        </w:rPr>
        <w:t xml:space="preserve"> (toliau – Konvencija)</w:t>
      </w:r>
      <w:r w:rsidRPr="005A13A0">
        <w:rPr>
          <w:rFonts w:ascii="Times New Roman" w:eastAsia="Times New Roman" w:hAnsi="Times New Roman" w:cs="Times New Roman"/>
          <w:sz w:val="24"/>
          <w:szCs w:val="24"/>
          <w:lang w:eastAsia="lt-LT"/>
        </w:rPr>
        <w:t xml:space="preserve"> nuostatas</w:t>
      </w:r>
      <w:r w:rsidR="007F6CFD">
        <w:rPr>
          <w:rFonts w:ascii="Times New Roman" w:eastAsia="Times New Roman" w:hAnsi="Times New Roman" w:cs="Times New Roman"/>
          <w:sz w:val="24"/>
          <w:szCs w:val="24"/>
          <w:lang w:eastAsia="lt-LT"/>
        </w:rPr>
        <w:t>, bet ir sustiprina</w:t>
      </w:r>
      <w:r w:rsidRPr="005A13A0">
        <w:rPr>
          <w:rFonts w:ascii="Times New Roman" w:eastAsia="Times New Roman" w:hAnsi="Times New Roman" w:cs="Times New Roman"/>
          <w:sz w:val="24"/>
          <w:szCs w:val="24"/>
          <w:lang w:eastAsia="lt-LT"/>
        </w:rPr>
        <w:t xml:space="preserve"> </w:t>
      </w:r>
      <w:r w:rsidR="007F6CFD">
        <w:rPr>
          <w:rFonts w:ascii="Times New Roman" w:eastAsia="Times New Roman" w:hAnsi="Times New Roman" w:cs="Times New Roman"/>
          <w:sz w:val="24"/>
          <w:szCs w:val="24"/>
          <w:lang w:eastAsia="lt-LT"/>
        </w:rPr>
        <w:t xml:space="preserve">Konvencijos 5 straipsnyje įtvirtintos asmens teisės į laisvę ir saugumą apsaugą. Taip pat Įstatymo projektas atitinka </w:t>
      </w:r>
      <w:r w:rsidRPr="005A13A0">
        <w:rPr>
          <w:rFonts w:ascii="Times New Roman" w:eastAsia="Times New Roman" w:hAnsi="Times New Roman" w:cs="Times New Roman"/>
          <w:sz w:val="24"/>
          <w:szCs w:val="24"/>
          <w:lang w:eastAsia="lt-LT"/>
        </w:rPr>
        <w:t>ir Europos Sąjungos dokumentus.</w:t>
      </w:r>
    </w:p>
    <w:p w14:paraId="122903C4" w14:textId="77777777" w:rsidR="00313A33" w:rsidRPr="005A13A0"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22903C5" w14:textId="3C1B7367" w:rsidR="00313A33" w:rsidRPr="005A13A0" w:rsidRDefault="00313A33" w:rsidP="0020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sidRPr="005A13A0">
        <w:rPr>
          <w:rFonts w:ascii="Times New Roman" w:eastAsia="Times New Roman" w:hAnsi="Times New Roman" w:cs="Times New Roman"/>
          <w:b/>
          <w:sz w:val="24"/>
          <w:szCs w:val="24"/>
          <w:lang w:eastAsia="lt-LT"/>
        </w:rPr>
        <w:t xml:space="preserve">11. Įstatymui įgyvendinti reikalingi įgyvendinamieji teisės aktai, </w:t>
      </w:r>
      <w:r w:rsidR="00052559" w:rsidRPr="005A13A0">
        <w:rPr>
          <w:rFonts w:ascii="Times New Roman" w:eastAsia="Times New Roman" w:hAnsi="Times New Roman" w:cs="Times New Roman"/>
          <w:b/>
          <w:sz w:val="24"/>
          <w:szCs w:val="24"/>
          <w:lang w:eastAsia="lt-LT"/>
        </w:rPr>
        <w:t>juos priimti turintys subjektai.</w:t>
      </w:r>
    </w:p>
    <w:p w14:paraId="41989CB0" w14:textId="02198C75" w:rsidR="00E1614B" w:rsidRPr="005A13A0" w:rsidRDefault="00E1614B" w:rsidP="00B034EE">
      <w:pPr>
        <w:spacing w:after="0" w:line="240" w:lineRule="auto"/>
        <w:ind w:firstLine="709"/>
        <w:jc w:val="both"/>
        <w:rPr>
          <w:rFonts w:ascii="Times New Roman" w:hAnsi="Times New Roman"/>
          <w:b/>
          <w:bCs/>
          <w:sz w:val="24"/>
          <w:szCs w:val="24"/>
        </w:rPr>
      </w:pPr>
      <w:r w:rsidRPr="00D83F42">
        <w:rPr>
          <w:rFonts w:ascii="Times New Roman" w:hAnsi="Times New Roman"/>
          <w:sz w:val="24"/>
          <w:szCs w:val="24"/>
        </w:rPr>
        <w:t xml:space="preserve">Lietuvos Respublikos generalinis prokuroras iki </w:t>
      </w:r>
      <w:r w:rsidR="00323F00" w:rsidRPr="00D83F42">
        <w:rPr>
          <w:rFonts w:ascii="Times New Roman" w:hAnsi="Times New Roman"/>
          <w:sz w:val="24"/>
          <w:szCs w:val="24"/>
        </w:rPr>
        <w:t>202</w:t>
      </w:r>
      <w:r w:rsidR="00323F00">
        <w:rPr>
          <w:rFonts w:ascii="Times New Roman" w:hAnsi="Times New Roman"/>
          <w:sz w:val="24"/>
          <w:szCs w:val="24"/>
        </w:rPr>
        <w:t>1</w:t>
      </w:r>
      <w:r w:rsidR="00323F00" w:rsidRPr="00D83F42">
        <w:rPr>
          <w:rFonts w:ascii="Times New Roman" w:hAnsi="Times New Roman"/>
          <w:sz w:val="24"/>
          <w:szCs w:val="24"/>
        </w:rPr>
        <w:t xml:space="preserve"> </w:t>
      </w:r>
      <w:r w:rsidRPr="00D83F42">
        <w:rPr>
          <w:rFonts w:ascii="Times New Roman" w:hAnsi="Times New Roman"/>
          <w:sz w:val="24"/>
          <w:szCs w:val="24"/>
        </w:rPr>
        <w:t xml:space="preserve">m. </w:t>
      </w:r>
      <w:r w:rsidR="00323F00">
        <w:rPr>
          <w:rFonts w:ascii="Times New Roman" w:hAnsi="Times New Roman"/>
          <w:sz w:val="24"/>
          <w:szCs w:val="24"/>
        </w:rPr>
        <w:t>birželio</w:t>
      </w:r>
      <w:r w:rsidR="00323F00" w:rsidRPr="00D83F42">
        <w:rPr>
          <w:rFonts w:ascii="Times New Roman" w:hAnsi="Times New Roman"/>
          <w:sz w:val="24"/>
          <w:szCs w:val="24"/>
        </w:rPr>
        <w:t xml:space="preserve"> 3</w:t>
      </w:r>
      <w:r w:rsidR="00323F00">
        <w:rPr>
          <w:rFonts w:ascii="Times New Roman" w:hAnsi="Times New Roman"/>
          <w:sz w:val="24"/>
          <w:szCs w:val="24"/>
        </w:rPr>
        <w:t>0</w:t>
      </w:r>
      <w:r w:rsidR="00323F00" w:rsidRPr="00D83F42">
        <w:rPr>
          <w:rFonts w:ascii="Times New Roman" w:hAnsi="Times New Roman"/>
          <w:sz w:val="24"/>
          <w:szCs w:val="24"/>
        </w:rPr>
        <w:t xml:space="preserve"> </w:t>
      </w:r>
      <w:r w:rsidRPr="00D83F42">
        <w:rPr>
          <w:rFonts w:ascii="Times New Roman" w:hAnsi="Times New Roman"/>
          <w:sz w:val="24"/>
          <w:szCs w:val="24"/>
        </w:rPr>
        <w:t>d. patvirtins šio įstatymo įgyvendinamuosius teisės aktus.</w:t>
      </w:r>
    </w:p>
    <w:p w14:paraId="4EF39F99" w14:textId="77777777" w:rsidR="00052559" w:rsidRPr="005A13A0" w:rsidRDefault="00052559" w:rsidP="00204362">
      <w:pPr>
        <w:tabs>
          <w:tab w:val="left" w:pos="816"/>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lt-LT"/>
        </w:rPr>
      </w:pPr>
    </w:p>
    <w:p w14:paraId="2DCB0F96" w14:textId="77777777" w:rsidR="00E73E98" w:rsidRPr="005A13A0" w:rsidRDefault="00313A33" w:rsidP="00204362">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5A13A0">
        <w:rPr>
          <w:rFonts w:ascii="Times New Roman" w:eastAsia="Times New Roman" w:hAnsi="Times New Roman" w:cs="Times New Roman"/>
          <w:b/>
          <w:sz w:val="24"/>
          <w:szCs w:val="24"/>
          <w:lang w:eastAsia="lt-LT"/>
        </w:rPr>
        <w:t xml:space="preserve">12. Kiek valstybės, savivaldybių biudžetų ir kitų valstybės įsteigtų fondų lėšų </w:t>
      </w:r>
      <w:r w:rsidR="00E73E98" w:rsidRPr="005A13A0">
        <w:rPr>
          <w:rFonts w:ascii="Times New Roman" w:eastAsia="Times New Roman" w:hAnsi="Times New Roman" w:cs="Times New Roman"/>
          <w:b/>
          <w:sz w:val="24"/>
          <w:szCs w:val="24"/>
          <w:lang w:eastAsia="lt-LT"/>
        </w:rPr>
        <w:t>prireiks įstatymams įgyvendinti,</w:t>
      </w:r>
      <w:r w:rsidRPr="005A13A0">
        <w:rPr>
          <w:rFonts w:ascii="Times New Roman" w:eastAsia="Times New Roman" w:hAnsi="Times New Roman" w:cs="Times New Roman"/>
          <w:b/>
          <w:sz w:val="24"/>
          <w:szCs w:val="24"/>
          <w:lang w:eastAsia="lt-LT"/>
        </w:rPr>
        <w:t xml:space="preserve"> ar </w:t>
      </w:r>
      <w:r w:rsidR="00E73E98" w:rsidRPr="005A13A0">
        <w:rPr>
          <w:rFonts w:ascii="Times New Roman" w:eastAsia="Times New Roman" w:hAnsi="Times New Roman" w:cs="Times New Roman"/>
          <w:b/>
          <w:sz w:val="24"/>
          <w:szCs w:val="24"/>
          <w:lang w:eastAsia="lt-LT"/>
        </w:rPr>
        <w:t xml:space="preserve">bus galima </w:t>
      </w:r>
      <w:r w:rsidRPr="005A13A0">
        <w:rPr>
          <w:rFonts w:ascii="Times New Roman" w:eastAsia="Times New Roman" w:hAnsi="Times New Roman" w:cs="Times New Roman"/>
          <w:b/>
          <w:sz w:val="24"/>
          <w:szCs w:val="24"/>
          <w:lang w:eastAsia="lt-LT"/>
        </w:rPr>
        <w:t>sutaupyti</w:t>
      </w:r>
      <w:r w:rsidR="00E73E98" w:rsidRPr="005A13A0">
        <w:rPr>
          <w:rFonts w:ascii="Times New Roman" w:eastAsia="Times New Roman" w:hAnsi="Times New Roman" w:cs="Times New Roman"/>
          <w:b/>
          <w:sz w:val="24"/>
          <w:szCs w:val="24"/>
          <w:lang w:eastAsia="lt-LT"/>
        </w:rPr>
        <w:t>.</w:t>
      </w:r>
    </w:p>
    <w:p w14:paraId="31372549" w14:textId="1AD09E97" w:rsidR="00B52CA6" w:rsidRPr="005A13A0" w:rsidRDefault="00903F04" w:rsidP="00E21F4A">
      <w:pPr>
        <w:widowControl w:val="0"/>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sidRPr="005A13A0">
        <w:rPr>
          <w:rFonts w:ascii="Times New Roman" w:eastAsia="Times New Roman" w:hAnsi="Times New Roman" w:cs="Times New Roman"/>
          <w:sz w:val="24"/>
          <w:szCs w:val="24"/>
          <w:lang w:eastAsia="lt-LT"/>
        </w:rPr>
        <w:t>Įstatymo įgyvendinimui</w:t>
      </w:r>
      <w:r w:rsidRPr="005A13A0">
        <w:rPr>
          <w:rFonts w:ascii="Times New Roman" w:hAnsi="Times New Roman" w:cs="Times New Roman"/>
          <w:sz w:val="24"/>
          <w:szCs w:val="24"/>
        </w:rPr>
        <w:t xml:space="preserve"> papildomų </w:t>
      </w:r>
      <w:r w:rsidRPr="005A13A0">
        <w:rPr>
          <w:rFonts w:ascii="Times New Roman" w:eastAsia="Times New Roman" w:hAnsi="Times New Roman" w:cs="Times New Roman"/>
          <w:sz w:val="24"/>
          <w:szCs w:val="24"/>
          <w:lang w:eastAsia="lt-LT"/>
        </w:rPr>
        <w:t xml:space="preserve">valstybės, savivaldybių biudžetų ir kitų valstybės įsteigtų fondų lėšų neprireiks. Įstatymo projektas leis sutaupyti </w:t>
      </w:r>
      <w:r w:rsidR="00616DCC">
        <w:rPr>
          <w:rFonts w:ascii="Times New Roman" w:eastAsia="Times New Roman" w:hAnsi="Times New Roman" w:cs="Times New Roman"/>
          <w:sz w:val="24"/>
          <w:szCs w:val="24"/>
          <w:lang w:eastAsia="lt-LT"/>
        </w:rPr>
        <w:t xml:space="preserve">valstybes biudžeto </w:t>
      </w:r>
      <w:r w:rsidRPr="005A13A0">
        <w:rPr>
          <w:rFonts w:ascii="Times New Roman" w:eastAsia="Times New Roman" w:hAnsi="Times New Roman" w:cs="Times New Roman"/>
          <w:sz w:val="24"/>
          <w:szCs w:val="24"/>
          <w:lang w:eastAsia="lt-LT"/>
        </w:rPr>
        <w:t>lėšas, kadangi</w:t>
      </w:r>
      <w:r w:rsidR="00D22676" w:rsidRPr="005A13A0">
        <w:rPr>
          <w:rFonts w:ascii="Times New Roman" w:eastAsia="Times New Roman" w:hAnsi="Times New Roman" w:cs="Times New Roman"/>
          <w:sz w:val="24"/>
          <w:szCs w:val="24"/>
          <w:lang w:eastAsia="lt-LT"/>
        </w:rPr>
        <w:t>, tikėtina,</w:t>
      </w:r>
      <w:r w:rsidRPr="005A13A0">
        <w:rPr>
          <w:rFonts w:ascii="Times New Roman" w:eastAsia="Times New Roman" w:hAnsi="Times New Roman" w:cs="Times New Roman"/>
          <w:sz w:val="24"/>
          <w:szCs w:val="24"/>
          <w:lang w:eastAsia="lt-LT"/>
        </w:rPr>
        <w:t xml:space="preserve"> bus taikoma mažiau </w:t>
      </w:r>
      <w:r w:rsidR="00F92FD6">
        <w:rPr>
          <w:rFonts w:ascii="Times New Roman" w:eastAsia="Times New Roman" w:hAnsi="Times New Roman" w:cs="Times New Roman"/>
          <w:sz w:val="24"/>
          <w:szCs w:val="24"/>
          <w:lang w:eastAsia="lt-LT"/>
        </w:rPr>
        <w:t>laikinų sulaikymų</w:t>
      </w:r>
      <w:r w:rsidRPr="005A13A0">
        <w:rPr>
          <w:rFonts w:ascii="Times New Roman" w:eastAsia="Times New Roman" w:hAnsi="Times New Roman" w:cs="Times New Roman"/>
          <w:sz w:val="24"/>
          <w:szCs w:val="24"/>
          <w:lang w:eastAsia="lt-LT"/>
        </w:rPr>
        <w:t>.</w:t>
      </w:r>
    </w:p>
    <w:p w14:paraId="1520C31F" w14:textId="77777777" w:rsidR="00B52CA6" w:rsidRPr="005A13A0" w:rsidRDefault="00B52CA6" w:rsidP="00E21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lt-LT"/>
        </w:rPr>
      </w:pPr>
    </w:p>
    <w:p w14:paraId="122903CB" w14:textId="5F991D9F" w:rsidR="00313A33" w:rsidRPr="005A13A0" w:rsidRDefault="00313A33" w:rsidP="0020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sidRPr="005A13A0">
        <w:rPr>
          <w:rFonts w:ascii="Times New Roman" w:eastAsia="Times New Roman" w:hAnsi="Times New Roman" w:cs="Times New Roman"/>
          <w:b/>
          <w:sz w:val="24"/>
          <w:szCs w:val="24"/>
          <w:lang w:eastAsia="lt-LT"/>
        </w:rPr>
        <w:t>13. Įstatymo projekto rengimo metu gauti specialistų vertinimai ir išvados</w:t>
      </w:r>
      <w:r w:rsidR="00E73E98" w:rsidRPr="005A13A0">
        <w:rPr>
          <w:rFonts w:ascii="Times New Roman" w:eastAsia="Times New Roman" w:hAnsi="Times New Roman" w:cs="Times New Roman"/>
          <w:b/>
          <w:sz w:val="24"/>
          <w:szCs w:val="24"/>
          <w:lang w:eastAsia="lt-LT"/>
        </w:rPr>
        <w:t>.</w:t>
      </w:r>
    </w:p>
    <w:p w14:paraId="122903CD" w14:textId="4AD6C026" w:rsidR="00313A33" w:rsidRPr="005A13A0" w:rsidRDefault="00E73E98" w:rsidP="00204362">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5A13A0">
        <w:rPr>
          <w:rFonts w:ascii="Times New Roman" w:eastAsia="Times New Roman" w:hAnsi="Times New Roman" w:cs="Times New Roman"/>
          <w:sz w:val="24"/>
          <w:szCs w:val="24"/>
          <w:lang w:eastAsia="lt-LT"/>
        </w:rPr>
        <w:t xml:space="preserve">Įstatymo projekto rengimo </w:t>
      </w:r>
      <w:r w:rsidR="00111FA3" w:rsidRPr="005A13A0">
        <w:rPr>
          <w:rFonts w:ascii="Times New Roman" w:eastAsia="Times New Roman" w:hAnsi="Times New Roman" w:cs="Times New Roman"/>
          <w:sz w:val="24"/>
          <w:szCs w:val="24"/>
          <w:lang w:eastAsia="lt-LT"/>
        </w:rPr>
        <w:t>specialistų vertinimų ar išvadų negauta.</w:t>
      </w:r>
      <w:r w:rsidRPr="005A13A0">
        <w:rPr>
          <w:rFonts w:ascii="Times New Roman" w:eastAsia="Times New Roman" w:hAnsi="Times New Roman" w:cs="Times New Roman"/>
          <w:sz w:val="24"/>
          <w:szCs w:val="24"/>
          <w:lang w:eastAsia="lt-LT"/>
        </w:rPr>
        <w:t xml:space="preserve"> </w:t>
      </w:r>
    </w:p>
    <w:p w14:paraId="45F1D5D0" w14:textId="77777777" w:rsidR="00E73E98" w:rsidRPr="005A13A0" w:rsidRDefault="00E73E98" w:rsidP="00204362">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22903CE" w14:textId="3B665B52" w:rsidR="00313A33" w:rsidRPr="005A13A0" w:rsidRDefault="00313A33" w:rsidP="00204362">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5A13A0">
        <w:rPr>
          <w:rFonts w:ascii="Times New Roman" w:eastAsia="Times New Roman" w:hAnsi="Times New Roman" w:cs="Times New Roman"/>
          <w:b/>
          <w:sz w:val="24"/>
          <w:szCs w:val="24"/>
          <w:lang w:eastAsia="lt-LT"/>
        </w:rPr>
        <w:t>14. Reikšminiai žodžiai</w:t>
      </w:r>
      <w:r w:rsidR="00E73E98" w:rsidRPr="005A13A0">
        <w:rPr>
          <w:rFonts w:ascii="Times New Roman" w:eastAsia="Times New Roman" w:hAnsi="Times New Roman" w:cs="Times New Roman"/>
          <w:b/>
          <w:sz w:val="24"/>
          <w:szCs w:val="24"/>
          <w:lang w:eastAsia="lt-LT"/>
        </w:rPr>
        <w:t>, kurių reikia šiems projektams įtraukti į kompiuterinę paieškos sistemą, įskaitant Europos žodyno „</w:t>
      </w:r>
      <w:proofErr w:type="spellStart"/>
      <w:r w:rsidR="00E73E98" w:rsidRPr="005A13A0">
        <w:rPr>
          <w:rFonts w:ascii="Times New Roman" w:eastAsia="Times New Roman" w:hAnsi="Times New Roman" w:cs="Times New Roman"/>
          <w:b/>
          <w:sz w:val="24"/>
          <w:szCs w:val="24"/>
          <w:lang w:eastAsia="lt-LT"/>
        </w:rPr>
        <w:t>Eurovoc</w:t>
      </w:r>
      <w:proofErr w:type="spellEnd"/>
      <w:r w:rsidR="00E73E98" w:rsidRPr="005A13A0">
        <w:rPr>
          <w:rFonts w:ascii="Times New Roman" w:eastAsia="Times New Roman" w:hAnsi="Times New Roman" w:cs="Times New Roman"/>
          <w:b/>
          <w:sz w:val="24"/>
          <w:szCs w:val="24"/>
          <w:lang w:eastAsia="lt-LT"/>
        </w:rPr>
        <w:t>“ terminus, temas bei sritis.</w:t>
      </w:r>
    </w:p>
    <w:p w14:paraId="122903CF" w14:textId="1EAF8148" w:rsidR="00313A33" w:rsidRPr="005A13A0" w:rsidRDefault="00313A33" w:rsidP="00204362">
      <w:pPr>
        <w:autoSpaceDE w:val="0"/>
        <w:autoSpaceDN w:val="0"/>
        <w:adjustRightInd w:val="0"/>
        <w:spacing w:after="0" w:line="240" w:lineRule="auto"/>
        <w:ind w:firstLine="709"/>
        <w:jc w:val="both"/>
        <w:rPr>
          <w:rFonts w:ascii="Times New Roman" w:eastAsia="Times New Roman" w:hAnsi="Times New Roman" w:cs="Times New Roman"/>
          <w:i/>
          <w:iCs/>
          <w:lang w:eastAsia="lt-LT"/>
        </w:rPr>
      </w:pPr>
      <w:r w:rsidRPr="005A13A0">
        <w:rPr>
          <w:rFonts w:ascii="Times New Roman" w:eastAsia="Times New Roman" w:hAnsi="Times New Roman" w:cs="Times New Roman"/>
          <w:sz w:val="24"/>
          <w:szCs w:val="24"/>
          <w:lang w:eastAsia="lt-LT"/>
        </w:rPr>
        <w:t xml:space="preserve">Reikšminiai </w:t>
      </w:r>
      <w:r w:rsidR="00E73E98" w:rsidRPr="005A13A0">
        <w:rPr>
          <w:rFonts w:ascii="Times New Roman" w:eastAsia="Times New Roman" w:hAnsi="Times New Roman" w:cs="Times New Roman"/>
          <w:sz w:val="24"/>
          <w:szCs w:val="24"/>
          <w:lang w:eastAsia="lt-LT"/>
        </w:rPr>
        <w:t xml:space="preserve">Įstatymo projekto </w:t>
      </w:r>
      <w:r w:rsidRPr="005A13A0">
        <w:rPr>
          <w:rFonts w:ascii="Times New Roman" w:eastAsia="Times New Roman" w:hAnsi="Times New Roman" w:cs="Times New Roman"/>
          <w:sz w:val="24"/>
          <w:szCs w:val="24"/>
          <w:lang w:eastAsia="lt-LT"/>
        </w:rPr>
        <w:t xml:space="preserve">žodžiai, kurių reikia </w:t>
      </w:r>
      <w:r w:rsidR="00E73E98" w:rsidRPr="005A13A0">
        <w:rPr>
          <w:rFonts w:ascii="Times New Roman" w:eastAsia="Times New Roman" w:hAnsi="Times New Roman" w:cs="Times New Roman"/>
          <w:sz w:val="24"/>
          <w:szCs w:val="24"/>
          <w:lang w:eastAsia="lt-LT"/>
        </w:rPr>
        <w:t xml:space="preserve">jiems </w:t>
      </w:r>
      <w:r w:rsidRPr="005A13A0">
        <w:rPr>
          <w:rFonts w:ascii="Times New Roman" w:eastAsia="Times New Roman" w:hAnsi="Times New Roman" w:cs="Times New Roman"/>
          <w:sz w:val="24"/>
          <w:szCs w:val="24"/>
          <w:lang w:eastAsia="lt-LT"/>
        </w:rPr>
        <w:t xml:space="preserve">įtraukti į kompiuterinę </w:t>
      </w:r>
      <w:r w:rsidR="00E73E98" w:rsidRPr="005A13A0">
        <w:rPr>
          <w:rFonts w:ascii="Times New Roman" w:eastAsia="Times New Roman" w:hAnsi="Times New Roman" w:cs="Times New Roman"/>
          <w:sz w:val="24"/>
          <w:szCs w:val="24"/>
          <w:lang w:eastAsia="lt-LT"/>
        </w:rPr>
        <w:t xml:space="preserve">paieškos </w:t>
      </w:r>
      <w:r w:rsidRPr="005A13A0">
        <w:rPr>
          <w:rFonts w:ascii="Times New Roman" w:eastAsia="Times New Roman" w:hAnsi="Times New Roman" w:cs="Times New Roman"/>
          <w:sz w:val="24"/>
          <w:szCs w:val="24"/>
          <w:lang w:eastAsia="lt-LT"/>
        </w:rPr>
        <w:t xml:space="preserve">sistemą, </w:t>
      </w:r>
      <w:r w:rsidR="00E73E98" w:rsidRPr="005A13A0">
        <w:rPr>
          <w:rFonts w:ascii="Times New Roman" w:eastAsia="Times New Roman" w:hAnsi="Times New Roman" w:cs="Times New Roman"/>
          <w:sz w:val="24"/>
          <w:szCs w:val="24"/>
          <w:lang w:eastAsia="lt-LT"/>
        </w:rPr>
        <w:t xml:space="preserve">yra </w:t>
      </w:r>
      <w:r w:rsidRPr="005A13A0">
        <w:rPr>
          <w:rFonts w:ascii="Times New Roman" w:eastAsia="Times New Roman" w:hAnsi="Times New Roman" w:cs="Times New Roman"/>
          <w:iCs/>
          <w:sz w:val="24"/>
          <w:szCs w:val="24"/>
          <w:lang w:eastAsia="lt-LT"/>
        </w:rPr>
        <w:t>„</w:t>
      </w:r>
      <w:r w:rsidR="007F3695" w:rsidRPr="005A13A0">
        <w:rPr>
          <w:rFonts w:ascii="Times New Roman" w:eastAsia="Times New Roman" w:hAnsi="Times New Roman" w:cs="Times New Roman"/>
          <w:iCs/>
          <w:sz w:val="24"/>
          <w:szCs w:val="24"/>
          <w:lang w:eastAsia="lt-LT"/>
        </w:rPr>
        <w:t>Baudžiamojo proceso kodeksas</w:t>
      </w:r>
      <w:r w:rsidRPr="005A13A0">
        <w:rPr>
          <w:rFonts w:ascii="Times New Roman" w:eastAsia="Times New Roman" w:hAnsi="Times New Roman" w:cs="Times New Roman"/>
          <w:iCs/>
          <w:sz w:val="24"/>
          <w:szCs w:val="24"/>
          <w:lang w:eastAsia="lt-LT"/>
        </w:rPr>
        <w:t>“</w:t>
      </w:r>
      <w:r w:rsidR="000D5B4F" w:rsidRPr="005A13A0">
        <w:rPr>
          <w:rFonts w:ascii="Times New Roman" w:eastAsia="Times New Roman" w:hAnsi="Times New Roman" w:cs="Times New Roman"/>
          <w:iCs/>
          <w:sz w:val="24"/>
          <w:szCs w:val="24"/>
          <w:lang w:eastAsia="lt-LT"/>
        </w:rPr>
        <w:t>, „</w:t>
      </w:r>
      <w:r w:rsidR="00F92FD6">
        <w:rPr>
          <w:rFonts w:ascii="Times New Roman" w:eastAsia="Times New Roman" w:hAnsi="Times New Roman" w:cs="Times New Roman"/>
          <w:iCs/>
          <w:sz w:val="24"/>
          <w:szCs w:val="24"/>
          <w:lang w:eastAsia="lt-LT"/>
        </w:rPr>
        <w:t>procesinė prievartos priemonė</w:t>
      </w:r>
      <w:r w:rsidR="000D5B4F" w:rsidRPr="005A13A0">
        <w:rPr>
          <w:rFonts w:ascii="Times New Roman" w:eastAsia="Times New Roman" w:hAnsi="Times New Roman" w:cs="Times New Roman"/>
          <w:iCs/>
          <w:sz w:val="24"/>
          <w:szCs w:val="24"/>
          <w:lang w:eastAsia="lt-LT"/>
        </w:rPr>
        <w:t>“, „</w:t>
      </w:r>
      <w:r w:rsidR="00F92FD6">
        <w:rPr>
          <w:rFonts w:ascii="Times New Roman" w:eastAsia="Times New Roman" w:hAnsi="Times New Roman" w:cs="Times New Roman"/>
          <w:iCs/>
          <w:sz w:val="24"/>
          <w:szCs w:val="24"/>
          <w:lang w:eastAsia="lt-LT"/>
        </w:rPr>
        <w:t>laikinas sulaikymas</w:t>
      </w:r>
      <w:r w:rsidR="000D5B4F" w:rsidRPr="005A13A0">
        <w:rPr>
          <w:rFonts w:ascii="Times New Roman" w:eastAsia="Times New Roman" w:hAnsi="Times New Roman" w:cs="Times New Roman"/>
          <w:iCs/>
          <w:sz w:val="24"/>
          <w:szCs w:val="24"/>
          <w:lang w:eastAsia="lt-LT"/>
        </w:rPr>
        <w:t>“</w:t>
      </w:r>
      <w:r w:rsidR="00D357EB" w:rsidRPr="005A13A0">
        <w:rPr>
          <w:rFonts w:ascii="Times New Roman" w:eastAsia="Times New Roman" w:hAnsi="Times New Roman" w:cs="Times New Roman"/>
          <w:iCs/>
          <w:sz w:val="24"/>
          <w:szCs w:val="24"/>
          <w:lang w:eastAsia="lt-LT"/>
        </w:rPr>
        <w:t>, „</w:t>
      </w:r>
      <w:r w:rsidR="00F92FD6">
        <w:rPr>
          <w:rFonts w:ascii="Times New Roman" w:eastAsia="Times New Roman" w:hAnsi="Times New Roman" w:cs="Times New Roman"/>
          <w:iCs/>
          <w:sz w:val="24"/>
          <w:szCs w:val="24"/>
          <w:lang w:eastAsia="lt-LT"/>
        </w:rPr>
        <w:t>apskundimas</w:t>
      </w:r>
      <w:r w:rsidR="00D357EB" w:rsidRPr="005A13A0">
        <w:rPr>
          <w:rFonts w:ascii="Times New Roman" w:eastAsia="Times New Roman" w:hAnsi="Times New Roman" w:cs="Times New Roman"/>
          <w:iCs/>
          <w:sz w:val="24"/>
          <w:szCs w:val="24"/>
          <w:lang w:eastAsia="lt-LT"/>
        </w:rPr>
        <w:t>“, „</w:t>
      </w:r>
      <w:r w:rsidR="00F92FD6">
        <w:rPr>
          <w:rFonts w:ascii="Times New Roman" w:eastAsia="Times New Roman" w:hAnsi="Times New Roman" w:cs="Times New Roman"/>
          <w:iCs/>
          <w:sz w:val="24"/>
          <w:szCs w:val="24"/>
          <w:lang w:eastAsia="lt-LT"/>
        </w:rPr>
        <w:t>ikiteisminio tyrimo teisėjas</w:t>
      </w:r>
      <w:r w:rsidR="00D357EB" w:rsidRPr="005A13A0">
        <w:rPr>
          <w:rFonts w:ascii="Times New Roman" w:eastAsia="Times New Roman" w:hAnsi="Times New Roman" w:cs="Times New Roman"/>
          <w:iCs/>
          <w:sz w:val="24"/>
          <w:szCs w:val="24"/>
          <w:lang w:eastAsia="lt-LT"/>
        </w:rPr>
        <w:t>“</w:t>
      </w:r>
      <w:r w:rsidR="007F3695" w:rsidRPr="005A13A0">
        <w:rPr>
          <w:rFonts w:ascii="Times New Roman" w:eastAsia="Times New Roman" w:hAnsi="Times New Roman" w:cs="Times New Roman"/>
          <w:iCs/>
          <w:sz w:val="24"/>
          <w:szCs w:val="24"/>
          <w:lang w:eastAsia="lt-LT"/>
        </w:rPr>
        <w:t>.</w:t>
      </w:r>
    </w:p>
    <w:p w14:paraId="122903D0" w14:textId="77777777" w:rsidR="00313A33" w:rsidRPr="005A13A0"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22903D1" w14:textId="3B4C178B" w:rsidR="00313A33" w:rsidRPr="005A13A0" w:rsidRDefault="00313A33" w:rsidP="0020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sidRPr="005A13A0">
        <w:rPr>
          <w:rFonts w:ascii="Times New Roman" w:eastAsia="Times New Roman" w:hAnsi="Times New Roman" w:cs="Times New Roman"/>
          <w:b/>
          <w:sz w:val="24"/>
          <w:szCs w:val="24"/>
          <w:lang w:eastAsia="lt-LT"/>
        </w:rPr>
        <w:t>15. Kiti, iniciatorių nuomone, reikalingi pagrindimai ir paaiškinimai</w:t>
      </w:r>
      <w:r w:rsidR="00E73E98" w:rsidRPr="005A13A0">
        <w:rPr>
          <w:rFonts w:ascii="Times New Roman" w:eastAsia="Times New Roman" w:hAnsi="Times New Roman" w:cs="Times New Roman"/>
          <w:b/>
          <w:sz w:val="24"/>
          <w:szCs w:val="24"/>
          <w:lang w:eastAsia="lt-LT"/>
        </w:rPr>
        <w:t>.</w:t>
      </w:r>
    </w:p>
    <w:p w14:paraId="0E173FDC" w14:textId="1813950C" w:rsidR="00F467E5" w:rsidRPr="005A13A0" w:rsidRDefault="00F467E5" w:rsidP="0020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5A13A0">
        <w:rPr>
          <w:rFonts w:ascii="Times New Roman" w:eastAsia="Times New Roman" w:hAnsi="Times New Roman" w:cs="Times New Roman"/>
          <w:sz w:val="24"/>
          <w:szCs w:val="24"/>
          <w:lang w:eastAsia="lt-LT"/>
        </w:rPr>
        <w:t>Nėra</w:t>
      </w:r>
    </w:p>
    <w:p w14:paraId="122903D5" w14:textId="77777777" w:rsidR="00A17172" w:rsidRPr="005A13A0" w:rsidRDefault="00A17172" w:rsidP="00204362">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122903D6" w14:textId="77777777" w:rsidR="00A17172" w:rsidRPr="005A13A0" w:rsidRDefault="00A17172" w:rsidP="00204362">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122903D7" w14:textId="77777777" w:rsidR="00313A33" w:rsidRPr="005A13A0" w:rsidRDefault="00313A33" w:rsidP="00204362">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122903D8" w14:textId="69C3416C" w:rsidR="006329EF" w:rsidRPr="005A13A0" w:rsidRDefault="006329EF" w:rsidP="00204362">
      <w:pPr>
        <w:spacing w:line="240" w:lineRule="auto"/>
      </w:pPr>
    </w:p>
    <w:sectPr w:rsidR="006329EF" w:rsidRPr="005A13A0" w:rsidSect="001F179C">
      <w:headerReference w:type="default" r:id="rId11"/>
      <w:footerReference w:type="default" r:id="rId12"/>
      <w:pgSz w:w="11906" w:h="16838"/>
      <w:pgMar w:top="1418"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3460A" w14:textId="77777777" w:rsidR="000768F0" w:rsidRDefault="000768F0">
      <w:pPr>
        <w:spacing w:after="0" w:line="240" w:lineRule="auto"/>
      </w:pPr>
      <w:r>
        <w:separator/>
      </w:r>
    </w:p>
  </w:endnote>
  <w:endnote w:type="continuationSeparator" w:id="0">
    <w:p w14:paraId="407D0AC9" w14:textId="77777777" w:rsidR="000768F0" w:rsidRDefault="00076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903DF" w14:textId="77777777" w:rsidR="0010466A" w:rsidRDefault="0010466A">
    <w:pPr>
      <w:pStyle w:val="Footer"/>
      <w:jc w:val="center"/>
    </w:pPr>
  </w:p>
  <w:p w14:paraId="122903E0" w14:textId="77777777" w:rsidR="0010466A" w:rsidRDefault="00104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2F596" w14:textId="77777777" w:rsidR="000768F0" w:rsidRDefault="000768F0">
      <w:pPr>
        <w:spacing w:after="0" w:line="240" w:lineRule="auto"/>
      </w:pPr>
      <w:r>
        <w:separator/>
      </w:r>
    </w:p>
  </w:footnote>
  <w:footnote w:type="continuationSeparator" w:id="0">
    <w:p w14:paraId="6484F206" w14:textId="77777777" w:rsidR="000768F0" w:rsidRDefault="000768F0">
      <w:pPr>
        <w:spacing w:after="0" w:line="240" w:lineRule="auto"/>
      </w:pPr>
      <w:r>
        <w:continuationSeparator/>
      </w:r>
    </w:p>
  </w:footnote>
  <w:footnote w:id="1">
    <w:p w14:paraId="2BF15C84" w14:textId="7FB9EE51" w:rsidR="000B0B5D" w:rsidRPr="000B0B5D" w:rsidRDefault="000B0B5D" w:rsidP="000B0B5D">
      <w:pPr>
        <w:pStyle w:val="FootnoteText"/>
        <w:jc w:val="both"/>
      </w:pPr>
      <w:r>
        <w:rPr>
          <w:rStyle w:val="FootnoteReference"/>
        </w:rPr>
        <w:footnoteRef/>
      </w:r>
      <w:r>
        <w:t xml:space="preserve"> </w:t>
      </w:r>
      <w:r w:rsidRPr="000B0B5D">
        <w:rPr>
          <w:rFonts w:ascii="Times New Roman" w:hAnsi="Times New Roman" w:cs="Times New Roman"/>
        </w:rPr>
        <w:t>Pavyzdžiui, Lietuvos Aukščiausiojo Teismo civilinių bylų skyriaus 2015 m. gruodžio 30 d. nutartyje Nr. 3K-3-718-421/2015 laikino sulaikymo BPK 140 straipsnio 2 dalies pagrindu teisėtumui patvirtinti užteko to, kad “</w:t>
      </w:r>
      <w:r w:rsidRPr="000B0B5D">
        <w:rPr>
          <w:rFonts w:ascii="Times New Roman" w:hAnsi="Times New Roman" w:cs="Times New Roman"/>
          <w:i/>
        </w:rPr>
        <w:t>nutarime laikinai sulaikyti asmenį yra nurodyta, kad P. B. būtina sulaikyti, nes paaiškėjo BPK 122 straipsnyje nustatyti suėmimo pagrindai ir sąlygos: jis trukdys procesui, nes pats ar per kitus asmenis gali bandyti paveikti liudytojus, kitus įtariamuosius, sunaikinti, paslėpti ar suklastoti daiktus ir dokumentus, turinčius reikšmės bylai tirti.</w:t>
      </w:r>
      <w:r w:rsidRPr="000B0B5D">
        <w:rPr>
          <w:rFonts w:ascii="Times New Roman" w:hAnsi="Times New Roman" w:cs="Times New Roman"/>
        </w:rPr>
        <w:t>”</w:t>
      </w:r>
    </w:p>
    <w:p w14:paraId="117B3A39" w14:textId="0231636E" w:rsidR="000B0B5D" w:rsidRDefault="000B0B5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674091"/>
      <w:docPartObj>
        <w:docPartGallery w:val="Page Numbers (Top of Page)"/>
        <w:docPartUnique/>
      </w:docPartObj>
    </w:sdtPr>
    <w:sdtEndPr/>
    <w:sdtContent>
      <w:p w14:paraId="122903DD" w14:textId="13E12935" w:rsidR="0010466A" w:rsidRDefault="0010466A">
        <w:pPr>
          <w:pStyle w:val="Header"/>
          <w:jc w:val="center"/>
        </w:pPr>
        <w:r>
          <w:fldChar w:fldCharType="begin"/>
        </w:r>
        <w:r>
          <w:instrText>PAGE   \* MERGEFORMAT</w:instrText>
        </w:r>
        <w:r>
          <w:fldChar w:fldCharType="separate"/>
        </w:r>
        <w:r w:rsidR="007A36D0">
          <w:rPr>
            <w:noProof/>
          </w:rPr>
          <w:t>3</w:t>
        </w:r>
        <w:r>
          <w:fldChar w:fldCharType="end"/>
        </w:r>
      </w:p>
    </w:sdtContent>
  </w:sdt>
  <w:p w14:paraId="122903DE" w14:textId="77777777" w:rsidR="0010466A" w:rsidRDefault="001046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D4725"/>
    <w:multiLevelType w:val="hybridMultilevel"/>
    <w:tmpl w:val="55C4D934"/>
    <w:lvl w:ilvl="0" w:tplc="D22C62E4">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5D6099B"/>
    <w:multiLevelType w:val="multilevel"/>
    <w:tmpl w:val="83001AF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BB0B47"/>
    <w:multiLevelType w:val="hybridMultilevel"/>
    <w:tmpl w:val="05FA94C6"/>
    <w:lvl w:ilvl="0" w:tplc="943E96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A33"/>
    <w:rsid w:val="000007FE"/>
    <w:rsid w:val="0000693E"/>
    <w:rsid w:val="00016EEE"/>
    <w:rsid w:val="0002242E"/>
    <w:rsid w:val="00022D72"/>
    <w:rsid w:val="00023D52"/>
    <w:rsid w:val="00025019"/>
    <w:rsid w:val="00025EEF"/>
    <w:rsid w:val="000336C8"/>
    <w:rsid w:val="00040A76"/>
    <w:rsid w:val="00043D5A"/>
    <w:rsid w:val="00052133"/>
    <w:rsid w:val="00052559"/>
    <w:rsid w:val="00054E31"/>
    <w:rsid w:val="00075E5F"/>
    <w:rsid w:val="000768F0"/>
    <w:rsid w:val="00076A88"/>
    <w:rsid w:val="0008176D"/>
    <w:rsid w:val="000951BB"/>
    <w:rsid w:val="00096A75"/>
    <w:rsid w:val="000975DA"/>
    <w:rsid w:val="000A17D1"/>
    <w:rsid w:val="000A1E8D"/>
    <w:rsid w:val="000A5F62"/>
    <w:rsid w:val="000B03A4"/>
    <w:rsid w:val="000B0AEF"/>
    <w:rsid w:val="000B0B5D"/>
    <w:rsid w:val="000B4B20"/>
    <w:rsid w:val="000B5301"/>
    <w:rsid w:val="000B5E90"/>
    <w:rsid w:val="000B65CD"/>
    <w:rsid w:val="000C16B2"/>
    <w:rsid w:val="000C5744"/>
    <w:rsid w:val="000C7999"/>
    <w:rsid w:val="000D02C1"/>
    <w:rsid w:val="000D5B4F"/>
    <w:rsid w:val="000D6712"/>
    <w:rsid w:val="000D7FE3"/>
    <w:rsid w:val="000E35F3"/>
    <w:rsid w:val="000E3C30"/>
    <w:rsid w:val="000E59A7"/>
    <w:rsid w:val="000E7C49"/>
    <w:rsid w:val="000F3110"/>
    <w:rsid w:val="000F3592"/>
    <w:rsid w:val="00103328"/>
    <w:rsid w:val="0010345A"/>
    <w:rsid w:val="001036A6"/>
    <w:rsid w:val="00103771"/>
    <w:rsid w:val="0010466A"/>
    <w:rsid w:val="00106795"/>
    <w:rsid w:val="00111FA3"/>
    <w:rsid w:val="0011495F"/>
    <w:rsid w:val="00116B3A"/>
    <w:rsid w:val="00117A2D"/>
    <w:rsid w:val="00123A9B"/>
    <w:rsid w:val="00133E40"/>
    <w:rsid w:val="00136D9E"/>
    <w:rsid w:val="001424C5"/>
    <w:rsid w:val="0015731B"/>
    <w:rsid w:val="001671BD"/>
    <w:rsid w:val="001707F8"/>
    <w:rsid w:val="00183736"/>
    <w:rsid w:val="00191AF7"/>
    <w:rsid w:val="00194911"/>
    <w:rsid w:val="001A0107"/>
    <w:rsid w:val="001A06EA"/>
    <w:rsid w:val="001A5220"/>
    <w:rsid w:val="001A7F0E"/>
    <w:rsid w:val="001B214D"/>
    <w:rsid w:val="001B4D50"/>
    <w:rsid w:val="001C0321"/>
    <w:rsid w:val="001C5E1C"/>
    <w:rsid w:val="001D0340"/>
    <w:rsid w:val="001D77A1"/>
    <w:rsid w:val="001E0E99"/>
    <w:rsid w:val="001F179C"/>
    <w:rsid w:val="001F3F35"/>
    <w:rsid w:val="001F7AFD"/>
    <w:rsid w:val="00202983"/>
    <w:rsid w:val="002038CE"/>
    <w:rsid w:val="00204362"/>
    <w:rsid w:val="00216EDB"/>
    <w:rsid w:val="0022216F"/>
    <w:rsid w:val="00225E08"/>
    <w:rsid w:val="002308D3"/>
    <w:rsid w:val="002320CC"/>
    <w:rsid w:val="00232D67"/>
    <w:rsid w:val="002354FB"/>
    <w:rsid w:val="0024467B"/>
    <w:rsid w:val="00245C2D"/>
    <w:rsid w:val="002462FC"/>
    <w:rsid w:val="00255D50"/>
    <w:rsid w:val="00257230"/>
    <w:rsid w:val="00257491"/>
    <w:rsid w:val="002579A3"/>
    <w:rsid w:val="002615CD"/>
    <w:rsid w:val="00271409"/>
    <w:rsid w:val="00271617"/>
    <w:rsid w:val="00273521"/>
    <w:rsid w:val="0027373F"/>
    <w:rsid w:val="00277C9A"/>
    <w:rsid w:val="00281F17"/>
    <w:rsid w:val="00284AC5"/>
    <w:rsid w:val="00295942"/>
    <w:rsid w:val="00296B6D"/>
    <w:rsid w:val="0029721E"/>
    <w:rsid w:val="002A0BFB"/>
    <w:rsid w:val="002A39A0"/>
    <w:rsid w:val="002A6DBE"/>
    <w:rsid w:val="002A7329"/>
    <w:rsid w:val="002B0E46"/>
    <w:rsid w:val="002B0F95"/>
    <w:rsid w:val="002B1E9D"/>
    <w:rsid w:val="002B3D30"/>
    <w:rsid w:val="002C0333"/>
    <w:rsid w:val="002C129C"/>
    <w:rsid w:val="002C2B57"/>
    <w:rsid w:val="002C3802"/>
    <w:rsid w:val="002C7C3E"/>
    <w:rsid w:val="002D2114"/>
    <w:rsid w:val="002D31D9"/>
    <w:rsid w:val="002D3B70"/>
    <w:rsid w:val="002D538C"/>
    <w:rsid w:val="002D6FCF"/>
    <w:rsid w:val="002E662D"/>
    <w:rsid w:val="002F3475"/>
    <w:rsid w:val="002F5BBB"/>
    <w:rsid w:val="00302CAF"/>
    <w:rsid w:val="00313A33"/>
    <w:rsid w:val="00316A08"/>
    <w:rsid w:val="00317BEE"/>
    <w:rsid w:val="00321226"/>
    <w:rsid w:val="003223B1"/>
    <w:rsid w:val="003233FA"/>
    <w:rsid w:val="003236E0"/>
    <w:rsid w:val="00323F00"/>
    <w:rsid w:val="003244EE"/>
    <w:rsid w:val="00324781"/>
    <w:rsid w:val="00343E4B"/>
    <w:rsid w:val="00344B4B"/>
    <w:rsid w:val="003474CC"/>
    <w:rsid w:val="00357F26"/>
    <w:rsid w:val="00362784"/>
    <w:rsid w:val="00364AB0"/>
    <w:rsid w:val="003701C0"/>
    <w:rsid w:val="00371BE6"/>
    <w:rsid w:val="00371E19"/>
    <w:rsid w:val="003776C5"/>
    <w:rsid w:val="003823F7"/>
    <w:rsid w:val="00384171"/>
    <w:rsid w:val="003865AC"/>
    <w:rsid w:val="003869E6"/>
    <w:rsid w:val="00387599"/>
    <w:rsid w:val="0039128E"/>
    <w:rsid w:val="003A22BE"/>
    <w:rsid w:val="003A3F95"/>
    <w:rsid w:val="003A42DB"/>
    <w:rsid w:val="003B28F8"/>
    <w:rsid w:val="003B3572"/>
    <w:rsid w:val="003B37C5"/>
    <w:rsid w:val="003C0DAB"/>
    <w:rsid w:val="003C2F85"/>
    <w:rsid w:val="003C5F63"/>
    <w:rsid w:val="003C6567"/>
    <w:rsid w:val="003C7377"/>
    <w:rsid w:val="003D08BC"/>
    <w:rsid w:val="003D49C2"/>
    <w:rsid w:val="003E0798"/>
    <w:rsid w:val="003E0C95"/>
    <w:rsid w:val="003E35B1"/>
    <w:rsid w:val="003E6FEE"/>
    <w:rsid w:val="003E70A7"/>
    <w:rsid w:val="003E7947"/>
    <w:rsid w:val="00403E14"/>
    <w:rsid w:val="00404083"/>
    <w:rsid w:val="00405550"/>
    <w:rsid w:val="004101B8"/>
    <w:rsid w:val="00411F5B"/>
    <w:rsid w:val="00412BC2"/>
    <w:rsid w:val="00413E00"/>
    <w:rsid w:val="004142FC"/>
    <w:rsid w:val="004171B2"/>
    <w:rsid w:val="00417461"/>
    <w:rsid w:val="004212AC"/>
    <w:rsid w:val="004216BD"/>
    <w:rsid w:val="0042542B"/>
    <w:rsid w:val="0042585F"/>
    <w:rsid w:val="0043776E"/>
    <w:rsid w:val="00437F18"/>
    <w:rsid w:val="00441204"/>
    <w:rsid w:val="00442203"/>
    <w:rsid w:val="00447968"/>
    <w:rsid w:val="00450C25"/>
    <w:rsid w:val="00456D11"/>
    <w:rsid w:val="00457510"/>
    <w:rsid w:val="0046029E"/>
    <w:rsid w:val="00460FA0"/>
    <w:rsid w:val="004637E7"/>
    <w:rsid w:val="00470DF5"/>
    <w:rsid w:val="00475B2B"/>
    <w:rsid w:val="004766FF"/>
    <w:rsid w:val="004824B2"/>
    <w:rsid w:val="00483883"/>
    <w:rsid w:val="00484BC6"/>
    <w:rsid w:val="00492FF8"/>
    <w:rsid w:val="004968AC"/>
    <w:rsid w:val="004A3E2A"/>
    <w:rsid w:val="004A7D36"/>
    <w:rsid w:val="004A7FEE"/>
    <w:rsid w:val="004B358C"/>
    <w:rsid w:val="004B44D7"/>
    <w:rsid w:val="004B4E42"/>
    <w:rsid w:val="004C62B9"/>
    <w:rsid w:val="004D07BD"/>
    <w:rsid w:val="004D0F57"/>
    <w:rsid w:val="004D29B8"/>
    <w:rsid w:val="004D483C"/>
    <w:rsid w:val="004E0CE5"/>
    <w:rsid w:val="004E1FDE"/>
    <w:rsid w:val="004E5FFC"/>
    <w:rsid w:val="004E7ABE"/>
    <w:rsid w:val="004F032F"/>
    <w:rsid w:val="004F156F"/>
    <w:rsid w:val="004F4502"/>
    <w:rsid w:val="004F4F70"/>
    <w:rsid w:val="004F6135"/>
    <w:rsid w:val="004F61CF"/>
    <w:rsid w:val="00504208"/>
    <w:rsid w:val="00505449"/>
    <w:rsid w:val="005060A4"/>
    <w:rsid w:val="00506F23"/>
    <w:rsid w:val="0052063B"/>
    <w:rsid w:val="00524EA0"/>
    <w:rsid w:val="00525B71"/>
    <w:rsid w:val="0053146B"/>
    <w:rsid w:val="0053434D"/>
    <w:rsid w:val="00534BF3"/>
    <w:rsid w:val="005423C1"/>
    <w:rsid w:val="00545CF3"/>
    <w:rsid w:val="00547C04"/>
    <w:rsid w:val="00553931"/>
    <w:rsid w:val="00554787"/>
    <w:rsid w:val="005561FB"/>
    <w:rsid w:val="00561EBA"/>
    <w:rsid w:val="00563434"/>
    <w:rsid w:val="00563791"/>
    <w:rsid w:val="00564ECF"/>
    <w:rsid w:val="00565CFC"/>
    <w:rsid w:val="0057019E"/>
    <w:rsid w:val="00572749"/>
    <w:rsid w:val="00574C6C"/>
    <w:rsid w:val="00575103"/>
    <w:rsid w:val="00580253"/>
    <w:rsid w:val="005815A3"/>
    <w:rsid w:val="00591BFE"/>
    <w:rsid w:val="00593F3C"/>
    <w:rsid w:val="005943B8"/>
    <w:rsid w:val="005A13A0"/>
    <w:rsid w:val="005A3CF7"/>
    <w:rsid w:val="005A4E1E"/>
    <w:rsid w:val="005A5588"/>
    <w:rsid w:val="005A6B7A"/>
    <w:rsid w:val="005B6BE1"/>
    <w:rsid w:val="005C4CD5"/>
    <w:rsid w:val="005C5B37"/>
    <w:rsid w:val="005D1CA2"/>
    <w:rsid w:val="005D274F"/>
    <w:rsid w:val="005D2DEC"/>
    <w:rsid w:val="005D6064"/>
    <w:rsid w:val="005D71D7"/>
    <w:rsid w:val="005E77C8"/>
    <w:rsid w:val="005F4C51"/>
    <w:rsid w:val="005F59EE"/>
    <w:rsid w:val="00607D51"/>
    <w:rsid w:val="00616DCC"/>
    <w:rsid w:val="00624E31"/>
    <w:rsid w:val="00626596"/>
    <w:rsid w:val="006301DC"/>
    <w:rsid w:val="006329EF"/>
    <w:rsid w:val="00633645"/>
    <w:rsid w:val="006367CF"/>
    <w:rsid w:val="006375BA"/>
    <w:rsid w:val="0065034D"/>
    <w:rsid w:val="00652EAE"/>
    <w:rsid w:val="006627F9"/>
    <w:rsid w:val="00665203"/>
    <w:rsid w:val="0066577B"/>
    <w:rsid w:val="00665E0A"/>
    <w:rsid w:val="00667F49"/>
    <w:rsid w:val="00672062"/>
    <w:rsid w:val="00673358"/>
    <w:rsid w:val="0067384F"/>
    <w:rsid w:val="00676BC0"/>
    <w:rsid w:val="006817AE"/>
    <w:rsid w:val="0068433D"/>
    <w:rsid w:val="00684553"/>
    <w:rsid w:val="00686279"/>
    <w:rsid w:val="00693E7C"/>
    <w:rsid w:val="006963B8"/>
    <w:rsid w:val="006A4896"/>
    <w:rsid w:val="006A7EFE"/>
    <w:rsid w:val="006B0629"/>
    <w:rsid w:val="006B323C"/>
    <w:rsid w:val="006B3788"/>
    <w:rsid w:val="006B72C3"/>
    <w:rsid w:val="006B745A"/>
    <w:rsid w:val="006C027E"/>
    <w:rsid w:val="006C30CB"/>
    <w:rsid w:val="006C3A67"/>
    <w:rsid w:val="006C4D6E"/>
    <w:rsid w:val="006C5B7A"/>
    <w:rsid w:val="006C7B07"/>
    <w:rsid w:val="006D1070"/>
    <w:rsid w:val="006D1217"/>
    <w:rsid w:val="006D52F1"/>
    <w:rsid w:val="006D5552"/>
    <w:rsid w:val="006D6906"/>
    <w:rsid w:val="006D69EA"/>
    <w:rsid w:val="006D71B7"/>
    <w:rsid w:val="006D7B3F"/>
    <w:rsid w:val="006E3AB6"/>
    <w:rsid w:val="006F065B"/>
    <w:rsid w:val="006F0AA3"/>
    <w:rsid w:val="00703032"/>
    <w:rsid w:val="007052B6"/>
    <w:rsid w:val="00705BB6"/>
    <w:rsid w:val="00705BE2"/>
    <w:rsid w:val="00710CFF"/>
    <w:rsid w:val="00712B55"/>
    <w:rsid w:val="0071440D"/>
    <w:rsid w:val="00714D3F"/>
    <w:rsid w:val="00714F01"/>
    <w:rsid w:val="007167DD"/>
    <w:rsid w:val="007168AF"/>
    <w:rsid w:val="00717581"/>
    <w:rsid w:val="00720CC0"/>
    <w:rsid w:val="0072389D"/>
    <w:rsid w:val="007247BC"/>
    <w:rsid w:val="007255AD"/>
    <w:rsid w:val="00725EEE"/>
    <w:rsid w:val="00726406"/>
    <w:rsid w:val="00734D44"/>
    <w:rsid w:val="00735EF0"/>
    <w:rsid w:val="007369F9"/>
    <w:rsid w:val="0073709A"/>
    <w:rsid w:val="00740071"/>
    <w:rsid w:val="00743155"/>
    <w:rsid w:val="00745416"/>
    <w:rsid w:val="00745EDF"/>
    <w:rsid w:val="00747800"/>
    <w:rsid w:val="00752479"/>
    <w:rsid w:val="007542E6"/>
    <w:rsid w:val="00760521"/>
    <w:rsid w:val="007605BF"/>
    <w:rsid w:val="00761CFC"/>
    <w:rsid w:val="00764CC7"/>
    <w:rsid w:val="00764D71"/>
    <w:rsid w:val="00765FAD"/>
    <w:rsid w:val="00766897"/>
    <w:rsid w:val="0077079A"/>
    <w:rsid w:val="00773830"/>
    <w:rsid w:val="00776E1A"/>
    <w:rsid w:val="007904BA"/>
    <w:rsid w:val="00791EB6"/>
    <w:rsid w:val="00793A78"/>
    <w:rsid w:val="00796A96"/>
    <w:rsid w:val="007A1B42"/>
    <w:rsid w:val="007A36D0"/>
    <w:rsid w:val="007A50C3"/>
    <w:rsid w:val="007B1383"/>
    <w:rsid w:val="007B27D5"/>
    <w:rsid w:val="007B3599"/>
    <w:rsid w:val="007B467A"/>
    <w:rsid w:val="007C1237"/>
    <w:rsid w:val="007C2A5A"/>
    <w:rsid w:val="007C59A8"/>
    <w:rsid w:val="007C5B10"/>
    <w:rsid w:val="007D55AF"/>
    <w:rsid w:val="007D6E87"/>
    <w:rsid w:val="007E1C26"/>
    <w:rsid w:val="007E6F81"/>
    <w:rsid w:val="007E72E9"/>
    <w:rsid w:val="007F3695"/>
    <w:rsid w:val="007F3E83"/>
    <w:rsid w:val="007F4380"/>
    <w:rsid w:val="007F6317"/>
    <w:rsid w:val="007F681E"/>
    <w:rsid w:val="007F6CFD"/>
    <w:rsid w:val="007F7AB2"/>
    <w:rsid w:val="00800023"/>
    <w:rsid w:val="00801EFF"/>
    <w:rsid w:val="008056F8"/>
    <w:rsid w:val="00810A23"/>
    <w:rsid w:val="00822BB3"/>
    <w:rsid w:val="008237EA"/>
    <w:rsid w:val="00831117"/>
    <w:rsid w:val="00831F1F"/>
    <w:rsid w:val="00832727"/>
    <w:rsid w:val="00832A91"/>
    <w:rsid w:val="008375B4"/>
    <w:rsid w:val="008403F1"/>
    <w:rsid w:val="0084261F"/>
    <w:rsid w:val="00843E03"/>
    <w:rsid w:val="00851676"/>
    <w:rsid w:val="008531C9"/>
    <w:rsid w:val="008603F1"/>
    <w:rsid w:val="00860ACD"/>
    <w:rsid w:val="008644B4"/>
    <w:rsid w:val="00864541"/>
    <w:rsid w:val="00875532"/>
    <w:rsid w:val="00876F94"/>
    <w:rsid w:val="008812E2"/>
    <w:rsid w:val="0088158C"/>
    <w:rsid w:val="00883E0E"/>
    <w:rsid w:val="008846C3"/>
    <w:rsid w:val="00886566"/>
    <w:rsid w:val="00887632"/>
    <w:rsid w:val="00890C06"/>
    <w:rsid w:val="008944B6"/>
    <w:rsid w:val="008A1127"/>
    <w:rsid w:val="008A3CAD"/>
    <w:rsid w:val="008A6B2F"/>
    <w:rsid w:val="008B033E"/>
    <w:rsid w:val="008B20A0"/>
    <w:rsid w:val="008B3642"/>
    <w:rsid w:val="008B36C6"/>
    <w:rsid w:val="008B5FD0"/>
    <w:rsid w:val="008B7637"/>
    <w:rsid w:val="008C3818"/>
    <w:rsid w:val="008C551C"/>
    <w:rsid w:val="008D211F"/>
    <w:rsid w:val="008D28FD"/>
    <w:rsid w:val="008D3CD8"/>
    <w:rsid w:val="008D58D0"/>
    <w:rsid w:val="008D7E19"/>
    <w:rsid w:val="008E03C3"/>
    <w:rsid w:val="008E20A3"/>
    <w:rsid w:val="008E327E"/>
    <w:rsid w:val="008E43C4"/>
    <w:rsid w:val="008E4B64"/>
    <w:rsid w:val="008E4E35"/>
    <w:rsid w:val="008F2BDF"/>
    <w:rsid w:val="008F6F41"/>
    <w:rsid w:val="009000B8"/>
    <w:rsid w:val="0090115B"/>
    <w:rsid w:val="00903F04"/>
    <w:rsid w:val="0090692B"/>
    <w:rsid w:val="0090701F"/>
    <w:rsid w:val="00907BE3"/>
    <w:rsid w:val="00923BBA"/>
    <w:rsid w:val="00924D9B"/>
    <w:rsid w:val="00925954"/>
    <w:rsid w:val="009374FF"/>
    <w:rsid w:val="0094367C"/>
    <w:rsid w:val="009444BD"/>
    <w:rsid w:val="009464DB"/>
    <w:rsid w:val="00951634"/>
    <w:rsid w:val="009518EA"/>
    <w:rsid w:val="00955A50"/>
    <w:rsid w:val="009678BF"/>
    <w:rsid w:val="00971D37"/>
    <w:rsid w:val="00972345"/>
    <w:rsid w:val="00972A2D"/>
    <w:rsid w:val="00972FC4"/>
    <w:rsid w:val="00974D06"/>
    <w:rsid w:val="009776F6"/>
    <w:rsid w:val="00977B91"/>
    <w:rsid w:val="00980154"/>
    <w:rsid w:val="0098116D"/>
    <w:rsid w:val="00981822"/>
    <w:rsid w:val="009826CE"/>
    <w:rsid w:val="009869F7"/>
    <w:rsid w:val="00995A72"/>
    <w:rsid w:val="009B45A2"/>
    <w:rsid w:val="009C2375"/>
    <w:rsid w:val="009C3185"/>
    <w:rsid w:val="009D3440"/>
    <w:rsid w:val="009D591B"/>
    <w:rsid w:val="009D7E98"/>
    <w:rsid w:val="009E1F99"/>
    <w:rsid w:val="009E688D"/>
    <w:rsid w:val="009F0396"/>
    <w:rsid w:val="00A03E6E"/>
    <w:rsid w:val="00A05F2B"/>
    <w:rsid w:val="00A062C9"/>
    <w:rsid w:val="00A0660C"/>
    <w:rsid w:val="00A07F8D"/>
    <w:rsid w:val="00A11825"/>
    <w:rsid w:val="00A13849"/>
    <w:rsid w:val="00A1481F"/>
    <w:rsid w:val="00A15D6E"/>
    <w:rsid w:val="00A16D4A"/>
    <w:rsid w:val="00A17172"/>
    <w:rsid w:val="00A17B5D"/>
    <w:rsid w:val="00A26F5F"/>
    <w:rsid w:val="00A34BF5"/>
    <w:rsid w:val="00A37F78"/>
    <w:rsid w:val="00A419FC"/>
    <w:rsid w:val="00A551A0"/>
    <w:rsid w:val="00A6191C"/>
    <w:rsid w:val="00A637F3"/>
    <w:rsid w:val="00A63DCB"/>
    <w:rsid w:val="00A64719"/>
    <w:rsid w:val="00A7502F"/>
    <w:rsid w:val="00A814A4"/>
    <w:rsid w:val="00A833A8"/>
    <w:rsid w:val="00A85BB5"/>
    <w:rsid w:val="00A86A8F"/>
    <w:rsid w:val="00A920BF"/>
    <w:rsid w:val="00A93D56"/>
    <w:rsid w:val="00A9657C"/>
    <w:rsid w:val="00A97060"/>
    <w:rsid w:val="00A97A38"/>
    <w:rsid w:val="00AB1CAB"/>
    <w:rsid w:val="00AB4B85"/>
    <w:rsid w:val="00AB513B"/>
    <w:rsid w:val="00AB54BE"/>
    <w:rsid w:val="00AB6F35"/>
    <w:rsid w:val="00AC12D5"/>
    <w:rsid w:val="00AC1FF4"/>
    <w:rsid w:val="00AD1E4C"/>
    <w:rsid w:val="00AD251F"/>
    <w:rsid w:val="00AD5ECA"/>
    <w:rsid w:val="00AD770F"/>
    <w:rsid w:val="00AE5FB7"/>
    <w:rsid w:val="00AF06F4"/>
    <w:rsid w:val="00AF61E4"/>
    <w:rsid w:val="00B00A60"/>
    <w:rsid w:val="00B034EE"/>
    <w:rsid w:val="00B050C3"/>
    <w:rsid w:val="00B06484"/>
    <w:rsid w:val="00B06F1E"/>
    <w:rsid w:val="00B07E6D"/>
    <w:rsid w:val="00B27FBF"/>
    <w:rsid w:val="00B312A5"/>
    <w:rsid w:val="00B32ABC"/>
    <w:rsid w:val="00B34D2F"/>
    <w:rsid w:val="00B4687E"/>
    <w:rsid w:val="00B52A8D"/>
    <w:rsid w:val="00B52CA6"/>
    <w:rsid w:val="00B54E3C"/>
    <w:rsid w:val="00B56417"/>
    <w:rsid w:val="00B61011"/>
    <w:rsid w:val="00B62E0B"/>
    <w:rsid w:val="00B6319F"/>
    <w:rsid w:val="00B6418A"/>
    <w:rsid w:val="00B70C1E"/>
    <w:rsid w:val="00B83F1A"/>
    <w:rsid w:val="00B96663"/>
    <w:rsid w:val="00BB1367"/>
    <w:rsid w:val="00BB4EF1"/>
    <w:rsid w:val="00BB66AF"/>
    <w:rsid w:val="00BB6E9F"/>
    <w:rsid w:val="00BB788F"/>
    <w:rsid w:val="00BC0D70"/>
    <w:rsid w:val="00BC10AE"/>
    <w:rsid w:val="00BC28B0"/>
    <w:rsid w:val="00BC2B6D"/>
    <w:rsid w:val="00BC3033"/>
    <w:rsid w:val="00BC3FCF"/>
    <w:rsid w:val="00BC51C4"/>
    <w:rsid w:val="00BC68BA"/>
    <w:rsid w:val="00BC6FF9"/>
    <w:rsid w:val="00BD5CA6"/>
    <w:rsid w:val="00BE63D5"/>
    <w:rsid w:val="00BE651C"/>
    <w:rsid w:val="00BF0230"/>
    <w:rsid w:val="00BF1A27"/>
    <w:rsid w:val="00BF22E9"/>
    <w:rsid w:val="00BF36A8"/>
    <w:rsid w:val="00BF737A"/>
    <w:rsid w:val="00C03A1B"/>
    <w:rsid w:val="00C04DDC"/>
    <w:rsid w:val="00C16F86"/>
    <w:rsid w:val="00C17FE0"/>
    <w:rsid w:val="00C23269"/>
    <w:rsid w:val="00C24387"/>
    <w:rsid w:val="00C31BF0"/>
    <w:rsid w:val="00C364ED"/>
    <w:rsid w:val="00C41E1C"/>
    <w:rsid w:val="00C42A34"/>
    <w:rsid w:val="00C439DB"/>
    <w:rsid w:val="00C44185"/>
    <w:rsid w:val="00C46A5A"/>
    <w:rsid w:val="00C527F4"/>
    <w:rsid w:val="00C55BC7"/>
    <w:rsid w:val="00C5762B"/>
    <w:rsid w:val="00C73D94"/>
    <w:rsid w:val="00C810C9"/>
    <w:rsid w:val="00C812D9"/>
    <w:rsid w:val="00C825C3"/>
    <w:rsid w:val="00C84537"/>
    <w:rsid w:val="00C87B8B"/>
    <w:rsid w:val="00C9201D"/>
    <w:rsid w:val="00C9421F"/>
    <w:rsid w:val="00C96A51"/>
    <w:rsid w:val="00C97E6B"/>
    <w:rsid w:val="00CA5560"/>
    <w:rsid w:val="00CA6142"/>
    <w:rsid w:val="00CA7D6D"/>
    <w:rsid w:val="00CB3D0A"/>
    <w:rsid w:val="00CB3EDE"/>
    <w:rsid w:val="00CB4130"/>
    <w:rsid w:val="00CB554A"/>
    <w:rsid w:val="00CC77CF"/>
    <w:rsid w:val="00CD357B"/>
    <w:rsid w:val="00CD6FE6"/>
    <w:rsid w:val="00CF24F4"/>
    <w:rsid w:val="00CF583A"/>
    <w:rsid w:val="00D015E1"/>
    <w:rsid w:val="00D02338"/>
    <w:rsid w:val="00D03BFD"/>
    <w:rsid w:val="00D03CB2"/>
    <w:rsid w:val="00D04C57"/>
    <w:rsid w:val="00D15699"/>
    <w:rsid w:val="00D167A3"/>
    <w:rsid w:val="00D174FE"/>
    <w:rsid w:val="00D208E5"/>
    <w:rsid w:val="00D22676"/>
    <w:rsid w:val="00D2281F"/>
    <w:rsid w:val="00D22989"/>
    <w:rsid w:val="00D277D4"/>
    <w:rsid w:val="00D30DC8"/>
    <w:rsid w:val="00D33617"/>
    <w:rsid w:val="00D33C4E"/>
    <w:rsid w:val="00D357EB"/>
    <w:rsid w:val="00D43724"/>
    <w:rsid w:val="00D46EB3"/>
    <w:rsid w:val="00D5298B"/>
    <w:rsid w:val="00D615FD"/>
    <w:rsid w:val="00D665F0"/>
    <w:rsid w:val="00D70444"/>
    <w:rsid w:val="00D735F8"/>
    <w:rsid w:val="00D76CE7"/>
    <w:rsid w:val="00D8159B"/>
    <w:rsid w:val="00D83F42"/>
    <w:rsid w:val="00DA3BCA"/>
    <w:rsid w:val="00DA42F4"/>
    <w:rsid w:val="00DA495B"/>
    <w:rsid w:val="00DB2DD3"/>
    <w:rsid w:val="00DC327F"/>
    <w:rsid w:val="00DC32EB"/>
    <w:rsid w:val="00DC630E"/>
    <w:rsid w:val="00DC693A"/>
    <w:rsid w:val="00DD1EB3"/>
    <w:rsid w:val="00DD44F2"/>
    <w:rsid w:val="00DD4904"/>
    <w:rsid w:val="00DD74FF"/>
    <w:rsid w:val="00DD7DE5"/>
    <w:rsid w:val="00DE0341"/>
    <w:rsid w:val="00DE0AF7"/>
    <w:rsid w:val="00DE7E3D"/>
    <w:rsid w:val="00DF101F"/>
    <w:rsid w:val="00DF28A1"/>
    <w:rsid w:val="00DF4048"/>
    <w:rsid w:val="00E03A2A"/>
    <w:rsid w:val="00E07849"/>
    <w:rsid w:val="00E07EA7"/>
    <w:rsid w:val="00E10007"/>
    <w:rsid w:val="00E10798"/>
    <w:rsid w:val="00E135C1"/>
    <w:rsid w:val="00E1614B"/>
    <w:rsid w:val="00E21F4A"/>
    <w:rsid w:val="00E302CF"/>
    <w:rsid w:val="00E33F27"/>
    <w:rsid w:val="00E348E0"/>
    <w:rsid w:val="00E34E27"/>
    <w:rsid w:val="00E35A68"/>
    <w:rsid w:val="00E43BD6"/>
    <w:rsid w:val="00E45AC5"/>
    <w:rsid w:val="00E57C4B"/>
    <w:rsid w:val="00E70F08"/>
    <w:rsid w:val="00E73E98"/>
    <w:rsid w:val="00E74A2C"/>
    <w:rsid w:val="00E774B8"/>
    <w:rsid w:val="00E873B7"/>
    <w:rsid w:val="00E90121"/>
    <w:rsid w:val="00E903C3"/>
    <w:rsid w:val="00E91DE2"/>
    <w:rsid w:val="00E931CF"/>
    <w:rsid w:val="00E94048"/>
    <w:rsid w:val="00EA2761"/>
    <w:rsid w:val="00EA545C"/>
    <w:rsid w:val="00EB6A39"/>
    <w:rsid w:val="00EC0C07"/>
    <w:rsid w:val="00EC0ECF"/>
    <w:rsid w:val="00EC2E65"/>
    <w:rsid w:val="00EC5DCB"/>
    <w:rsid w:val="00ED16F1"/>
    <w:rsid w:val="00ED24C8"/>
    <w:rsid w:val="00ED62E5"/>
    <w:rsid w:val="00ED7239"/>
    <w:rsid w:val="00ED79A6"/>
    <w:rsid w:val="00EF141D"/>
    <w:rsid w:val="00EF1626"/>
    <w:rsid w:val="00EF2733"/>
    <w:rsid w:val="00EF5208"/>
    <w:rsid w:val="00EF7329"/>
    <w:rsid w:val="00F0184E"/>
    <w:rsid w:val="00F02A92"/>
    <w:rsid w:val="00F03F97"/>
    <w:rsid w:val="00F14859"/>
    <w:rsid w:val="00F243FB"/>
    <w:rsid w:val="00F26F0F"/>
    <w:rsid w:val="00F3486A"/>
    <w:rsid w:val="00F374CC"/>
    <w:rsid w:val="00F467E5"/>
    <w:rsid w:val="00F52D31"/>
    <w:rsid w:val="00F547C1"/>
    <w:rsid w:val="00F62DA3"/>
    <w:rsid w:val="00F63346"/>
    <w:rsid w:val="00F7155B"/>
    <w:rsid w:val="00F72576"/>
    <w:rsid w:val="00F745D8"/>
    <w:rsid w:val="00F75BFB"/>
    <w:rsid w:val="00F779B3"/>
    <w:rsid w:val="00F8238C"/>
    <w:rsid w:val="00F824C2"/>
    <w:rsid w:val="00F87397"/>
    <w:rsid w:val="00F879C2"/>
    <w:rsid w:val="00F92FD6"/>
    <w:rsid w:val="00F96919"/>
    <w:rsid w:val="00FA0E6D"/>
    <w:rsid w:val="00FA2D84"/>
    <w:rsid w:val="00FA796F"/>
    <w:rsid w:val="00FA7A6A"/>
    <w:rsid w:val="00FA7DAB"/>
    <w:rsid w:val="00FB3907"/>
    <w:rsid w:val="00FB4BE9"/>
    <w:rsid w:val="00FC1122"/>
    <w:rsid w:val="00FC4DE1"/>
    <w:rsid w:val="00FC7B15"/>
    <w:rsid w:val="00FD1173"/>
    <w:rsid w:val="00FD372D"/>
    <w:rsid w:val="00FD736A"/>
    <w:rsid w:val="00FE23CD"/>
    <w:rsid w:val="00FE4BD7"/>
    <w:rsid w:val="00FF0F6D"/>
    <w:rsid w:val="00FF43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9039A"/>
  <w15:docId w15:val="{15600EC2-EFA4-4E53-9A5A-F07AD140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13A33"/>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313A33"/>
  </w:style>
  <w:style w:type="paragraph" w:styleId="Header">
    <w:name w:val="header"/>
    <w:basedOn w:val="Normal"/>
    <w:link w:val="HeaderChar"/>
    <w:uiPriority w:val="99"/>
    <w:semiHidden/>
    <w:unhideWhenUsed/>
    <w:rsid w:val="00313A33"/>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313A33"/>
  </w:style>
  <w:style w:type="paragraph" w:styleId="BalloonText">
    <w:name w:val="Balloon Text"/>
    <w:basedOn w:val="Normal"/>
    <w:link w:val="BalloonTextChar"/>
    <w:uiPriority w:val="99"/>
    <w:semiHidden/>
    <w:unhideWhenUsed/>
    <w:rsid w:val="007542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2E6"/>
    <w:rPr>
      <w:rFonts w:ascii="Segoe UI" w:hAnsi="Segoe UI" w:cs="Segoe UI"/>
      <w:sz w:val="18"/>
      <w:szCs w:val="18"/>
    </w:rPr>
  </w:style>
  <w:style w:type="character" w:styleId="CommentReference">
    <w:name w:val="annotation reference"/>
    <w:basedOn w:val="DefaultParagraphFont"/>
    <w:uiPriority w:val="99"/>
    <w:semiHidden/>
    <w:unhideWhenUsed/>
    <w:rsid w:val="00980154"/>
    <w:rPr>
      <w:sz w:val="16"/>
      <w:szCs w:val="16"/>
    </w:rPr>
  </w:style>
  <w:style w:type="paragraph" w:styleId="CommentText">
    <w:name w:val="annotation text"/>
    <w:basedOn w:val="Normal"/>
    <w:link w:val="CommentTextChar"/>
    <w:uiPriority w:val="99"/>
    <w:semiHidden/>
    <w:unhideWhenUsed/>
    <w:rsid w:val="00980154"/>
    <w:pPr>
      <w:spacing w:line="240" w:lineRule="auto"/>
    </w:pPr>
    <w:rPr>
      <w:sz w:val="20"/>
      <w:szCs w:val="20"/>
    </w:rPr>
  </w:style>
  <w:style w:type="character" w:customStyle="1" w:styleId="CommentTextChar">
    <w:name w:val="Comment Text Char"/>
    <w:basedOn w:val="DefaultParagraphFont"/>
    <w:link w:val="CommentText"/>
    <w:uiPriority w:val="99"/>
    <w:semiHidden/>
    <w:rsid w:val="00980154"/>
    <w:rPr>
      <w:sz w:val="20"/>
      <w:szCs w:val="20"/>
    </w:rPr>
  </w:style>
  <w:style w:type="paragraph" w:styleId="CommentSubject">
    <w:name w:val="annotation subject"/>
    <w:basedOn w:val="CommentText"/>
    <w:next w:val="CommentText"/>
    <w:link w:val="CommentSubjectChar"/>
    <w:uiPriority w:val="99"/>
    <w:semiHidden/>
    <w:unhideWhenUsed/>
    <w:rsid w:val="00980154"/>
    <w:rPr>
      <w:b/>
      <w:bCs/>
    </w:rPr>
  </w:style>
  <w:style w:type="character" w:customStyle="1" w:styleId="CommentSubjectChar">
    <w:name w:val="Comment Subject Char"/>
    <w:basedOn w:val="CommentTextChar"/>
    <w:link w:val="CommentSubject"/>
    <w:uiPriority w:val="99"/>
    <w:semiHidden/>
    <w:rsid w:val="00980154"/>
    <w:rPr>
      <w:b/>
      <w:bCs/>
      <w:sz w:val="20"/>
      <w:szCs w:val="20"/>
    </w:rPr>
  </w:style>
  <w:style w:type="paragraph" w:styleId="Revision">
    <w:name w:val="Revision"/>
    <w:hidden/>
    <w:uiPriority w:val="99"/>
    <w:semiHidden/>
    <w:rsid w:val="00AB4B85"/>
    <w:pPr>
      <w:spacing w:after="0" w:line="240" w:lineRule="auto"/>
    </w:pPr>
  </w:style>
  <w:style w:type="character" w:styleId="Hyperlink">
    <w:name w:val="Hyperlink"/>
    <w:basedOn w:val="DefaultParagraphFont"/>
    <w:uiPriority w:val="99"/>
    <w:unhideWhenUsed/>
    <w:rsid w:val="00752479"/>
    <w:rPr>
      <w:color w:val="0563C1" w:themeColor="hyperlink"/>
      <w:u w:val="single"/>
    </w:rPr>
  </w:style>
  <w:style w:type="paragraph" w:styleId="ListParagraph">
    <w:name w:val="List Paragraph"/>
    <w:basedOn w:val="Normal"/>
    <w:uiPriority w:val="34"/>
    <w:qFormat/>
    <w:rsid w:val="00457510"/>
    <w:pPr>
      <w:ind w:left="720"/>
      <w:contextualSpacing/>
    </w:pPr>
  </w:style>
  <w:style w:type="paragraph" w:styleId="NormalWeb">
    <w:name w:val="Normal (Web)"/>
    <w:basedOn w:val="Normal"/>
    <w:uiPriority w:val="99"/>
    <w:semiHidden/>
    <w:unhideWhenUsed/>
    <w:rsid w:val="00B52CA6"/>
    <w:pPr>
      <w:spacing w:before="100" w:beforeAutospacing="1" w:after="100" w:afterAutospacing="1" w:line="240" w:lineRule="auto"/>
    </w:pPr>
    <w:rPr>
      <w:rFonts w:ascii="Times New Roman" w:hAnsi="Times New Roman" w:cs="Times New Roman"/>
      <w:sz w:val="24"/>
      <w:szCs w:val="24"/>
      <w:lang w:eastAsia="lt-LT"/>
    </w:rPr>
  </w:style>
  <w:style w:type="character" w:styleId="Emphasis">
    <w:name w:val="Emphasis"/>
    <w:basedOn w:val="DefaultParagraphFont"/>
    <w:uiPriority w:val="20"/>
    <w:qFormat/>
    <w:rsid w:val="00B52CA6"/>
    <w:rPr>
      <w:i/>
      <w:iCs/>
    </w:rPr>
  </w:style>
  <w:style w:type="paragraph" w:styleId="FootnoteText">
    <w:name w:val="footnote text"/>
    <w:basedOn w:val="Normal"/>
    <w:link w:val="FootnoteTextChar"/>
    <w:uiPriority w:val="99"/>
    <w:semiHidden/>
    <w:unhideWhenUsed/>
    <w:rsid w:val="006B72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72C3"/>
    <w:rPr>
      <w:sz w:val="20"/>
      <w:szCs w:val="20"/>
    </w:rPr>
  </w:style>
  <w:style w:type="character" w:styleId="FootnoteReference">
    <w:name w:val="footnote reference"/>
    <w:basedOn w:val="DefaultParagraphFont"/>
    <w:uiPriority w:val="99"/>
    <w:semiHidden/>
    <w:unhideWhenUsed/>
    <w:rsid w:val="006B72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3653">
      <w:bodyDiv w:val="1"/>
      <w:marLeft w:val="0"/>
      <w:marRight w:val="0"/>
      <w:marTop w:val="0"/>
      <w:marBottom w:val="0"/>
      <w:divBdr>
        <w:top w:val="none" w:sz="0" w:space="0" w:color="auto"/>
        <w:left w:val="none" w:sz="0" w:space="0" w:color="auto"/>
        <w:bottom w:val="none" w:sz="0" w:space="0" w:color="auto"/>
        <w:right w:val="none" w:sz="0" w:space="0" w:color="auto"/>
      </w:divBdr>
    </w:div>
    <w:div w:id="31080882">
      <w:bodyDiv w:val="1"/>
      <w:marLeft w:val="0"/>
      <w:marRight w:val="0"/>
      <w:marTop w:val="0"/>
      <w:marBottom w:val="0"/>
      <w:divBdr>
        <w:top w:val="none" w:sz="0" w:space="0" w:color="auto"/>
        <w:left w:val="none" w:sz="0" w:space="0" w:color="auto"/>
        <w:bottom w:val="none" w:sz="0" w:space="0" w:color="auto"/>
        <w:right w:val="none" w:sz="0" w:space="0" w:color="auto"/>
      </w:divBdr>
    </w:div>
    <w:div w:id="241989223">
      <w:bodyDiv w:val="1"/>
      <w:marLeft w:val="0"/>
      <w:marRight w:val="0"/>
      <w:marTop w:val="0"/>
      <w:marBottom w:val="0"/>
      <w:divBdr>
        <w:top w:val="none" w:sz="0" w:space="0" w:color="auto"/>
        <w:left w:val="none" w:sz="0" w:space="0" w:color="auto"/>
        <w:bottom w:val="none" w:sz="0" w:space="0" w:color="auto"/>
        <w:right w:val="none" w:sz="0" w:space="0" w:color="auto"/>
      </w:divBdr>
    </w:div>
    <w:div w:id="286399343">
      <w:bodyDiv w:val="1"/>
      <w:marLeft w:val="0"/>
      <w:marRight w:val="0"/>
      <w:marTop w:val="0"/>
      <w:marBottom w:val="0"/>
      <w:divBdr>
        <w:top w:val="none" w:sz="0" w:space="0" w:color="auto"/>
        <w:left w:val="none" w:sz="0" w:space="0" w:color="auto"/>
        <w:bottom w:val="none" w:sz="0" w:space="0" w:color="auto"/>
        <w:right w:val="none" w:sz="0" w:space="0" w:color="auto"/>
      </w:divBdr>
    </w:div>
    <w:div w:id="358701377">
      <w:bodyDiv w:val="1"/>
      <w:marLeft w:val="0"/>
      <w:marRight w:val="0"/>
      <w:marTop w:val="0"/>
      <w:marBottom w:val="0"/>
      <w:divBdr>
        <w:top w:val="none" w:sz="0" w:space="0" w:color="auto"/>
        <w:left w:val="none" w:sz="0" w:space="0" w:color="auto"/>
        <w:bottom w:val="none" w:sz="0" w:space="0" w:color="auto"/>
        <w:right w:val="none" w:sz="0" w:space="0" w:color="auto"/>
      </w:divBdr>
    </w:div>
    <w:div w:id="404957862">
      <w:bodyDiv w:val="1"/>
      <w:marLeft w:val="0"/>
      <w:marRight w:val="0"/>
      <w:marTop w:val="0"/>
      <w:marBottom w:val="0"/>
      <w:divBdr>
        <w:top w:val="none" w:sz="0" w:space="0" w:color="auto"/>
        <w:left w:val="none" w:sz="0" w:space="0" w:color="auto"/>
        <w:bottom w:val="none" w:sz="0" w:space="0" w:color="auto"/>
        <w:right w:val="none" w:sz="0" w:space="0" w:color="auto"/>
      </w:divBdr>
      <w:divsChild>
        <w:div w:id="1155803766">
          <w:marLeft w:val="0"/>
          <w:marRight w:val="0"/>
          <w:marTop w:val="0"/>
          <w:marBottom w:val="0"/>
          <w:divBdr>
            <w:top w:val="none" w:sz="0" w:space="0" w:color="auto"/>
            <w:left w:val="none" w:sz="0" w:space="0" w:color="auto"/>
            <w:bottom w:val="none" w:sz="0" w:space="0" w:color="auto"/>
            <w:right w:val="none" w:sz="0" w:space="0" w:color="auto"/>
          </w:divBdr>
        </w:div>
        <w:div w:id="1986398749">
          <w:marLeft w:val="0"/>
          <w:marRight w:val="0"/>
          <w:marTop w:val="0"/>
          <w:marBottom w:val="0"/>
          <w:divBdr>
            <w:top w:val="none" w:sz="0" w:space="0" w:color="auto"/>
            <w:left w:val="none" w:sz="0" w:space="0" w:color="auto"/>
            <w:bottom w:val="none" w:sz="0" w:space="0" w:color="auto"/>
            <w:right w:val="none" w:sz="0" w:space="0" w:color="auto"/>
          </w:divBdr>
        </w:div>
        <w:div w:id="366223833">
          <w:marLeft w:val="0"/>
          <w:marRight w:val="0"/>
          <w:marTop w:val="0"/>
          <w:marBottom w:val="0"/>
          <w:divBdr>
            <w:top w:val="none" w:sz="0" w:space="0" w:color="auto"/>
            <w:left w:val="none" w:sz="0" w:space="0" w:color="auto"/>
            <w:bottom w:val="none" w:sz="0" w:space="0" w:color="auto"/>
            <w:right w:val="none" w:sz="0" w:space="0" w:color="auto"/>
          </w:divBdr>
        </w:div>
      </w:divsChild>
    </w:div>
    <w:div w:id="501700586">
      <w:bodyDiv w:val="1"/>
      <w:marLeft w:val="0"/>
      <w:marRight w:val="0"/>
      <w:marTop w:val="0"/>
      <w:marBottom w:val="0"/>
      <w:divBdr>
        <w:top w:val="none" w:sz="0" w:space="0" w:color="auto"/>
        <w:left w:val="none" w:sz="0" w:space="0" w:color="auto"/>
        <w:bottom w:val="none" w:sz="0" w:space="0" w:color="auto"/>
        <w:right w:val="none" w:sz="0" w:space="0" w:color="auto"/>
      </w:divBdr>
    </w:div>
    <w:div w:id="518858594">
      <w:bodyDiv w:val="1"/>
      <w:marLeft w:val="0"/>
      <w:marRight w:val="0"/>
      <w:marTop w:val="0"/>
      <w:marBottom w:val="0"/>
      <w:divBdr>
        <w:top w:val="none" w:sz="0" w:space="0" w:color="auto"/>
        <w:left w:val="none" w:sz="0" w:space="0" w:color="auto"/>
        <w:bottom w:val="none" w:sz="0" w:space="0" w:color="auto"/>
        <w:right w:val="none" w:sz="0" w:space="0" w:color="auto"/>
      </w:divBdr>
    </w:div>
    <w:div w:id="541284867">
      <w:bodyDiv w:val="1"/>
      <w:marLeft w:val="0"/>
      <w:marRight w:val="0"/>
      <w:marTop w:val="0"/>
      <w:marBottom w:val="0"/>
      <w:divBdr>
        <w:top w:val="none" w:sz="0" w:space="0" w:color="auto"/>
        <w:left w:val="none" w:sz="0" w:space="0" w:color="auto"/>
        <w:bottom w:val="none" w:sz="0" w:space="0" w:color="auto"/>
        <w:right w:val="none" w:sz="0" w:space="0" w:color="auto"/>
      </w:divBdr>
    </w:div>
    <w:div w:id="596788862">
      <w:bodyDiv w:val="1"/>
      <w:marLeft w:val="0"/>
      <w:marRight w:val="0"/>
      <w:marTop w:val="0"/>
      <w:marBottom w:val="0"/>
      <w:divBdr>
        <w:top w:val="none" w:sz="0" w:space="0" w:color="auto"/>
        <w:left w:val="none" w:sz="0" w:space="0" w:color="auto"/>
        <w:bottom w:val="none" w:sz="0" w:space="0" w:color="auto"/>
        <w:right w:val="none" w:sz="0" w:space="0" w:color="auto"/>
      </w:divBdr>
    </w:div>
    <w:div w:id="624773093">
      <w:bodyDiv w:val="1"/>
      <w:marLeft w:val="0"/>
      <w:marRight w:val="0"/>
      <w:marTop w:val="0"/>
      <w:marBottom w:val="0"/>
      <w:divBdr>
        <w:top w:val="none" w:sz="0" w:space="0" w:color="auto"/>
        <w:left w:val="none" w:sz="0" w:space="0" w:color="auto"/>
        <w:bottom w:val="none" w:sz="0" w:space="0" w:color="auto"/>
        <w:right w:val="none" w:sz="0" w:space="0" w:color="auto"/>
      </w:divBdr>
    </w:div>
    <w:div w:id="711884578">
      <w:bodyDiv w:val="1"/>
      <w:marLeft w:val="0"/>
      <w:marRight w:val="0"/>
      <w:marTop w:val="0"/>
      <w:marBottom w:val="0"/>
      <w:divBdr>
        <w:top w:val="none" w:sz="0" w:space="0" w:color="auto"/>
        <w:left w:val="none" w:sz="0" w:space="0" w:color="auto"/>
        <w:bottom w:val="none" w:sz="0" w:space="0" w:color="auto"/>
        <w:right w:val="none" w:sz="0" w:space="0" w:color="auto"/>
      </w:divBdr>
    </w:div>
    <w:div w:id="719550405">
      <w:bodyDiv w:val="1"/>
      <w:marLeft w:val="0"/>
      <w:marRight w:val="0"/>
      <w:marTop w:val="0"/>
      <w:marBottom w:val="0"/>
      <w:divBdr>
        <w:top w:val="none" w:sz="0" w:space="0" w:color="auto"/>
        <w:left w:val="none" w:sz="0" w:space="0" w:color="auto"/>
        <w:bottom w:val="none" w:sz="0" w:space="0" w:color="auto"/>
        <w:right w:val="none" w:sz="0" w:space="0" w:color="auto"/>
      </w:divBdr>
    </w:div>
    <w:div w:id="801537997">
      <w:bodyDiv w:val="1"/>
      <w:marLeft w:val="0"/>
      <w:marRight w:val="0"/>
      <w:marTop w:val="0"/>
      <w:marBottom w:val="0"/>
      <w:divBdr>
        <w:top w:val="none" w:sz="0" w:space="0" w:color="auto"/>
        <w:left w:val="none" w:sz="0" w:space="0" w:color="auto"/>
        <w:bottom w:val="none" w:sz="0" w:space="0" w:color="auto"/>
        <w:right w:val="none" w:sz="0" w:space="0" w:color="auto"/>
      </w:divBdr>
    </w:div>
    <w:div w:id="867328066">
      <w:bodyDiv w:val="1"/>
      <w:marLeft w:val="0"/>
      <w:marRight w:val="0"/>
      <w:marTop w:val="0"/>
      <w:marBottom w:val="0"/>
      <w:divBdr>
        <w:top w:val="none" w:sz="0" w:space="0" w:color="auto"/>
        <w:left w:val="none" w:sz="0" w:space="0" w:color="auto"/>
        <w:bottom w:val="none" w:sz="0" w:space="0" w:color="auto"/>
        <w:right w:val="none" w:sz="0" w:space="0" w:color="auto"/>
      </w:divBdr>
    </w:div>
    <w:div w:id="910384739">
      <w:bodyDiv w:val="1"/>
      <w:marLeft w:val="0"/>
      <w:marRight w:val="0"/>
      <w:marTop w:val="0"/>
      <w:marBottom w:val="0"/>
      <w:divBdr>
        <w:top w:val="none" w:sz="0" w:space="0" w:color="auto"/>
        <w:left w:val="none" w:sz="0" w:space="0" w:color="auto"/>
        <w:bottom w:val="none" w:sz="0" w:space="0" w:color="auto"/>
        <w:right w:val="none" w:sz="0" w:space="0" w:color="auto"/>
      </w:divBdr>
    </w:div>
    <w:div w:id="925924306">
      <w:bodyDiv w:val="1"/>
      <w:marLeft w:val="0"/>
      <w:marRight w:val="0"/>
      <w:marTop w:val="0"/>
      <w:marBottom w:val="0"/>
      <w:divBdr>
        <w:top w:val="none" w:sz="0" w:space="0" w:color="auto"/>
        <w:left w:val="none" w:sz="0" w:space="0" w:color="auto"/>
        <w:bottom w:val="none" w:sz="0" w:space="0" w:color="auto"/>
        <w:right w:val="none" w:sz="0" w:space="0" w:color="auto"/>
      </w:divBdr>
    </w:div>
    <w:div w:id="990257861">
      <w:bodyDiv w:val="1"/>
      <w:marLeft w:val="0"/>
      <w:marRight w:val="0"/>
      <w:marTop w:val="0"/>
      <w:marBottom w:val="0"/>
      <w:divBdr>
        <w:top w:val="none" w:sz="0" w:space="0" w:color="auto"/>
        <w:left w:val="none" w:sz="0" w:space="0" w:color="auto"/>
        <w:bottom w:val="none" w:sz="0" w:space="0" w:color="auto"/>
        <w:right w:val="none" w:sz="0" w:space="0" w:color="auto"/>
      </w:divBdr>
    </w:div>
    <w:div w:id="1008947923">
      <w:bodyDiv w:val="1"/>
      <w:marLeft w:val="0"/>
      <w:marRight w:val="0"/>
      <w:marTop w:val="0"/>
      <w:marBottom w:val="0"/>
      <w:divBdr>
        <w:top w:val="none" w:sz="0" w:space="0" w:color="auto"/>
        <w:left w:val="none" w:sz="0" w:space="0" w:color="auto"/>
        <w:bottom w:val="none" w:sz="0" w:space="0" w:color="auto"/>
        <w:right w:val="none" w:sz="0" w:space="0" w:color="auto"/>
      </w:divBdr>
    </w:div>
    <w:div w:id="1072117577">
      <w:bodyDiv w:val="1"/>
      <w:marLeft w:val="0"/>
      <w:marRight w:val="0"/>
      <w:marTop w:val="0"/>
      <w:marBottom w:val="0"/>
      <w:divBdr>
        <w:top w:val="none" w:sz="0" w:space="0" w:color="auto"/>
        <w:left w:val="none" w:sz="0" w:space="0" w:color="auto"/>
        <w:bottom w:val="none" w:sz="0" w:space="0" w:color="auto"/>
        <w:right w:val="none" w:sz="0" w:space="0" w:color="auto"/>
      </w:divBdr>
    </w:div>
    <w:div w:id="1105612115">
      <w:bodyDiv w:val="1"/>
      <w:marLeft w:val="0"/>
      <w:marRight w:val="0"/>
      <w:marTop w:val="0"/>
      <w:marBottom w:val="0"/>
      <w:divBdr>
        <w:top w:val="none" w:sz="0" w:space="0" w:color="auto"/>
        <w:left w:val="none" w:sz="0" w:space="0" w:color="auto"/>
        <w:bottom w:val="none" w:sz="0" w:space="0" w:color="auto"/>
        <w:right w:val="none" w:sz="0" w:space="0" w:color="auto"/>
      </w:divBdr>
    </w:div>
    <w:div w:id="1135870048">
      <w:bodyDiv w:val="1"/>
      <w:marLeft w:val="0"/>
      <w:marRight w:val="0"/>
      <w:marTop w:val="0"/>
      <w:marBottom w:val="0"/>
      <w:divBdr>
        <w:top w:val="none" w:sz="0" w:space="0" w:color="auto"/>
        <w:left w:val="none" w:sz="0" w:space="0" w:color="auto"/>
        <w:bottom w:val="none" w:sz="0" w:space="0" w:color="auto"/>
        <w:right w:val="none" w:sz="0" w:space="0" w:color="auto"/>
      </w:divBdr>
    </w:div>
    <w:div w:id="1154294703">
      <w:bodyDiv w:val="1"/>
      <w:marLeft w:val="0"/>
      <w:marRight w:val="0"/>
      <w:marTop w:val="0"/>
      <w:marBottom w:val="0"/>
      <w:divBdr>
        <w:top w:val="none" w:sz="0" w:space="0" w:color="auto"/>
        <w:left w:val="none" w:sz="0" w:space="0" w:color="auto"/>
        <w:bottom w:val="none" w:sz="0" w:space="0" w:color="auto"/>
        <w:right w:val="none" w:sz="0" w:space="0" w:color="auto"/>
      </w:divBdr>
    </w:div>
    <w:div w:id="1187863810">
      <w:bodyDiv w:val="1"/>
      <w:marLeft w:val="0"/>
      <w:marRight w:val="0"/>
      <w:marTop w:val="0"/>
      <w:marBottom w:val="0"/>
      <w:divBdr>
        <w:top w:val="none" w:sz="0" w:space="0" w:color="auto"/>
        <w:left w:val="none" w:sz="0" w:space="0" w:color="auto"/>
        <w:bottom w:val="none" w:sz="0" w:space="0" w:color="auto"/>
        <w:right w:val="none" w:sz="0" w:space="0" w:color="auto"/>
      </w:divBdr>
    </w:div>
    <w:div w:id="1246498229">
      <w:bodyDiv w:val="1"/>
      <w:marLeft w:val="0"/>
      <w:marRight w:val="0"/>
      <w:marTop w:val="0"/>
      <w:marBottom w:val="0"/>
      <w:divBdr>
        <w:top w:val="none" w:sz="0" w:space="0" w:color="auto"/>
        <w:left w:val="none" w:sz="0" w:space="0" w:color="auto"/>
        <w:bottom w:val="none" w:sz="0" w:space="0" w:color="auto"/>
        <w:right w:val="none" w:sz="0" w:space="0" w:color="auto"/>
      </w:divBdr>
    </w:div>
    <w:div w:id="1396120343">
      <w:bodyDiv w:val="1"/>
      <w:marLeft w:val="0"/>
      <w:marRight w:val="0"/>
      <w:marTop w:val="0"/>
      <w:marBottom w:val="0"/>
      <w:divBdr>
        <w:top w:val="none" w:sz="0" w:space="0" w:color="auto"/>
        <w:left w:val="none" w:sz="0" w:space="0" w:color="auto"/>
        <w:bottom w:val="none" w:sz="0" w:space="0" w:color="auto"/>
        <w:right w:val="none" w:sz="0" w:space="0" w:color="auto"/>
      </w:divBdr>
    </w:div>
    <w:div w:id="1466852518">
      <w:bodyDiv w:val="1"/>
      <w:marLeft w:val="0"/>
      <w:marRight w:val="0"/>
      <w:marTop w:val="0"/>
      <w:marBottom w:val="0"/>
      <w:divBdr>
        <w:top w:val="none" w:sz="0" w:space="0" w:color="auto"/>
        <w:left w:val="none" w:sz="0" w:space="0" w:color="auto"/>
        <w:bottom w:val="none" w:sz="0" w:space="0" w:color="auto"/>
        <w:right w:val="none" w:sz="0" w:space="0" w:color="auto"/>
      </w:divBdr>
    </w:div>
    <w:div w:id="1614945641">
      <w:bodyDiv w:val="1"/>
      <w:marLeft w:val="0"/>
      <w:marRight w:val="0"/>
      <w:marTop w:val="0"/>
      <w:marBottom w:val="0"/>
      <w:divBdr>
        <w:top w:val="none" w:sz="0" w:space="0" w:color="auto"/>
        <w:left w:val="none" w:sz="0" w:space="0" w:color="auto"/>
        <w:bottom w:val="none" w:sz="0" w:space="0" w:color="auto"/>
        <w:right w:val="none" w:sz="0" w:space="0" w:color="auto"/>
      </w:divBdr>
    </w:div>
    <w:div w:id="1633056368">
      <w:bodyDiv w:val="1"/>
      <w:marLeft w:val="0"/>
      <w:marRight w:val="0"/>
      <w:marTop w:val="0"/>
      <w:marBottom w:val="0"/>
      <w:divBdr>
        <w:top w:val="none" w:sz="0" w:space="0" w:color="auto"/>
        <w:left w:val="none" w:sz="0" w:space="0" w:color="auto"/>
        <w:bottom w:val="none" w:sz="0" w:space="0" w:color="auto"/>
        <w:right w:val="none" w:sz="0" w:space="0" w:color="auto"/>
      </w:divBdr>
    </w:div>
    <w:div w:id="1667518913">
      <w:bodyDiv w:val="1"/>
      <w:marLeft w:val="0"/>
      <w:marRight w:val="0"/>
      <w:marTop w:val="0"/>
      <w:marBottom w:val="0"/>
      <w:divBdr>
        <w:top w:val="none" w:sz="0" w:space="0" w:color="auto"/>
        <w:left w:val="none" w:sz="0" w:space="0" w:color="auto"/>
        <w:bottom w:val="none" w:sz="0" w:space="0" w:color="auto"/>
        <w:right w:val="none" w:sz="0" w:space="0" w:color="auto"/>
      </w:divBdr>
    </w:div>
    <w:div w:id="1809861933">
      <w:bodyDiv w:val="1"/>
      <w:marLeft w:val="0"/>
      <w:marRight w:val="0"/>
      <w:marTop w:val="0"/>
      <w:marBottom w:val="0"/>
      <w:divBdr>
        <w:top w:val="none" w:sz="0" w:space="0" w:color="auto"/>
        <w:left w:val="none" w:sz="0" w:space="0" w:color="auto"/>
        <w:bottom w:val="none" w:sz="0" w:space="0" w:color="auto"/>
        <w:right w:val="none" w:sz="0" w:space="0" w:color="auto"/>
      </w:divBdr>
    </w:div>
    <w:div w:id="1813599681">
      <w:bodyDiv w:val="1"/>
      <w:marLeft w:val="0"/>
      <w:marRight w:val="0"/>
      <w:marTop w:val="0"/>
      <w:marBottom w:val="0"/>
      <w:divBdr>
        <w:top w:val="none" w:sz="0" w:space="0" w:color="auto"/>
        <w:left w:val="none" w:sz="0" w:space="0" w:color="auto"/>
        <w:bottom w:val="none" w:sz="0" w:space="0" w:color="auto"/>
        <w:right w:val="none" w:sz="0" w:space="0" w:color="auto"/>
      </w:divBdr>
      <w:divsChild>
        <w:div w:id="107548473">
          <w:marLeft w:val="0"/>
          <w:marRight w:val="0"/>
          <w:marTop w:val="0"/>
          <w:marBottom w:val="0"/>
          <w:divBdr>
            <w:top w:val="none" w:sz="0" w:space="0" w:color="auto"/>
            <w:left w:val="none" w:sz="0" w:space="0" w:color="auto"/>
            <w:bottom w:val="none" w:sz="0" w:space="0" w:color="auto"/>
            <w:right w:val="none" w:sz="0" w:space="0" w:color="auto"/>
          </w:divBdr>
        </w:div>
        <w:div w:id="2130512373">
          <w:marLeft w:val="0"/>
          <w:marRight w:val="0"/>
          <w:marTop w:val="0"/>
          <w:marBottom w:val="0"/>
          <w:divBdr>
            <w:top w:val="none" w:sz="0" w:space="0" w:color="auto"/>
            <w:left w:val="none" w:sz="0" w:space="0" w:color="auto"/>
            <w:bottom w:val="none" w:sz="0" w:space="0" w:color="auto"/>
            <w:right w:val="none" w:sz="0" w:space="0" w:color="auto"/>
          </w:divBdr>
        </w:div>
        <w:div w:id="2080328612">
          <w:marLeft w:val="0"/>
          <w:marRight w:val="0"/>
          <w:marTop w:val="0"/>
          <w:marBottom w:val="0"/>
          <w:divBdr>
            <w:top w:val="none" w:sz="0" w:space="0" w:color="auto"/>
            <w:left w:val="none" w:sz="0" w:space="0" w:color="auto"/>
            <w:bottom w:val="none" w:sz="0" w:space="0" w:color="auto"/>
            <w:right w:val="none" w:sz="0" w:space="0" w:color="auto"/>
          </w:divBdr>
        </w:div>
      </w:divsChild>
    </w:div>
    <w:div w:id="1903326945">
      <w:bodyDiv w:val="1"/>
      <w:marLeft w:val="0"/>
      <w:marRight w:val="0"/>
      <w:marTop w:val="0"/>
      <w:marBottom w:val="0"/>
      <w:divBdr>
        <w:top w:val="none" w:sz="0" w:space="0" w:color="auto"/>
        <w:left w:val="none" w:sz="0" w:space="0" w:color="auto"/>
        <w:bottom w:val="none" w:sz="0" w:space="0" w:color="auto"/>
        <w:right w:val="none" w:sz="0" w:space="0" w:color="auto"/>
      </w:divBdr>
    </w:div>
    <w:div w:id="207789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m.dobrovolskis@tm.lt" TargetMode="External"
                 Type="http://schemas.openxmlformats.org/officeDocument/2006/relationships/hyperlink"/>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s.mesoniene@tm.lt" TargetMode="External"
                 Type="http://schemas.openxmlformats.org/officeDocument/2006/relationships/hyperlink"/>
   <Relationship Id="rId9" Target="mailto:j.kuzma@tm.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96316-3E9E-4171-BA33-A3C7BD53C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5</Pages>
  <Words>3099</Words>
  <Characters>17665</Characters>
  <Application>Microsoft Office Word</Application>
  <DocSecurity>0</DocSecurity>
  <Lines>147</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20723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2020-09-27T18:46:00Z</dcterms:created>
  <dc:creator>G.Politika</dc:creator>
  <cp:lastModifiedBy>Martynas</cp:lastModifiedBy>
  <cp:lastPrinted>2018-08-23T07:43:00Z</cp:lastPrinted>
  <dcterms:modified xsi:type="dcterms:W3CDTF">2020-10-23T07:52:00Z</dcterms:modified>
  <cp:revision>31</cp:revision>
</cp:coreProperties>
</file>