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2561" w14:textId="77777777" w:rsidR="00496458" w:rsidRDefault="00D92BFC" w:rsidP="00496458">
      <w:pPr>
        <w:pStyle w:val="statymopavad"/>
        <w:spacing w:line="240" w:lineRule="auto"/>
        <w:ind w:left="7088" w:firstLine="0"/>
        <w:jc w:val="left"/>
        <w:rPr>
          <w:rFonts w:ascii="Times New Roman" w:hAnsi="Times New Roman"/>
          <w:b/>
          <w:caps w:val="0"/>
          <w:noProof/>
          <w:lang w:eastAsia="lt-LT"/>
        </w:rPr>
      </w:pPr>
      <w:r w:rsidRPr="00D92BFC">
        <w:rPr>
          <w:rFonts w:ascii="Times New Roman" w:hAnsi="Times New Roman"/>
          <w:b/>
          <w:noProof/>
          <w:lang w:eastAsia="lt-LT"/>
        </w:rPr>
        <w:t>P</w:t>
      </w:r>
      <w:r w:rsidRPr="00D92BFC">
        <w:rPr>
          <w:rFonts w:ascii="Times New Roman" w:hAnsi="Times New Roman"/>
          <w:b/>
          <w:caps w:val="0"/>
          <w:noProof/>
          <w:lang w:eastAsia="lt-LT"/>
        </w:rPr>
        <w:t>rojekt</w:t>
      </w:r>
      <w:r w:rsidR="00496458">
        <w:rPr>
          <w:rFonts w:ascii="Times New Roman" w:hAnsi="Times New Roman"/>
          <w:b/>
          <w:caps w:val="0"/>
          <w:noProof/>
          <w:lang w:eastAsia="lt-LT"/>
        </w:rPr>
        <w:t xml:space="preserve">o </w:t>
      </w:r>
    </w:p>
    <w:p w14:paraId="2EADEB4E" w14:textId="77777777" w:rsidR="009C1342" w:rsidRPr="00D92BFC" w:rsidRDefault="00496458" w:rsidP="00496458">
      <w:pPr>
        <w:pStyle w:val="statymopavad"/>
        <w:spacing w:line="240" w:lineRule="auto"/>
        <w:ind w:left="7088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caps w:val="0"/>
          <w:noProof/>
          <w:lang w:eastAsia="lt-LT"/>
        </w:rPr>
        <w:t>lyginamasis variantas</w:t>
      </w:r>
    </w:p>
    <w:p w14:paraId="6128ECEB" w14:textId="77777777" w:rsidR="009C1342" w:rsidRPr="006608C0" w:rsidRDefault="009C1342">
      <w:pPr>
        <w:pStyle w:val="statymopavad"/>
        <w:spacing w:line="240" w:lineRule="auto"/>
        <w:ind w:firstLine="0"/>
        <w:rPr>
          <w:rFonts w:ascii="Times New Roman" w:hAnsi="Times New Roman"/>
          <w:sz w:val="12"/>
          <w:szCs w:val="12"/>
        </w:rPr>
      </w:pPr>
    </w:p>
    <w:p w14:paraId="7A15EE8D" w14:textId="77777777" w:rsidR="008968B3" w:rsidRDefault="008968B3">
      <w:pPr>
        <w:pStyle w:val="statymopavad"/>
        <w:spacing w:line="240" w:lineRule="auto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LIETUVOS RESPUBLIKOS</w:t>
      </w:r>
    </w:p>
    <w:p w14:paraId="366D88BD" w14:textId="77777777" w:rsidR="009C1342" w:rsidRDefault="00CA20E1">
      <w:pPr>
        <w:pStyle w:val="statymopavad"/>
        <w:spacing w:line="240" w:lineRule="auto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IŠMOKŲ VAIKAMS</w:t>
      </w:r>
      <w:r w:rsidR="00B16173">
        <w:rPr>
          <w:rFonts w:ascii="Times New Roman" w:hAnsi="Times New Roman"/>
          <w:b/>
        </w:rPr>
        <w:t xml:space="preserve"> įstatymo </w:t>
      </w:r>
      <w:r w:rsidR="00900C32">
        <w:rPr>
          <w:rFonts w:ascii="Times New Roman" w:hAnsi="Times New Roman"/>
          <w:b/>
        </w:rPr>
        <w:t>6 straipsnio 1</w:t>
      </w:r>
      <w:r w:rsidR="00364138">
        <w:rPr>
          <w:rFonts w:ascii="Times New Roman" w:hAnsi="Times New Roman"/>
          <w:b/>
        </w:rPr>
        <w:t xml:space="preserve"> dalies</w:t>
      </w:r>
      <w:r w:rsidR="00B16173">
        <w:rPr>
          <w:rFonts w:ascii="Times New Roman" w:hAnsi="Times New Roman"/>
          <w:b/>
        </w:rPr>
        <w:t xml:space="preserve"> pakeitimo</w:t>
      </w:r>
    </w:p>
    <w:p w14:paraId="23239BB2" w14:textId="77777777" w:rsidR="004F4DFE" w:rsidRDefault="004F4DFE">
      <w:pPr>
        <w:pStyle w:val="statymopavad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ĮSTATYMAS</w:t>
      </w:r>
    </w:p>
    <w:p w14:paraId="2818B7C2" w14:textId="77777777" w:rsidR="009C1342" w:rsidRDefault="009C1342">
      <w:pPr>
        <w:pStyle w:val="statymopavad"/>
        <w:spacing w:line="240" w:lineRule="auto"/>
        <w:ind w:firstLine="0"/>
        <w:rPr>
          <w:rFonts w:ascii="Times New Roman" w:hAnsi="Times New Roman"/>
          <w:b/>
        </w:rPr>
      </w:pPr>
    </w:p>
    <w:p w14:paraId="574E5AE0" w14:textId="77777777" w:rsidR="006608C0" w:rsidRPr="002C20AE" w:rsidRDefault="0002409D" w:rsidP="006608C0">
      <w:pPr>
        <w:jc w:val="center"/>
        <w:rPr>
          <w:rFonts w:ascii="Times New Roman" w:hAnsi="Times New Roman"/>
          <w:sz w:val="22"/>
          <w:lang w:val="lt-LT"/>
        </w:rPr>
      </w:pPr>
      <w:r>
        <w:rPr>
          <w:rStyle w:val="Datametai"/>
          <w:rFonts w:ascii="Times New Roman" w:hAnsi="Times New Roman"/>
          <w:sz w:val="22"/>
        </w:rPr>
        <w:t>2021</w:t>
      </w:r>
      <w:r w:rsidR="00D916F4" w:rsidRPr="008430D6">
        <w:rPr>
          <w:rFonts w:ascii="Times New Roman" w:hAnsi="Times New Roman"/>
          <w:sz w:val="22"/>
          <w:lang w:val="lt-LT"/>
        </w:rPr>
        <w:t xml:space="preserve"> </w:t>
      </w:r>
      <w:proofErr w:type="gramStart"/>
      <w:r w:rsidR="00D916F4" w:rsidRPr="008430D6">
        <w:rPr>
          <w:rFonts w:ascii="Times New Roman" w:hAnsi="Times New Roman"/>
          <w:sz w:val="22"/>
          <w:lang w:val="lt-LT"/>
        </w:rPr>
        <w:t xml:space="preserve">m. </w:t>
      </w:r>
      <w:r w:rsidR="00FE3C9B">
        <w:rPr>
          <w:rStyle w:val="Datadiena"/>
          <w:rFonts w:ascii="Times New Roman" w:hAnsi="Times New Roman"/>
          <w:sz w:val="22"/>
        </w:rPr>
        <w:t xml:space="preserve"> </w:t>
      </w:r>
      <w:proofErr w:type="gramEnd"/>
      <w:r w:rsidR="00FE3C9B">
        <w:rPr>
          <w:rStyle w:val="Datadiena"/>
          <w:rFonts w:ascii="Times New Roman" w:hAnsi="Times New Roman"/>
          <w:sz w:val="22"/>
        </w:rPr>
        <w:t xml:space="preserve">                  </w:t>
      </w:r>
      <w:r w:rsidR="00FB0D2D">
        <w:rPr>
          <w:rStyle w:val="Datadiena"/>
          <w:rFonts w:ascii="Times New Roman" w:hAnsi="Times New Roman"/>
          <w:sz w:val="22"/>
        </w:rPr>
        <w:t xml:space="preserve"> </w:t>
      </w:r>
      <w:r>
        <w:rPr>
          <w:rStyle w:val="Datadiena"/>
          <w:rFonts w:ascii="Times New Roman" w:hAnsi="Times New Roman"/>
          <w:sz w:val="22"/>
        </w:rPr>
        <w:t xml:space="preserve"> </w:t>
      </w:r>
      <w:r w:rsidR="00D916F4" w:rsidRPr="008430D6">
        <w:rPr>
          <w:rFonts w:ascii="Times New Roman" w:hAnsi="Times New Roman"/>
          <w:sz w:val="22"/>
          <w:lang w:val="lt-LT"/>
        </w:rPr>
        <w:t xml:space="preserve">d. Nr. </w:t>
      </w:r>
    </w:p>
    <w:p w14:paraId="74013590" w14:textId="77777777" w:rsidR="009C1342" w:rsidRPr="002C20AE" w:rsidRDefault="00D916F4" w:rsidP="007041AC">
      <w:pPr>
        <w:jc w:val="center"/>
        <w:rPr>
          <w:rFonts w:ascii="Times New Roman" w:hAnsi="Times New Roman"/>
          <w:sz w:val="22"/>
          <w:lang w:val="lt-LT"/>
        </w:rPr>
      </w:pPr>
      <w:r w:rsidRPr="002C20AE">
        <w:rPr>
          <w:rFonts w:ascii="Times New Roman" w:hAnsi="Times New Roman"/>
          <w:sz w:val="22"/>
          <w:lang w:val="lt-LT"/>
        </w:rPr>
        <w:t>Vilnius</w:t>
      </w:r>
    </w:p>
    <w:p w14:paraId="6D70CE9E" w14:textId="77777777" w:rsidR="007041AC" w:rsidRPr="002C20AE" w:rsidRDefault="007041AC" w:rsidP="007041AC">
      <w:pPr>
        <w:jc w:val="center"/>
        <w:rPr>
          <w:rFonts w:ascii="Times New Roman" w:hAnsi="Times New Roman"/>
          <w:sz w:val="22"/>
          <w:lang w:val="lt-LT"/>
        </w:rPr>
      </w:pPr>
    </w:p>
    <w:p w14:paraId="1BB3869A" w14:textId="77777777" w:rsidR="006608C0" w:rsidRPr="00EE3784" w:rsidRDefault="006608C0" w:rsidP="00FD663F">
      <w:pPr>
        <w:spacing w:line="360" w:lineRule="auto"/>
        <w:ind w:firstLine="720"/>
        <w:jc w:val="both"/>
        <w:rPr>
          <w:rFonts w:ascii="Times New Roman" w:hAnsi="Times New Roman"/>
          <w:sz w:val="16"/>
          <w:szCs w:val="16"/>
          <w:lang w:val="lt-LT"/>
        </w:rPr>
      </w:pPr>
    </w:p>
    <w:p w14:paraId="513F7785" w14:textId="77777777" w:rsidR="007041AC" w:rsidRDefault="007041AC" w:rsidP="00FD663F">
      <w:pPr>
        <w:spacing w:line="360" w:lineRule="auto"/>
        <w:ind w:firstLine="720"/>
        <w:jc w:val="both"/>
        <w:rPr>
          <w:rFonts w:ascii="Times New Roman" w:hAnsi="Times New Roman"/>
          <w:lang w:val="lt-LT"/>
        </w:rPr>
        <w:sectPr w:rsidR="007041AC" w:rsidSect="00FD663F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0AD8FE4A" w14:textId="77777777" w:rsidR="00764792" w:rsidRPr="00EE3784" w:rsidRDefault="00764792" w:rsidP="00FD663F">
      <w:pPr>
        <w:spacing w:line="360" w:lineRule="auto"/>
        <w:ind w:firstLine="720"/>
        <w:jc w:val="both"/>
        <w:rPr>
          <w:rFonts w:ascii="Times New Roman" w:hAnsi="Times New Roman"/>
          <w:sz w:val="16"/>
          <w:szCs w:val="16"/>
          <w:lang w:val="lt-LT"/>
        </w:rPr>
      </w:pPr>
    </w:p>
    <w:p w14:paraId="41A00F9C" w14:textId="77777777" w:rsidR="00B143EE" w:rsidRPr="00B143EE" w:rsidRDefault="00900C32" w:rsidP="00B143EE">
      <w:pPr>
        <w:spacing w:line="360" w:lineRule="auto"/>
        <w:ind w:firstLine="851"/>
        <w:jc w:val="both"/>
        <w:rPr>
          <w:rFonts w:ascii="Calibri" w:hAnsi="Calibri" w:cs="Calibri"/>
          <w:sz w:val="22"/>
          <w:szCs w:val="22"/>
          <w:lang w:eastAsia="lt-LT"/>
        </w:rPr>
      </w:pPr>
      <w:r>
        <w:rPr>
          <w:rFonts w:ascii="Times New Roman" w:hAnsi="Times New Roman"/>
          <w:b/>
          <w:bCs/>
          <w:szCs w:val="24"/>
          <w:lang w:val="lt-LT" w:eastAsia="lt-LT"/>
        </w:rPr>
        <w:t>1 straipsnis. 6 straipsnio 1</w:t>
      </w:r>
      <w:r w:rsidR="00B143EE" w:rsidRPr="00B143EE">
        <w:rPr>
          <w:rFonts w:ascii="Times New Roman" w:hAnsi="Times New Roman"/>
          <w:b/>
          <w:bCs/>
          <w:szCs w:val="24"/>
          <w:lang w:val="lt-LT" w:eastAsia="lt-LT"/>
        </w:rPr>
        <w:t xml:space="preserve"> dalies pakeitimas</w:t>
      </w:r>
    </w:p>
    <w:p w14:paraId="3483AC63" w14:textId="77777777" w:rsidR="00B143EE" w:rsidRPr="00B143EE" w:rsidRDefault="00900C32" w:rsidP="00B143EE">
      <w:pPr>
        <w:spacing w:line="360" w:lineRule="auto"/>
        <w:ind w:firstLine="851"/>
        <w:jc w:val="both"/>
        <w:rPr>
          <w:rFonts w:ascii="Calibri" w:hAnsi="Calibri" w:cs="Calibri"/>
          <w:sz w:val="22"/>
          <w:szCs w:val="22"/>
          <w:lang w:eastAsia="lt-LT"/>
        </w:rPr>
      </w:pPr>
      <w:r>
        <w:rPr>
          <w:rFonts w:ascii="Times New Roman" w:hAnsi="Times New Roman"/>
          <w:szCs w:val="24"/>
          <w:lang w:val="lt-LT" w:eastAsia="lt-LT"/>
        </w:rPr>
        <w:t>Pakeisti 6 straipsnio 1</w:t>
      </w:r>
      <w:r w:rsidR="00B143EE" w:rsidRPr="00B143EE">
        <w:rPr>
          <w:rFonts w:ascii="Times New Roman" w:hAnsi="Times New Roman"/>
          <w:szCs w:val="24"/>
          <w:lang w:val="lt-LT" w:eastAsia="lt-LT"/>
        </w:rPr>
        <w:t xml:space="preserve"> dalį ir ją išdėstyti taip:</w:t>
      </w:r>
    </w:p>
    <w:p w14:paraId="3A792E34" w14:textId="77777777" w:rsidR="001B22F6" w:rsidRDefault="00A146C2" w:rsidP="001B22F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Cs w:val="24"/>
          <w:lang w:val="lt-LT" w:eastAsia="lt-LT"/>
        </w:rPr>
      </w:pPr>
      <w:r>
        <w:rPr>
          <w:rFonts w:ascii="Times New Roman" w:hAnsi="Times New Roman"/>
          <w:szCs w:val="24"/>
          <w:lang w:val="lt-LT" w:eastAsia="lt-LT"/>
        </w:rPr>
        <w:t>„1</w:t>
      </w:r>
      <w:r w:rsidR="00D5558F">
        <w:rPr>
          <w:rFonts w:ascii="Times New Roman" w:hAnsi="Times New Roman"/>
          <w:szCs w:val="24"/>
          <w:lang w:val="lt-LT" w:eastAsia="lt-LT"/>
        </w:rPr>
        <w:t xml:space="preserve">. </w:t>
      </w:r>
      <w:proofErr w:type="spellStart"/>
      <w:r>
        <w:rPr>
          <w:color w:val="000000"/>
        </w:rPr>
        <w:t>Kiekvienam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vaikui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gimimo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iki</w:t>
      </w:r>
      <w:proofErr w:type="spellEnd"/>
      <w:r>
        <w:rPr>
          <w:color w:val="000000"/>
        </w:rPr>
        <w:t xml:space="preserve"> 18 </w:t>
      </w:r>
      <w:proofErr w:type="spellStart"/>
      <w:r>
        <w:rPr>
          <w:color w:val="000000"/>
        </w:rPr>
        <w:t>metų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nepilnametis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vaikas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pripažįstamas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emancipuotu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sudaro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santuoką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emancipuotam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susituokusiam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nepilnamečiam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vaikui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vyresniam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kaip</w:t>
      </w:r>
      <w:proofErr w:type="spellEnd"/>
      <w:r>
        <w:rPr>
          <w:color w:val="000000"/>
        </w:rPr>
        <w:t xml:space="preserve"> 18 </w:t>
      </w:r>
      <w:proofErr w:type="spellStart"/>
      <w:r>
        <w:rPr>
          <w:color w:val="000000"/>
        </w:rPr>
        <w:t>metų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asmeniui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jeigu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mokosi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bendrojo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ugdymo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programą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įskaitant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profesinio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mokymo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įstaigose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besimokančius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bendrojo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ugdymo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bendrojo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ugdymo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profesinio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mokymo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baigs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bendrojo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ugdymo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programą</w:t>
      </w:r>
      <w:proofErr w:type="spellEnd"/>
      <w:r>
        <w:rPr>
          <w:color w:val="000000"/>
        </w:rPr>
        <w:t xml:space="preserve">), bet ne </w:t>
      </w:r>
      <w:proofErr w:type="spellStart"/>
      <w:r>
        <w:rPr>
          <w:color w:val="000000"/>
        </w:rPr>
        <w:t>ilgiau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sukaks</w:t>
      </w:r>
      <w:proofErr w:type="spellEnd"/>
      <w:r>
        <w:rPr>
          <w:color w:val="000000"/>
        </w:rPr>
        <w:t xml:space="preserve"> 21 </w:t>
      </w:r>
      <w:proofErr w:type="spellStart"/>
      <w:r>
        <w:rPr>
          <w:color w:val="000000"/>
        </w:rPr>
        <w:t>metai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skiriama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mokama</w:t>
      </w:r>
      <w:proofErr w:type="spellEnd"/>
      <w:r>
        <w:rPr>
          <w:color w:val="000000"/>
        </w:rPr>
        <w:t xml:space="preserve"> </w:t>
      </w:r>
      <w:r w:rsidRPr="00A146C2">
        <w:rPr>
          <w:b/>
          <w:strike/>
          <w:color w:val="000000"/>
        </w:rPr>
        <w:t>1,75</w:t>
      </w:r>
      <w:r>
        <w:rPr>
          <w:color w:val="000000"/>
        </w:rPr>
        <w:t xml:space="preserve"> </w:t>
      </w:r>
      <w:r w:rsidR="0067474F">
        <w:rPr>
          <w:b/>
          <w:color w:val="000000"/>
        </w:rPr>
        <w:t>2,00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bazinės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socialinės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išmokos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dydžio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išmoka</w:t>
      </w:r>
      <w:proofErr w:type="spellEnd"/>
      <w:r>
        <w:rPr>
          <w:color w:val="000000"/>
        </w:rPr>
        <w:t xml:space="preserve"> per </w:t>
      </w:r>
      <w:proofErr w:type="spellStart"/>
      <w:r>
        <w:rPr>
          <w:color w:val="000000"/>
        </w:rPr>
        <w:t>mėnesį</w:t>
      </w:r>
      <w:proofErr w:type="spellEnd"/>
      <w:r>
        <w:rPr>
          <w:color w:val="000000"/>
        </w:rPr>
        <w:t>.”</w:t>
      </w:r>
    </w:p>
    <w:p w14:paraId="55EE4B5E" w14:textId="77777777" w:rsidR="00B143EE" w:rsidRPr="00B143EE" w:rsidRDefault="00B143EE" w:rsidP="00D5558F">
      <w:pPr>
        <w:spacing w:after="200" w:line="360" w:lineRule="auto"/>
        <w:ind w:firstLine="851"/>
        <w:jc w:val="both"/>
        <w:rPr>
          <w:rFonts w:ascii="Calibri" w:hAnsi="Calibri" w:cs="Calibri"/>
          <w:sz w:val="22"/>
          <w:szCs w:val="22"/>
          <w:lang w:eastAsia="lt-LT"/>
        </w:rPr>
      </w:pPr>
    </w:p>
    <w:p w14:paraId="31CE441E" w14:textId="77777777" w:rsidR="009C1342" w:rsidRPr="00FD663F" w:rsidRDefault="009C1342" w:rsidP="00EE3784">
      <w:pPr>
        <w:spacing w:line="360" w:lineRule="auto"/>
        <w:ind w:firstLine="720"/>
        <w:jc w:val="both"/>
        <w:rPr>
          <w:rFonts w:ascii="Times New Roman" w:hAnsi="Times New Roman"/>
          <w:lang w:val="lt-LT"/>
        </w:rPr>
        <w:sectPr w:rsidR="009C1342" w:rsidRPr="00FD663F" w:rsidSect="00FD663F"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51180D1D" w14:textId="77777777" w:rsidR="006608C0" w:rsidRDefault="00FD663F" w:rsidP="00EE3784">
      <w:pPr>
        <w:spacing w:line="360" w:lineRule="auto"/>
        <w:ind w:firstLine="720"/>
        <w:jc w:val="both"/>
        <w:rPr>
          <w:rFonts w:ascii="Times New Roman" w:hAnsi="Times New Roman"/>
          <w:i/>
          <w:szCs w:val="24"/>
          <w:lang w:val="lt-LT"/>
        </w:rPr>
      </w:pPr>
      <w:bookmarkStart w:id="0" w:name="pareigos"/>
      <w:r w:rsidRPr="00E414F4">
        <w:rPr>
          <w:rFonts w:ascii="Times New Roman" w:hAnsi="Times New Roman"/>
          <w:i/>
          <w:szCs w:val="24"/>
          <w:lang w:val="lt-LT"/>
        </w:rPr>
        <w:t>Skelbiu šį Lietuvos Respublikos Seimo priimtą įstatymą.</w:t>
      </w:r>
    </w:p>
    <w:p w14:paraId="22BBDFB0" w14:textId="77777777" w:rsidR="00FD663F" w:rsidRDefault="00FD663F" w:rsidP="00EE3784">
      <w:pPr>
        <w:spacing w:line="360" w:lineRule="auto"/>
        <w:rPr>
          <w:rFonts w:ascii="Times New Roman" w:hAnsi="Times New Roman"/>
          <w:i/>
          <w:szCs w:val="24"/>
          <w:lang w:val="lt-LT"/>
        </w:rPr>
      </w:pPr>
    </w:p>
    <w:p w14:paraId="1C8127B9" w14:textId="77777777" w:rsidR="00FD663F" w:rsidRDefault="00FD663F" w:rsidP="00EE3784">
      <w:pPr>
        <w:spacing w:line="360" w:lineRule="auto"/>
        <w:rPr>
          <w:rFonts w:ascii="Times New Roman" w:hAnsi="Times New Roman"/>
          <w:i/>
          <w:szCs w:val="24"/>
          <w:lang w:val="lt-LT"/>
        </w:rPr>
      </w:pPr>
    </w:p>
    <w:p w14:paraId="21DDB44F" w14:textId="77777777" w:rsidR="00FD663F" w:rsidRDefault="00FD663F" w:rsidP="00EE3784">
      <w:pPr>
        <w:spacing w:line="360" w:lineRule="auto"/>
        <w:rPr>
          <w:rStyle w:val="Pareigos"/>
          <w:rFonts w:ascii="Times New Roman" w:hAnsi="Times New Roman"/>
          <w:caps w:val="0"/>
          <w:lang w:val="lt-LT"/>
        </w:rPr>
      </w:pPr>
    </w:p>
    <w:p w14:paraId="515AF4D8" w14:textId="77777777" w:rsidR="00764792" w:rsidRPr="00764792" w:rsidRDefault="00764792" w:rsidP="00764792">
      <w:pPr>
        <w:spacing w:line="360" w:lineRule="auto"/>
        <w:rPr>
          <w:rFonts w:ascii="Times New Roman" w:hAnsi="Times New Roman"/>
          <w:lang w:val="lt-LT"/>
        </w:rPr>
      </w:pPr>
      <w:r w:rsidRPr="00764792">
        <w:rPr>
          <w:rFonts w:ascii="Times New Roman" w:hAnsi="Times New Roman"/>
          <w:lang w:val="lt-LT"/>
        </w:rPr>
        <w:t>Respublikos Prezidentas</w:t>
      </w:r>
    </w:p>
    <w:p w14:paraId="296FDA83" w14:textId="77777777" w:rsidR="00764792" w:rsidRPr="00764792" w:rsidRDefault="00764792" w:rsidP="00764792">
      <w:pPr>
        <w:spacing w:line="360" w:lineRule="auto"/>
        <w:rPr>
          <w:rFonts w:ascii="Times New Roman" w:hAnsi="Times New Roman"/>
          <w:lang w:val="lt-LT"/>
        </w:rPr>
      </w:pPr>
    </w:p>
    <w:p w14:paraId="431E977A" w14:textId="77777777" w:rsidR="00764792" w:rsidRPr="00764792" w:rsidRDefault="00764792" w:rsidP="00764792">
      <w:pPr>
        <w:spacing w:line="360" w:lineRule="auto"/>
        <w:rPr>
          <w:rFonts w:ascii="Times New Roman" w:hAnsi="Times New Roman"/>
          <w:lang w:val="lt-LT"/>
        </w:rPr>
      </w:pPr>
    </w:p>
    <w:p w14:paraId="07A5EC87" w14:textId="77777777" w:rsidR="00DA3FC7" w:rsidRPr="00225BEA" w:rsidRDefault="00DA3FC7" w:rsidP="00DA3FC7">
      <w:pPr>
        <w:rPr>
          <w:rFonts w:ascii="Times New Roman" w:hAnsi="Times New Roman"/>
          <w:lang w:val="lt-LT"/>
        </w:rPr>
      </w:pPr>
      <w:r w:rsidRPr="00225BEA">
        <w:rPr>
          <w:rFonts w:ascii="Times New Roman" w:hAnsi="Times New Roman"/>
          <w:lang w:val="lt-LT"/>
        </w:rPr>
        <w:t>Teikia</w:t>
      </w:r>
    </w:p>
    <w:p w14:paraId="036FBC48" w14:textId="77777777" w:rsidR="00DA3FC7" w:rsidRPr="00225BEA" w:rsidRDefault="00DA3FC7" w:rsidP="00DA3FC7">
      <w:pPr>
        <w:rPr>
          <w:rFonts w:ascii="Times New Roman" w:hAnsi="Times New Roman"/>
          <w:lang w:val="lt-LT"/>
        </w:rPr>
      </w:pPr>
      <w:r w:rsidRPr="00225BEA">
        <w:rPr>
          <w:rFonts w:ascii="Times New Roman" w:hAnsi="Times New Roman"/>
          <w:lang w:val="lt-LT"/>
        </w:rPr>
        <w:tab/>
      </w:r>
      <w:r w:rsidRPr="00225BEA">
        <w:rPr>
          <w:rFonts w:ascii="Times New Roman" w:hAnsi="Times New Roman"/>
          <w:lang w:val="lt-LT"/>
        </w:rPr>
        <w:tab/>
      </w:r>
      <w:r w:rsidRPr="00225BEA">
        <w:rPr>
          <w:rFonts w:ascii="Times New Roman" w:hAnsi="Times New Roman"/>
          <w:lang w:val="lt-LT"/>
        </w:rPr>
        <w:tab/>
      </w:r>
      <w:r w:rsidRPr="00225BEA">
        <w:rPr>
          <w:rFonts w:ascii="Times New Roman" w:hAnsi="Times New Roman"/>
          <w:lang w:val="lt-LT"/>
        </w:rPr>
        <w:tab/>
      </w:r>
      <w:r w:rsidRPr="00225BEA">
        <w:rPr>
          <w:rFonts w:ascii="Times New Roman" w:hAnsi="Times New Roman"/>
          <w:lang w:val="lt-LT"/>
        </w:rPr>
        <w:tab/>
      </w:r>
    </w:p>
    <w:bookmarkEnd w:id="0"/>
    <w:p w14:paraId="7096C356" w14:textId="77777777" w:rsidR="00764792" w:rsidRDefault="008231CB" w:rsidP="00764792">
      <w:pPr>
        <w:spacing w:line="36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Vytautas </w:t>
      </w:r>
      <w:proofErr w:type="spellStart"/>
      <w:r>
        <w:rPr>
          <w:rFonts w:ascii="Times New Roman" w:hAnsi="Times New Roman"/>
          <w:lang w:val="lt-LT"/>
        </w:rPr>
        <w:t>Gapšys</w:t>
      </w:r>
      <w:proofErr w:type="spellEnd"/>
    </w:p>
    <w:p w14:paraId="62D0A863" w14:textId="77777777" w:rsidR="008231CB" w:rsidRPr="00764792" w:rsidRDefault="008231CB" w:rsidP="00764792">
      <w:pPr>
        <w:spacing w:line="36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Andrius Mazuronis</w:t>
      </w:r>
    </w:p>
    <w:sectPr w:rsidR="008231CB" w:rsidRPr="00764792" w:rsidSect="00FD663F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FD7B0" w14:textId="77777777" w:rsidR="006425CA" w:rsidRDefault="006425CA">
      <w:r>
        <w:separator/>
      </w:r>
    </w:p>
  </w:endnote>
  <w:endnote w:type="continuationSeparator" w:id="0">
    <w:p w14:paraId="7DBA3DDC" w14:textId="77777777" w:rsidR="006425CA" w:rsidRDefault="0064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3F099" w14:textId="77777777" w:rsidR="009C1342" w:rsidRDefault="00D916F4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1BBB5" w14:textId="77777777" w:rsidR="009C1342" w:rsidRDefault="009C134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ED51" w14:textId="77777777" w:rsidR="009C1342" w:rsidRDefault="00D916F4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555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EAFB37" w14:textId="77777777" w:rsidR="009C1342" w:rsidRDefault="009C134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42EA0" w14:textId="77777777" w:rsidR="006425CA" w:rsidRDefault="006425CA">
      <w:r>
        <w:separator/>
      </w:r>
    </w:p>
  </w:footnote>
  <w:footnote w:type="continuationSeparator" w:id="0">
    <w:p w14:paraId="0478648D" w14:textId="77777777" w:rsidR="006425CA" w:rsidRDefault="00642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DBAB" w14:textId="77777777" w:rsidR="009C1342" w:rsidRDefault="00D916F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D6A21EA" w14:textId="77777777" w:rsidR="009C1342" w:rsidRDefault="009C134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F19D" w14:textId="77777777" w:rsidR="009C1342" w:rsidRPr="00B34B56" w:rsidRDefault="00D916F4" w:rsidP="00B34B56">
    <w:pPr>
      <w:pStyle w:val="Antrats"/>
      <w:framePr w:wrap="around" w:vAnchor="text" w:hAnchor="page" w:x="6337" w:y="15"/>
      <w:rPr>
        <w:rStyle w:val="Puslapionumeris"/>
        <w:rFonts w:ascii="Times New Roman" w:hAnsi="Times New Roman"/>
        <w:szCs w:val="24"/>
      </w:rPr>
    </w:pPr>
    <w:r w:rsidRPr="00B34B56">
      <w:rPr>
        <w:rStyle w:val="Puslapionumeris"/>
        <w:rFonts w:ascii="Times New Roman" w:hAnsi="Times New Roman"/>
        <w:szCs w:val="24"/>
      </w:rPr>
      <w:fldChar w:fldCharType="begin"/>
    </w:r>
    <w:r w:rsidRPr="00B34B56">
      <w:rPr>
        <w:rStyle w:val="Puslapionumeris"/>
        <w:rFonts w:ascii="Times New Roman" w:hAnsi="Times New Roman"/>
        <w:szCs w:val="24"/>
      </w:rPr>
      <w:instrText xml:space="preserve">PAGE  </w:instrText>
    </w:r>
    <w:r w:rsidRPr="00B34B56">
      <w:rPr>
        <w:rStyle w:val="Puslapionumeris"/>
        <w:rFonts w:ascii="Times New Roman" w:hAnsi="Times New Roman"/>
        <w:szCs w:val="24"/>
      </w:rPr>
      <w:fldChar w:fldCharType="separate"/>
    </w:r>
    <w:r w:rsidR="00D5558F">
      <w:rPr>
        <w:rStyle w:val="Puslapionumeris"/>
        <w:rFonts w:ascii="Times New Roman" w:hAnsi="Times New Roman"/>
        <w:noProof/>
        <w:szCs w:val="24"/>
      </w:rPr>
      <w:t>2</w:t>
    </w:r>
    <w:r w:rsidRPr="00B34B56">
      <w:rPr>
        <w:rStyle w:val="Puslapionumeris"/>
        <w:rFonts w:ascii="Times New Roman" w:hAnsi="Times New Roman"/>
        <w:szCs w:val="24"/>
      </w:rPr>
      <w:fldChar w:fldCharType="end"/>
    </w:r>
  </w:p>
  <w:p w14:paraId="4545EBED" w14:textId="77777777" w:rsidR="009C1342" w:rsidRDefault="009C13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C0369"/>
    <w:multiLevelType w:val="hybridMultilevel"/>
    <w:tmpl w:val="38EE697C"/>
    <w:lvl w:ilvl="0" w:tplc="0F5A359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C9"/>
    <w:rsid w:val="0002409D"/>
    <w:rsid w:val="000708DC"/>
    <w:rsid w:val="00112D14"/>
    <w:rsid w:val="001B22F6"/>
    <w:rsid w:val="001C2D4A"/>
    <w:rsid w:val="00237004"/>
    <w:rsid w:val="002C20AE"/>
    <w:rsid w:val="00342830"/>
    <w:rsid w:val="00364138"/>
    <w:rsid w:val="003A1E27"/>
    <w:rsid w:val="00496458"/>
    <w:rsid w:val="004F4DFE"/>
    <w:rsid w:val="00551844"/>
    <w:rsid w:val="005D4890"/>
    <w:rsid w:val="006425CA"/>
    <w:rsid w:val="006608C0"/>
    <w:rsid w:val="0067474F"/>
    <w:rsid w:val="007041AC"/>
    <w:rsid w:val="00732A29"/>
    <w:rsid w:val="00764792"/>
    <w:rsid w:val="007711C9"/>
    <w:rsid w:val="008231CB"/>
    <w:rsid w:val="008430D6"/>
    <w:rsid w:val="008959AD"/>
    <w:rsid w:val="008968B3"/>
    <w:rsid w:val="008D3F72"/>
    <w:rsid w:val="00900C32"/>
    <w:rsid w:val="009C1342"/>
    <w:rsid w:val="00A146C2"/>
    <w:rsid w:val="00A355C4"/>
    <w:rsid w:val="00B143EE"/>
    <w:rsid w:val="00B16173"/>
    <w:rsid w:val="00B34B56"/>
    <w:rsid w:val="00CA20E1"/>
    <w:rsid w:val="00D03992"/>
    <w:rsid w:val="00D17B26"/>
    <w:rsid w:val="00D5558F"/>
    <w:rsid w:val="00D916F4"/>
    <w:rsid w:val="00D92BFC"/>
    <w:rsid w:val="00DA3FC7"/>
    <w:rsid w:val="00DE3CAE"/>
    <w:rsid w:val="00E971B5"/>
    <w:rsid w:val="00EE3784"/>
    <w:rsid w:val="00F31312"/>
    <w:rsid w:val="00F73AFF"/>
    <w:rsid w:val="00FB0D2D"/>
    <w:rsid w:val="00FD663F"/>
    <w:rsid w:val="00FE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72401"/>
  <w15:docId w15:val="{CE22ABDF-859E-4330-88AA-05711A7F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sz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pPr>
      <w:spacing w:line="360" w:lineRule="auto"/>
      <w:ind w:firstLine="720"/>
      <w:jc w:val="center"/>
    </w:pPr>
    <w:rPr>
      <w:caps/>
      <w:lang w:val="lt-LT"/>
    </w:r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character" w:styleId="Puslapionumeris">
    <w:name w:val="page number"/>
    <w:basedOn w:val="Numatytasispastraiposriftas"/>
    <w:semiHidden/>
  </w:style>
  <w:style w:type="character" w:customStyle="1" w:styleId="Datadiena">
    <w:name w:val="Data_diena"/>
    <w:basedOn w:val="Numatytasispastraiposriftas"/>
  </w:style>
  <w:style w:type="character" w:customStyle="1" w:styleId="statymoNr">
    <w:name w:val="Įstatymo Nr."/>
    <w:basedOn w:val="Numatytasispastraiposriftas"/>
    <w:rPr>
      <w:rFonts w:ascii="HelveticaLT" w:hAnsi="HelveticaLT"/>
    </w:rPr>
  </w:style>
  <w:style w:type="character" w:customStyle="1" w:styleId="Datamnuo">
    <w:name w:val="Data_mënuo"/>
    <w:basedOn w:val="Numatytasispastraiposriftas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</w:style>
  <w:style w:type="character" w:customStyle="1" w:styleId="Pareigos">
    <w:name w:val="Pareigos"/>
    <w:basedOn w:val="Numatytasispastraiposriftas"/>
    <w:rPr>
      <w:rFonts w:ascii="TimesLT" w:hAnsi="TimesLT"/>
      <w:caps/>
      <w:sz w:val="24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2D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2D4A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B14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ociene.e\Desktop\Alkoholio%20kontrol&#279;s%20&#303;statymas\lyginamas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3E1981F6FE8840998F812234A1B369" ma:contentTypeVersion="7" ma:contentTypeDescription="Kurkite naują dokumentą." ma:contentTypeScope="" ma:versionID="d5375f4438d1c6d72d32ef41ca6b5999">
  <xsd:schema xmlns:xsd="http://www.w3.org/2001/XMLSchema" xmlns:xs="http://www.w3.org/2001/XMLSchema" xmlns:p="http://schemas.microsoft.com/office/2006/metadata/properties" xmlns:ns1="http://schemas.microsoft.com/sharepoint/v3" xmlns:ns2="28130d43-1b56-4a10-ad88-2cd38123f4c1" xmlns:ns3="http://schemas.microsoft.com/sharepoint/v4" xmlns:ns4="98bbd031-b3ed-400d-bece-f6b9ec6c9128" targetNamespace="http://schemas.microsoft.com/office/2006/metadata/properties" ma:root="true" ma:fieldsID="e2441e81e7f51c2d86b84880e240e8dd" ns1:_="" ns2:_="" ns3:_="" ns4:_="">
    <xsd:import namespace="http://schemas.microsoft.com/sharepoint/v3"/>
    <xsd:import namespace="28130d43-1b56-4a10-ad88-2cd38123f4c1"/>
    <xsd:import namespace="http://schemas.microsoft.com/sharepoint/v4"/>
    <xsd:import namespace="98bbd031-b3ed-400d-bece-f6b9ec6c912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  <xsd:element ref="ns4:t7cb" minOccurs="0"/>
                <xsd:element ref="ns4:_x006d_hk8" minOccurs="0"/>
                <xsd:element ref="ns4:wy6r" minOccurs="0"/>
                <xsd:element ref="ns4:_x0061_s14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Planavimo pradžios data yra publikavimo priemonės sukurtas svetainės stulpelis. Jis naudojamas, nurodant datą ir laiką, kai šis puslapis pirmą kartą parodomas svetainės lankytojams.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Planavimo pabaigos data yra publikavimo priemonės sukurtas svetainės stulpelis. Jis naudojamas, nurodant datą ir laiką, kai šis puslapis nebebus rodomas svetainės lankytojam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11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bd031-b3ed-400d-bece-f6b9ec6c9128" elementFormDefault="qualified">
    <xsd:import namespace="http://schemas.microsoft.com/office/2006/documentManagement/types"/>
    <xsd:import namespace="http://schemas.microsoft.com/office/infopath/2007/PartnerControls"/>
    <xsd:element name="t7cb" ma:index="14" nillable="true" ma:displayName="Rodymo eilė" ma:internalName="t7cb">
      <xsd:simpleType>
        <xsd:restriction base="dms:Number"/>
      </xsd:simpleType>
    </xsd:element>
    <xsd:element name="_x006d_hk8" ma:index="15" nillable="true" ma:displayName="Skaičius" ma:internalName="_x006d_hk8">
      <xsd:simpleType>
        <xsd:restriction base="dms:Number"/>
      </xsd:simpleType>
    </xsd:element>
    <xsd:element name="wy6r" ma:index="16" nillable="true" ma:displayName="Skaičius" ma:internalName="wy6r">
      <xsd:simpleType>
        <xsd:restriction base="dms:Number"/>
      </xsd:simpleType>
    </xsd:element>
    <xsd:element name="_x0061_s14" ma:index="17" nillable="true" ma:displayName="Skaičius" ma:internalName="_x0061_s14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PublishingExpirationDate xmlns="http://schemas.microsoft.com/sharepoint/v3" xsi:nil="true"/>
    <PublishingStartDate xmlns="http://schemas.microsoft.com/sharepoint/v3" xsi:nil="true"/>
    <_dlc_DocId xmlns="28130d43-1b56-4a10-ad88-2cd38123f4c1">Z6YWEJNPDQQR-1-1459</_dlc_DocId>
    <_dlc_DocIdUrl xmlns="28130d43-1b56-4a10-ad88-2cd38123f4c1">
      <Url>http://intranetas.lrs.lt/kd/_layouts/15/DocIdRedir.aspx?ID=Z6YWEJNPDQQR-1-1459</Url>
      <Description>Z6YWEJNPDQQR-1-1459</Description>
    </_dlc_DocIdUrl>
    <t7cb xmlns="98bbd031-b3ed-400d-bece-f6b9ec6c9128" xsi:nil="true"/>
    <_x006d_hk8 xmlns="98bbd031-b3ed-400d-bece-f6b9ec6c9128" xsi:nil="true"/>
    <wy6r xmlns="98bbd031-b3ed-400d-bece-f6b9ec6c9128" xsi:nil="true"/>
    <_x0061_s14 xmlns="98bbd031-b3ed-400d-bece-f6b9ec6c9128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4C2C0E-66EE-4051-B20F-38298DDD1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130d43-1b56-4a10-ad88-2cd38123f4c1"/>
    <ds:schemaRef ds:uri="http://schemas.microsoft.com/sharepoint/v4"/>
    <ds:schemaRef ds:uri="98bbd031-b3ed-400d-bece-f6b9ec6c9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B5C77-244A-45A2-A11C-FBC6BA1F4C9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  <ds:schemaRef ds:uri="28130d43-1b56-4a10-ad88-2cd38123f4c1"/>
    <ds:schemaRef ds:uri="98bbd031-b3ed-400d-bece-f6b9ec6c9128"/>
  </ds:schemaRefs>
</ds:datastoreItem>
</file>

<file path=customXml/itemProps3.xml><?xml version="1.0" encoding="utf-8"?>
<ds:datastoreItem xmlns:ds="http://schemas.openxmlformats.org/officeDocument/2006/customXml" ds:itemID="{965AB1D4-AAE0-4683-A2D9-9040103163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5C5B847-3457-4C0F-9CEC-34ECC52A6D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lyginamasis.dotx</Template>
  <TotalTime>0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987</CharactersWithSpaces>
  <SharedDoc>false</SharedDoc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LUKOČIENĖ Eglė</dc:creator>
  <cp:lastModifiedBy>Jurgita Bžozovska</cp:lastModifiedBy>
  <cp:revision>2</cp:revision>
  <cp:lastPrinted>2004-12-10T05:45:00Z</cp:lastPrinted>
  <dcterms:created xsi:type="dcterms:W3CDTF">2021-11-05T07:35:00Z</dcterms:created>
  <dcterms:modified xsi:type="dcterms:W3CDTF">2021-11-05T07:35:00Z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0x0101009F3E1981F6FE8840998F812234A1B369</vt:lpwstr>
  </property>
  <property fmtid="{D5CDD505-2E9C-101B-9397-08002B2CF9AE}" pid="3" name="_dlc_DocIdItemGuid">
    <vt:lpwstr>880588cf-7b3b-4628-bf65-72f1c297ebe7</vt:lpwstr>
  </property>
</Properties>
</file>