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E8925" w14:textId="77777777" w:rsidR="00D36787" w:rsidRPr="000470E7" w:rsidRDefault="00D36787" w:rsidP="00D36787">
      <w:pPr>
        <w:pStyle w:val="Pagrindiniotekstotrauka"/>
        <w:spacing w:before="0"/>
        <w:ind w:left="4820"/>
        <w:jc w:val="left"/>
        <w:rPr>
          <w:szCs w:val="24"/>
        </w:rPr>
      </w:pPr>
      <w:r w:rsidRPr="000470E7">
        <w:rPr>
          <w:szCs w:val="24"/>
        </w:rPr>
        <w:t>Numatomo teisinio reguliavimo poveikio</w:t>
      </w:r>
      <w:r w:rsidRPr="000470E7">
        <w:rPr>
          <w:szCs w:val="24"/>
        </w:rPr>
        <w:br/>
        <w:t xml:space="preserve">vertinimo metodikos </w:t>
      </w:r>
      <w:r w:rsidRPr="000470E7">
        <w:rPr>
          <w:szCs w:val="24"/>
        </w:rPr>
        <w:br/>
        <w:t>3 priedas</w:t>
      </w:r>
    </w:p>
    <w:p w14:paraId="559023D6" w14:textId="77777777" w:rsidR="00D36787" w:rsidRPr="000470E7" w:rsidRDefault="00D36787" w:rsidP="00D36787">
      <w:pPr>
        <w:rPr>
          <w:b/>
          <w:color w:val="000000"/>
          <w:szCs w:val="24"/>
        </w:rPr>
      </w:pPr>
    </w:p>
    <w:p w14:paraId="15BBA8F4" w14:textId="77777777" w:rsidR="00D36787" w:rsidRPr="000470E7" w:rsidRDefault="00D36787" w:rsidP="00D36787">
      <w:pPr>
        <w:jc w:val="center"/>
        <w:rPr>
          <w:b/>
          <w:color w:val="000000"/>
          <w:szCs w:val="24"/>
        </w:rPr>
      </w:pPr>
      <w:r w:rsidRPr="000470E7">
        <w:rPr>
          <w:b/>
          <w:color w:val="000000"/>
          <w:szCs w:val="24"/>
        </w:rPr>
        <w:t>NUMATOMO TEISINIO REGULIAVIMO POVEIKIO VERTINIMO PAŽYMOS FORMA</w:t>
      </w:r>
    </w:p>
    <w:p w14:paraId="5B4D54CF" w14:textId="77777777" w:rsidR="00D36787" w:rsidRPr="000470E7" w:rsidRDefault="00D36787" w:rsidP="00D36787">
      <w:pPr>
        <w:rPr>
          <w:b/>
          <w:color w:val="0000FF"/>
          <w:szCs w:val="24"/>
        </w:rPr>
      </w:pPr>
    </w:p>
    <w:tbl>
      <w:tblPr>
        <w:tblW w:w="0" w:type="auto"/>
        <w:tblLook w:val="00A0" w:firstRow="1" w:lastRow="0" w:firstColumn="1" w:lastColumn="0" w:noHBand="0" w:noVBand="0"/>
      </w:tblPr>
      <w:tblGrid>
        <w:gridCol w:w="2209"/>
        <w:gridCol w:w="7151"/>
      </w:tblGrid>
      <w:tr w:rsidR="00D36787" w:rsidRPr="000470E7" w14:paraId="25757FB5" w14:textId="77777777" w:rsidTr="005825C4">
        <w:tc>
          <w:tcPr>
            <w:tcW w:w="2235" w:type="dxa"/>
            <w:shd w:val="clear" w:color="auto" w:fill="DBE5F1"/>
            <w:hideMark/>
          </w:tcPr>
          <w:p w14:paraId="40BB5D92" w14:textId="77777777" w:rsidR="00D36787" w:rsidRPr="000470E7" w:rsidRDefault="00D36787" w:rsidP="005825C4">
            <w:pPr>
              <w:rPr>
                <w:sz w:val="22"/>
                <w:szCs w:val="22"/>
                <w:shd w:val="clear" w:color="auto" w:fill="DBE5F1"/>
              </w:rPr>
            </w:pPr>
            <w:r w:rsidRPr="000470E7">
              <w:rPr>
                <w:b/>
                <w:sz w:val="22"/>
                <w:szCs w:val="22"/>
                <w:shd w:val="clear" w:color="auto" w:fill="DBE5F1"/>
              </w:rPr>
              <w:t>Projekto pavadinimas</w:t>
            </w:r>
          </w:p>
        </w:tc>
        <w:tc>
          <w:tcPr>
            <w:tcW w:w="7337" w:type="dxa"/>
            <w:shd w:val="clear" w:color="auto" w:fill="DBE5F1"/>
          </w:tcPr>
          <w:p w14:paraId="6F0171BE" w14:textId="77777777" w:rsidR="00D36787" w:rsidRPr="000470E7" w:rsidRDefault="005018DE" w:rsidP="005018DE">
            <w:pPr>
              <w:jc w:val="both"/>
              <w:rPr>
                <w:sz w:val="22"/>
                <w:szCs w:val="22"/>
              </w:rPr>
            </w:pPr>
            <w:r w:rsidRPr="000470E7">
              <w:rPr>
                <w:sz w:val="22"/>
                <w:szCs w:val="22"/>
              </w:rPr>
              <w:t>Lietuvos Respublikos Vyriausybės nutarimo „Dėl Lietuvos Respublikos Vyriausybės 2013 m. balandžio 3 d.</w:t>
            </w:r>
            <w:r w:rsidRPr="000470E7">
              <w:rPr>
                <w:color w:val="000000"/>
                <w:sz w:val="22"/>
                <w:szCs w:val="22"/>
              </w:rPr>
              <w:t xml:space="preserve"> nutarimo Nr. 280 „Dėl </w:t>
            </w:r>
            <w:r w:rsidRPr="000470E7">
              <w:rPr>
                <w:sz w:val="22"/>
                <w:szCs w:val="22"/>
                <w:lang w:eastAsia="lt-LT"/>
              </w:rPr>
              <w:t>įgaliojimų suteikimo įgyvendinant Lietuvos Respublikos pilietybės įstatymą ir Lietuvos Respublikos pilietybės dokumentų rengimo tvarkos aprašo patvirtinimo</w:t>
            </w:r>
            <w:r w:rsidRPr="000470E7">
              <w:rPr>
                <w:color w:val="000000"/>
                <w:sz w:val="22"/>
                <w:szCs w:val="22"/>
              </w:rPr>
              <w:t>“ pakeitimo“ projektas</w:t>
            </w:r>
            <w:r w:rsidR="007A3E81" w:rsidRPr="000470E7">
              <w:rPr>
                <w:color w:val="000000"/>
                <w:sz w:val="22"/>
                <w:szCs w:val="22"/>
              </w:rPr>
              <w:t xml:space="preserve"> (toliau – Projektas)</w:t>
            </w:r>
            <w:r w:rsidR="005740F8" w:rsidRPr="000470E7">
              <w:rPr>
                <w:color w:val="000000"/>
                <w:sz w:val="22"/>
                <w:szCs w:val="22"/>
              </w:rPr>
              <w:t>.</w:t>
            </w:r>
          </w:p>
        </w:tc>
      </w:tr>
    </w:tbl>
    <w:p w14:paraId="27B11BFF" w14:textId="77777777" w:rsidR="00D36787" w:rsidRPr="000470E7" w:rsidRDefault="00D36787" w:rsidP="00D36787">
      <w:pPr>
        <w:rPr>
          <w:sz w:val="22"/>
          <w:szCs w:val="22"/>
        </w:rPr>
      </w:pPr>
    </w:p>
    <w:tbl>
      <w:tblPr>
        <w:tblW w:w="0" w:type="auto"/>
        <w:tblLook w:val="00A0" w:firstRow="1" w:lastRow="0" w:firstColumn="1" w:lastColumn="0" w:noHBand="0" w:noVBand="0"/>
      </w:tblPr>
      <w:tblGrid>
        <w:gridCol w:w="2199"/>
        <w:gridCol w:w="7161"/>
      </w:tblGrid>
      <w:tr w:rsidR="00D36787" w:rsidRPr="000470E7" w14:paraId="11DF08F3" w14:textId="77777777" w:rsidTr="005825C4">
        <w:tc>
          <w:tcPr>
            <w:tcW w:w="2235" w:type="dxa"/>
            <w:shd w:val="clear" w:color="auto" w:fill="DBE5F1"/>
            <w:hideMark/>
          </w:tcPr>
          <w:p w14:paraId="508BC5ED" w14:textId="77777777" w:rsidR="00D36787" w:rsidRPr="000470E7" w:rsidRDefault="00D36787" w:rsidP="005825C4">
            <w:pPr>
              <w:rPr>
                <w:sz w:val="22"/>
                <w:szCs w:val="22"/>
              </w:rPr>
            </w:pPr>
            <w:r w:rsidRPr="000470E7">
              <w:rPr>
                <w:b/>
                <w:sz w:val="22"/>
                <w:szCs w:val="22"/>
                <w:shd w:val="clear" w:color="auto" w:fill="DBE5F1"/>
              </w:rPr>
              <w:t>Projekto rengėjas</w:t>
            </w:r>
          </w:p>
        </w:tc>
        <w:tc>
          <w:tcPr>
            <w:tcW w:w="7337" w:type="dxa"/>
            <w:shd w:val="clear" w:color="auto" w:fill="DBE5F1"/>
            <w:hideMark/>
          </w:tcPr>
          <w:p w14:paraId="1D34E918" w14:textId="77777777" w:rsidR="00D36787" w:rsidRPr="000470E7" w:rsidRDefault="00972A8D" w:rsidP="0009460C">
            <w:pPr>
              <w:jc w:val="both"/>
              <w:rPr>
                <w:b/>
                <w:sz w:val="22"/>
                <w:szCs w:val="22"/>
              </w:rPr>
            </w:pPr>
            <w:r w:rsidRPr="000470E7">
              <w:rPr>
                <w:sz w:val="22"/>
                <w:szCs w:val="22"/>
              </w:rPr>
              <w:t>Lietuvos Respublikos vidaus reikalų ministerija</w:t>
            </w:r>
            <w:r w:rsidR="0009460C" w:rsidRPr="000470E7">
              <w:rPr>
                <w:sz w:val="22"/>
                <w:szCs w:val="22"/>
              </w:rPr>
              <w:t xml:space="preserve"> kartu su Migracijos departamentu prie Lietuvos Respublikos vidaus reikalų ministerijos (toliau – Migracijos departamentas)</w:t>
            </w:r>
          </w:p>
        </w:tc>
      </w:tr>
    </w:tbl>
    <w:p w14:paraId="346713D7" w14:textId="77777777" w:rsidR="00D36787" w:rsidRPr="000470E7" w:rsidRDefault="00D36787" w:rsidP="00D36787">
      <w:pPr>
        <w:rPr>
          <w:sz w:val="22"/>
          <w:szCs w:val="22"/>
        </w:rPr>
      </w:pPr>
    </w:p>
    <w:tbl>
      <w:tblPr>
        <w:tblW w:w="0" w:type="auto"/>
        <w:tblLook w:val="00A0" w:firstRow="1" w:lastRow="0" w:firstColumn="1" w:lastColumn="0" w:noHBand="0" w:noVBand="0"/>
      </w:tblPr>
      <w:tblGrid>
        <w:gridCol w:w="2198"/>
        <w:gridCol w:w="7162"/>
      </w:tblGrid>
      <w:tr w:rsidR="00D36787" w:rsidRPr="000470E7" w14:paraId="6A81B181" w14:textId="77777777" w:rsidTr="005825C4">
        <w:tc>
          <w:tcPr>
            <w:tcW w:w="2235" w:type="dxa"/>
            <w:shd w:val="clear" w:color="auto" w:fill="DBE5F1"/>
            <w:hideMark/>
          </w:tcPr>
          <w:p w14:paraId="7170F678" w14:textId="77777777" w:rsidR="00D36787" w:rsidRPr="000470E7" w:rsidRDefault="00D36787" w:rsidP="005825C4">
            <w:pPr>
              <w:rPr>
                <w:b/>
                <w:sz w:val="22"/>
                <w:szCs w:val="22"/>
              </w:rPr>
            </w:pPr>
            <w:r w:rsidRPr="000470E7">
              <w:rPr>
                <w:b/>
                <w:sz w:val="22"/>
                <w:szCs w:val="22"/>
              </w:rPr>
              <w:t>Projekto tikslas</w:t>
            </w:r>
          </w:p>
        </w:tc>
        <w:tc>
          <w:tcPr>
            <w:tcW w:w="7337" w:type="dxa"/>
            <w:shd w:val="clear" w:color="auto" w:fill="DBE5F1"/>
            <w:hideMark/>
          </w:tcPr>
          <w:p w14:paraId="15AC51DB" w14:textId="1D2F5BFC" w:rsidR="004A1DAC" w:rsidRPr="000470E7" w:rsidRDefault="004A1DAC" w:rsidP="000733F7">
            <w:pPr>
              <w:jc w:val="both"/>
              <w:rPr>
                <w:bCs/>
                <w:sz w:val="22"/>
                <w:szCs w:val="22"/>
              </w:rPr>
            </w:pPr>
            <w:r w:rsidRPr="000470E7">
              <w:rPr>
                <w:sz w:val="22"/>
                <w:szCs w:val="22"/>
              </w:rPr>
              <w:t>Projekt</w:t>
            </w:r>
            <w:r w:rsidR="000733F7" w:rsidRPr="000470E7">
              <w:rPr>
                <w:sz w:val="22"/>
                <w:szCs w:val="22"/>
              </w:rPr>
              <w:t>u</w:t>
            </w:r>
            <w:r w:rsidRPr="000470E7">
              <w:rPr>
                <w:sz w:val="22"/>
                <w:szCs w:val="22"/>
              </w:rPr>
              <w:t xml:space="preserve"> </w:t>
            </w:r>
            <w:r w:rsidR="000733F7" w:rsidRPr="000470E7">
              <w:rPr>
                <w:bCs/>
                <w:sz w:val="22"/>
                <w:szCs w:val="22"/>
              </w:rPr>
              <w:t xml:space="preserve">yra </w:t>
            </w:r>
            <w:r w:rsidR="007A3E81" w:rsidRPr="000470E7">
              <w:rPr>
                <w:bCs/>
                <w:sz w:val="22"/>
                <w:szCs w:val="22"/>
              </w:rPr>
              <w:t>siekiama įgyvendinti</w:t>
            </w:r>
            <w:r w:rsidR="000733F7" w:rsidRPr="000470E7">
              <w:rPr>
                <w:bCs/>
                <w:sz w:val="22"/>
                <w:szCs w:val="22"/>
              </w:rPr>
              <w:t xml:space="preserve"> Lietuvos migracijos informacinės sistemos (toliau – MIGRIS) </w:t>
            </w:r>
            <w:r w:rsidR="009851D5" w:rsidRPr="000470E7">
              <w:rPr>
                <w:bCs/>
                <w:sz w:val="22"/>
                <w:szCs w:val="22"/>
              </w:rPr>
              <w:t xml:space="preserve">Pilietybės </w:t>
            </w:r>
            <w:r w:rsidR="000733F7" w:rsidRPr="000470E7">
              <w:rPr>
                <w:bCs/>
                <w:sz w:val="22"/>
                <w:szCs w:val="22"/>
              </w:rPr>
              <w:t>modul</w:t>
            </w:r>
            <w:r w:rsidR="007A3E81" w:rsidRPr="000470E7">
              <w:rPr>
                <w:bCs/>
                <w:sz w:val="22"/>
                <w:szCs w:val="22"/>
              </w:rPr>
              <w:t>į</w:t>
            </w:r>
            <w:r w:rsidR="000733F7" w:rsidRPr="000470E7">
              <w:rPr>
                <w:bCs/>
                <w:sz w:val="22"/>
                <w:szCs w:val="22"/>
              </w:rPr>
              <w:t xml:space="preserve"> – nustat</w:t>
            </w:r>
            <w:r w:rsidR="00320CAE" w:rsidRPr="000470E7">
              <w:rPr>
                <w:bCs/>
                <w:sz w:val="22"/>
                <w:szCs w:val="22"/>
              </w:rPr>
              <w:t>yti</w:t>
            </w:r>
            <w:r w:rsidR="000733F7" w:rsidRPr="000470E7">
              <w:rPr>
                <w:bCs/>
                <w:sz w:val="22"/>
                <w:szCs w:val="22"/>
              </w:rPr>
              <w:t xml:space="preserve">, kad visi prašymai dėl Lietuvos Respublikos pilietybės, pranešimai apie kitos valstybės pilietybės įgijimą, prašymai leisti prisiekti Lietuvos Respublikai, taip pat prašymai išduoti ar pakeisti </w:t>
            </w:r>
            <w:r w:rsidR="000733F7" w:rsidRPr="000470E7">
              <w:rPr>
                <w:sz w:val="22"/>
                <w:szCs w:val="22"/>
              </w:rPr>
              <w:t>teisę atkurti Lietuvos Respublikos pilietybę patvirtinantį pažymėjimą ar lietuvių kilmę patvirtinantį pažymėjimą</w:t>
            </w:r>
            <w:r w:rsidR="007A3E81" w:rsidRPr="000470E7">
              <w:rPr>
                <w:sz w:val="22"/>
                <w:szCs w:val="22"/>
              </w:rPr>
              <w:t xml:space="preserve"> (toliau – prašymai)</w:t>
            </w:r>
            <w:r w:rsidR="000733F7" w:rsidRPr="000470E7">
              <w:rPr>
                <w:sz w:val="22"/>
                <w:szCs w:val="22"/>
              </w:rPr>
              <w:t xml:space="preserve"> bus </w:t>
            </w:r>
            <w:r w:rsidR="00791C0A" w:rsidRPr="000470E7">
              <w:rPr>
                <w:sz w:val="22"/>
                <w:szCs w:val="22"/>
              </w:rPr>
              <w:t xml:space="preserve">pildomi </w:t>
            </w:r>
            <w:r w:rsidR="000733F7" w:rsidRPr="000470E7">
              <w:rPr>
                <w:sz w:val="22"/>
                <w:szCs w:val="22"/>
              </w:rPr>
              <w:t>per MIGRIS</w:t>
            </w:r>
            <w:r w:rsidR="00320CAE" w:rsidRPr="000470E7">
              <w:rPr>
                <w:sz w:val="22"/>
                <w:szCs w:val="22"/>
              </w:rPr>
              <w:t xml:space="preserve">, taip pat nustatyti šių prašymų nagrinėjimo, sprendimų priėmimo ir asmenų informavimo apie priimtus sprendimus ypatumus atsižvelgiant į MIGRIS </w:t>
            </w:r>
            <w:proofErr w:type="spellStart"/>
            <w:r w:rsidR="00320CAE" w:rsidRPr="000470E7">
              <w:rPr>
                <w:sz w:val="22"/>
                <w:szCs w:val="22"/>
              </w:rPr>
              <w:t>funkcionalumus</w:t>
            </w:r>
            <w:proofErr w:type="spellEnd"/>
            <w:r w:rsidR="005A6696" w:rsidRPr="000470E7">
              <w:rPr>
                <w:sz w:val="22"/>
                <w:szCs w:val="22"/>
              </w:rPr>
              <w:t>.</w:t>
            </w:r>
          </w:p>
          <w:p w14:paraId="0ECD0691" w14:textId="77777777" w:rsidR="00D36787" w:rsidRPr="000470E7" w:rsidRDefault="00D36787" w:rsidP="007A3E81">
            <w:pPr>
              <w:ind w:firstLine="851"/>
              <w:jc w:val="both"/>
              <w:rPr>
                <w:b/>
                <w:sz w:val="22"/>
                <w:szCs w:val="22"/>
              </w:rPr>
            </w:pPr>
          </w:p>
        </w:tc>
      </w:tr>
    </w:tbl>
    <w:p w14:paraId="0C8390FC" w14:textId="77777777" w:rsidR="00D36787" w:rsidRPr="000470E7" w:rsidRDefault="00D36787" w:rsidP="00D36787">
      <w:pPr>
        <w:rPr>
          <w:sz w:val="22"/>
          <w:szCs w:val="22"/>
        </w:rPr>
      </w:pPr>
    </w:p>
    <w:tbl>
      <w:tblPr>
        <w:tblW w:w="0" w:type="auto"/>
        <w:tblLook w:val="00A0" w:firstRow="1" w:lastRow="0" w:firstColumn="1" w:lastColumn="0" w:noHBand="0" w:noVBand="0"/>
      </w:tblPr>
      <w:tblGrid>
        <w:gridCol w:w="2164"/>
        <w:gridCol w:w="7123"/>
      </w:tblGrid>
      <w:tr w:rsidR="00D36787" w:rsidRPr="000470E7" w14:paraId="4960A572" w14:textId="77777777" w:rsidTr="005825C4">
        <w:trPr>
          <w:trHeight w:val="415"/>
        </w:trPr>
        <w:tc>
          <w:tcPr>
            <w:tcW w:w="2164" w:type="dxa"/>
            <w:shd w:val="clear" w:color="auto" w:fill="DBE5F1"/>
          </w:tcPr>
          <w:p w14:paraId="2E5DD556" w14:textId="77777777" w:rsidR="00D36787" w:rsidRPr="000470E7" w:rsidRDefault="00D36787" w:rsidP="005825C4">
            <w:pPr>
              <w:rPr>
                <w:sz w:val="22"/>
                <w:szCs w:val="22"/>
              </w:rPr>
            </w:pPr>
          </w:p>
        </w:tc>
        <w:tc>
          <w:tcPr>
            <w:tcW w:w="7123" w:type="dxa"/>
            <w:shd w:val="clear" w:color="auto" w:fill="DBE5F1"/>
            <w:hideMark/>
          </w:tcPr>
          <w:p w14:paraId="60CE0A26" w14:textId="77777777" w:rsidR="00D36787" w:rsidRPr="000470E7" w:rsidRDefault="00D36787" w:rsidP="005825C4">
            <w:pPr>
              <w:jc w:val="center"/>
              <w:rPr>
                <w:b/>
                <w:sz w:val="22"/>
                <w:szCs w:val="22"/>
              </w:rPr>
            </w:pPr>
            <w:r w:rsidRPr="000470E7">
              <w:rPr>
                <w:b/>
                <w:sz w:val="22"/>
                <w:szCs w:val="22"/>
              </w:rPr>
              <w:t xml:space="preserve">Siūlomo projekto poveikio įvertinimas </w:t>
            </w:r>
          </w:p>
          <w:p w14:paraId="5B683FB3" w14:textId="77777777" w:rsidR="00D36787" w:rsidRPr="000470E7" w:rsidRDefault="00D36787" w:rsidP="005825C4">
            <w:pPr>
              <w:jc w:val="center"/>
              <w:rPr>
                <w:b/>
                <w:sz w:val="22"/>
                <w:szCs w:val="22"/>
              </w:rPr>
            </w:pPr>
            <w:r w:rsidRPr="000470E7">
              <w:rPr>
                <w:b/>
                <w:sz w:val="22"/>
                <w:szCs w:val="22"/>
              </w:rPr>
              <w:t>(</w:t>
            </w:r>
            <w:r w:rsidRPr="000470E7">
              <w:rPr>
                <w:b/>
                <w:bCs/>
                <w:sz w:val="22"/>
                <w:szCs w:val="22"/>
              </w:rPr>
              <w:t>teigiamos ir (ar) neigiamos pasekmės)*</w:t>
            </w:r>
          </w:p>
        </w:tc>
      </w:tr>
    </w:tbl>
    <w:p w14:paraId="1BB7E414" w14:textId="77777777" w:rsidR="00D36787" w:rsidRPr="000470E7" w:rsidRDefault="00D36787" w:rsidP="00D36787">
      <w:pPr>
        <w:rPr>
          <w:sz w:val="22"/>
          <w:szCs w:val="22"/>
        </w:rPr>
      </w:pPr>
    </w:p>
    <w:tbl>
      <w:tblPr>
        <w:tblW w:w="0" w:type="auto"/>
        <w:tblLook w:val="00A0" w:firstRow="1" w:lastRow="0" w:firstColumn="1" w:lastColumn="0" w:noHBand="0" w:noVBand="0"/>
      </w:tblPr>
      <w:tblGrid>
        <w:gridCol w:w="2235"/>
        <w:gridCol w:w="6945"/>
      </w:tblGrid>
      <w:tr w:rsidR="00D36787" w:rsidRPr="000470E7" w14:paraId="31BEB3D0" w14:textId="77777777" w:rsidTr="001A10C0">
        <w:trPr>
          <w:trHeight w:val="13325"/>
        </w:trPr>
        <w:tc>
          <w:tcPr>
            <w:tcW w:w="2235" w:type="dxa"/>
            <w:shd w:val="clear" w:color="auto" w:fill="DBE5F1"/>
          </w:tcPr>
          <w:p w14:paraId="78B588B0" w14:textId="77777777" w:rsidR="00D36787" w:rsidRPr="000470E7" w:rsidRDefault="00D36787" w:rsidP="005825C4">
            <w:pPr>
              <w:rPr>
                <w:b/>
                <w:sz w:val="22"/>
                <w:szCs w:val="22"/>
              </w:rPr>
            </w:pPr>
            <w:r w:rsidRPr="000470E7">
              <w:rPr>
                <w:b/>
                <w:sz w:val="22"/>
                <w:szCs w:val="22"/>
              </w:rPr>
              <w:lastRenderedPageBreak/>
              <w:t xml:space="preserve">Poveikis atitinkamai </w:t>
            </w:r>
          </w:p>
          <w:p w14:paraId="6749B555" w14:textId="77777777" w:rsidR="00D36787" w:rsidRPr="000470E7" w:rsidRDefault="00D36787" w:rsidP="005825C4">
            <w:pPr>
              <w:rPr>
                <w:b/>
                <w:sz w:val="22"/>
                <w:szCs w:val="22"/>
              </w:rPr>
            </w:pPr>
            <w:r w:rsidRPr="000470E7">
              <w:rPr>
                <w:b/>
                <w:sz w:val="22"/>
                <w:szCs w:val="22"/>
              </w:rPr>
              <w:t>sričiai</w:t>
            </w:r>
          </w:p>
        </w:tc>
        <w:tc>
          <w:tcPr>
            <w:tcW w:w="6945" w:type="dxa"/>
          </w:tcPr>
          <w:p w14:paraId="11BE5F37" w14:textId="5492B615" w:rsidR="00D36787" w:rsidRPr="000470E7" w:rsidRDefault="00320CAE" w:rsidP="005B344F">
            <w:pPr>
              <w:pStyle w:val="Sraopastraipa"/>
              <w:numPr>
                <w:ilvl w:val="0"/>
                <w:numId w:val="2"/>
              </w:numPr>
              <w:tabs>
                <w:tab w:val="left" w:pos="354"/>
              </w:tabs>
              <w:ind w:left="0" w:firstLine="0"/>
              <w:jc w:val="both"/>
              <w:rPr>
                <w:bCs/>
                <w:sz w:val="22"/>
                <w:szCs w:val="22"/>
              </w:rPr>
            </w:pPr>
            <w:r w:rsidRPr="000470E7">
              <w:rPr>
                <w:sz w:val="22"/>
                <w:szCs w:val="22"/>
              </w:rPr>
              <w:t>Lietuvos Respublikos pilietybės įstatym</w:t>
            </w:r>
            <w:r w:rsidR="00F151F5" w:rsidRPr="000470E7">
              <w:rPr>
                <w:sz w:val="22"/>
                <w:szCs w:val="22"/>
              </w:rPr>
              <w:t>e nu</w:t>
            </w:r>
            <w:r w:rsidR="00782CA4" w:rsidRPr="000470E7">
              <w:rPr>
                <w:sz w:val="22"/>
                <w:szCs w:val="22"/>
              </w:rPr>
              <w:t>st</w:t>
            </w:r>
            <w:r w:rsidR="00F151F5" w:rsidRPr="000470E7">
              <w:rPr>
                <w:sz w:val="22"/>
                <w:szCs w:val="22"/>
              </w:rPr>
              <w:t>atytų</w:t>
            </w:r>
            <w:r w:rsidR="008C1B6F" w:rsidRPr="000470E7">
              <w:rPr>
                <w:sz w:val="22"/>
                <w:szCs w:val="22"/>
              </w:rPr>
              <w:t xml:space="preserve"> prašymų pateikimo ir nagrinėjimo procedūros reglamentuotos trijuose Lietuvos Respublikos </w:t>
            </w:r>
            <w:r w:rsidR="00080044" w:rsidRPr="000470E7">
              <w:rPr>
                <w:sz w:val="22"/>
                <w:szCs w:val="22"/>
              </w:rPr>
              <w:t>V</w:t>
            </w:r>
            <w:r w:rsidR="008C1B6F" w:rsidRPr="000470E7">
              <w:rPr>
                <w:sz w:val="22"/>
                <w:szCs w:val="22"/>
              </w:rPr>
              <w:t>yriausybės nutarim</w:t>
            </w:r>
            <w:r w:rsidR="00412C44">
              <w:rPr>
                <w:sz w:val="22"/>
                <w:szCs w:val="22"/>
              </w:rPr>
              <w:t>ais patvirtintuose tvarkos aprašuose</w:t>
            </w:r>
            <w:r w:rsidR="008C1B6F" w:rsidRPr="000470E7">
              <w:rPr>
                <w:sz w:val="22"/>
                <w:szCs w:val="22"/>
              </w:rPr>
              <w:t>:</w:t>
            </w:r>
            <w:r w:rsidRPr="000470E7">
              <w:rPr>
                <w:sz w:val="22"/>
                <w:szCs w:val="22"/>
              </w:rPr>
              <w:t xml:space="preserve"> </w:t>
            </w:r>
            <w:r w:rsidRPr="000470E7">
              <w:rPr>
                <w:bCs/>
                <w:sz w:val="22"/>
                <w:szCs w:val="22"/>
              </w:rPr>
              <w:t xml:space="preserve">Lietuvos Respublikos Vyriausybės 2013 m. balandžio 3 d. </w:t>
            </w:r>
            <w:r w:rsidR="00412C44" w:rsidRPr="000470E7">
              <w:rPr>
                <w:bCs/>
                <w:sz w:val="22"/>
                <w:szCs w:val="22"/>
              </w:rPr>
              <w:t>nutarim</w:t>
            </w:r>
            <w:r w:rsidR="00412C44">
              <w:rPr>
                <w:bCs/>
                <w:sz w:val="22"/>
                <w:szCs w:val="22"/>
              </w:rPr>
              <w:t>u</w:t>
            </w:r>
            <w:r w:rsidR="00412C44" w:rsidRPr="000470E7">
              <w:rPr>
                <w:bCs/>
                <w:sz w:val="22"/>
                <w:szCs w:val="22"/>
              </w:rPr>
              <w:t xml:space="preserve"> </w:t>
            </w:r>
            <w:r w:rsidRPr="000470E7">
              <w:rPr>
                <w:bCs/>
                <w:sz w:val="22"/>
                <w:szCs w:val="22"/>
              </w:rPr>
              <w:t>Nr. 280 „Dėl įgaliojimų suteikimo įgyvendinant Lietuvos Respublikos pilietybės įstatymą ir Lietuvos Respublikos pilietybės dokumentų rengimo tvarkos aprašo patvirtinimo“</w:t>
            </w:r>
            <w:r w:rsidR="00412C44">
              <w:rPr>
                <w:bCs/>
                <w:sz w:val="22"/>
                <w:szCs w:val="22"/>
              </w:rPr>
              <w:t xml:space="preserve"> patvirtintame </w:t>
            </w:r>
            <w:r w:rsidR="00412C44" w:rsidRPr="000470E7">
              <w:rPr>
                <w:bCs/>
                <w:sz w:val="22"/>
                <w:szCs w:val="22"/>
              </w:rPr>
              <w:t>Lietuvos Respublikos pilietybės dokumentų rengimo tvarkos apraš</w:t>
            </w:r>
            <w:r w:rsidR="00412C44">
              <w:rPr>
                <w:bCs/>
                <w:sz w:val="22"/>
                <w:szCs w:val="22"/>
              </w:rPr>
              <w:t>e</w:t>
            </w:r>
            <w:r w:rsidR="008C1B6F" w:rsidRPr="000470E7">
              <w:rPr>
                <w:bCs/>
                <w:sz w:val="22"/>
                <w:szCs w:val="22"/>
              </w:rPr>
              <w:t xml:space="preserve"> (toliau – Aprašas</w:t>
            </w:r>
            <w:r w:rsidR="00302A05" w:rsidRPr="000470E7">
              <w:rPr>
                <w:bCs/>
                <w:sz w:val="22"/>
                <w:szCs w:val="22"/>
              </w:rPr>
              <w:t xml:space="preserve"> Nr.</w:t>
            </w:r>
            <w:r w:rsidR="008C1B6F" w:rsidRPr="000470E7">
              <w:rPr>
                <w:bCs/>
                <w:sz w:val="22"/>
                <w:szCs w:val="22"/>
              </w:rPr>
              <w:t xml:space="preserve"> 1)</w:t>
            </w:r>
            <w:r w:rsidRPr="000470E7">
              <w:rPr>
                <w:bCs/>
                <w:sz w:val="22"/>
                <w:szCs w:val="22"/>
              </w:rPr>
              <w:t>,</w:t>
            </w:r>
            <w:r w:rsidRPr="000470E7">
              <w:rPr>
                <w:sz w:val="22"/>
                <w:szCs w:val="22"/>
              </w:rPr>
              <w:t xml:space="preserve"> </w:t>
            </w:r>
            <w:r w:rsidRPr="000470E7">
              <w:rPr>
                <w:bCs/>
                <w:sz w:val="22"/>
                <w:szCs w:val="22"/>
              </w:rPr>
              <w:t xml:space="preserve">Lietuvos Respublikos Vyriausybės 2006 m. kovo 29 d. </w:t>
            </w:r>
            <w:r w:rsidR="00412C44" w:rsidRPr="000470E7">
              <w:rPr>
                <w:bCs/>
                <w:sz w:val="22"/>
                <w:szCs w:val="22"/>
              </w:rPr>
              <w:t>nutarim</w:t>
            </w:r>
            <w:r w:rsidR="00412C44">
              <w:rPr>
                <w:bCs/>
                <w:sz w:val="22"/>
                <w:szCs w:val="22"/>
              </w:rPr>
              <w:t>u</w:t>
            </w:r>
            <w:r w:rsidR="00412C44" w:rsidRPr="000470E7">
              <w:rPr>
                <w:bCs/>
                <w:sz w:val="22"/>
                <w:szCs w:val="22"/>
              </w:rPr>
              <w:t xml:space="preserve"> </w:t>
            </w:r>
            <w:r w:rsidRPr="000470E7">
              <w:rPr>
                <w:bCs/>
                <w:sz w:val="22"/>
                <w:szCs w:val="22"/>
              </w:rPr>
              <w:t>Nr. 312 „Dėl Priesaikos Lietuvos Respublikai tvarkos aprašo patvirtinimo“</w:t>
            </w:r>
            <w:r w:rsidR="00412C44">
              <w:rPr>
                <w:bCs/>
                <w:sz w:val="22"/>
                <w:szCs w:val="22"/>
              </w:rPr>
              <w:t xml:space="preserve"> patvirtintame </w:t>
            </w:r>
            <w:r w:rsidR="00412C44" w:rsidRPr="000470E7">
              <w:rPr>
                <w:bCs/>
                <w:sz w:val="22"/>
                <w:szCs w:val="22"/>
              </w:rPr>
              <w:t>Priesaikos Lietuvos Respublikai tvarkos apraš</w:t>
            </w:r>
            <w:r w:rsidR="00412C44">
              <w:rPr>
                <w:bCs/>
                <w:sz w:val="22"/>
                <w:szCs w:val="22"/>
              </w:rPr>
              <w:t>e</w:t>
            </w:r>
            <w:r w:rsidR="00080044" w:rsidRPr="000470E7">
              <w:rPr>
                <w:bCs/>
                <w:sz w:val="22"/>
                <w:szCs w:val="22"/>
              </w:rPr>
              <w:t xml:space="preserve"> (toliau – Aprašas </w:t>
            </w:r>
            <w:r w:rsidR="00302A05" w:rsidRPr="000470E7">
              <w:rPr>
                <w:bCs/>
                <w:sz w:val="22"/>
                <w:szCs w:val="22"/>
              </w:rPr>
              <w:t xml:space="preserve">Nr. </w:t>
            </w:r>
            <w:r w:rsidR="00080044" w:rsidRPr="000470E7">
              <w:rPr>
                <w:bCs/>
                <w:sz w:val="22"/>
                <w:szCs w:val="22"/>
              </w:rPr>
              <w:t xml:space="preserve">2) ir Lietuvos Respublikos Vyriausybės 2013 m. balandžio 3 d. </w:t>
            </w:r>
            <w:r w:rsidR="00412C44" w:rsidRPr="000470E7">
              <w:rPr>
                <w:bCs/>
                <w:sz w:val="22"/>
                <w:szCs w:val="22"/>
              </w:rPr>
              <w:t>nutarim</w:t>
            </w:r>
            <w:r w:rsidR="00412C44">
              <w:rPr>
                <w:bCs/>
                <w:sz w:val="22"/>
                <w:szCs w:val="22"/>
              </w:rPr>
              <w:t>u</w:t>
            </w:r>
            <w:r w:rsidR="00412C44" w:rsidRPr="000470E7">
              <w:rPr>
                <w:bCs/>
                <w:sz w:val="22"/>
                <w:szCs w:val="22"/>
              </w:rPr>
              <w:t xml:space="preserve"> </w:t>
            </w:r>
            <w:r w:rsidR="00080044" w:rsidRPr="000470E7">
              <w:rPr>
                <w:bCs/>
                <w:sz w:val="22"/>
                <w:szCs w:val="22"/>
              </w:rPr>
              <w:t>Nr. 281 „Dėl Teisę atkurti Lietuvos Respublikos pilietybę patvirtinančio pažymėjimo ir Lietuvių kilmę patvirtinančio pažymėjimo išdavimo tvarkos aprašo patvirtinimo“</w:t>
            </w:r>
            <w:r w:rsidR="00412C44">
              <w:rPr>
                <w:bCs/>
                <w:sz w:val="22"/>
                <w:szCs w:val="22"/>
              </w:rPr>
              <w:t xml:space="preserve"> patvirtintame </w:t>
            </w:r>
            <w:r w:rsidR="00412C44" w:rsidRPr="000470E7">
              <w:rPr>
                <w:bCs/>
                <w:sz w:val="22"/>
                <w:szCs w:val="22"/>
              </w:rPr>
              <w:t>Teisę atkurti Lietuvos Respublikos pilietybę patvirtinančio pažymėjimo ir Lietuvių kilmę patvirtinančio pažymėjimo išdavimo tvarkos apraš</w:t>
            </w:r>
            <w:r w:rsidR="00412C44">
              <w:rPr>
                <w:bCs/>
                <w:sz w:val="22"/>
                <w:szCs w:val="22"/>
              </w:rPr>
              <w:t>e</w:t>
            </w:r>
            <w:r w:rsidR="00080044" w:rsidRPr="000470E7">
              <w:rPr>
                <w:bCs/>
                <w:sz w:val="22"/>
                <w:szCs w:val="22"/>
              </w:rPr>
              <w:t xml:space="preserve"> (toliau – Aprašas</w:t>
            </w:r>
            <w:r w:rsidR="00302A05" w:rsidRPr="000470E7">
              <w:rPr>
                <w:bCs/>
                <w:sz w:val="22"/>
                <w:szCs w:val="22"/>
              </w:rPr>
              <w:t xml:space="preserve"> Nr.</w:t>
            </w:r>
            <w:r w:rsidR="00080044" w:rsidRPr="000470E7">
              <w:rPr>
                <w:bCs/>
                <w:sz w:val="22"/>
                <w:szCs w:val="22"/>
              </w:rPr>
              <w:t xml:space="preserve"> 3)</w:t>
            </w:r>
            <w:r w:rsidRPr="000470E7">
              <w:rPr>
                <w:bCs/>
                <w:sz w:val="22"/>
                <w:szCs w:val="22"/>
              </w:rPr>
              <w:t>.</w:t>
            </w:r>
            <w:r w:rsidR="00080044" w:rsidRPr="000470E7">
              <w:rPr>
                <w:bCs/>
                <w:sz w:val="22"/>
                <w:szCs w:val="22"/>
              </w:rPr>
              <w:t xml:space="preserve"> Atsižvelgiant į tai, kad įdiegus MIGRIS Pilietybės modulį</w:t>
            </w:r>
            <w:r w:rsidR="00302A05" w:rsidRPr="000470E7">
              <w:rPr>
                <w:bCs/>
                <w:sz w:val="22"/>
                <w:szCs w:val="22"/>
              </w:rPr>
              <w:t xml:space="preserve"> prašymų pateikimo procedūros suvienodinamos, Projektu siūloma Aprašą Nr. 1</w:t>
            </w:r>
            <w:r w:rsidR="00080044" w:rsidRPr="000470E7">
              <w:rPr>
                <w:bCs/>
                <w:sz w:val="22"/>
                <w:szCs w:val="22"/>
              </w:rPr>
              <w:t xml:space="preserve"> </w:t>
            </w:r>
            <w:r w:rsidR="00302A05" w:rsidRPr="000470E7">
              <w:rPr>
                <w:bCs/>
                <w:sz w:val="22"/>
                <w:szCs w:val="22"/>
              </w:rPr>
              <w:t>išdėstyti nauja redakcija, atitinkamai Aprašą Nr. 2 ir Aprašą Nr. 3 pripažinti netekusiais galios.</w:t>
            </w:r>
          </w:p>
          <w:p w14:paraId="4F577295" w14:textId="7056B1B5" w:rsidR="00193F93" w:rsidRPr="000470E7" w:rsidRDefault="003A7D62" w:rsidP="002972FA">
            <w:pPr>
              <w:pStyle w:val="Sraopastraipa"/>
              <w:numPr>
                <w:ilvl w:val="0"/>
                <w:numId w:val="2"/>
              </w:numPr>
              <w:tabs>
                <w:tab w:val="left" w:pos="354"/>
              </w:tabs>
              <w:ind w:left="70" w:firstLine="0"/>
              <w:jc w:val="both"/>
              <w:rPr>
                <w:sz w:val="22"/>
                <w:szCs w:val="22"/>
              </w:rPr>
            </w:pPr>
            <w:r w:rsidRPr="000470E7">
              <w:rPr>
                <w:sz w:val="22"/>
                <w:szCs w:val="22"/>
              </w:rPr>
              <w:t xml:space="preserve">Šiuo metu </w:t>
            </w:r>
            <w:r w:rsidR="007903EF" w:rsidRPr="000470E7">
              <w:rPr>
                <w:sz w:val="22"/>
                <w:szCs w:val="22"/>
              </w:rPr>
              <w:t>Apraše Nr. 1</w:t>
            </w:r>
            <w:r w:rsidR="00053BD0" w:rsidRPr="000470E7">
              <w:rPr>
                <w:sz w:val="22"/>
                <w:szCs w:val="22"/>
              </w:rPr>
              <w:t xml:space="preserve"> ir Apraše Nr. 2</w:t>
            </w:r>
            <w:r w:rsidR="007903EF" w:rsidRPr="000470E7">
              <w:rPr>
                <w:sz w:val="22"/>
                <w:szCs w:val="22"/>
              </w:rPr>
              <w:t xml:space="preserve"> nustatyta, kad </w:t>
            </w:r>
            <w:r w:rsidR="007903EF" w:rsidRPr="000470E7">
              <w:rPr>
                <w:bCs/>
                <w:sz w:val="22"/>
                <w:szCs w:val="22"/>
              </w:rPr>
              <w:t>prašymai dėl Lietuvos Respublikos pilietybės ir pranešimai apie kitos valstybės pilietybės įgijimą</w:t>
            </w:r>
            <w:r w:rsidR="00053BD0" w:rsidRPr="000470E7">
              <w:rPr>
                <w:bCs/>
                <w:sz w:val="22"/>
                <w:szCs w:val="22"/>
              </w:rPr>
              <w:t>, taip pat prašymai leisti prisiekti Lietuvos Respublikai</w:t>
            </w:r>
            <w:r w:rsidR="007903EF" w:rsidRPr="000470E7">
              <w:rPr>
                <w:bCs/>
                <w:sz w:val="22"/>
                <w:szCs w:val="22"/>
              </w:rPr>
              <w:t xml:space="preserve"> Migracijos departamentui gali būti teikiami </w:t>
            </w:r>
            <w:r w:rsidR="000470E7">
              <w:rPr>
                <w:bCs/>
                <w:sz w:val="22"/>
                <w:szCs w:val="22"/>
              </w:rPr>
              <w:t>trimis</w:t>
            </w:r>
            <w:r w:rsidR="00053BD0" w:rsidRPr="000470E7">
              <w:rPr>
                <w:bCs/>
                <w:sz w:val="22"/>
                <w:szCs w:val="22"/>
              </w:rPr>
              <w:t xml:space="preserve"> būdais – tiesiogiai atvykus, per įgaliotą asmenį ar kitą atstovą, elektroniniais ryšiais, o </w:t>
            </w:r>
            <w:r w:rsidR="00053BD0" w:rsidRPr="000470E7">
              <w:rPr>
                <w:sz w:val="22"/>
                <w:szCs w:val="22"/>
              </w:rPr>
              <w:t xml:space="preserve">Lietuvos Respublikos diplomatinei atstovybei ar konsulinei įstaigai (toliau – konsulinė įstaiga) </w:t>
            </w:r>
            <w:r w:rsidR="000470E7">
              <w:rPr>
                <w:sz w:val="22"/>
                <w:szCs w:val="22"/>
              </w:rPr>
              <w:t>dviem</w:t>
            </w:r>
            <w:r w:rsidR="00053BD0" w:rsidRPr="000470E7">
              <w:rPr>
                <w:sz w:val="22"/>
                <w:szCs w:val="22"/>
              </w:rPr>
              <w:t xml:space="preserve"> būdais – tiesiogiai atvykus arba elektroniniais ryšiais. Apraše Nr. 3 nustatyta, kad </w:t>
            </w:r>
            <w:r w:rsidR="008F4B64" w:rsidRPr="000470E7">
              <w:rPr>
                <w:bCs/>
                <w:sz w:val="22"/>
                <w:szCs w:val="22"/>
              </w:rPr>
              <w:t xml:space="preserve">prašymai išduoti ar pakeisti </w:t>
            </w:r>
            <w:r w:rsidR="008F4B64" w:rsidRPr="000470E7">
              <w:rPr>
                <w:sz w:val="22"/>
                <w:szCs w:val="22"/>
              </w:rPr>
              <w:t xml:space="preserve">teisę atkurti Lietuvos Respublikos pilietybę patvirtinantį pažymėjimą ar lietuvių kilmę patvirtinantį pažymėjimą Migracijos departamentui ar konsulinei įstaigai teikiami tiesiogiai atvykus. Įdiegus MIGRIS Pilietybės modulį, Projektu siūloma nustatyti, kad visi prašymai bus </w:t>
            </w:r>
            <w:r w:rsidR="00791C0A" w:rsidRPr="000470E7">
              <w:rPr>
                <w:sz w:val="22"/>
                <w:szCs w:val="22"/>
              </w:rPr>
              <w:t xml:space="preserve">pildomi </w:t>
            </w:r>
            <w:r w:rsidR="008F4B64" w:rsidRPr="000470E7">
              <w:rPr>
                <w:sz w:val="22"/>
                <w:szCs w:val="22"/>
              </w:rPr>
              <w:t xml:space="preserve">per MIGRIS. Projektu nustatoma prašymų </w:t>
            </w:r>
            <w:r w:rsidR="003C5587" w:rsidRPr="000470E7">
              <w:rPr>
                <w:sz w:val="22"/>
                <w:szCs w:val="22"/>
              </w:rPr>
              <w:t xml:space="preserve">pildymo ir </w:t>
            </w:r>
            <w:r w:rsidR="008F4B64" w:rsidRPr="000470E7">
              <w:rPr>
                <w:sz w:val="22"/>
                <w:szCs w:val="22"/>
              </w:rPr>
              <w:t>pateikimo tvarka yra analogiška galiojančiai prašymų išduoti leidimą gyventi Lietuvos Respublikoje pateikimo tvarkai (skirtumai susiję su įstatymuose nustatytais skirtingais reikalavimais</w:t>
            </w:r>
            <w:r w:rsidR="00193F93" w:rsidRPr="000470E7">
              <w:rPr>
                <w:sz w:val="22"/>
                <w:szCs w:val="22"/>
              </w:rPr>
              <w:t>).</w:t>
            </w:r>
            <w:r w:rsidR="005602EE" w:rsidRPr="000470E7">
              <w:rPr>
                <w:sz w:val="22"/>
                <w:szCs w:val="22"/>
              </w:rPr>
              <w:t xml:space="preserve"> Projekte taip pat numatyta galimybė užpildyti prašymą MIGRIS padedant Migracijos departamento darbuotojams, kai asmuo pats negali to padaryti dėl objektyvių priežasčių.</w:t>
            </w:r>
          </w:p>
          <w:p w14:paraId="68D3A168" w14:textId="2BC46CE6" w:rsidR="008A478F" w:rsidRPr="000470E7" w:rsidRDefault="009A09C3" w:rsidP="00325F99">
            <w:pPr>
              <w:pStyle w:val="Sraopastraipa"/>
              <w:numPr>
                <w:ilvl w:val="0"/>
                <w:numId w:val="2"/>
              </w:numPr>
              <w:tabs>
                <w:tab w:val="left" w:pos="354"/>
              </w:tabs>
              <w:ind w:left="70" w:firstLine="0"/>
              <w:jc w:val="both"/>
              <w:rPr>
                <w:sz w:val="22"/>
                <w:szCs w:val="22"/>
              </w:rPr>
            </w:pPr>
            <w:r w:rsidRPr="000470E7">
              <w:rPr>
                <w:sz w:val="22"/>
                <w:szCs w:val="22"/>
              </w:rPr>
              <w:t>P</w:t>
            </w:r>
            <w:r w:rsidR="001F2633" w:rsidRPr="000470E7">
              <w:rPr>
                <w:sz w:val="22"/>
                <w:szCs w:val="22"/>
              </w:rPr>
              <w:t>agal šiuo metu galiojančių Aprašo Nr. 1 ir Aprašo Nr. 3 nuostatas</w:t>
            </w:r>
            <w:r w:rsidR="000470E7">
              <w:rPr>
                <w:sz w:val="22"/>
                <w:szCs w:val="22"/>
              </w:rPr>
              <w:t>,</w:t>
            </w:r>
            <w:r w:rsidR="001F2633" w:rsidRPr="000470E7">
              <w:rPr>
                <w:sz w:val="22"/>
                <w:szCs w:val="22"/>
              </w:rPr>
              <w:t xml:space="preserve"> prašymą teikiantis asmuo turi </w:t>
            </w:r>
            <w:r w:rsidR="00193F93" w:rsidRPr="000470E7">
              <w:rPr>
                <w:sz w:val="22"/>
                <w:szCs w:val="22"/>
              </w:rPr>
              <w:t xml:space="preserve">užpildyti </w:t>
            </w:r>
            <w:r w:rsidR="001F2633" w:rsidRPr="000470E7">
              <w:rPr>
                <w:sz w:val="22"/>
                <w:szCs w:val="22"/>
              </w:rPr>
              <w:t>prašymą lietuvių kalba pagal patvirtintą formą, pagal Aprašą Nr. 2</w:t>
            </w:r>
            <w:r w:rsidR="000470E7">
              <w:rPr>
                <w:sz w:val="22"/>
                <w:szCs w:val="22"/>
              </w:rPr>
              <w:t>,</w:t>
            </w:r>
            <w:r w:rsidR="001F2633" w:rsidRPr="000470E7">
              <w:rPr>
                <w:sz w:val="22"/>
                <w:szCs w:val="22"/>
              </w:rPr>
              <w:t xml:space="preserve"> – laisva forma, ir pateikti užpildytą prašymą kartu su pridedamais dokumentais, atvykęs į Migracijos departamentą arba konsulinę įstaigą</w:t>
            </w:r>
            <w:r w:rsidR="00836A2D" w:rsidRPr="000470E7">
              <w:rPr>
                <w:sz w:val="22"/>
                <w:szCs w:val="22"/>
              </w:rPr>
              <w:t xml:space="preserve"> (prašymas su dokumentais iš asmens paimamas ir negrąžinamas)</w:t>
            </w:r>
            <w:r w:rsidR="001F2633" w:rsidRPr="000470E7">
              <w:rPr>
                <w:sz w:val="22"/>
                <w:szCs w:val="22"/>
              </w:rPr>
              <w:t xml:space="preserve">. </w:t>
            </w:r>
            <w:r w:rsidR="000E42AE" w:rsidRPr="000470E7">
              <w:rPr>
                <w:sz w:val="22"/>
                <w:szCs w:val="22"/>
              </w:rPr>
              <w:t xml:space="preserve">Atsižvelgiant į tai, kad </w:t>
            </w:r>
            <w:r w:rsidR="000470E7">
              <w:rPr>
                <w:sz w:val="22"/>
                <w:szCs w:val="22"/>
              </w:rPr>
              <w:t>dauguma</w:t>
            </w:r>
            <w:r w:rsidR="000E42AE" w:rsidRPr="000470E7">
              <w:rPr>
                <w:sz w:val="22"/>
                <w:szCs w:val="22"/>
              </w:rPr>
              <w:t xml:space="preserve"> prašymus teikiančių asmenų nemoka lietuvių kalbos, </w:t>
            </w:r>
            <w:r w:rsidR="00475112" w:rsidRPr="000470E7">
              <w:rPr>
                <w:sz w:val="22"/>
                <w:szCs w:val="22"/>
              </w:rPr>
              <w:t>Projekt</w:t>
            </w:r>
            <w:r w:rsidR="000E42AE" w:rsidRPr="000470E7">
              <w:rPr>
                <w:sz w:val="22"/>
                <w:szCs w:val="22"/>
              </w:rPr>
              <w:t>e</w:t>
            </w:r>
            <w:r w:rsidR="00475112" w:rsidRPr="000470E7">
              <w:rPr>
                <w:sz w:val="22"/>
                <w:szCs w:val="22"/>
              </w:rPr>
              <w:t xml:space="preserve"> </w:t>
            </w:r>
            <w:r w:rsidR="000E42AE" w:rsidRPr="000470E7">
              <w:rPr>
                <w:sz w:val="22"/>
                <w:szCs w:val="22"/>
              </w:rPr>
              <w:t>nustatyta, kad</w:t>
            </w:r>
            <w:r w:rsidR="00475112" w:rsidRPr="000470E7">
              <w:rPr>
                <w:sz w:val="22"/>
                <w:szCs w:val="22"/>
              </w:rPr>
              <w:t xml:space="preserve"> prašymą teikiantis asmuo</w:t>
            </w:r>
            <w:r w:rsidR="00193F93" w:rsidRPr="000470E7">
              <w:rPr>
                <w:sz w:val="22"/>
                <w:szCs w:val="22"/>
              </w:rPr>
              <w:t xml:space="preserve">, sukūręs MIGRIS </w:t>
            </w:r>
            <w:r w:rsidR="00782CA4" w:rsidRPr="000470E7">
              <w:rPr>
                <w:sz w:val="22"/>
                <w:szCs w:val="22"/>
              </w:rPr>
              <w:t xml:space="preserve">savo </w:t>
            </w:r>
            <w:r w:rsidR="00193F93" w:rsidRPr="000470E7">
              <w:rPr>
                <w:sz w:val="22"/>
                <w:szCs w:val="22"/>
              </w:rPr>
              <w:t>paskyrą,</w:t>
            </w:r>
            <w:r w:rsidR="00475112" w:rsidRPr="000470E7">
              <w:rPr>
                <w:sz w:val="22"/>
                <w:szCs w:val="22"/>
              </w:rPr>
              <w:t xml:space="preserve"> užpildo </w:t>
            </w:r>
            <w:r w:rsidR="00836A2D" w:rsidRPr="000470E7">
              <w:rPr>
                <w:sz w:val="22"/>
                <w:szCs w:val="22"/>
              </w:rPr>
              <w:t xml:space="preserve">MIGRIS </w:t>
            </w:r>
            <w:r w:rsidR="00193F93" w:rsidRPr="000470E7">
              <w:rPr>
                <w:sz w:val="22"/>
                <w:szCs w:val="22"/>
              </w:rPr>
              <w:t>elektroninę prašymo formą</w:t>
            </w:r>
            <w:r w:rsidR="00475112" w:rsidRPr="000470E7">
              <w:rPr>
                <w:sz w:val="22"/>
                <w:szCs w:val="22"/>
              </w:rPr>
              <w:t xml:space="preserve"> </w:t>
            </w:r>
            <w:r w:rsidR="00193F93" w:rsidRPr="000470E7">
              <w:rPr>
                <w:sz w:val="22"/>
                <w:szCs w:val="22"/>
              </w:rPr>
              <w:t>lietuvių arba anglų kalba</w:t>
            </w:r>
            <w:r w:rsidR="008C656E" w:rsidRPr="000470E7">
              <w:rPr>
                <w:sz w:val="22"/>
                <w:szCs w:val="22"/>
              </w:rPr>
              <w:t xml:space="preserve">, </w:t>
            </w:r>
            <w:r w:rsidR="00475112" w:rsidRPr="000470E7">
              <w:rPr>
                <w:sz w:val="22"/>
                <w:szCs w:val="22"/>
              </w:rPr>
              <w:t xml:space="preserve">prideda šį prašymą pagrindžiančių dokumentų skaitmenines kopijas ir per 4 mėnesius nuo prašymo užpildymo per MIGRIS dienos atvyksta į Migracijos departamentą arba konsulinę įstaigą ir pateikia MIGRIS pridėtų dokumentų originalus. Prašymą priimantis Migracijos departamento ar konsulinės įstaigos </w:t>
            </w:r>
            <w:r w:rsidR="00475112" w:rsidRPr="000470E7">
              <w:rPr>
                <w:sz w:val="22"/>
                <w:szCs w:val="22"/>
              </w:rPr>
              <w:lastRenderedPageBreak/>
              <w:t>darbuotojas sutikrina pateiktų dokumentų originalus su MIGRIS pridėtomis dokumentų skaitmeninėmis kopijomis ir šiuos originalus grąžina asmeniui.</w:t>
            </w:r>
            <w:r w:rsidR="00144641" w:rsidRPr="000470E7">
              <w:rPr>
                <w:sz w:val="22"/>
                <w:szCs w:val="22"/>
              </w:rPr>
              <w:t xml:space="preserve"> Ši nauja </w:t>
            </w:r>
            <w:r w:rsidR="00144641" w:rsidRPr="000470E7">
              <w:rPr>
                <w:rFonts w:eastAsiaTheme="minorHAnsi"/>
                <w:color w:val="000000"/>
                <w:sz w:val="22"/>
                <w:szCs w:val="22"/>
              </w:rPr>
              <w:t xml:space="preserve">dokumentų pateikimo tvarka užtikrina maksimalią pusiausvyrą tarp prašymus teikiančių asmenų intereso gauti greitą ir kokybišką paslaugą ir valstybės intereso užtikrinti, kad tokie svarbūs sprendimai, </w:t>
            </w:r>
            <w:r w:rsidR="00A571E9" w:rsidRPr="000470E7">
              <w:rPr>
                <w:rFonts w:eastAsiaTheme="minorHAnsi"/>
                <w:color w:val="000000"/>
                <w:sz w:val="22"/>
                <w:szCs w:val="22"/>
              </w:rPr>
              <w:t>susiję su Lietuvos Respublikos pilietybės įgijimu</w:t>
            </w:r>
            <w:r w:rsidR="00144641" w:rsidRPr="000470E7">
              <w:rPr>
                <w:rFonts w:eastAsiaTheme="minorHAnsi"/>
                <w:color w:val="000000"/>
                <w:sz w:val="22"/>
                <w:szCs w:val="22"/>
              </w:rPr>
              <w:t>, būtų priimami vadovaujantis aiškiai apibrėžtomis procedūromis ir kokybiškai pateiktais dokumentais.</w:t>
            </w:r>
          </w:p>
          <w:p w14:paraId="19E40679" w14:textId="7BE50B13" w:rsidR="005602EE" w:rsidRPr="000470E7" w:rsidRDefault="005602EE" w:rsidP="00325F99">
            <w:pPr>
              <w:pStyle w:val="Sraopastraipa"/>
              <w:numPr>
                <w:ilvl w:val="0"/>
                <w:numId w:val="2"/>
              </w:numPr>
              <w:tabs>
                <w:tab w:val="left" w:pos="354"/>
              </w:tabs>
              <w:ind w:left="70" w:firstLine="0"/>
              <w:jc w:val="both"/>
              <w:rPr>
                <w:sz w:val="22"/>
                <w:szCs w:val="22"/>
              </w:rPr>
            </w:pPr>
            <w:r w:rsidRPr="000470E7">
              <w:rPr>
                <w:sz w:val="22"/>
                <w:szCs w:val="22"/>
              </w:rPr>
              <w:t xml:space="preserve">Šiuo metu galiojančiuose </w:t>
            </w:r>
            <w:r w:rsidR="00EF66F4" w:rsidRPr="000470E7">
              <w:rPr>
                <w:sz w:val="22"/>
                <w:szCs w:val="22"/>
              </w:rPr>
              <w:t>Apraše Nr. 1, Apraše Nr. 2 ir Apraše Nr. 3 yra nustatyt</w:t>
            </w:r>
            <w:r w:rsidR="00C656BA" w:rsidRPr="000470E7">
              <w:rPr>
                <w:sz w:val="22"/>
                <w:szCs w:val="22"/>
              </w:rPr>
              <w:t>a, kada</w:t>
            </w:r>
            <w:r w:rsidR="00EF66F4" w:rsidRPr="000470E7">
              <w:rPr>
                <w:sz w:val="22"/>
                <w:szCs w:val="22"/>
              </w:rPr>
              <w:t xml:space="preserve"> </w:t>
            </w:r>
            <w:r w:rsidR="000E42AE" w:rsidRPr="000470E7">
              <w:rPr>
                <w:sz w:val="22"/>
                <w:szCs w:val="22"/>
              </w:rPr>
              <w:t>prašyma</w:t>
            </w:r>
            <w:r w:rsidR="00EF66F4" w:rsidRPr="000470E7">
              <w:rPr>
                <w:sz w:val="22"/>
                <w:szCs w:val="22"/>
              </w:rPr>
              <w:t xml:space="preserve">s iš asmens nepriimamas, jam žodžiu ir raštu paaiškinant prašymo nepriėmimo priežastis. </w:t>
            </w:r>
            <w:r w:rsidR="000E42AE" w:rsidRPr="000470E7">
              <w:rPr>
                <w:sz w:val="22"/>
                <w:szCs w:val="22"/>
              </w:rPr>
              <w:t>Siekiant sumažinti atvejų, kada iš asmens prašymas</w:t>
            </w:r>
            <w:r w:rsidR="0002472D" w:rsidRPr="000470E7">
              <w:rPr>
                <w:sz w:val="22"/>
                <w:szCs w:val="22"/>
              </w:rPr>
              <w:t xml:space="preserve"> nepriimamas, skaičių ir su prašymo pateikimu susijusias išlaidas (ypač atsižvelgiant į tai, kad ne visose užsienio valstybėse yra konsulinės įstaigos ir asmuo dėl prašymo pateikimo turi vykti į kitą užsienio valstybę), Projekte numatyta, kad</w:t>
            </w:r>
            <w:r w:rsidR="000470E7">
              <w:rPr>
                <w:sz w:val="22"/>
                <w:szCs w:val="22"/>
              </w:rPr>
              <w:t>,</w:t>
            </w:r>
            <w:r w:rsidR="0002472D" w:rsidRPr="000470E7">
              <w:rPr>
                <w:sz w:val="22"/>
                <w:szCs w:val="22"/>
              </w:rPr>
              <w:t xml:space="preserve"> asmeniui prašymą teikiant per konsulinę įstaigą,</w:t>
            </w:r>
            <w:r w:rsidR="002117DC" w:rsidRPr="000470E7">
              <w:rPr>
                <w:sz w:val="22"/>
                <w:szCs w:val="22"/>
              </w:rPr>
              <w:t xml:space="preserve"> iki jo atvykimo į konsulinę įstaigą</w:t>
            </w:r>
            <w:r w:rsidR="0002472D" w:rsidRPr="000470E7">
              <w:rPr>
                <w:sz w:val="22"/>
                <w:szCs w:val="22"/>
              </w:rPr>
              <w:t xml:space="preserve"> Migracijos departamentas atliks išankstinę MIGRIS užpildyto prašymo ir pridedamų dokumentų peržiūrą bei per MIGRIS informuos asmenį apie prašymo ar dokumentų trūkumus </w:t>
            </w:r>
            <w:r w:rsidR="00D43CDB" w:rsidRPr="000470E7">
              <w:rPr>
                <w:sz w:val="22"/>
                <w:szCs w:val="22"/>
              </w:rPr>
              <w:t xml:space="preserve">ir </w:t>
            </w:r>
            <w:r w:rsidR="0002472D" w:rsidRPr="000470E7">
              <w:rPr>
                <w:sz w:val="22"/>
                <w:szCs w:val="22"/>
              </w:rPr>
              <w:t xml:space="preserve">suteiks </w:t>
            </w:r>
            <w:r w:rsidR="000470E7">
              <w:rPr>
                <w:sz w:val="22"/>
                <w:szCs w:val="22"/>
              </w:rPr>
              <w:t>vieną</w:t>
            </w:r>
            <w:r w:rsidR="0002472D" w:rsidRPr="000470E7">
              <w:rPr>
                <w:sz w:val="22"/>
                <w:szCs w:val="22"/>
              </w:rPr>
              <w:t xml:space="preserve"> mėnesį šiems trūkumams pašalinti.</w:t>
            </w:r>
          </w:p>
          <w:p w14:paraId="5BD914D1" w14:textId="77777777" w:rsidR="002117DC" w:rsidRPr="000470E7" w:rsidRDefault="00653940" w:rsidP="0078729E">
            <w:pPr>
              <w:pStyle w:val="Sraopastraipa"/>
              <w:numPr>
                <w:ilvl w:val="0"/>
                <w:numId w:val="2"/>
              </w:numPr>
              <w:tabs>
                <w:tab w:val="left" w:pos="354"/>
              </w:tabs>
              <w:ind w:left="70" w:firstLine="0"/>
              <w:jc w:val="both"/>
              <w:rPr>
                <w:sz w:val="22"/>
                <w:szCs w:val="22"/>
              </w:rPr>
            </w:pPr>
            <w:r w:rsidRPr="000470E7">
              <w:rPr>
                <w:sz w:val="22"/>
                <w:szCs w:val="22"/>
              </w:rPr>
              <w:t xml:space="preserve">Projekte nustatyta, kad </w:t>
            </w:r>
            <w:r w:rsidR="008763DA" w:rsidRPr="000470E7">
              <w:rPr>
                <w:sz w:val="22"/>
                <w:szCs w:val="22"/>
              </w:rPr>
              <w:t>paklausimai kitoms institucijoms ir atsakymai į šiuos paklausimus bus siunčiami per MIGRIS (išskyrus nustatytas išimtis). Šis MIGRIS funkcionalumas leis greičiau ir paprasčiau nagrinėti prašymus, nes visa prašymui išnagrinėti reikalinga informacija bus saugoma vienoje elektroninėje asmens byloje.</w:t>
            </w:r>
          </w:p>
          <w:p w14:paraId="32006CFE" w14:textId="3E93F79B" w:rsidR="008763DA" w:rsidRPr="000470E7" w:rsidRDefault="00335427" w:rsidP="000E3D80">
            <w:pPr>
              <w:pStyle w:val="Sraopastraipa"/>
              <w:numPr>
                <w:ilvl w:val="0"/>
                <w:numId w:val="2"/>
              </w:numPr>
              <w:tabs>
                <w:tab w:val="left" w:pos="354"/>
              </w:tabs>
              <w:ind w:left="70" w:firstLine="0"/>
              <w:jc w:val="both"/>
              <w:rPr>
                <w:sz w:val="22"/>
                <w:szCs w:val="22"/>
              </w:rPr>
            </w:pPr>
            <w:r w:rsidRPr="000470E7">
              <w:rPr>
                <w:sz w:val="22"/>
                <w:szCs w:val="22"/>
              </w:rPr>
              <w:t>Šiuo metu galiojančiuose Apraše Nr. 1, Apraše Nr. 2 ir Apraše Nr. 3 nustatyta, kad tais atvejais, kai nustatoma, kad prašymui išnagrinėti turi būti pateikti papildomi duomenys ir (ar) dokumentai, asmuo apie tai yra informuojamas raštu (</w:t>
            </w:r>
            <w:r w:rsidR="00C0020E" w:rsidRPr="000470E7">
              <w:rPr>
                <w:sz w:val="22"/>
                <w:szCs w:val="22"/>
              </w:rPr>
              <w:t xml:space="preserve">pranešimas dėl papildomų dokumentų pateikimo </w:t>
            </w:r>
            <w:r w:rsidRPr="000470E7">
              <w:rPr>
                <w:sz w:val="22"/>
                <w:szCs w:val="22"/>
              </w:rPr>
              <w:t>gali būti siunčiama</w:t>
            </w:r>
            <w:r w:rsidR="00213DAF" w:rsidRPr="000470E7">
              <w:rPr>
                <w:sz w:val="22"/>
                <w:szCs w:val="22"/>
              </w:rPr>
              <w:t>s</w:t>
            </w:r>
            <w:r w:rsidRPr="000470E7">
              <w:rPr>
                <w:sz w:val="22"/>
                <w:szCs w:val="22"/>
              </w:rPr>
              <w:t xml:space="preserve"> paštu arba elektroniniu paštu) </w:t>
            </w:r>
            <w:r w:rsidR="0060724F" w:rsidRPr="000470E7">
              <w:rPr>
                <w:sz w:val="22"/>
                <w:szCs w:val="22"/>
              </w:rPr>
              <w:t>nustatant</w:t>
            </w:r>
            <w:r w:rsidR="00213DAF" w:rsidRPr="000470E7">
              <w:rPr>
                <w:sz w:val="22"/>
                <w:szCs w:val="22"/>
              </w:rPr>
              <w:t xml:space="preserve"> </w:t>
            </w:r>
            <w:r w:rsidRPr="000470E7">
              <w:rPr>
                <w:sz w:val="22"/>
                <w:szCs w:val="22"/>
              </w:rPr>
              <w:t>jam terminą šiems duomenims ir (ar) dokumentams pateikti. Siekiant užtikrinti, kad asmuo tokį pranešimą gautų greičiau ir</w:t>
            </w:r>
            <w:r w:rsidR="00D041D4" w:rsidRPr="000470E7">
              <w:rPr>
                <w:sz w:val="22"/>
                <w:szCs w:val="22"/>
              </w:rPr>
              <w:t xml:space="preserve"> </w:t>
            </w:r>
            <w:r w:rsidRPr="000470E7">
              <w:rPr>
                <w:sz w:val="22"/>
                <w:szCs w:val="22"/>
              </w:rPr>
              <w:t xml:space="preserve">turėtų daugiau laiko trūkstamiems dokumentams surinkti, Projekte nustatyta, kad pranešimas dėl papildomų duomenų ir (ar) dokumentų pateikimo asmeniui yra siunčiamas per MIGRIS. </w:t>
            </w:r>
            <w:r w:rsidR="005F1E3B" w:rsidRPr="000470E7">
              <w:rPr>
                <w:sz w:val="22"/>
                <w:szCs w:val="22"/>
              </w:rPr>
              <w:t>MIGRIS taip pat sukurtas funkcionalumas, leisiantis asmeniui</w:t>
            </w:r>
            <w:r w:rsidR="00C0020E" w:rsidRPr="000470E7">
              <w:rPr>
                <w:sz w:val="22"/>
                <w:szCs w:val="22"/>
              </w:rPr>
              <w:t xml:space="preserve"> per savo MIGRIS paskyrą kreiptis į Migracijos departamentą ir gauti atsakymą dėl savo pateikto prašymo nagrinėjimo arba kitais rūpimais klausimais.</w:t>
            </w:r>
          </w:p>
          <w:p w14:paraId="556228A9" w14:textId="1F90D2E2" w:rsidR="00C0020E" w:rsidRPr="000470E7" w:rsidRDefault="00C0020E" w:rsidP="000470E7">
            <w:pPr>
              <w:pStyle w:val="Sraopastraipa"/>
              <w:numPr>
                <w:ilvl w:val="0"/>
                <w:numId w:val="2"/>
              </w:numPr>
              <w:tabs>
                <w:tab w:val="left" w:pos="354"/>
              </w:tabs>
              <w:ind w:left="70" w:firstLine="0"/>
              <w:jc w:val="both"/>
              <w:rPr>
                <w:sz w:val="22"/>
                <w:szCs w:val="22"/>
              </w:rPr>
            </w:pPr>
            <w:r w:rsidRPr="000470E7">
              <w:rPr>
                <w:sz w:val="22"/>
                <w:szCs w:val="22"/>
              </w:rPr>
              <w:t xml:space="preserve">Šiuo metu galiojančiuose Apraše Nr. 1, Apraše Nr. 2 ir Apraše Nr. 3 nustatyta, kad asmuo apie priimtą sprendimą gali būti informuojamas paštu ar elektroniniu paštu. </w:t>
            </w:r>
            <w:r w:rsidR="003612E4" w:rsidRPr="000470E7">
              <w:rPr>
                <w:sz w:val="22"/>
                <w:szCs w:val="22"/>
              </w:rPr>
              <w:t>Siekiant užtikrinti greitesnį asmens informavimą apie priimtą sprendimą, Projekte nustatyta, kad asmuo apie priimtą sprendimą yra informuojamas per MIGRIS</w:t>
            </w:r>
            <w:r w:rsidR="009E6199" w:rsidRPr="000470E7">
              <w:rPr>
                <w:sz w:val="22"/>
                <w:szCs w:val="22"/>
              </w:rPr>
              <w:t>. Tai suteiks asmeniui ne tik galimybę greičiau susipažinti su dėl jo prašymo priimtu sprendimu, bet ir greičiau imtis kitų su šiuo sprendimu susijusių veiksmų (pavyzdžiui, pateikti prašymą leisti prisiekti Lietuvos Respublikai, kreiptis dėl Lietuvos Respublikos paso ar asmens tapatybės kortelės išdavimo, kreiptis į teismą dėl priimto sprendimo apskundimo ir kita).</w:t>
            </w:r>
          </w:p>
        </w:tc>
      </w:tr>
    </w:tbl>
    <w:p w14:paraId="7C04F2EC" w14:textId="77777777" w:rsidR="00D36787" w:rsidRPr="000470E7" w:rsidRDefault="00D36787" w:rsidP="00D36787">
      <w:pPr>
        <w:rPr>
          <w:sz w:val="22"/>
          <w:szCs w:val="22"/>
        </w:rPr>
      </w:pPr>
    </w:p>
    <w:tbl>
      <w:tblPr>
        <w:tblW w:w="9322" w:type="dxa"/>
        <w:tblLook w:val="00A0" w:firstRow="1" w:lastRow="0" w:firstColumn="1" w:lastColumn="0" w:noHBand="0" w:noVBand="0"/>
      </w:tblPr>
      <w:tblGrid>
        <w:gridCol w:w="2235"/>
        <w:gridCol w:w="7087"/>
      </w:tblGrid>
      <w:tr w:rsidR="00D36787" w:rsidRPr="000470E7" w14:paraId="5FBFAA1C" w14:textId="77777777" w:rsidTr="005825C4">
        <w:tc>
          <w:tcPr>
            <w:tcW w:w="2235" w:type="dxa"/>
            <w:shd w:val="clear" w:color="auto" w:fill="DBE5F1"/>
            <w:hideMark/>
          </w:tcPr>
          <w:p w14:paraId="64E8490F" w14:textId="77777777" w:rsidR="00D36787" w:rsidRPr="000470E7" w:rsidRDefault="00D36787" w:rsidP="005825C4">
            <w:pPr>
              <w:rPr>
                <w:b/>
                <w:sz w:val="22"/>
                <w:szCs w:val="22"/>
              </w:rPr>
            </w:pPr>
            <w:r w:rsidRPr="000470E7">
              <w:rPr>
                <w:b/>
                <w:sz w:val="22"/>
                <w:szCs w:val="22"/>
              </w:rPr>
              <w:t xml:space="preserve">Poveikis </w:t>
            </w:r>
          </w:p>
          <w:p w14:paraId="3E47B212" w14:textId="77777777" w:rsidR="00D36787" w:rsidRPr="000470E7" w:rsidRDefault="00D36787" w:rsidP="005825C4">
            <w:pPr>
              <w:rPr>
                <w:b/>
                <w:sz w:val="22"/>
                <w:szCs w:val="22"/>
              </w:rPr>
            </w:pPr>
            <w:r w:rsidRPr="000470E7">
              <w:rPr>
                <w:b/>
                <w:sz w:val="22"/>
                <w:szCs w:val="22"/>
              </w:rPr>
              <w:t>valstybės finansams</w:t>
            </w:r>
          </w:p>
        </w:tc>
        <w:tc>
          <w:tcPr>
            <w:tcW w:w="7087" w:type="dxa"/>
            <w:hideMark/>
          </w:tcPr>
          <w:p w14:paraId="5F872C69" w14:textId="1DF71DD4" w:rsidR="00D36787" w:rsidRPr="000470E7" w:rsidRDefault="00791C0A" w:rsidP="00791C0A">
            <w:pPr>
              <w:jc w:val="both"/>
              <w:rPr>
                <w:sz w:val="22"/>
                <w:szCs w:val="22"/>
              </w:rPr>
            </w:pPr>
            <w:r w:rsidRPr="000470E7">
              <w:rPr>
                <w:sz w:val="22"/>
                <w:szCs w:val="22"/>
                <w:lang w:eastAsia="lt-LT"/>
              </w:rPr>
              <w:t xml:space="preserve">Projektas </w:t>
            </w:r>
            <w:r w:rsidRPr="000470E7">
              <w:rPr>
                <w:sz w:val="22"/>
                <w:szCs w:val="22"/>
              </w:rPr>
              <w:t>įgyvendinamas iš Europos Sąjungos struktūrinių fondų lėšų (projekto Nr. 10.1.3-ESFA-V-918-01-0003 „Efektyvus migracijos procesų valdymas“)</w:t>
            </w:r>
            <w:r w:rsidRPr="000470E7">
              <w:rPr>
                <w:sz w:val="22"/>
                <w:szCs w:val="22"/>
                <w:lang w:eastAsia="lt-LT"/>
              </w:rPr>
              <w:t xml:space="preserve"> ir </w:t>
            </w:r>
            <w:r w:rsidR="001D2248" w:rsidRPr="000470E7">
              <w:rPr>
                <w:sz w:val="22"/>
                <w:szCs w:val="22"/>
                <w:lang w:eastAsia="lt-LT"/>
              </w:rPr>
              <w:t>papildomų biudžeto lėšų nepareikalaus.</w:t>
            </w:r>
          </w:p>
        </w:tc>
      </w:tr>
    </w:tbl>
    <w:p w14:paraId="56EDD893" w14:textId="77777777" w:rsidR="00D36787" w:rsidRPr="000470E7" w:rsidRDefault="00D36787" w:rsidP="00D367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077"/>
      </w:tblGrid>
      <w:tr w:rsidR="00D36787" w:rsidRPr="000470E7" w14:paraId="08140D56" w14:textId="77777777" w:rsidTr="005825C4">
        <w:tc>
          <w:tcPr>
            <w:tcW w:w="2210" w:type="dxa"/>
            <w:tcBorders>
              <w:top w:val="nil"/>
              <w:left w:val="nil"/>
              <w:bottom w:val="nil"/>
              <w:right w:val="nil"/>
            </w:tcBorders>
            <w:shd w:val="clear" w:color="auto" w:fill="DBE5F1"/>
          </w:tcPr>
          <w:p w14:paraId="7D9A6886" w14:textId="77777777" w:rsidR="00D36787" w:rsidRPr="000470E7" w:rsidRDefault="00D36787" w:rsidP="005825C4">
            <w:pPr>
              <w:shd w:val="clear" w:color="auto" w:fill="DBE5F1"/>
              <w:rPr>
                <w:b/>
                <w:sz w:val="22"/>
                <w:szCs w:val="22"/>
              </w:rPr>
            </w:pPr>
            <w:r w:rsidRPr="000470E7">
              <w:rPr>
                <w:b/>
                <w:sz w:val="22"/>
                <w:szCs w:val="22"/>
              </w:rPr>
              <w:t>Poveikis administracinei naštai</w:t>
            </w:r>
          </w:p>
          <w:p w14:paraId="27A8D6D1" w14:textId="77777777" w:rsidR="00D36787" w:rsidRPr="000470E7" w:rsidRDefault="00D36787" w:rsidP="005825C4">
            <w:pPr>
              <w:rPr>
                <w:sz w:val="22"/>
                <w:szCs w:val="22"/>
              </w:rPr>
            </w:pPr>
          </w:p>
        </w:tc>
        <w:tc>
          <w:tcPr>
            <w:tcW w:w="7077" w:type="dxa"/>
            <w:tcBorders>
              <w:top w:val="nil"/>
              <w:left w:val="nil"/>
              <w:bottom w:val="nil"/>
              <w:right w:val="nil"/>
            </w:tcBorders>
            <w:hideMark/>
          </w:tcPr>
          <w:p w14:paraId="1345C667" w14:textId="0EA86C60" w:rsidR="00AC3CD5" w:rsidRPr="000470E7" w:rsidRDefault="000E5038" w:rsidP="00954520">
            <w:pPr>
              <w:pStyle w:val="Sraopastraipa"/>
              <w:numPr>
                <w:ilvl w:val="0"/>
                <w:numId w:val="3"/>
              </w:numPr>
              <w:tabs>
                <w:tab w:val="left" w:pos="369"/>
              </w:tabs>
              <w:ind w:left="85" w:firstLine="0"/>
              <w:jc w:val="both"/>
              <w:rPr>
                <w:sz w:val="22"/>
                <w:szCs w:val="22"/>
              </w:rPr>
            </w:pPr>
            <w:r w:rsidRPr="000470E7">
              <w:rPr>
                <w:sz w:val="22"/>
                <w:szCs w:val="22"/>
              </w:rPr>
              <w:t>Pagal šiuo metu galiojančių Aprašo Nr. 1</w:t>
            </w:r>
            <w:r w:rsidR="0074295A" w:rsidRPr="000470E7">
              <w:rPr>
                <w:sz w:val="22"/>
                <w:szCs w:val="22"/>
              </w:rPr>
              <w:t xml:space="preserve">, </w:t>
            </w:r>
            <w:r w:rsidR="0036625D" w:rsidRPr="000470E7">
              <w:rPr>
                <w:sz w:val="22"/>
                <w:szCs w:val="22"/>
              </w:rPr>
              <w:t>A</w:t>
            </w:r>
            <w:r w:rsidR="0074295A" w:rsidRPr="000470E7">
              <w:rPr>
                <w:sz w:val="22"/>
                <w:szCs w:val="22"/>
              </w:rPr>
              <w:t>prašo Nr. 2</w:t>
            </w:r>
            <w:r w:rsidRPr="000470E7">
              <w:rPr>
                <w:sz w:val="22"/>
                <w:szCs w:val="22"/>
              </w:rPr>
              <w:t xml:space="preserve"> ir Aprašo Nr. 3 nuostatas</w:t>
            </w:r>
            <w:r w:rsidR="000470E7">
              <w:rPr>
                <w:sz w:val="22"/>
                <w:szCs w:val="22"/>
              </w:rPr>
              <w:t>,</w:t>
            </w:r>
            <w:r w:rsidR="0074295A" w:rsidRPr="000470E7">
              <w:rPr>
                <w:sz w:val="22"/>
                <w:szCs w:val="22"/>
              </w:rPr>
              <w:t xml:space="preserve"> prašymo pateikimą sudaro du veiksmai – nustatytos ar laisvos formos prašymo užpildymas lietuvių kalba ir šio prašymo su pridedamais dokumentais pateikimas atvykus į Migracijos departamentą ar konsulinę įstaigą. Projektu siūloma vieną iš šių veiksmų (prašymo pildymą) perkelti į elektroninę erdvę. Šiam veiksmui atlikti asmuo turi su</w:t>
            </w:r>
            <w:r w:rsidR="003C5587" w:rsidRPr="000470E7">
              <w:rPr>
                <w:sz w:val="22"/>
                <w:szCs w:val="22"/>
              </w:rPr>
              <w:t>si</w:t>
            </w:r>
            <w:r w:rsidR="0074295A" w:rsidRPr="000470E7">
              <w:rPr>
                <w:sz w:val="22"/>
                <w:szCs w:val="22"/>
              </w:rPr>
              <w:t>kurti savo MIGRIS paskyrą (užtenka turėti elektroninį paštą) ir, prisijungęs prie šios paskyros, užpildyti reikiamą prašymo formą. Atsižvelgiant į tai, kad prašymus teikiantys asmenys dažniausi</w:t>
            </w:r>
            <w:r w:rsidR="0007048A" w:rsidRPr="000470E7">
              <w:rPr>
                <w:sz w:val="22"/>
                <w:szCs w:val="22"/>
              </w:rPr>
              <w:t>ai</w:t>
            </w:r>
            <w:r w:rsidR="0074295A" w:rsidRPr="000470E7">
              <w:rPr>
                <w:sz w:val="22"/>
                <w:szCs w:val="22"/>
              </w:rPr>
              <w:t xml:space="preserve"> nemoka lietuvių kalbos</w:t>
            </w:r>
            <w:r w:rsidR="00954520" w:rsidRPr="000470E7">
              <w:rPr>
                <w:sz w:val="22"/>
                <w:szCs w:val="22"/>
              </w:rPr>
              <w:t>,</w:t>
            </w:r>
            <w:r w:rsidR="0074295A" w:rsidRPr="000470E7">
              <w:rPr>
                <w:sz w:val="22"/>
                <w:szCs w:val="22"/>
              </w:rPr>
              <w:t xml:space="preserve"> ir siekiant palengvinti prašymo pildymą, MIGRIS veikia ne tik lietuvių, bet ir anglų kalbomis (atitinkamai asmuo turi galimybę prašymą pildyti ir </w:t>
            </w:r>
            <w:r w:rsidR="00570C09" w:rsidRPr="000470E7">
              <w:rPr>
                <w:sz w:val="22"/>
                <w:szCs w:val="22"/>
              </w:rPr>
              <w:t>anglų</w:t>
            </w:r>
            <w:r w:rsidR="0074295A" w:rsidRPr="000470E7">
              <w:rPr>
                <w:sz w:val="22"/>
                <w:szCs w:val="22"/>
              </w:rPr>
              <w:t xml:space="preserve"> kalba)</w:t>
            </w:r>
            <w:r w:rsidR="00570C09" w:rsidRPr="000470E7">
              <w:rPr>
                <w:sz w:val="22"/>
                <w:szCs w:val="22"/>
              </w:rPr>
              <w:t xml:space="preserve">, elektroninėje prašymo formoje prie įvedamų duomenų ir dokumentų yra suformuluotos užuominos (angl. </w:t>
            </w:r>
            <w:proofErr w:type="spellStart"/>
            <w:r w:rsidR="00570C09" w:rsidRPr="000470E7">
              <w:rPr>
                <w:i/>
                <w:sz w:val="22"/>
                <w:szCs w:val="22"/>
              </w:rPr>
              <w:t>hints</w:t>
            </w:r>
            <w:proofErr w:type="spellEnd"/>
            <w:r w:rsidR="00570C09" w:rsidRPr="000470E7">
              <w:rPr>
                <w:sz w:val="22"/>
                <w:szCs w:val="22"/>
              </w:rPr>
              <w:t>), kurios paaiškina, kokius duomenis asmuo turi suvesti ir kokius dokumentus pridėti</w:t>
            </w:r>
            <w:r w:rsidR="004A13C3" w:rsidRPr="000470E7">
              <w:rPr>
                <w:sz w:val="22"/>
                <w:szCs w:val="22"/>
              </w:rPr>
              <w:t>, o užpildęs prašymą asmuo yra nukreipiamas į vizito rezervavimo lauką, kuriame jis gali pasirinkti patogią atvykimo datą, laiką ir padalinį, į kurį atvyks parodyti prie prašymo MIGRIS pridėtų dokumentų originalus.</w:t>
            </w:r>
            <w:r w:rsidR="00E0071D" w:rsidRPr="000470E7">
              <w:rPr>
                <w:sz w:val="22"/>
                <w:szCs w:val="22"/>
              </w:rPr>
              <w:t xml:space="preserve"> </w:t>
            </w:r>
          </w:p>
          <w:p w14:paraId="76D912EA" w14:textId="3B16A8E3" w:rsidR="00196100" w:rsidRPr="000470E7" w:rsidRDefault="00196100" w:rsidP="00AC3CD5">
            <w:pPr>
              <w:ind w:left="85" w:firstLine="567"/>
              <w:jc w:val="both"/>
              <w:rPr>
                <w:sz w:val="22"/>
                <w:szCs w:val="22"/>
              </w:rPr>
            </w:pPr>
            <w:r w:rsidRPr="000470E7">
              <w:rPr>
                <w:sz w:val="22"/>
                <w:szCs w:val="22"/>
              </w:rPr>
              <w:t>Atlikus prašymus teikiančių asmenų apklausą, buvo nustatyta, kad vidutinis elektroninio prašymo pildymo laikas sudaro apie 34 minutes (vidutinis MIGRIS paskyros kūrimo laikas – 8 minutės, vidutinis MIGRIS prašymo pildymo laikas – 26 minut</w:t>
            </w:r>
            <w:r w:rsidR="00954520" w:rsidRPr="000470E7">
              <w:rPr>
                <w:sz w:val="22"/>
                <w:szCs w:val="22"/>
              </w:rPr>
              <w:t>ė</w:t>
            </w:r>
            <w:r w:rsidRPr="000470E7">
              <w:rPr>
                <w:sz w:val="22"/>
                <w:szCs w:val="22"/>
              </w:rPr>
              <w:t>s).</w:t>
            </w:r>
            <w:r w:rsidR="00496CBD" w:rsidRPr="000470E7">
              <w:rPr>
                <w:sz w:val="22"/>
                <w:szCs w:val="22"/>
              </w:rPr>
              <w:t xml:space="preserve"> Atsižvelgiant į tai, kad pagal šiuo metu galiojančių Aprašo Nr. 1, Aprašo Nr. 2 ir Aprašo Nr. 3 nuostatas asmenys turi pildyti popierinius prašymus</w:t>
            </w:r>
            <w:r w:rsidR="00C701A0" w:rsidRPr="000470E7">
              <w:rPr>
                <w:sz w:val="22"/>
                <w:szCs w:val="22"/>
              </w:rPr>
              <w:t xml:space="preserve"> lietuvių kalba, taip pat į tai, kad šie popieriniai prašymai turi būti spausdinami</w:t>
            </w:r>
            <w:r w:rsidR="007723D4" w:rsidRPr="000470E7">
              <w:rPr>
                <w:sz w:val="22"/>
                <w:szCs w:val="22"/>
              </w:rPr>
              <w:t>,</w:t>
            </w:r>
            <w:r w:rsidR="00C701A0" w:rsidRPr="000470E7">
              <w:rPr>
                <w:sz w:val="22"/>
                <w:szCs w:val="22"/>
              </w:rPr>
              <w:t xml:space="preserve"> tuo atveju, </w:t>
            </w:r>
            <w:r w:rsidR="007723D4" w:rsidRPr="000470E7">
              <w:rPr>
                <w:sz w:val="22"/>
                <w:szCs w:val="22"/>
              </w:rPr>
              <w:t>j</w:t>
            </w:r>
            <w:r w:rsidR="00C701A0" w:rsidRPr="000470E7">
              <w:rPr>
                <w:sz w:val="22"/>
                <w:szCs w:val="22"/>
              </w:rPr>
              <w:t xml:space="preserve">eigu juose yra padaroma klaida, pildomi iš naujo, </w:t>
            </w:r>
            <w:r w:rsidR="007723D4" w:rsidRPr="000470E7">
              <w:rPr>
                <w:sz w:val="22"/>
                <w:szCs w:val="22"/>
              </w:rPr>
              <w:t xml:space="preserve">o </w:t>
            </w:r>
            <w:r w:rsidR="00C701A0" w:rsidRPr="000470E7">
              <w:rPr>
                <w:sz w:val="22"/>
                <w:szCs w:val="22"/>
              </w:rPr>
              <w:t>elektroninė prašymo forma gali būti koreguojama, kol prašymas nėra pateiktas, konstatuotina, kad tiek popierinio, tiek elektroninio prašymo pildymo laikas yra iš esmės identiškas</w:t>
            </w:r>
            <w:r w:rsidR="001B3F3F" w:rsidRPr="000470E7">
              <w:rPr>
                <w:sz w:val="22"/>
                <w:szCs w:val="22"/>
              </w:rPr>
              <w:t xml:space="preserve">, o elektroninės prašymo formos pildymas MIGRIS yra paprastesnis dėl jame įdiegtų </w:t>
            </w:r>
            <w:proofErr w:type="spellStart"/>
            <w:r w:rsidR="001B3F3F" w:rsidRPr="000470E7">
              <w:rPr>
                <w:sz w:val="22"/>
                <w:szCs w:val="22"/>
              </w:rPr>
              <w:t>funkcionalumų</w:t>
            </w:r>
            <w:proofErr w:type="spellEnd"/>
            <w:r w:rsidR="001B3F3F" w:rsidRPr="000470E7">
              <w:rPr>
                <w:sz w:val="22"/>
                <w:szCs w:val="22"/>
              </w:rPr>
              <w:t xml:space="preserve"> (suformuotos prašymą padedančios pildyti užuominos, pateikti paaiškinimai, kokie dokumentai turi būti pridedami prie kiekvieno prašymo ir pan.)</w:t>
            </w:r>
            <w:r w:rsidR="00C701A0" w:rsidRPr="000470E7">
              <w:rPr>
                <w:sz w:val="22"/>
                <w:szCs w:val="22"/>
              </w:rPr>
              <w:t>.</w:t>
            </w:r>
          </w:p>
          <w:p w14:paraId="00B78F60" w14:textId="77777777" w:rsidR="00F316B2" w:rsidRPr="000470E7" w:rsidRDefault="00420F60" w:rsidP="005119CB">
            <w:pPr>
              <w:pStyle w:val="Sraopastraipa"/>
              <w:ind w:left="85" w:firstLine="567"/>
              <w:jc w:val="both"/>
              <w:rPr>
                <w:sz w:val="22"/>
                <w:szCs w:val="22"/>
                <w:lang w:eastAsia="lt-LT"/>
              </w:rPr>
            </w:pPr>
            <w:r w:rsidRPr="000470E7">
              <w:rPr>
                <w:sz w:val="22"/>
                <w:szCs w:val="22"/>
              </w:rPr>
              <w:t xml:space="preserve">Projekte taip pat </w:t>
            </w:r>
            <w:r w:rsidR="006445EB" w:rsidRPr="000470E7">
              <w:rPr>
                <w:sz w:val="22"/>
                <w:szCs w:val="22"/>
              </w:rPr>
              <w:t xml:space="preserve">nustatytos taisyklės, padedančios sumažinti prašymą teikiančiam asmeniui tenkančią administracinę naštą, susijusią su prašymo pateikimu. Projekte nustatyta, </w:t>
            </w:r>
            <w:r w:rsidR="00F316B2" w:rsidRPr="000470E7">
              <w:rPr>
                <w:sz w:val="22"/>
                <w:szCs w:val="22"/>
              </w:rPr>
              <w:t xml:space="preserve">kad </w:t>
            </w:r>
            <w:r w:rsidR="006445EB" w:rsidRPr="000470E7">
              <w:rPr>
                <w:color w:val="000000"/>
                <w:sz w:val="22"/>
                <w:szCs w:val="22"/>
                <w:lang w:eastAsia="lt-LT"/>
              </w:rPr>
              <w:t>asmuo</w:t>
            </w:r>
            <w:r w:rsidR="00F316B2" w:rsidRPr="000470E7">
              <w:rPr>
                <w:color w:val="000000"/>
                <w:sz w:val="22"/>
                <w:szCs w:val="22"/>
                <w:lang w:eastAsia="lt-LT"/>
              </w:rPr>
              <w:t>, kuris</w:t>
            </w:r>
            <w:r w:rsidR="006445EB" w:rsidRPr="000470E7">
              <w:rPr>
                <w:color w:val="000000"/>
                <w:sz w:val="22"/>
                <w:szCs w:val="22"/>
                <w:lang w:eastAsia="lt-LT"/>
              </w:rPr>
              <w:t xml:space="preserve"> dėl objektyvių priežasčių negali užpildyti prašymo </w:t>
            </w:r>
            <w:r w:rsidR="006445EB" w:rsidRPr="000470E7">
              <w:rPr>
                <w:sz w:val="22"/>
                <w:szCs w:val="22"/>
                <w:lang w:eastAsia="lt-LT"/>
              </w:rPr>
              <w:t>per MIGRIS</w:t>
            </w:r>
            <w:r w:rsidR="00F316B2" w:rsidRPr="000470E7">
              <w:rPr>
                <w:sz w:val="22"/>
                <w:szCs w:val="22"/>
                <w:lang w:eastAsia="lt-LT"/>
              </w:rPr>
              <w:t>, gali tai padaryti atvykęs į Migracijos departamentą ir padedant Migracijos departamento darbuotojams. Tokiu atveju visi prašymo pateikimo veiksmai atliekami tuo pačiu metu.</w:t>
            </w:r>
          </w:p>
          <w:p w14:paraId="1D040CCD" w14:textId="53DC75ED" w:rsidR="00420F60" w:rsidRPr="000470E7" w:rsidRDefault="00B75378" w:rsidP="005119CB">
            <w:pPr>
              <w:pStyle w:val="Sraopastraipa"/>
              <w:ind w:left="85" w:firstLine="567"/>
              <w:jc w:val="both"/>
              <w:rPr>
                <w:sz w:val="22"/>
                <w:szCs w:val="22"/>
                <w:lang w:eastAsia="lt-LT"/>
              </w:rPr>
            </w:pPr>
            <w:r w:rsidRPr="000470E7">
              <w:rPr>
                <w:sz w:val="22"/>
                <w:szCs w:val="22"/>
                <w:lang w:eastAsia="lt-LT"/>
              </w:rPr>
              <w:t xml:space="preserve">Atsižvelgiant į tai, kad klausimas dėl prašymą leisti prisiekti Lietuvos Respublikai teikiančio asmens Lietuvos Respublikos pilietybės jau buvo sprendžiamas (t. y. asmuo jau buvo vieną kartą atvykęs į Migracijos departamentą ar konsulinę įstaigą), </w:t>
            </w:r>
            <w:r w:rsidR="00F316B2" w:rsidRPr="000470E7">
              <w:rPr>
                <w:sz w:val="22"/>
                <w:szCs w:val="22"/>
                <w:lang w:eastAsia="lt-LT"/>
              </w:rPr>
              <w:t>Projekte nustatyta, kad</w:t>
            </w:r>
            <w:r w:rsidRPr="000470E7">
              <w:rPr>
                <w:sz w:val="22"/>
                <w:szCs w:val="22"/>
                <w:lang w:eastAsia="lt-LT"/>
              </w:rPr>
              <w:t xml:space="preserve"> šis asmuo per 4 mėnesius nuo prašymo leisti prisiekti Lietuvos Respublikai užpildymo per MIGRIS dienos gali neatvykti į Migracijos departamentą ar konsulinę įstaigą sutikrin</w:t>
            </w:r>
            <w:r w:rsidR="00954520" w:rsidRPr="000470E7">
              <w:rPr>
                <w:sz w:val="22"/>
                <w:szCs w:val="22"/>
                <w:lang w:eastAsia="lt-LT"/>
              </w:rPr>
              <w:t>t</w:t>
            </w:r>
            <w:r w:rsidRPr="000470E7">
              <w:rPr>
                <w:sz w:val="22"/>
                <w:szCs w:val="22"/>
                <w:lang w:eastAsia="lt-LT"/>
              </w:rPr>
              <w:t>i</w:t>
            </w:r>
            <w:r w:rsidR="00954520" w:rsidRPr="000470E7">
              <w:rPr>
                <w:sz w:val="22"/>
                <w:szCs w:val="22"/>
                <w:lang w:eastAsia="lt-LT"/>
              </w:rPr>
              <w:t xml:space="preserve"> dokumentų originalų</w:t>
            </w:r>
            <w:r w:rsidRPr="000470E7">
              <w:rPr>
                <w:sz w:val="22"/>
                <w:szCs w:val="22"/>
                <w:lang w:eastAsia="lt-LT"/>
              </w:rPr>
              <w:t>, o prie prašymo pridedamų dokumentų originalus gali parodyti jau prieš priesaiką Lietuvos Respublikai.</w:t>
            </w:r>
          </w:p>
          <w:p w14:paraId="3F6BCD6B" w14:textId="5D7BE61C" w:rsidR="0036625D" w:rsidRPr="000470E7" w:rsidRDefault="0036625D" w:rsidP="005119CB">
            <w:pPr>
              <w:pStyle w:val="Sraopastraipa"/>
              <w:ind w:left="85" w:firstLine="567"/>
              <w:jc w:val="both"/>
              <w:rPr>
                <w:sz w:val="22"/>
                <w:szCs w:val="22"/>
              </w:rPr>
            </w:pPr>
            <w:r w:rsidRPr="000470E7">
              <w:rPr>
                <w:sz w:val="22"/>
                <w:szCs w:val="22"/>
              </w:rPr>
              <w:t xml:space="preserve">Įvertinus </w:t>
            </w:r>
            <w:r w:rsidR="00954520" w:rsidRPr="000470E7">
              <w:rPr>
                <w:sz w:val="22"/>
                <w:szCs w:val="22"/>
              </w:rPr>
              <w:t>tai, kas išdėstyt</w:t>
            </w:r>
            <w:r w:rsidR="00954520" w:rsidRPr="000470E7">
              <w:rPr>
                <w:strike/>
                <w:sz w:val="22"/>
                <w:szCs w:val="22"/>
              </w:rPr>
              <w:t>a</w:t>
            </w:r>
            <w:r w:rsidRPr="000470E7">
              <w:rPr>
                <w:sz w:val="22"/>
                <w:szCs w:val="22"/>
              </w:rPr>
              <w:t>, taip pat tai, kad</w:t>
            </w:r>
            <w:r w:rsidR="008D7582" w:rsidRPr="000470E7">
              <w:rPr>
                <w:sz w:val="22"/>
                <w:szCs w:val="22"/>
              </w:rPr>
              <w:t xml:space="preserve"> tiek pirmas prašymo pateikimo veiksmas (popierinio prašymo pildymas), tiek</w:t>
            </w:r>
            <w:r w:rsidRPr="000470E7">
              <w:rPr>
                <w:sz w:val="22"/>
                <w:szCs w:val="22"/>
              </w:rPr>
              <w:t xml:space="preserve"> antras prašymo </w:t>
            </w:r>
            <w:r w:rsidRPr="000470E7">
              <w:rPr>
                <w:sz w:val="22"/>
                <w:szCs w:val="22"/>
              </w:rPr>
              <w:lastRenderedPageBreak/>
              <w:t>pateikimo veiksmas (atvykimas į Migracijos departamentą ar konsulinę įstaigą) yra nustatytas ir šiuo metu galiojančiuose Apraše Nr. 1, Apraše Nr. 2 ir Apraše Nr. 3, darytina išvada, kad Projektu nustatoma prašymo pateikimo tvarka</w:t>
            </w:r>
            <w:r w:rsidR="008D7582" w:rsidRPr="000470E7">
              <w:rPr>
                <w:sz w:val="22"/>
                <w:szCs w:val="22"/>
              </w:rPr>
              <w:t xml:space="preserve"> (pirmo prašymo pateikimo veiksmo perkėlimas į elektroninę erdvę</w:t>
            </w:r>
            <w:r w:rsidR="006E4918" w:rsidRPr="000470E7">
              <w:rPr>
                <w:sz w:val="22"/>
                <w:szCs w:val="22"/>
              </w:rPr>
              <w:t xml:space="preserve"> ir galimybė Projekte nustatytais atvejais neatlikti antro prašymo pateikimo veiksmo</w:t>
            </w:r>
            <w:r w:rsidR="008D7582" w:rsidRPr="000470E7">
              <w:rPr>
                <w:sz w:val="22"/>
                <w:szCs w:val="22"/>
              </w:rPr>
              <w:t>)</w:t>
            </w:r>
            <w:r w:rsidRPr="000470E7">
              <w:rPr>
                <w:sz w:val="22"/>
                <w:szCs w:val="22"/>
              </w:rPr>
              <w:t xml:space="preserve"> prašymus teikiantiems asmenims nedidina administracinės naštos, o tam tikrais atvejais ją sumažina.</w:t>
            </w:r>
          </w:p>
          <w:p w14:paraId="25B46903" w14:textId="2F228BF9" w:rsidR="00720F8A" w:rsidRPr="000470E7" w:rsidRDefault="00FC0BFB" w:rsidP="00954520">
            <w:pPr>
              <w:pStyle w:val="Sraopastraipa"/>
              <w:numPr>
                <w:ilvl w:val="0"/>
                <w:numId w:val="3"/>
              </w:numPr>
              <w:tabs>
                <w:tab w:val="left" w:pos="369"/>
              </w:tabs>
              <w:ind w:left="85" w:firstLine="0"/>
              <w:jc w:val="both"/>
              <w:rPr>
                <w:sz w:val="22"/>
                <w:szCs w:val="22"/>
              </w:rPr>
            </w:pPr>
            <w:r w:rsidRPr="000470E7">
              <w:rPr>
                <w:sz w:val="22"/>
                <w:szCs w:val="22"/>
              </w:rPr>
              <w:t xml:space="preserve">Šiuo metu galiojančiuose Apraše Nr. 1, Apraše Nr. 2 ir Apraše Nr. 3 numatyta galimybė vieno asmens prašymą </w:t>
            </w:r>
            <w:r w:rsidRPr="000470E7">
              <w:rPr>
                <w:sz w:val="22"/>
                <w:szCs w:val="22"/>
                <w:lang w:eastAsia="lt-LT"/>
              </w:rPr>
              <w:t xml:space="preserve">kartu su pridedamais dokumentais, kurie išduoti užsienio valstybėje, patvirtinti viena pažyma </w:t>
            </w:r>
            <w:r w:rsidRPr="000470E7">
              <w:rPr>
                <w:color w:val="000000"/>
                <w:sz w:val="22"/>
                <w:szCs w:val="22"/>
                <w:lang w:eastAsia="lt-LT"/>
              </w:rPr>
              <w:t>(</w:t>
            </w:r>
            <w:proofErr w:type="spellStart"/>
            <w:r w:rsidRPr="000470E7">
              <w:rPr>
                <w:i/>
                <w:color w:val="000000"/>
                <w:sz w:val="22"/>
                <w:szCs w:val="22"/>
                <w:lang w:eastAsia="lt-LT"/>
              </w:rPr>
              <w:t>Apostille</w:t>
            </w:r>
            <w:proofErr w:type="spellEnd"/>
            <w:r w:rsidRPr="000470E7">
              <w:rPr>
                <w:color w:val="000000"/>
                <w:sz w:val="22"/>
                <w:szCs w:val="22"/>
                <w:lang w:eastAsia="lt-LT"/>
              </w:rPr>
              <w:t>). Tokia galimybė buvo nustatyta</w:t>
            </w:r>
            <w:r w:rsidR="00D87C22" w:rsidRPr="000470E7">
              <w:rPr>
                <w:color w:val="000000"/>
                <w:sz w:val="22"/>
                <w:szCs w:val="22"/>
                <w:lang w:eastAsia="lt-LT"/>
              </w:rPr>
              <w:t xml:space="preserve"> siekiant sumažinti vienos šeimos nariams tenkančią administracinę naštą (dokumentų tvirtinimo išlaidas), </w:t>
            </w:r>
            <w:r w:rsidR="000470E7">
              <w:rPr>
                <w:color w:val="000000"/>
                <w:sz w:val="22"/>
                <w:szCs w:val="22"/>
                <w:lang w:eastAsia="lt-LT"/>
              </w:rPr>
              <w:t>nes</w:t>
            </w:r>
            <w:r w:rsidR="00D87C22" w:rsidRPr="000470E7">
              <w:rPr>
                <w:color w:val="000000"/>
                <w:sz w:val="22"/>
                <w:szCs w:val="22"/>
                <w:lang w:eastAsia="lt-LT"/>
              </w:rPr>
              <w:t xml:space="preserve"> </w:t>
            </w:r>
            <w:r w:rsidRPr="000470E7">
              <w:rPr>
                <w:color w:val="000000"/>
                <w:sz w:val="22"/>
                <w:szCs w:val="22"/>
                <w:lang w:eastAsia="lt-LT"/>
              </w:rPr>
              <w:t xml:space="preserve">daugiausia </w:t>
            </w:r>
            <w:r w:rsidR="00C656BA" w:rsidRPr="000470E7">
              <w:rPr>
                <w:color w:val="000000"/>
                <w:sz w:val="22"/>
                <w:szCs w:val="22"/>
                <w:lang w:eastAsia="lt-LT"/>
              </w:rPr>
              <w:t xml:space="preserve">prašymų dėl Lietuvos Respublikos pilietybės atkūrimo </w:t>
            </w:r>
            <w:r w:rsidR="007D2793" w:rsidRPr="000470E7">
              <w:rPr>
                <w:color w:val="000000"/>
                <w:sz w:val="22"/>
                <w:szCs w:val="22"/>
                <w:lang w:eastAsia="lt-LT"/>
              </w:rPr>
              <w:t xml:space="preserve">kartu </w:t>
            </w:r>
            <w:r w:rsidR="00C656BA" w:rsidRPr="000470E7">
              <w:rPr>
                <w:color w:val="000000"/>
                <w:sz w:val="22"/>
                <w:szCs w:val="22"/>
                <w:lang w:eastAsia="lt-LT"/>
              </w:rPr>
              <w:t xml:space="preserve">su </w:t>
            </w:r>
            <w:r w:rsidR="007D2793" w:rsidRPr="000470E7">
              <w:rPr>
                <w:color w:val="000000"/>
                <w:sz w:val="22"/>
                <w:szCs w:val="22"/>
                <w:lang w:eastAsia="lt-LT"/>
              </w:rPr>
              <w:t xml:space="preserve">pridedamais </w:t>
            </w:r>
            <w:r w:rsidR="005B344F" w:rsidRPr="000470E7">
              <w:rPr>
                <w:color w:val="000000"/>
                <w:sz w:val="22"/>
                <w:szCs w:val="22"/>
                <w:lang w:eastAsia="lt-LT"/>
              </w:rPr>
              <w:t>dokumentais teikia</w:t>
            </w:r>
            <w:r w:rsidRPr="000470E7">
              <w:rPr>
                <w:color w:val="000000"/>
                <w:sz w:val="22"/>
                <w:szCs w:val="22"/>
                <w:lang w:eastAsia="lt-LT"/>
              </w:rPr>
              <w:t xml:space="preserve"> asmenys, kai vienu metu su prašymais kreipiasi</w:t>
            </w:r>
            <w:r w:rsidR="00D87C22" w:rsidRPr="000470E7">
              <w:rPr>
                <w:color w:val="000000"/>
                <w:sz w:val="22"/>
                <w:szCs w:val="22"/>
                <w:lang w:eastAsia="lt-LT"/>
              </w:rPr>
              <w:t xml:space="preserve"> keletas tos pačios šeimos narių (vieno protėvio palikuonių).</w:t>
            </w:r>
            <w:r w:rsidRPr="000470E7">
              <w:rPr>
                <w:sz w:val="22"/>
                <w:szCs w:val="22"/>
              </w:rPr>
              <w:t xml:space="preserve"> </w:t>
            </w:r>
            <w:r w:rsidR="00720F8A" w:rsidRPr="000470E7">
              <w:rPr>
                <w:sz w:val="22"/>
                <w:szCs w:val="22"/>
                <w:lang w:eastAsia="lt-LT"/>
              </w:rPr>
              <w:t>Projekt</w:t>
            </w:r>
            <w:r w:rsidRPr="000470E7">
              <w:rPr>
                <w:sz w:val="22"/>
                <w:szCs w:val="22"/>
                <w:lang w:eastAsia="lt-LT"/>
              </w:rPr>
              <w:t>e</w:t>
            </w:r>
            <w:r w:rsidR="00720F8A" w:rsidRPr="000470E7">
              <w:rPr>
                <w:sz w:val="22"/>
                <w:szCs w:val="22"/>
                <w:lang w:eastAsia="lt-LT"/>
              </w:rPr>
              <w:t xml:space="preserve"> </w:t>
            </w:r>
            <w:r w:rsidRPr="000470E7">
              <w:rPr>
                <w:sz w:val="22"/>
                <w:szCs w:val="22"/>
                <w:lang w:eastAsia="lt-LT"/>
              </w:rPr>
              <w:t>atsisakoma</w:t>
            </w:r>
            <w:r w:rsidR="00720F8A" w:rsidRPr="000470E7">
              <w:rPr>
                <w:sz w:val="22"/>
                <w:szCs w:val="22"/>
                <w:lang w:eastAsia="lt-LT"/>
              </w:rPr>
              <w:t xml:space="preserve"> </w:t>
            </w:r>
            <w:r w:rsidR="00D87C22" w:rsidRPr="000470E7">
              <w:rPr>
                <w:sz w:val="22"/>
                <w:szCs w:val="22"/>
                <w:lang w:eastAsia="lt-LT"/>
              </w:rPr>
              <w:t xml:space="preserve">tokios </w:t>
            </w:r>
            <w:r w:rsidR="00720F8A" w:rsidRPr="000470E7">
              <w:rPr>
                <w:sz w:val="22"/>
                <w:szCs w:val="22"/>
                <w:lang w:eastAsia="lt-LT"/>
              </w:rPr>
              <w:t>galimybė</w:t>
            </w:r>
            <w:r w:rsidRPr="000470E7">
              <w:rPr>
                <w:sz w:val="22"/>
                <w:szCs w:val="22"/>
                <w:lang w:eastAsia="lt-LT"/>
              </w:rPr>
              <w:t>s</w:t>
            </w:r>
            <w:r w:rsidR="00720F8A" w:rsidRPr="000470E7">
              <w:rPr>
                <w:sz w:val="22"/>
                <w:szCs w:val="22"/>
                <w:lang w:eastAsia="lt-LT"/>
              </w:rPr>
              <w:t xml:space="preserve"> </w:t>
            </w:r>
            <w:r w:rsidR="00D87C22" w:rsidRPr="000470E7">
              <w:rPr>
                <w:sz w:val="22"/>
                <w:szCs w:val="22"/>
                <w:lang w:eastAsia="lt-LT"/>
              </w:rPr>
              <w:t>ir nustatoma</w:t>
            </w:r>
            <w:r w:rsidR="00720F8A" w:rsidRPr="000470E7">
              <w:rPr>
                <w:color w:val="000000"/>
                <w:sz w:val="22"/>
                <w:szCs w:val="22"/>
                <w:lang w:eastAsia="lt-LT"/>
              </w:rPr>
              <w:t>, kad legalizuotas ar patvirtintas pažyma (</w:t>
            </w:r>
            <w:proofErr w:type="spellStart"/>
            <w:r w:rsidR="00720F8A" w:rsidRPr="000470E7">
              <w:rPr>
                <w:i/>
                <w:color w:val="000000"/>
                <w:sz w:val="22"/>
                <w:szCs w:val="22"/>
                <w:lang w:eastAsia="lt-LT"/>
              </w:rPr>
              <w:t>Apostille</w:t>
            </w:r>
            <w:proofErr w:type="spellEnd"/>
            <w:r w:rsidR="00720F8A" w:rsidRPr="000470E7">
              <w:rPr>
                <w:color w:val="000000"/>
                <w:sz w:val="22"/>
                <w:szCs w:val="22"/>
                <w:lang w:eastAsia="lt-LT"/>
              </w:rPr>
              <w:t>) turi būti kiekvienas atskiras užsienio valstybėje išduotas dokumentas</w:t>
            </w:r>
            <w:r w:rsidR="0028681F" w:rsidRPr="000470E7">
              <w:rPr>
                <w:color w:val="000000"/>
                <w:sz w:val="22"/>
                <w:szCs w:val="22"/>
                <w:lang w:eastAsia="lt-LT"/>
              </w:rPr>
              <w:t>.</w:t>
            </w:r>
          </w:p>
          <w:p w14:paraId="152D5FE0" w14:textId="00A6936A" w:rsidR="006F16E7" w:rsidRPr="000470E7" w:rsidRDefault="0028681F" w:rsidP="006F16E7">
            <w:pPr>
              <w:pStyle w:val="Sraopastraipa"/>
              <w:ind w:left="85" w:firstLine="567"/>
              <w:jc w:val="both"/>
              <w:rPr>
                <w:color w:val="000000"/>
                <w:sz w:val="22"/>
                <w:szCs w:val="22"/>
                <w:lang w:eastAsia="lt-LT"/>
              </w:rPr>
            </w:pPr>
            <w:r w:rsidRPr="000470E7">
              <w:rPr>
                <w:sz w:val="22"/>
                <w:szCs w:val="22"/>
              </w:rPr>
              <w:t>Atlikus prašymus teikiančių asmenų apklausą, buvo nustatyta, kad prie vieno prašymo pridedama iki 8 užsienyje išduotų dokumentų, o prie vieno prašymo pridedamų dokumentų legalizavimo ar tvirtinimo pažyma (</w:t>
            </w:r>
            <w:proofErr w:type="spellStart"/>
            <w:r w:rsidRPr="000470E7">
              <w:rPr>
                <w:i/>
                <w:sz w:val="22"/>
                <w:szCs w:val="22"/>
              </w:rPr>
              <w:t>Apostille</w:t>
            </w:r>
            <w:proofErr w:type="spellEnd"/>
            <w:r w:rsidRPr="000470E7">
              <w:rPr>
                <w:sz w:val="22"/>
                <w:szCs w:val="22"/>
              </w:rPr>
              <w:t>) išlaidos svyruoja nuo 8 iki 500 eurų. Šių išlaidų dydis priklauso nuo prie prašymo pridedamų dokumentų kiekio ir kiekvienos užsienio valstybės taikomų dokumentų tvirtinimo rinkliavos dydžių</w:t>
            </w:r>
            <w:r w:rsidR="001B1E68" w:rsidRPr="000470E7">
              <w:rPr>
                <w:sz w:val="22"/>
                <w:szCs w:val="22"/>
              </w:rPr>
              <w:t xml:space="preserve"> (išlaidos sudaro apie 145 eurus)</w:t>
            </w:r>
            <w:r w:rsidRPr="000470E7">
              <w:rPr>
                <w:sz w:val="22"/>
                <w:szCs w:val="22"/>
              </w:rPr>
              <w:t>. Siekiant sumažinti prašymus teikiančių asmenų</w:t>
            </w:r>
            <w:r w:rsidR="00AE4018" w:rsidRPr="000470E7">
              <w:rPr>
                <w:sz w:val="22"/>
                <w:szCs w:val="22"/>
              </w:rPr>
              <w:t xml:space="preserve"> patiriamą finansinę naštą, Projekte </w:t>
            </w:r>
            <w:r w:rsidR="00AE4018" w:rsidRPr="000470E7">
              <w:rPr>
                <w:color w:val="000000"/>
                <w:sz w:val="22"/>
                <w:szCs w:val="22"/>
                <w:lang w:eastAsia="lt-LT"/>
              </w:rPr>
              <w:t>numatytos išimt</w:t>
            </w:r>
            <w:r w:rsidR="00035E03" w:rsidRPr="000470E7">
              <w:rPr>
                <w:color w:val="000000"/>
                <w:sz w:val="22"/>
                <w:szCs w:val="22"/>
                <w:lang w:eastAsia="lt-LT"/>
              </w:rPr>
              <w:t>y</w:t>
            </w:r>
            <w:r w:rsidR="00AE4018" w:rsidRPr="000470E7">
              <w:rPr>
                <w:color w:val="000000"/>
                <w:sz w:val="22"/>
                <w:szCs w:val="22"/>
                <w:lang w:eastAsia="lt-LT"/>
              </w:rPr>
              <w:t>s, kada dokumentai prie prašymo gali būti nepridedami (atitinkamai asmuo nepatirs dokumentų tvirtinimo išlaidų).</w:t>
            </w:r>
          </w:p>
          <w:p w14:paraId="08C3C84E" w14:textId="11C8CFFE" w:rsidR="00AE4018" w:rsidRPr="000470E7" w:rsidRDefault="003D3755" w:rsidP="006F16E7">
            <w:pPr>
              <w:pStyle w:val="Sraopastraipa"/>
              <w:ind w:left="85" w:firstLine="567"/>
              <w:jc w:val="both"/>
              <w:rPr>
                <w:color w:val="000000"/>
                <w:sz w:val="22"/>
                <w:szCs w:val="22"/>
                <w:lang w:eastAsia="lt-LT"/>
              </w:rPr>
            </w:pPr>
            <w:r w:rsidRPr="000470E7">
              <w:rPr>
                <w:color w:val="000000"/>
                <w:sz w:val="22"/>
                <w:szCs w:val="22"/>
                <w:lang w:eastAsia="lt-LT"/>
              </w:rPr>
              <w:t xml:space="preserve">Projekte išplėstas ratas atvejų, kai prie prašymo pridedami dokumentai neturi būti legalizuoti ar patvirtinti pažyma </w:t>
            </w:r>
            <w:r w:rsidRPr="000470E7">
              <w:rPr>
                <w:sz w:val="22"/>
                <w:szCs w:val="22"/>
              </w:rPr>
              <w:t>(</w:t>
            </w:r>
            <w:proofErr w:type="spellStart"/>
            <w:r w:rsidRPr="000470E7">
              <w:rPr>
                <w:i/>
                <w:sz w:val="22"/>
                <w:szCs w:val="22"/>
              </w:rPr>
              <w:t>Apostille</w:t>
            </w:r>
            <w:proofErr w:type="spellEnd"/>
            <w:r w:rsidRPr="000470E7">
              <w:rPr>
                <w:sz w:val="22"/>
                <w:szCs w:val="22"/>
              </w:rPr>
              <w:t>)</w:t>
            </w:r>
            <w:r w:rsidR="000470E7">
              <w:rPr>
                <w:sz w:val="22"/>
                <w:szCs w:val="22"/>
              </w:rPr>
              <w:t>,</w:t>
            </w:r>
            <w:r w:rsidRPr="000470E7">
              <w:rPr>
                <w:sz w:val="22"/>
                <w:szCs w:val="22"/>
              </w:rPr>
              <w:t xml:space="preserve"> </w:t>
            </w:r>
            <w:r w:rsidR="00513555" w:rsidRPr="000470E7">
              <w:rPr>
                <w:sz w:val="22"/>
                <w:szCs w:val="22"/>
              </w:rPr>
              <w:t>–</w:t>
            </w:r>
            <w:r w:rsidRPr="000470E7">
              <w:rPr>
                <w:sz w:val="22"/>
                <w:szCs w:val="22"/>
              </w:rPr>
              <w:t xml:space="preserve"> </w:t>
            </w:r>
            <w:r w:rsidR="00513555" w:rsidRPr="000470E7">
              <w:rPr>
                <w:color w:val="000000"/>
                <w:sz w:val="22"/>
                <w:szCs w:val="22"/>
              </w:rPr>
              <w:t xml:space="preserve">tai atvejai, </w:t>
            </w:r>
            <w:r w:rsidR="00513555" w:rsidRPr="000470E7">
              <w:rPr>
                <w:sz w:val="22"/>
                <w:szCs w:val="22"/>
              </w:rPr>
              <w:t>kai</w:t>
            </w:r>
            <w:r w:rsidR="00513555" w:rsidRPr="000470E7">
              <w:rPr>
                <w:color w:val="000000"/>
                <w:sz w:val="22"/>
                <w:szCs w:val="22"/>
              </w:rPr>
              <w:t xml:space="preserve"> </w:t>
            </w:r>
            <w:r w:rsidR="00513555" w:rsidRPr="000470E7">
              <w:rPr>
                <w:sz w:val="22"/>
                <w:szCs w:val="22"/>
              </w:rPr>
              <w:t>humanitarinės krizės ištiktoje užsienio valstybėje ar jos dalyje nėra galimybės dokumentų legalizuoti arba patvirtinti pažyma (</w:t>
            </w:r>
            <w:proofErr w:type="spellStart"/>
            <w:r w:rsidR="00513555" w:rsidRPr="000470E7">
              <w:rPr>
                <w:i/>
                <w:iCs/>
                <w:sz w:val="22"/>
                <w:szCs w:val="22"/>
              </w:rPr>
              <w:t>Apostille</w:t>
            </w:r>
            <w:proofErr w:type="spellEnd"/>
            <w:r w:rsidR="00513555" w:rsidRPr="000470E7">
              <w:rPr>
                <w:sz w:val="22"/>
                <w:szCs w:val="22"/>
              </w:rPr>
              <w:t>)</w:t>
            </w:r>
            <w:r w:rsidR="00513555" w:rsidRPr="000470E7">
              <w:rPr>
                <w:color w:val="000000"/>
                <w:sz w:val="22"/>
                <w:szCs w:val="22"/>
                <w:lang w:eastAsia="lt-LT"/>
              </w:rPr>
              <w:t>.</w:t>
            </w:r>
          </w:p>
          <w:p w14:paraId="59E80717" w14:textId="789BC18B" w:rsidR="00010853" w:rsidRPr="000470E7" w:rsidRDefault="001B1E68" w:rsidP="006F16E7">
            <w:pPr>
              <w:pStyle w:val="Sraopastraipa"/>
              <w:ind w:left="85" w:firstLine="567"/>
              <w:jc w:val="both"/>
              <w:rPr>
                <w:color w:val="000000"/>
                <w:sz w:val="22"/>
                <w:szCs w:val="22"/>
                <w:lang w:eastAsia="lt-LT"/>
              </w:rPr>
            </w:pPr>
            <w:r w:rsidRPr="000470E7">
              <w:rPr>
                <w:color w:val="000000"/>
                <w:sz w:val="22"/>
                <w:szCs w:val="22"/>
                <w:lang w:eastAsia="lt-LT"/>
              </w:rPr>
              <w:t xml:space="preserve">Projekte taip pat nustatyta, kad dokumentai prie prašymo gali būti nepridedami ir tuo atveju, kai prašymą teikiantis asmuo prie prašymo prideda </w:t>
            </w:r>
            <w:r w:rsidR="00236A49">
              <w:rPr>
                <w:color w:val="000000"/>
                <w:sz w:val="22"/>
                <w:szCs w:val="22"/>
                <w:lang w:eastAsia="lt-LT"/>
              </w:rPr>
              <w:t>laisvos formos prašymą</w:t>
            </w:r>
            <w:r w:rsidRPr="000470E7">
              <w:rPr>
                <w:color w:val="000000"/>
                <w:sz w:val="22"/>
                <w:szCs w:val="22"/>
                <w:lang w:eastAsia="lt-LT"/>
              </w:rPr>
              <w:t>, kad jo</w:t>
            </w:r>
            <w:r w:rsidR="00236A49">
              <w:rPr>
                <w:color w:val="000000"/>
                <w:sz w:val="22"/>
                <w:szCs w:val="22"/>
                <w:lang w:eastAsia="lt-LT"/>
              </w:rPr>
              <w:t xml:space="preserve"> prašymas dėl Lietuvos Respublikos pilietybės atkūrimo būtų nagrinėjamas pagal prie kito asmens prašymo pridėtus dokumentus</w:t>
            </w:r>
            <w:r w:rsidRPr="000470E7">
              <w:rPr>
                <w:color w:val="000000"/>
                <w:sz w:val="22"/>
                <w:szCs w:val="22"/>
                <w:lang w:eastAsia="lt-LT"/>
              </w:rPr>
              <w:t>.</w:t>
            </w:r>
            <w:r w:rsidR="001B3F3F" w:rsidRPr="000470E7">
              <w:rPr>
                <w:color w:val="000000"/>
                <w:sz w:val="22"/>
                <w:szCs w:val="22"/>
                <w:lang w:eastAsia="lt-LT"/>
              </w:rPr>
              <w:t xml:space="preserve"> </w:t>
            </w:r>
          </w:p>
          <w:p w14:paraId="3564E462" w14:textId="77777777" w:rsidR="001B1E68" w:rsidRPr="000470E7" w:rsidRDefault="00010853" w:rsidP="006F16E7">
            <w:pPr>
              <w:pStyle w:val="Sraopastraipa"/>
              <w:ind w:left="85" w:firstLine="567"/>
              <w:jc w:val="both"/>
              <w:rPr>
                <w:sz w:val="22"/>
                <w:szCs w:val="22"/>
              </w:rPr>
            </w:pPr>
            <w:r w:rsidRPr="000470E7">
              <w:rPr>
                <w:color w:val="000000"/>
                <w:sz w:val="22"/>
                <w:szCs w:val="22"/>
                <w:lang w:eastAsia="lt-LT"/>
              </w:rPr>
              <w:t xml:space="preserve">Projekte nustatyta </w:t>
            </w:r>
            <w:r w:rsidR="001B19A0" w:rsidRPr="000470E7">
              <w:rPr>
                <w:color w:val="000000"/>
                <w:sz w:val="22"/>
                <w:szCs w:val="22"/>
                <w:lang w:eastAsia="lt-LT"/>
              </w:rPr>
              <w:t xml:space="preserve">nauja </w:t>
            </w:r>
            <w:r w:rsidRPr="000470E7">
              <w:rPr>
                <w:color w:val="000000"/>
                <w:sz w:val="22"/>
                <w:szCs w:val="22"/>
                <w:lang w:eastAsia="lt-LT"/>
              </w:rPr>
              <w:t xml:space="preserve">prašymo pateikimo </w:t>
            </w:r>
            <w:r w:rsidR="001B19A0" w:rsidRPr="000470E7">
              <w:rPr>
                <w:color w:val="000000"/>
                <w:sz w:val="22"/>
                <w:szCs w:val="22"/>
                <w:lang w:eastAsia="lt-LT"/>
              </w:rPr>
              <w:t>tvarka</w:t>
            </w:r>
            <w:r w:rsidR="00F61823" w:rsidRPr="000470E7">
              <w:rPr>
                <w:color w:val="000000"/>
                <w:sz w:val="22"/>
                <w:szCs w:val="22"/>
                <w:lang w:eastAsia="lt-LT"/>
              </w:rPr>
              <w:t xml:space="preserve"> (prie prašymo pridedami dokumentų originalai yra sutikrinami su MIGRIS pridėtomis šių dokumentų skaitmeninėmis kopijomis ir yra grąžinami prašymą pateikusiam asmeniui) suteikia galimybę vienos šeimos nariams tvirtinti ne atsk</w:t>
            </w:r>
            <w:r w:rsidR="001B19A0" w:rsidRPr="000470E7">
              <w:rPr>
                <w:color w:val="000000"/>
                <w:sz w:val="22"/>
                <w:szCs w:val="22"/>
                <w:lang w:eastAsia="lt-LT"/>
              </w:rPr>
              <w:t xml:space="preserve">irus dokumentų paketus, kurių kiekvieną reikia legalizuoti ar patvirtinti pažyma </w:t>
            </w:r>
            <w:r w:rsidR="001B19A0" w:rsidRPr="000470E7">
              <w:rPr>
                <w:sz w:val="22"/>
                <w:szCs w:val="22"/>
              </w:rPr>
              <w:t>(</w:t>
            </w:r>
            <w:proofErr w:type="spellStart"/>
            <w:r w:rsidR="001B19A0" w:rsidRPr="000470E7">
              <w:rPr>
                <w:i/>
                <w:iCs/>
                <w:sz w:val="22"/>
                <w:szCs w:val="22"/>
              </w:rPr>
              <w:t>Apostille</w:t>
            </w:r>
            <w:proofErr w:type="spellEnd"/>
            <w:r w:rsidR="001B19A0" w:rsidRPr="000470E7">
              <w:rPr>
                <w:sz w:val="22"/>
                <w:szCs w:val="22"/>
              </w:rPr>
              <w:t>), o naudotis tais pačiais dokumentais (MIGRIS pridėti tų pačių dokumentų skaitmenines kopijas, o, atvykus į Migracijos departamentą ar konsulinę įstaigą, pateikti sutikrinimui tų pačių dokumentų originalus)</w:t>
            </w:r>
            <w:r w:rsidR="00397817" w:rsidRPr="000470E7">
              <w:rPr>
                <w:sz w:val="22"/>
                <w:szCs w:val="22"/>
              </w:rPr>
              <w:t>.</w:t>
            </w:r>
          </w:p>
          <w:p w14:paraId="7A9A5412" w14:textId="77777777" w:rsidR="00397817" w:rsidRPr="000470E7" w:rsidRDefault="00397817" w:rsidP="006F16E7">
            <w:pPr>
              <w:pStyle w:val="Sraopastraipa"/>
              <w:ind w:left="85" w:firstLine="567"/>
              <w:jc w:val="both"/>
              <w:rPr>
                <w:sz w:val="22"/>
                <w:szCs w:val="22"/>
              </w:rPr>
            </w:pPr>
            <w:r w:rsidRPr="000470E7">
              <w:rPr>
                <w:sz w:val="22"/>
                <w:szCs w:val="22"/>
              </w:rPr>
              <w:t>Įvertinus tai, kas išdėstyta, darytina išvada, kad nors naujas Projekte nustatomas reikalavimas dėl užsienyje išduotų dokumentų legalizavimo ar tvirtinimo pažyma (</w:t>
            </w:r>
            <w:proofErr w:type="spellStart"/>
            <w:r w:rsidRPr="000470E7">
              <w:rPr>
                <w:i/>
                <w:iCs/>
                <w:sz w:val="22"/>
                <w:szCs w:val="22"/>
              </w:rPr>
              <w:t>Apostille</w:t>
            </w:r>
            <w:proofErr w:type="spellEnd"/>
            <w:r w:rsidRPr="000470E7">
              <w:rPr>
                <w:sz w:val="22"/>
                <w:szCs w:val="22"/>
              </w:rPr>
              <w:t>) galimai padidins asmenims tenkančią administracinę naštą (finansines išlaidas), Projekte yra nustatyt</w:t>
            </w:r>
            <w:r w:rsidR="00D32F41" w:rsidRPr="000470E7">
              <w:rPr>
                <w:sz w:val="22"/>
                <w:szCs w:val="22"/>
              </w:rPr>
              <w:t>os ir kitos</w:t>
            </w:r>
            <w:r w:rsidRPr="000470E7">
              <w:rPr>
                <w:sz w:val="22"/>
                <w:szCs w:val="22"/>
              </w:rPr>
              <w:t xml:space="preserve"> šią naštą mažinanči</w:t>
            </w:r>
            <w:r w:rsidR="00D32F41" w:rsidRPr="000470E7">
              <w:rPr>
                <w:sz w:val="22"/>
                <w:szCs w:val="22"/>
              </w:rPr>
              <w:t>os</w:t>
            </w:r>
            <w:r w:rsidRPr="000470E7">
              <w:rPr>
                <w:sz w:val="22"/>
                <w:szCs w:val="22"/>
              </w:rPr>
              <w:t xml:space="preserve"> priemon</w:t>
            </w:r>
            <w:r w:rsidR="00D32F41" w:rsidRPr="000470E7">
              <w:rPr>
                <w:sz w:val="22"/>
                <w:szCs w:val="22"/>
              </w:rPr>
              <w:t>ės</w:t>
            </w:r>
            <w:r w:rsidRPr="000470E7">
              <w:rPr>
                <w:sz w:val="22"/>
                <w:szCs w:val="22"/>
              </w:rPr>
              <w:t xml:space="preserve"> (nuo išlaidų mažinimo iki visiško išlaidų neturėjimo).</w:t>
            </w:r>
            <w:r w:rsidR="00144641" w:rsidRPr="000470E7">
              <w:rPr>
                <w:sz w:val="22"/>
                <w:szCs w:val="22"/>
              </w:rPr>
              <w:t xml:space="preserve"> </w:t>
            </w:r>
          </w:p>
          <w:p w14:paraId="0D9839E4" w14:textId="20242254" w:rsidR="00144641" w:rsidRPr="000470E7" w:rsidRDefault="00144641" w:rsidP="00C05133">
            <w:pPr>
              <w:pStyle w:val="Sraopastraipa"/>
              <w:numPr>
                <w:ilvl w:val="0"/>
                <w:numId w:val="3"/>
              </w:numPr>
              <w:tabs>
                <w:tab w:val="left" w:pos="369"/>
              </w:tabs>
              <w:ind w:left="85" w:firstLine="0"/>
              <w:jc w:val="both"/>
              <w:rPr>
                <w:sz w:val="22"/>
                <w:szCs w:val="22"/>
              </w:rPr>
            </w:pPr>
            <w:r w:rsidRPr="000470E7">
              <w:rPr>
                <w:sz w:val="22"/>
                <w:szCs w:val="22"/>
              </w:rPr>
              <w:lastRenderedPageBreak/>
              <w:t xml:space="preserve">Prašymus teikiantys asmenys taip pat galės naudotis kitais MIGRIS suteikiamais </w:t>
            </w:r>
            <w:proofErr w:type="spellStart"/>
            <w:r w:rsidRPr="000470E7">
              <w:rPr>
                <w:sz w:val="22"/>
                <w:szCs w:val="22"/>
              </w:rPr>
              <w:t>privalumais</w:t>
            </w:r>
            <w:proofErr w:type="spellEnd"/>
            <w:r w:rsidR="00CB1E35">
              <w:rPr>
                <w:sz w:val="22"/>
                <w:szCs w:val="22"/>
              </w:rPr>
              <w:t>:</w:t>
            </w:r>
            <w:r w:rsidRPr="000470E7">
              <w:rPr>
                <w:sz w:val="22"/>
                <w:szCs w:val="22"/>
              </w:rPr>
              <w:t xml:space="preserve"> savo MIGRIS paskyroje turės galimybę sekti savo prašymo nagrinėjimo eigą, komunikuoti su Migracijos departamentu dėl visų kylančių klausimų, nedelsiant gauti pranešimus dėl papildomų dokumentų pateikimo ir visų sprendimų priėmimo, naudotis kitais MIGRIS </w:t>
            </w:r>
            <w:proofErr w:type="spellStart"/>
            <w:r w:rsidRPr="000470E7">
              <w:rPr>
                <w:sz w:val="22"/>
                <w:szCs w:val="22"/>
              </w:rPr>
              <w:t>funkcionalumais</w:t>
            </w:r>
            <w:proofErr w:type="spellEnd"/>
            <w:r w:rsidRPr="000470E7">
              <w:rPr>
                <w:sz w:val="22"/>
                <w:szCs w:val="22"/>
              </w:rPr>
              <w:t>.</w:t>
            </w:r>
          </w:p>
          <w:p w14:paraId="23F1A357" w14:textId="77777777" w:rsidR="00D36787" w:rsidRPr="000470E7" w:rsidRDefault="00D36787" w:rsidP="00144641">
            <w:pPr>
              <w:ind w:left="85"/>
              <w:jc w:val="both"/>
              <w:rPr>
                <w:sz w:val="22"/>
                <w:szCs w:val="22"/>
              </w:rPr>
            </w:pPr>
          </w:p>
        </w:tc>
      </w:tr>
      <w:tr w:rsidR="005119CB" w:rsidRPr="000470E7" w14:paraId="1605FC58" w14:textId="77777777" w:rsidTr="005825C4">
        <w:tc>
          <w:tcPr>
            <w:tcW w:w="2210" w:type="dxa"/>
            <w:tcBorders>
              <w:top w:val="nil"/>
              <w:left w:val="nil"/>
              <w:bottom w:val="nil"/>
              <w:right w:val="nil"/>
            </w:tcBorders>
            <w:shd w:val="clear" w:color="auto" w:fill="DBE5F1"/>
          </w:tcPr>
          <w:p w14:paraId="04504FB9" w14:textId="77777777" w:rsidR="005119CB" w:rsidRPr="000470E7" w:rsidRDefault="005119CB" w:rsidP="005825C4">
            <w:pPr>
              <w:shd w:val="clear" w:color="auto" w:fill="DBE5F1"/>
              <w:rPr>
                <w:b/>
                <w:sz w:val="22"/>
                <w:szCs w:val="22"/>
              </w:rPr>
            </w:pPr>
          </w:p>
        </w:tc>
        <w:tc>
          <w:tcPr>
            <w:tcW w:w="7077" w:type="dxa"/>
            <w:tcBorders>
              <w:top w:val="nil"/>
              <w:left w:val="nil"/>
              <w:bottom w:val="nil"/>
              <w:right w:val="nil"/>
            </w:tcBorders>
          </w:tcPr>
          <w:p w14:paraId="180F1785" w14:textId="77777777" w:rsidR="005119CB" w:rsidRPr="000470E7" w:rsidRDefault="005119CB" w:rsidP="00144641">
            <w:pPr>
              <w:jc w:val="both"/>
              <w:rPr>
                <w:sz w:val="22"/>
                <w:szCs w:val="22"/>
              </w:rPr>
            </w:pPr>
          </w:p>
        </w:tc>
      </w:tr>
    </w:tbl>
    <w:p w14:paraId="08F86BEC" w14:textId="77777777" w:rsidR="00D36787" w:rsidRPr="000470E7" w:rsidRDefault="00D36787" w:rsidP="00D36787">
      <w:pPr>
        <w:rPr>
          <w:i/>
          <w:sz w:val="22"/>
          <w:szCs w:val="22"/>
        </w:rPr>
      </w:pPr>
    </w:p>
    <w:tbl>
      <w:tblPr>
        <w:tblW w:w="0" w:type="auto"/>
        <w:tblLook w:val="00A0" w:firstRow="1" w:lastRow="0" w:firstColumn="1" w:lastColumn="0" w:noHBand="0" w:noVBand="0"/>
      </w:tblPr>
      <w:tblGrid>
        <w:gridCol w:w="9360"/>
      </w:tblGrid>
      <w:tr w:rsidR="00D36787" w:rsidRPr="000470E7" w14:paraId="3F66E964" w14:textId="77777777" w:rsidTr="005825C4">
        <w:trPr>
          <w:trHeight w:val="396"/>
        </w:trPr>
        <w:tc>
          <w:tcPr>
            <w:tcW w:w="9606" w:type="dxa"/>
            <w:vMerge w:val="restart"/>
            <w:shd w:val="clear" w:color="auto" w:fill="DBE5F1"/>
            <w:hideMark/>
          </w:tcPr>
          <w:p w14:paraId="3D50E26C" w14:textId="77777777" w:rsidR="00D36787" w:rsidRPr="000470E7" w:rsidRDefault="00D36787" w:rsidP="005825C4">
            <w:pPr>
              <w:rPr>
                <w:b/>
                <w:sz w:val="22"/>
                <w:szCs w:val="22"/>
              </w:rPr>
            </w:pPr>
            <w:r w:rsidRPr="000470E7">
              <w:rPr>
                <w:b/>
                <w:sz w:val="22"/>
                <w:szCs w:val="22"/>
              </w:rPr>
              <w:t>Kita svarbi informacija</w:t>
            </w:r>
          </w:p>
          <w:p w14:paraId="630B3115" w14:textId="6FEC7604" w:rsidR="00D36787" w:rsidRPr="000470E7" w:rsidRDefault="00471D69" w:rsidP="005825C4">
            <w:pPr>
              <w:jc w:val="both"/>
              <w:rPr>
                <w:b/>
                <w:sz w:val="22"/>
                <w:szCs w:val="22"/>
              </w:rPr>
            </w:pPr>
            <w:r w:rsidRPr="000470E7">
              <w:rPr>
                <w:sz w:val="22"/>
                <w:szCs w:val="22"/>
              </w:rPr>
              <w:t>Nėra.</w:t>
            </w:r>
          </w:p>
        </w:tc>
      </w:tr>
      <w:tr w:rsidR="00D36787" w:rsidRPr="000470E7" w14:paraId="2E3358E4" w14:textId="77777777" w:rsidTr="005825C4">
        <w:trPr>
          <w:trHeight w:val="458"/>
        </w:trPr>
        <w:tc>
          <w:tcPr>
            <w:tcW w:w="0" w:type="auto"/>
            <w:vMerge/>
            <w:vAlign w:val="center"/>
            <w:hideMark/>
          </w:tcPr>
          <w:p w14:paraId="6A147758" w14:textId="77777777" w:rsidR="00D36787" w:rsidRPr="000470E7" w:rsidRDefault="00D36787" w:rsidP="005825C4">
            <w:pPr>
              <w:rPr>
                <w:b/>
                <w:sz w:val="22"/>
                <w:szCs w:val="22"/>
                <w:highlight w:val="yellow"/>
              </w:rPr>
            </w:pPr>
          </w:p>
        </w:tc>
      </w:tr>
      <w:tr w:rsidR="00D36787" w:rsidRPr="000470E7" w14:paraId="490A4119" w14:textId="77777777" w:rsidTr="005825C4">
        <w:trPr>
          <w:trHeight w:val="458"/>
        </w:trPr>
        <w:tc>
          <w:tcPr>
            <w:tcW w:w="0" w:type="auto"/>
            <w:vMerge/>
            <w:vAlign w:val="center"/>
            <w:hideMark/>
          </w:tcPr>
          <w:p w14:paraId="02E5E837" w14:textId="77777777" w:rsidR="00D36787" w:rsidRPr="000470E7" w:rsidRDefault="00D36787" w:rsidP="005825C4">
            <w:pPr>
              <w:rPr>
                <w:b/>
                <w:sz w:val="22"/>
                <w:szCs w:val="22"/>
                <w:highlight w:val="yellow"/>
              </w:rPr>
            </w:pPr>
          </w:p>
        </w:tc>
      </w:tr>
    </w:tbl>
    <w:p w14:paraId="14862969" w14:textId="77777777" w:rsidR="00471D69" w:rsidRPr="000470E7" w:rsidRDefault="00471D69" w:rsidP="00D36787">
      <w:pPr>
        <w:pStyle w:val="ListParagraph1"/>
        <w:ind w:left="0"/>
        <w:contextualSpacing/>
        <w:jc w:val="both"/>
        <w:rPr>
          <w:b/>
          <w:sz w:val="22"/>
          <w:szCs w:val="22"/>
        </w:rPr>
      </w:pPr>
    </w:p>
    <w:p w14:paraId="52A05296" w14:textId="2C7EB8D9" w:rsidR="00D36787" w:rsidRPr="000470E7" w:rsidRDefault="00D36787" w:rsidP="00D36787">
      <w:pPr>
        <w:pStyle w:val="ListParagraph1"/>
        <w:ind w:left="0"/>
        <w:contextualSpacing/>
        <w:jc w:val="both"/>
        <w:rPr>
          <w:b/>
          <w:sz w:val="22"/>
          <w:szCs w:val="22"/>
        </w:rPr>
      </w:pPr>
      <w:r w:rsidRPr="000470E7">
        <w:rPr>
          <w:b/>
          <w:sz w:val="22"/>
          <w:szCs w:val="22"/>
        </w:rPr>
        <w:t>Informacija apie asmenį ir instituciją, atsakingą už poveikio vertinimą</w:t>
      </w:r>
    </w:p>
    <w:p w14:paraId="6B8D2FDD" w14:textId="77777777" w:rsidR="00D36787" w:rsidRPr="000470E7" w:rsidRDefault="00D36787" w:rsidP="00D36787">
      <w:pPr>
        <w:pStyle w:val="ListParagraph1"/>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661"/>
      </w:tblGrid>
      <w:tr w:rsidR="00D36787" w:rsidRPr="000470E7" w14:paraId="2F718AB5" w14:textId="77777777" w:rsidTr="005825C4">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2272164A" w14:textId="77777777" w:rsidR="00D36787" w:rsidRPr="000470E7" w:rsidRDefault="00D36787" w:rsidP="005825C4">
            <w:pPr>
              <w:pStyle w:val="ListParagraph1"/>
              <w:ind w:left="0"/>
              <w:rPr>
                <w:sz w:val="22"/>
                <w:szCs w:val="22"/>
              </w:rPr>
            </w:pPr>
            <w:r w:rsidRPr="000470E7">
              <w:rPr>
                <w:sz w:val="22"/>
                <w:szCs w:val="22"/>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0DCDE908" w14:textId="77777777" w:rsidR="00D36787" w:rsidRPr="000470E7" w:rsidRDefault="00EE1E05" w:rsidP="00EE1E05">
            <w:pPr>
              <w:pStyle w:val="ListParagraph1"/>
              <w:ind w:left="0"/>
              <w:rPr>
                <w:sz w:val="22"/>
                <w:szCs w:val="22"/>
              </w:rPr>
            </w:pPr>
            <w:r w:rsidRPr="000470E7">
              <w:rPr>
                <w:sz w:val="22"/>
                <w:szCs w:val="22"/>
              </w:rPr>
              <w:t>Elina Petrauskaitė</w:t>
            </w:r>
          </w:p>
        </w:tc>
      </w:tr>
      <w:tr w:rsidR="00D36787" w:rsidRPr="000470E7" w14:paraId="5460B2B0" w14:textId="77777777" w:rsidTr="005825C4">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31E32170" w14:textId="77777777" w:rsidR="00D36787" w:rsidRPr="000470E7" w:rsidRDefault="00D36787" w:rsidP="005825C4">
            <w:pPr>
              <w:pStyle w:val="ListParagraph1"/>
              <w:ind w:left="0"/>
              <w:rPr>
                <w:b/>
                <w:sz w:val="22"/>
                <w:szCs w:val="22"/>
              </w:rPr>
            </w:pPr>
            <w:r w:rsidRPr="000470E7">
              <w:rPr>
                <w:sz w:val="22"/>
                <w:szCs w:val="22"/>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71869DCD" w14:textId="77777777" w:rsidR="00D36787" w:rsidRPr="000470E7" w:rsidRDefault="00EE1E05" w:rsidP="00EE1E05">
            <w:pPr>
              <w:pStyle w:val="ListParagraph1"/>
              <w:ind w:left="0"/>
              <w:jc w:val="both"/>
              <w:rPr>
                <w:sz w:val="22"/>
                <w:szCs w:val="22"/>
              </w:rPr>
            </w:pPr>
            <w:r w:rsidRPr="000470E7">
              <w:rPr>
                <w:sz w:val="22"/>
                <w:szCs w:val="22"/>
              </w:rPr>
              <w:t>Teisės skyriaus patarėja</w:t>
            </w:r>
          </w:p>
        </w:tc>
      </w:tr>
      <w:tr w:rsidR="00D36787" w:rsidRPr="000470E7" w14:paraId="2B9EED51" w14:textId="77777777" w:rsidTr="005825C4">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CB3F576" w14:textId="77777777" w:rsidR="00D36787" w:rsidRPr="000470E7" w:rsidRDefault="00D36787" w:rsidP="005825C4">
            <w:pPr>
              <w:pStyle w:val="ListParagraph1"/>
              <w:ind w:left="0"/>
              <w:rPr>
                <w:b/>
                <w:sz w:val="22"/>
                <w:szCs w:val="22"/>
              </w:rPr>
            </w:pPr>
            <w:r w:rsidRPr="000470E7">
              <w:rPr>
                <w:sz w:val="22"/>
                <w:szCs w:val="22"/>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3EDC7C72" w14:textId="77777777" w:rsidR="00D36787" w:rsidRPr="000470E7" w:rsidRDefault="00C4017A" w:rsidP="005825C4">
            <w:pPr>
              <w:pStyle w:val="ListParagraph1"/>
              <w:ind w:left="0"/>
              <w:jc w:val="both"/>
              <w:rPr>
                <w:b/>
                <w:sz w:val="22"/>
                <w:szCs w:val="22"/>
              </w:rPr>
            </w:pPr>
            <w:r w:rsidRPr="000470E7">
              <w:rPr>
                <w:sz w:val="22"/>
                <w:szCs w:val="22"/>
              </w:rPr>
              <w:t>Migracijos departamentas prie Lietuvos Respublikos vidaus reikalų ministerijos</w:t>
            </w:r>
          </w:p>
        </w:tc>
      </w:tr>
      <w:tr w:rsidR="00D36787" w:rsidRPr="000470E7" w14:paraId="03FA1B23" w14:textId="77777777" w:rsidTr="005825C4">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0B031658" w14:textId="77777777" w:rsidR="00D36787" w:rsidRPr="000470E7" w:rsidRDefault="00D36787" w:rsidP="005825C4">
            <w:pPr>
              <w:pStyle w:val="ListParagraph1"/>
              <w:ind w:left="0"/>
              <w:rPr>
                <w:sz w:val="22"/>
                <w:szCs w:val="22"/>
              </w:rPr>
            </w:pPr>
            <w:r w:rsidRPr="000470E7">
              <w:rPr>
                <w:sz w:val="22"/>
                <w:szCs w:val="22"/>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107CE040" w14:textId="2D9854D3" w:rsidR="00D36787" w:rsidRPr="000470E7" w:rsidRDefault="00C4017A" w:rsidP="005825C4">
            <w:pPr>
              <w:pStyle w:val="ListParagraph1"/>
              <w:ind w:left="0"/>
              <w:jc w:val="both"/>
              <w:rPr>
                <w:sz w:val="22"/>
                <w:szCs w:val="22"/>
              </w:rPr>
            </w:pPr>
            <w:r w:rsidRPr="00625C9E">
              <w:rPr>
                <w:sz w:val="22"/>
                <w:szCs w:val="22"/>
              </w:rPr>
              <w:t>(</w:t>
            </w:r>
            <w:r w:rsidRPr="000470E7">
              <w:rPr>
                <w:sz w:val="22"/>
                <w:szCs w:val="22"/>
              </w:rPr>
              <w:t>8 5)</w:t>
            </w:r>
            <w:r w:rsidR="00EE3792" w:rsidRPr="000470E7">
              <w:rPr>
                <w:sz w:val="22"/>
                <w:szCs w:val="22"/>
              </w:rPr>
              <w:t xml:space="preserve"> </w:t>
            </w:r>
            <w:r w:rsidRPr="000470E7">
              <w:rPr>
                <w:sz w:val="22"/>
                <w:szCs w:val="22"/>
              </w:rPr>
              <w:t>271 7284</w:t>
            </w:r>
          </w:p>
          <w:p w14:paraId="21B3A628" w14:textId="77777777" w:rsidR="00C4017A" w:rsidRPr="000470E7" w:rsidRDefault="00C4017A" w:rsidP="005825C4">
            <w:pPr>
              <w:pStyle w:val="ListParagraph1"/>
              <w:ind w:left="0"/>
              <w:jc w:val="both"/>
              <w:rPr>
                <w:b/>
                <w:sz w:val="22"/>
                <w:szCs w:val="22"/>
              </w:rPr>
            </w:pPr>
            <w:r w:rsidRPr="000470E7">
              <w:rPr>
                <w:sz w:val="22"/>
                <w:szCs w:val="22"/>
              </w:rPr>
              <w:t>elina.petrauskaite@migracija.gov.lt</w:t>
            </w:r>
          </w:p>
        </w:tc>
      </w:tr>
    </w:tbl>
    <w:p w14:paraId="2CEFAF95" w14:textId="77777777" w:rsidR="00D36787" w:rsidRPr="000470E7" w:rsidRDefault="00D36787" w:rsidP="00D36787">
      <w:pPr>
        <w:jc w:val="both"/>
        <w:rPr>
          <w:sz w:val="22"/>
          <w:szCs w:val="22"/>
        </w:rPr>
      </w:pPr>
    </w:p>
    <w:p w14:paraId="022FC4DE" w14:textId="77777777" w:rsidR="003F7679" w:rsidRPr="000470E7" w:rsidRDefault="00D36787" w:rsidP="009C785D">
      <w:pPr>
        <w:pStyle w:val="Antrats"/>
        <w:tabs>
          <w:tab w:val="clear" w:pos="4153"/>
          <w:tab w:val="clear" w:pos="8306"/>
          <w:tab w:val="left" w:pos="6237"/>
        </w:tabs>
        <w:jc w:val="center"/>
        <w:rPr>
          <w:szCs w:val="24"/>
        </w:rPr>
      </w:pPr>
      <w:bookmarkStart w:id="0" w:name="_GoBack"/>
      <w:bookmarkEnd w:id="0"/>
      <w:r w:rsidRPr="000470E7">
        <w:rPr>
          <w:szCs w:val="24"/>
        </w:rPr>
        <w:t>__________________</w:t>
      </w:r>
    </w:p>
    <w:sectPr w:rsidR="003F7679" w:rsidRPr="000470E7" w:rsidSect="003A60ED">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14AD9" w14:textId="77777777" w:rsidR="00C84B93" w:rsidRDefault="00C84B93" w:rsidP="003A60ED">
      <w:r>
        <w:separator/>
      </w:r>
    </w:p>
  </w:endnote>
  <w:endnote w:type="continuationSeparator" w:id="0">
    <w:p w14:paraId="684EA661" w14:textId="77777777" w:rsidR="00C84B93" w:rsidRDefault="00C84B93" w:rsidP="003A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C45AB" w14:textId="77777777" w:rsidR="00C84B93" w:rsidRDefault="00C84B93" w:rsidP="003A60ED">
      <w:r>
        <w:separator/>
      </w:r>
    </w:p>
  </w:footnote>
  <w:footnote w:type="continuationSeparator" w:id="0">
    <w:p w14:paraId="3961347A" w14:textId="77777777" w:rsidR="00C84B93" w:rsidRDefault="00C84B93" w:rsidP="003A6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904523"/>
      <w:docPartObj>
        <w:docPartGallery w:val="Page Numbers (Top of Page)"/>
        <w:docPartUnique/>
      </w:docPartObj>
    </w:sdtPr>
    <w:sdtEndPr/>
    <w:sdtContent>
      <w:p w14:paraId="79CEC332" w14:textId="4679EB12" w:rsidR="003A60ED" w:rsidRDefault="003A60ED">
        <w:pPr>
          <w:pStyle w:val="Antrats"/>
          <w:jc w:val="center"/>
        </w:pPr>
        <w:r>
          <w:fldChar w:fldCharType="begin"/>
        </w:r>
        <w:r>
          <w:instrText>PAGE   \* MERGEFORMAT</w:instrText>
        </w:r>
        <w:r>
          <w:fldChar w:fldCharType="separate"/>
        </w:r>
        <w:r w:rsidR="001A10C0">
          <w:rPr>
            <w:noProof/>
          </w:rPr>
          <w:t>6</w:t>
        </w:r>
        <w:r>
          <w:fldChar w:fldCharType="end"/>
        </w:r>
      </w:p>
    </w:sdtContent>
  </w:sdt>
  <w:p w14:paraId="0C2350E0" w14:textId="77777777" w:rsidR="003A60ED" w:rsidRDefault="003A60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15EA4"/>
    <w:multiLevelType w:val="hybridMultilevel"/>
    <w:tmpl w:val="77F2F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85301"/>
    <w:multiLevelType w:val="multilevel"/>
    <w:tmpl w:val="5C548A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293CDE"/>
    <w:multiLevelType w:val="hybridMultilevel"/>
    <w:tmpl w:val="2BEAF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87"/>
    <w:rsid w:val="00010853"/>
    <w:rsid w:val="0002472D"/>
    <w:rsid w:val="00035E03"/>
    <w:rsid w:val="000470E7"/>
    <w:rsid w:val="00053BD0"/>
    <w:rsid w:val="0007048A"/>
    <w:rsid w:val="000733F7"/>
    <w:rsid w:val="00080044"/>
    <w:rsid w:val="0009460C"/>
    <w:rsid w:val="000E3D80"/>
    <w:rsid w:val="000E42AE"/>
    <w:rsid w:val="000E5038"/>
    <w:rsid w:val="00102CDF"/>
    <w:rsid w:val="0012425F"/>
    <w:rsid w:val="00144641"/>
    <w:rsid w:val="0016200B"/>
    <w:rsid w:val="00172FB0"/>
    <w:rsid w:val="00193F93"/>
    <w:rsid w:val="00196100"/>
    <w:rsid w:val="001A10C0"/>
    <w:rsid w:val="001B19A0"/>
    <w:rsid w:val="001B1E68"/>
    <w:rsid w:val="001B3F3F"/>
    <w:rsid w:val="001D2248"/>
    <w:rsid w:val="001F2633"/>
    <w:rsid w:val="002117DC"/>
    <w:rsid w:val="00213DAF"/>
    <w:rsid w:val="00214AAF"/>
    <w:rsid w:val="00236A49"/>
    <w:rsid w:val="0028681F"/>
    <w:rsid w:val="002972FA"/>
    <w:rsid w:val="002E3B25"/>
    <w:rsid w:val="00302A05"/>
    <w:rsid w:val="00317192"/>
    <w:rsid w:val="00320CAE"/>
    <w:rsid w:val="00325F99"/>
    <w:rsid w:val="00335427"/>
    <w:rsid w:val="003612E4"/>
    <w:rsid w:val="0036625D"/>
    <w:rsid w:val="00382568"/>
    <w:rsid w:val="003960B9"/>
    <w:rsid w:val="00397817"/>
    <w:rsid w:val="003A60ED"/>
    <w:rsid w:val="003A7D62"/>
    <w:rsid w:val="003C5587"/>
    <w:rsid w:val="003D3755"/>
    <w:rsid w:val="003F7679"/>
    <w:rsid w:val="00412C44"/>
    <w:rsid w:val="00415BC4"/>
    <w:rsid w:val="00420F60"/>
    <w:rsid w:val="004301ED"/>
    <w:rsid w:val="004669DC"/>
    <w:rsid w:val="00471D69"/>
    <w:rsid w:val="00475112"/>
    <w:rsid w:val="00496CBD"/>
    <w:rsid w:val="004A13C3"/>
    <w:rsid w:val="004A1DAC"/>
    <w:rsid w:val="004D1E90"/>
    <w:rsid w:val="005018DE"/>
    <w:rsid w:val="005119CB"/>
    <w:rsid w:val="00513555"/>
    <w:rsid w:val="00527A17"/>
    <w:rsid w:val="00530DF0"/>
    <w:rsid w:val="005602EE"/>
    <w:rsid w:val="00560B00"/>
    <w:rsid w:val="00562E40"/>
    <w:rsid w:val="0056605B"/>
    <w:rsid w:val="00570C09"/>
    <w:rsid w:val="00572A57"/>
    <w:rsid w:val="005740F8"/>
    <w:rsid w:val="005A6696"/>
    <w:rsid w:val="005B344F"/>
    <w:rsid w:val="005F1E3B"/>
    <w:rsid w:val="00603FAD"/>
    <w:rsid w:val="00606A92"/>
    <w:rsid w:val="0060724F"/>
    <w:rsid w:val="00625C9E"/>
    <w:rsid w:val="006445EB"/>
    <w:rsid w:val="00653940"/>
    <w:rsid w:val="006E4918"/>
    <w:rsid w:val="006F16E7"/>
    <w:rsid w:val="006F72A3"/>
    <w:rsid w:val="00720F8A"/>
    <w:rsid w:val="0074295A"/>
    <w:rsid w:val="0077219C"/>
    <w:rsid w:val="007723D4"/>
    <w:rsid w:val="00782CA4"/>
    <w:rsid w:val="0078729E"/>
    <w:rsid w:val="007903EF"/>
    <w:rsid w:val="00791C0A"/>
    <w:rsid w:val="00791D4C"/>
    <w:rsid w:val="007A3E81"/>
    <w:rsid w:val="007D2793"/>
    <w:rsid w:val="007E22C0"/>
    <w:rsid w:val="008173FE"/>
    <w:rsid w:val="00836A2D"/>
    <w:rsid w:val="00865FB9"/>
    <w:rsid w:val="008763DA"/>
    <w:rsid w:val="008A478F"/>
    <w:rsid w:val="008A4AF0"/>
    <w:rsid w:val="008C1B6F"/>
    <w:rsid w:val="008C656E"/>
    <w:rsid w:val="008D537A"/>
    <w:rsid w:val="008D5D6E"/>
    <w:rsid w:val="008D7582"/>
    <w:rsid w:val="008E186A"/>
    <w:rsid w:val="008F4B64"/>
    <w:rsid w:val="00954520"/>
    <w:rsid w:val="00972A8D"/>
    <w:rsid w:val="009851D5"/>
    <w:rsid w:val="009A09C3"/>
    <w:rsid w:val="009C785D"/>
    <w:rsid w:val="009E6199"/>
    <w:rsid w:val="00A11695"/>
    <w:rsid w:val="00A161DB"/>
    <w:rsid w:val="00A30847"/>
    <w:rsid w:val="00A55A4F"/>
    <w:rsid w:val="00A571E9"/>
    <w:rsid w:val="00AC3CD5"/>
    <w:rsid w:val="00AD0629"/>
    <w:rsid w:val="00AE4018"/>
    <w:rsid w:val="00B75378"/>
    <w:rsid w:val="00BF5C2B"/>
    <w:rsid w:val="00C0020E"/>
    <w:rsid w:val="00C05133"/>
    <w:rsid w:val="00C33997"/>
    <w:rsid w:val="00C4017A"/>
    <w:rsid w:val="00C40E9B"/>
    <w:rsid w:val="00C656BA"/>
    <w:rsid w:val="00C701A0"/>
    <w:rsid w:val="00C84B93"/>
    <w:rsid w:val="00CB1E35"/>
    <w:rsid w:val="00CF4CB5"/>
    <w:rsid w:val="00D041D4"/>
    <w:rsid w:val="00D32F41"/>
    <w:rsid w:val="00D36787"/>
    <w:rsid w:val="00D43CDB"/>
    <w:rsid w:val="00D84870"/>
    <w:rsid w:val="00D87C22"/>
    <w:rsid w:val="00DA30EA"/>
    <w:rsid w:val="00E0071D"/>
    <w:rsid w:val="00E04EEC"/>
    <w:rsid w:val="00E24F5A"/>
    <w:rsid w:val="00E971B8"/>
    <w:rsid w:val="00EA0CB4"/>
    <w:rsid w:val="00EE1E05"/>
    <w:rsid w:val="00EE3792"/>
    <w:rsid w:val="00EF66F4"/>
    <w:rsid w:val="00F151F5"/>
    <w:rsid w:val="00F316B2"/>
    <w:rsid w:val="00F6054B"/>
    <w:rsid w:val="00F61823"/>
    <w:rsid w:val="00F70813"/>
    <w:rsid w:val="00F853AB"/>
    <w:rsid w:val="00FB4CBC"/>
    <w:rsid w:val="00FC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FA880"/>
  <w15:chartTrackingRefBased/>
  <w15:docId w15:val="{DD131048-E823-4E5B-87AB-B1DA9B96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78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D36787"/>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D36787"/>
    <w:rPr>
      <w:rFonts w:ascii="Times New Roman" w:eastAsia="Times New Roman" w:hAnsi="Times New Roman" w:cs="Times New Roman"/>
      <w:sz w:val="24"/>
      <w:szCs w:val="20"/>
      <w:lang w:val="lt-LT"/>
    </w:rPr>
  </w:style>
  <w:style w:type="paragraph" w:styleId="Pagrindiniotekstotrauka">
    <w:name w:val="Body Text Indent"/>
    <w:basedOn w:val="prastasis"/>
    <w:link w:val="PagrindiniotekstotraukaDiagrama"/>
    <w:rsid w:val="00D36787"/>
    <w:pPr>
      <w:spacing w:before="120"/>
      <w:ind w:left="4536"/>
      <w:jc w:val="center"/>
    </w:pPr>
  </w:style>
  <w:style w:type="character" w:customStyle="1" w:styleId="PagrindiniotekstotraukaDiagrama">
    <w:name w:val="Pagrindinio teksto įtrauka Diagrama"/>
    <w:basedOn w:val="Numatytasispastraiposriftas"/>
    <w:link w:val="Pagrindiniotekstotrauka"/>
    <w:rsid w:val="00D36787"/>
    <w:rPr>
      <w:rFonts w:ascii="Times New Roman" w:eastAsia="Times New Roman" w:hAnsi="Times New Roman" w:cs="Times New Roman"/>
      <w:sz w:val="24"/>
      <w:szCs w:val="20"/>
      <w:lang w:val="lt-LT"/>
    </w:rPr>
  </w:style>
  <w:style w:type="paragraph" w:styleId="Paprastasistekstas">
    <w:name w:val="Plain Text"/>
    <w:aliases w:val="Hyperlink"/>
    <w:basedOn w:val="prastasis"/>
    <w:link w:val="PaprastasistekstasDiagrama"/>
    <w:rsid w:val="00D36787"/>
    <w:rPr>
      <w:rFonts w:ascii="Courier New" w:hAnsi="Courier New" w:cs="Courier New"/>
      <w:sz w:val="20"/>
      <w:lang w:val="en-GB"/>
    </w:rPr>
  </w:style>
  <w:style w:type="character" w:customStyle="1" w:styleId="PaprastasistekstasDiagrama">
    <w:name w:val="Paprastasis tekstas Diagrama"/>
    <w:aliases w:val="Hyperlink Diagrama"/>
    <w:basedOn w:val="Numatytasispastraiposriftas"/>
    <w:link w:val="Paprastasistekstas"/>
    <w:rsid w:val="00D36787"/>
    <w:rPr>
      <w:rFonts w:ascii="Courier New" w:eastAsia="Times New Roman" w:hAnsi="Courier New" w:cs="Courier New"/>
      <w:sz w:val="20"/>
      <w:szCs w:val="20"/>
      <w:lang w:val="en-GB"/>
    </w:rPr>
  </w:style>
  <w:style w:type="paragraph" w:customStyle="1" w:styleId="ListParagraph1">
    <w:name w:val="List Paragraph1"/>
    <w:basedOn w:val="prastasis"/>
    <w:qFormat/>
    <w:rsid w:val="00D36787"/>
    <w:pPr>
      <w:ind w:left="1296"/>
    </w:pPr>
  </w:style>
  <w:style w:type="character" w:styleId="Komentaronuoroda">
    <w:name w:val="annotation reference"/>
    <w:basedOn w:val="Numatytasispastraiposriftas"/>
    <w:uiPriority w:val="99"/>
    <w:semiHidden/>
    <w:unhideWhenUsed/>
    <w:rsid w:val="00972A8D"/>
    <w:rPr>
      <w:sz w:val="16"/>
      <w:szCs w:val="16"/>
    </w:rPr>
  </w:style>
  <w:style w:type="paragraph" w:styleId="Komentarotekstas">
    <w:name w:val="annotation text"/>
    <w:basedOn w:val="prastasis"/>
    <w:link w:val="KomentarotekstasDiagrama"/>
    <w:uiPriority w:val="99"/>
    <w:semiHidden/>
    <w:unhideWhenUsed/>
    <w:rsid w:val="00972A8D"/>
    <w:rPr>
      <w:sz w:val="20"/>
    </w:rPr>
  </w:style>
  <w:style w:type="character" w:customStyle="1" w:styleId="KomentarotekstasDiagrama">
    <w:name w:val="Komentaro tekstas Diagrama"/>
    <w:basedOn w:val="Numatytasispastraiposriftas"/>
    <w:link w:val="Komentarotekstas"/>
    <w:uiPriority w:val="99"/>
    <w:semiHidden/>
    <w:rsid w:val="00972A8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72A8D"/>
    <w:rPr>
      <w:b/>
      <w:bCs/>
    </w:rPr>
  </w:style>
  <w:style w:type="character" w:customStyle="1" w:styleId="KomentarotemaDiagrama">
    <w:name w:val="Komentaro tema Diagrama"/>
    <w:basedOn w:val="KomentarotekstasDiagrama"/>
    <w:link w:val="Komentarotema"/>
    <w:uiPriority w:val="99"/>
    <w:semiHidden/>
    <w:rsid w:val="00972A8D"/>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972A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72A8D"/>
    <w:rPr>
      <w:rFonts w:ascii="Segoe UI" w:eastAsia="Times New Roman" w:hAnsi="Segoe UI" w:cs="Segoe UI"/>
      <w:sz w:val="18"/>
      <w:szCs w:val="18"/>
      <w:lang w:val="lt-LT"/>
    </w:rPr>
  </w:style>
  <w:style w:type="paragraph" w:styleId="Sraopastraipa">
    <w:name w:val="List Paragraph"/>
    <w:basedOn w:val="prastasis"/>
    <w:uiPriority w:val="34"/>
    <w:qFormat/>
    <w:rsid w:val="007A3E81"/>
    <w:pPr>
      <w:ind w:left="720"/>
      <w:contextualSpacing/>
    </w:pPr>
  </w:style>
  <w:style w:type="paragraph" w:styleId="Porat">
    <w:name w:val="footer"/>
    <w:basedOn w:val="prastasis"/>
    <w:link w:val="PoratDiagrama"/>
    <w:uiPriority w:val="99"/>
    <w:unhideWhenUsed/>
    <w:rsid w:val="003A60ED"/>
    <w:pPr>
      <w:tabs>
        <w:tab w:val="center" w:pos="4680"/>
        <w:tab w:val="right" w:pos="9360"/>
      </w:tabs>
    </w:pPr>
  </w:style>
  <w:style w:type="character" w:customStyle="1" w:styleId="PoratDiagrama">
    <w:name w:val="Poraštė Diagrama"/>
    <w:basedOn w:val="Numatytasispastraiposriftas"/>
    <w:link w:val="Porat"/>
    <w:uiPriority w:val="99"/>
    <w:rsid w:val="003A60ED"/>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48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41CC0-3209-4A44-AB3C-2DDFEE5AC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2371</Words>
  <Characters>13515</Characters>
  <Application>Microsoft Office Word</Application>
  <DocSecurity>0</DocSecurity>
  <Lines>112</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Petrauskaitė</dc:creator>
  <cp:keywords/>
  <dc:description/>
  <cp:lastModifiedBy>Elina Petrauskaitė</cp:lastModifiedBy>
  <cp:revision>3</cp:revision>
  <dcterms:created xsi:type="dcterms:W3CDTF">2021-07-16T11:49:00Z</dcterms:created>
  <dcterms:modified xsi:type="dcterms:W3CDTF">2021-07-16T11:49:00Z</dcterms:modified>
</cp:coreProperties>
</file>