
<file path=[Content_Types].xml><?xml version="1.0" encoding="utf-8"?>
<Types xmlns="http://schemas.openxmlformats.org/package/2006/content-types">
  <Default ContentType="application/vnd.ms-office.activeX"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CE" w:rsidRDefault="00A57E27" w:rsidP="00145B7A">
      <w:pPr>
        <w:jc w:val="center"/>
        <w:rPr>
          <w:b/>
          <w:color w:val="000000"/>
          <w:szCs w:val="20"/>
          <w:lang w:eastAsia="en-US"/>
        </w:rPr>
      </w:pPr>
      <w:r>
        <w:rPr>
          <w:b/>
          <w:color w:val="000000"/>
          <w:szCs w:val="20"/>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8240;visibility:hidden;mso-position-horizontal-relative:text;mso-position-vertical-relative:text" stroked="f">
            <v:imagedata r:id="rId9" o:title=""/>
          </v:shape>
          <w:control r:id="rId10" w:name="Control 6" w:shapeid="_x0000_s1027"/>
        </w:pict>
      </w:r>
      <w:r w:rsidR="00145B7A" w:rsidRPr="00145B7A">
        <w:rPr>
          <w:b/>
          <w:color w:val="000000"/>
          <w:szCs w:val="20"/>
          <w:lang w:eastAsia="en-US"/>
        </w:rPr>
        <w:t>LIETUVOS RESPUBLIKOS</w:t>
      </w:r>
      <w:r w:rsidR="00145B7A" w:rsidRPr="00145B7A">
        <w:rPr>
          <w:b/>
          <w:color w:val="000000"/>
          <w:szCs w:val="20"/>
          <w:lang w:eastAsia="en-US"/>
        </w:rPr>
        <w:br/>
        <w:t>MOKSLININKŲ VALSTYBINIŲ PENSIJŲ LAIKINOJO</w:t>
      </w:r>
      <w:r w:rsidR="00DC12CE">
        <w:rPr>
          <w:b/>
          <w:color w:val="000000"/>
          <w:szCs w:val="20"/>
          <w:lang w:eastAsia="en-US"/>
        </w:rPr>
        <w:t xml:space="preserve"> </w:t>
      </w:r>
      <w:r w:rsidR="00145B7A" w:rsidRPr="00145B7A">
        <w:rPr>
          <w:b/>
          <w:color w:val="000000"/>
          <w:szCs w:val="20"/>
          <w:lang w:eastAsia="en-US"/>
        </w:rPr>
        <w:t xml:space="preserve">ĮSTATYMO NR. I-732 </w:t>
      </w:r>
      <w:r w:rsidR="008E5486">
        <w:rPr>
          <w:b/>
          <w:color w:val="000000"/>
          <w:szCs w:val="20"/>
          <w:lang w:eastAsia="en-US"/>
        </w:rPr>
        <w:t>3, 4 IR</w:t>
      </w:r>
      <w:r w:rsidR="00145B7A" w:rsidRPr="00145B7A">
        <w:rPr>
          <w:b/>
          <w:color w:val="000000"/>
          <w:szCs w:val="20"/>
          <w:lang w:eastAsia="en-US"/>
        </w:rPr>
        <w:t xml:space="preserve"> 6 STRAIPSNIŲ PAKEITIMO </w:t>
      </w:r>
      <w:r w:rsidR="00F357F0">
        <w:rPr>
          <w:b/>
          <w:color w:val="000000"/>
          <w:szCs w:val="20"/>
          <w:lang w:eastAsia="en-US"/>
        </w:rPr>
        <w:t>ĮSTATYMO PROJEKTO IR</w:t>
      </w:r>
      <w:r w:rsidR="00145B7A">
        <w:rPr>
          <w:b/>
          <w:color w:val="000000"/>
          <w:szCs w:val="20"/>
          <w:lang w:eastAsia="en-US"/>
        </w:rPr>
        <w:t xml:space="preserve"> </w:t>
      </w:r>
      <w:r>
        <w:rPr>
          <w:b/>
          <w:color w:val="000000"/>
          <w:szCs w:val="20"/>
        </w:rPr>
        <w:pict>
          <v:shape id="_x0000_s1028" type="#_x0000_t201" style="position:absolute;left:0;text-align:left;margin-left:-85.05pt;margin-top:-56.7pt;width:.75pt;height:.75pt;z-index:251660288;visibility:hidden;mso-position-horizontal-relative:text;mso-position-vertical-relative:text" stroked="f">
            <v:imagedata r:id="rId9" o:title=""/>
          </v:shape>
        </w:pict>
      </w:r>
      <w:r w:rsidR="00145B7A" w:rsidRPr="00145B7A">
        <w:rPr>
          <w:b/>
          <w:color w:val="000000"/>
          <w:szCs w:val="20"/>
          <w:lang w:eastAsia="en-US"/>
        </w:rPr>
        <w:t>LIETUVOS RESPUBLIKOS</w:t>
      </w:r>
      <w:r w:rsidR="00145B7A" w:rsidRPr="00145B7A">
        <w:rPr>
          <w:b/>
          <w:color w:val="000000"/>
          <w:szCs w:val="20"/>
          <w:lang w:eastAsia="en-US"/>
        </w:rPr>
        <w:br/>
        <w:t xml:space="preserve">VALSTYBINIŲ PENSIJŲ ĮSTATYMO NR. I-730 </w:t>
      </w:r>
      <w:r w:rsidR="00867A41">
        <w:rPr>
          <w:b/>
          <w:color w:val="000000"/>
          <w:szCs w:val="20"/>
          <w:lang w:eastAsia="en-US"/>
        </w:rPr>
        <w:t>5</w:t>
      </w:r>
      <w:r w:rsidR="00BB59F5">
        <w:rPr>
          <w:b/>
          <w:color w:val="000000"/>
          <w:szCs w:val="20"/>
          <w:lang w:eastAsia="en-US"/>
        </w:rPr>
        <w:t xml:space="preserve"> IR</w:t>
      </w:r>
      <w:r w:rsidR="00145B7A" w:rsidRPr="00145B7A">
        <w:rPr>
          <w:b/>
          <w:color w:val="000000"/>
          <w:szCs w:val="20"/>
          <w:lang w:eastAsia="en-US"/>
        </w:rPr>
        <w:t xml:space="preserve"> </w:t>
      </w:r>
      <w:r w:rsidR="00867A41">
        <w:rPr>
          <w:b/>
          <w:color w:val="000000"/>
          <w:szCs w:val="20"/>
          <w:lang w:eastAsia="en-US"/>
        </w:rPr>
        <w:t>1</w:t>
      </w:r>
      <w:r w:rsidR="00145B7A" w:rsidRPr="00145B7A">
        <w:rPr>
          <w:b/>
          <w:color w:val="000000"/>
          <w:szCs w:val="20"/>
          <w:lang w:eastAsia="en-US"/>
        </w:rPr>
        <w:t>5</w:t>
      </w:r>
      <w:r w:rsidR="00867A41">
        <w:rPr>
          <w:b/>
          <w:color w:val="000000"/>
          <w:szCs w:val="20"/>
          <w:vertAlign w:val="superscript"/>
          <w:lang w:eastAsia="en-US"/>
        </w:rPr>
        <w:t>1</w:t>
      </w:r>
      <w:r w:rsidR="00145B7A" w:rsidRPr="00145B7A">
        <w:rPr>
          <w:b/>
          <w:color w:val="000000"/>
          <w:szCs w:val="20"/>
          <w:lang w:eastAsia="en-US"/>
        </w:rPr>
        <w:t xml:space="preserve"> STRAIPSNIŲ </w:t>
      </w:r>
    </w:p>
    <w:p w:rsidR="00145B7A" w:rsidRDefault="00145B7A" w:rsidP="00F357F0">
      <w:pPr>
        <w:jc w:val="center"/>
        <w:rPr>
          <w:b/>
        </w:rPr>
      </w:pPr>
      <w:r w:rsidRPr="00145B7A">
        <w:rPr>
          <w:b/>
          <w:color w:val="000000"/>
          <w:szCs w:val="20"/>
          <w:lang w:eastAsia="en-US"/>
        </w:rPr>
        <w:t xml:space="preserve">PAKEITIMO </w:t>
      </w:r>
      <w:r>
        <w:rPr>
          <w:b/>
          <w:color w:val="000000"/>
          <w:szCs w:val="20"/>
          <w:lang w:eastAsia="en-US"/>
        </w:rPr>
        <w:t xml:space="preserve">ĮSTATYMO PTOJEKTO </w:t>
      </w:r>
    </w:p>
    <w:p w:rsidR="00145B7A" w:rsidRPr="00145B7A" w:rsidRDefault="00145B7A" w:rsidP="00145B7A">
      <w:pPr>
        <w:pStyle w:val="HTMLiankstoformatuotas"/>
        <w:jc w:val="center"/>
        <w:rPr>
          <w:rFonts w:ascii="Times New Roman" w:hAnsi="Times New Roman"/>
          <w:b/>
          <w:sz w:val="24"/>
          <w:szCs w:val="24"/>
        </w:rPr>
      </w:pPr>
      <w:r>
        <w:rPr>
          <w:rFonts w:ascii="Times New Roman" w:hAnsi="Times New Roman"/>
          <w:b/>
          <w:sz w:val="24"/>
          <w:szCs w:val="24"/>
        </w:rPr>
        <w:t>AIŠKINAMASIS RAŠTAS</w:t>
      </w:r>
    </w:p>
    <w:p w:rsidR="00BC4FEE" w:rsidRPr="0091242B" w:rsidRDefault="00BC4FEE" w:rsidP="00145B7A">
      <w:pPr>
        <w:tabs>
          <w:tab w:val="left" w:pos="8789"/>
        </w:tabs>
        <w:spacing w:line="276" w:lineRule="auto"/>
        <w:rPr>
          <w:b/>
        </w:rPr>
      </w:pPr>
    </w:p>
    <w:p w:rsidR="003478FC" w:rsidRPr="003478FC" w:rsidRDefault="008F6178" w:rsidP="003478FC">
      <w:pPr>
        <w:pStyle w:val="Pagrindinistekstas"/>
        <w:ind w:right="-7" w:firstLine="709"/>
        <w:contextualSpacing/>
        <w:rPr>
          <w:b/>
          <w:bCs/>
        </w:rPr>
      </w:pPr>
      <w:r w:rsidRPr="0091242B">
        <w:rPr>
          <w:b/>
          <w:bCs/>
        </w:rPr>
        <w:t>1. </w:t>
      </w:r>
      <w:r w:rsidR="003629BD" w:rsidRPr="0091242B">
        <w:rPr>
          <w:b/>
          <w:bCs/>
        </w:rPr>
        <w:t>Įstatym</w:t>
      </w:r>
      <w:r w:rsidR="003F4EF0" w:rsidRPr="0091242B">
        <w:rPr>
          <w:b/>
          <w:bCs/>
        </w:rPr>
        <w:t>ų</w:t>
      </w:r>
      <w:r w:rsidR="003629BD" w:rsidRPr="0091242B">
        <w:rPr>
          <w:b/>
          <w:bCs/>
        </w:rPr>
        <w:t xml:space="preserve"> </w:t>
      </w:r>
      <w:r w:rsidR="000976A5" w:rsidRPr="0091242B">
        <w:rPr>
          <w:b/>
          <w:bCs/>
        </w:rPr>
        <w:t>projekt</w:t>
      </w:r>
      <w:r w:rsidR="003F4EF0" w:rsidRPr="0091242B">
        <w:rPr>
          <w:b/>
          <w:bCs/>
        </w:rPr>
        <w:t>ų</w:t>
      </w:r>
      <w:r w:rsidR="000976A5" w:rsidRPr="0091242B">
        <w:rPr>
          <w:b/>
          <w:bCs/>
        </w:rPr>
        <w:t xml:space="preserve"> </w:t>
      </w:r>
      <w:r w:rsidR="000656A7" w:rsidRPr="0091242B">
        <w:rPr>
          <w:b/>
          <w:bCs/>
        </w:rPr>
        <w:t>rengimą paskatinusios priežastys</w:t>
      </w:r>
      <w:r w:rsidR="0057017E" w:rsidRPr="0091242B">
        <w:rPr>
          <w:b/>
          <w:bCs/>
        </w:rPr>
        <w:t>,</w:t>
      </w:r>
      <w:r w:rsidR="0057017E" w:rsidRPr="0091242B">
        <w:t xml:space="preserve"> </w:t>
      </w:r>
      <w:r w:rsidR="00570AF5" w:rsidRPr="0091242B">
        <w:rPr>
          <w:b/>
          <w:bCs/>
        </w:rPr>
        <w:t>parengt</w:t>
      </w:r>
      <w:r w:rsidR="003F4EF0" w:rsidRPr="0091242B">
        <w:rPr>
          <w:b/>
          <w:bCs/>
        </w:rPr>
        <w:t>ų</w:t>
      </w:r>
      <w:r w:rsidR="00570AF5" w:rsidRPr="0091242B">
        <w:rPr>
          <w:b/>
          <w:bCs/>
        </w:rPr>
        <w:t xml:space="preserve"> projekt</w:t>
      </w:r>
      <w:r w:rsidR="003F4EF0" w:rsidRPr="0091242B">
        <w:rPr>
          <w:b/>
          <w:bCs/>
        </w:rPr>
        <w:t>ų</w:t>
      </w:r>
      <w:r w:rsidR="00570AF5" w:rsidRPr="0091242B">
        <w:rPr>
          <w:b/>
          <w:bCs/>
        </w:rPr>
        <w:t xml:space="preserve"> tikslas</w:t>
      </w:r>
      <w:r w:rsidR="0057017E" w:rsidRPr="0091242B">
        <w:rPr>
          <w:b/>
          <w:bCs/>
        </w:rPr>
        <w:t xml:space="preserve"> ir uždaviniai</w:t>
      </w:r>
      <w:r w:rsidR="003478FC">
        <w:rPr>
          <w:b/>
          <w:bCs/>
        </w:rPr>
        <w:t xml:space="preserve"> </w:t>
      </w:r>
    </w:p>
    <w:p w:rsidR="003478FC" w:rsidRPr="00884244" w:rsidRDefault="001A0212" w:rsidP="003478FC">
      <w:pPr>
        <w:pStyle w:val="Pagrindinistekstas"/>
        <w:ind w:right="-7" w:firstLine="709"/>
        <w:contextualSpacing/>
        <w:rPr>
          <w:bCs/>
        </w:rPr>
      </w:pPr>
      <w:r w:rsidRPr="00884244">
        <w:rPr>
          <w:bCs/>
        </w:rPr>
        <w:t xml:space="preserve">Lietuvos Respublikos Konstitucinis Teismas </w:t>
      </w:r>
      <w:hyperlink r:id="rId11" w:history="1">
        <w:r w:rsidR="003478FC" w:rsidRPr="00884244">
          <w:rPr>
            <w:rStyle w:val="Hipersaitas"/>
            <w:bCs/>
            <w:color w:val="auto"/>
            <w:u w:val="none"/>
          </w:rPr>
          <w:t>2020 m. birželio 3</w:t>
        </w:r>
        <w:r w:rsidRPr="00884244">
          <w:rPr>
            <w:rStyle w:val="Hipersaitas"/>
            <w:bCs/>
            <w:color w:val="auto"/>
            <w:u w:val="none"/>
          </w:rPr>
          <w:t xml:space="preserve"> d. nutarime </w:t>
        </w:r>
        <w:r w:rsidR="00DC12CE" w:rsidRPr="00884244">
          <w:rPr>
            <w:rStyle w:val="Hipersaitas"/>
            <w:bCs/>
            <w:color w:val="auto"/>
            <w:u w:val="none"/>
          </w:rPr>
          <w:br/>
          <w:t xml:space="preserve">Nr. KT100-N6/2020 </w:t>
        </w:r>
        <w:r w:rsidR="003478FC" w:rsidRPr="00884244">
          <w:rPr>
            <w:rStyle w:val="Hipersaitas"/>
            <w:bCs/>
            <w:color w:val="auto"/>
            <w:u w:val="none"/>
          </w:rPr>
          <w:t>„Dėl Lietuvos Respublikos Mokslininkų valstybinių pensijų laikinojo įstatymo nuostatų atitikties Lietuvos Respublikos Konstitucijai“</w:t>
        </w:r>
      </w:hyperlink>
      <w:r w:rsidR="003478FC" w:rsidRPr="00884244">
        <w:rPr>
          <w:bCs/>
        </w:rPr>
        <w:t xml:space="preserve"> </w:t>
      </w:r>
      <w:r w:rsidR="008C1D3D" w:rsidRPr="00884244">
        <w:rPr>
          <w:bCs/>
        </w:rPr>
        <w:t>(toliau –</w:t>
      </w:r>
      <w:r w:rsidR="003478FC" w:rsidRPr="00884244">
        <w:rPr>
          <w:bCs/>
        </w:rPr>
        <w:t xml:space="preserve"> N</w:t>
      </w:r>
      <w:r w:rsidR="008C1D3D" w:rsidRPr="00884244">
        <w:rPr>
          <w:bCs/>
        </w:rPr>
        <w:t>utarimas)</w:t>
      </w:r>
      <w:r w:rsidR="008C5419" w:rsidRPr="00884244">
        <w:rPr>
          <w:bCs/>
        </w:rPr>
        <w:t xml:space="preserve"> </w:t>
      </w:r>
      <w:r w:rsidRPr="00884244">
        <w:rPr>
          <w:bCs/>
        </w:rPr>
        <w:t>konstatavo, kad</w:t>
      </w:r>
      <w:r w:rsidR="003478FC" w:rsidRPr="00884244">
        <w:rPr>
          <w:bCs/>
        </w:rPr>
        <w:t>:</w:t>
      </w:r>
    </w:p>
    <w:p w:rsidR="003478FC" w:rsidRDefault="003478FC" w:rsidP="003478FC">
      <w:pPr>
        <w:pStyle w:val="Pagrindinistekstas"/>
        <w:ind w:right="-7" w:firstLine="709"/>
        <w:contextualSpacing/>
        <w:rPr>
          <w:bCs/>
        </w:rPr>
      </w:pPr>
      <w:r w:rsidRPr="00884244">
        <w:rPr>
          <w:bCs/>
        </w:rPr>
        <w:t xml:space="preserve">– </w:t>
      </w:r>
      <w:r w:rsidR="00916AB7" w:rsidRPr="00884244">
        <w:rPr>
          <w:bCs/>
        </w:rPr>
        <w:t xml:space="preserve">Lietuvos Respublikos mokslininkų valstybinių pensijų laikinojo įstatymo 3 straipsnio </w:t>
      </w:r>
      <w:r w:rsidR="00E41769" w:rsidRPr="00884244">
        <w:rPr>
          <w:bCs/>
        </w:rPr>
        <w:t>2</w:t>
      </w:r>
      <w:r w:rsidR="00E41769">
        <w:rPr>
          <w:bCs/>
        </w:rPr>
        <w:t> </w:t>
      </w:r>
      <w:r w:rsidR="00916AB7" w:rsidRPr="00916AB7">
        <w:rPr>
          <w:bCs/>
        </w:rPr>
        <w:t>dalies nuostata „šio straipsnio 1 dalyje nurodytiems asmenims mokslininkų valstybinė pensija neskiriama, o paskirtoji nemokama tol, kol jie turi pajamų, nuo kurių skaičiuojamos ir mokamos valstybinio socialinio pensijų draudimo įmokos, arba jeigu jie gauna ligos (įskaitant ir darbdavio mokamas ligos dienomis), motinystės, tėvystės, vaiko priežiūros, profesinės reabilitacijos ar nedarbo socialinio draudimo išmokas“, išskyrus tiek, kiek pagal ją mokslininkų valstybinė pensija neskiriama, o paskirtoji nemokama, jeigu asmuo gauna draudžiamųjų pajamų dirbdamas mokslinį darbą Lietuvos Respublikos valstybinėse mokslo ir studijų institucijose, prieštarauja Lietuvos Respublikos Konstitucijos 52 straipsniui, konstituciniam teisinės valstybės principui, o nuostata „šio straipsnio 1 dalyje nurodytiems asmenims mokslininkų valstybinė pensija neskiriama, o paskirtoji nemokama tol, kol jie turi pajamų, nuo kurių skaičiuojamos ir mokamos valstybinio socialinio pensijų draudimo įmokos“, išskyrus tiek, kiek pagal ją mokslininkų valstybinė pensija neskiriama, o paskirtoji nemokama, jeigu asmuo gauna draudžiamųjų pajamų dirbdamas mokslinį darbą Lietuvos Respublikos valstybinėse mokslo ir studijų institucijose, prieštarauja ir Lietuvos Respublikos Konstitucijos 48 straipsnio 1 dalies nuostatai „kiekvienas žmogus gali laisvai pasirinkti darbą bei verslą</w:t>
      </w:r>
      <w:r w:rsidR="00916AB7">
        <w:rPr>
          <w:bCs/>
        </w:rPr>
        <w:t>;</w:t>
      </w:r>
    </w:p>
    <w:p w:rsidR="00916AB7" w:rsidRDefault="00916AB7" w:rsidP="003478FC">
      <w:pPr>
        <w:pStyle w:val="Pagrindinistekstas"/>
        <w:ind w:right="-7" w:firstLine="709"/>
        <w:contextualSpacing/>
        <w:rPr>
          <w:bCs/>
        </w:rPr>
      </w:pPr>
      <w:r>
        <w:rPr>
          <w:bCs/>
        </w:rPr>
        <w:t>–</w:t>
      </w:r>
      <w:r w:rsidR="001761FC">
        <w:rPr>
          <w:bCs/>
        </w:rPr>
        <w:t xml:space="preserve"> M</w:t>
      </w:r>
      <w:r w:rsidR="001761FC" w:rsidRPr="001761FC">
        <w:rPr>
          <w:bCs/>
        </w:rPr>
        <w:t xml:space="preserve">okslininkų valstybinių pensijų laikinojo įstatymo 4 straipsnio 1 dalies nuostata „daktaro stažą sudaro asmens mokslinio darbo Lietuvos Respublikos valstybinėse mokslo ir studijų institucijose laikas nuo daktaro laipsnio suteikimo dienos, o habilituoto daktaro stažą – mokslinio darbo minėtose institucijose laikas nuo habilituoto daktaro laipsnio suteikimo dienos, bet abiem atvejais ne ilgiau </w:t>
      </w:r>
      <w:r w:rsidR="001761FC" w:rsidRPr="005F25EB">
        <w:rPr>
          <w:bCs/>
        </w:rPr>
        <w:t>negu</w:t>
      </w:r>
      <w:r w:rsidR="001761FC" w:rsidRPr="001761FC">
        <w:rPr>
          <w:bCs/>
        </w:rPr>
        <w:t xml:space="preserve"> tam asmeniui sukaks 65 metai“ tiek, kiek joje nustatyta, kad daktaro arba habilituoto daktaro stažą sudaro asmens mokslinio darbo Lietuvos Respublikos valstybinėse mokslo ir studijų institucijose laikas iki tam asmeniui sukaks 65 metai, </w:t>
      </w:r>
      <w:r w:rsidR="001761FC" w:rsidRPr="00D26889">
        <w:rPr>
          <w:bCs/>
        </w:rPr>
        <w:t>prieštarauja</w:t>
      </w:r>
      <w:r w:rsidR="001761FC" w:rsidRPr="001761FC">
        <w:rPr>
          <w:bCs/>
        </w:rPr>
        <w:t xml:space="preserve"> Lietuvos Respublikos Konstitucijos 2</w:t>
      </w:r>
      <w:r w:rsidR="001761FC">
        <w:rPr>
          <w:bCs/>
        </w:rPr>
        <w:t>9, 52 straipsniams;</w:t>
      </w:r>
    </w:p>
    <w:p w:rsidR="001761FC" w:rsidRPr="001761FC" w:rsidRDefault="001761FC" w:rsidP="001761FC">
      <w:pPr>
        <w:pStyle w:val="Pagrindinistekstas"/>
        <w:ind w:right="-7" w:firstLine="709"/>
        <w:contextualSpacing/>
        <w:rPr>
          <w:bCs/>
        </w:rPr>
      </w:pPr>
      <w:r>
        <w:rPr>
          <w:bCs/>
        </w:rPr>
        <w:t>– M</w:t>
      </w:r>
      <w:r w:rsidRPr="001761FC">
        <w:rPr>
          <w:bCs/>
        </w:rPr>
        <w:t xml:space="preserve">okslininkų valstybinių pensijų laikinojo įstatymo 4 straipsnio 1 dalies nuostata „laikas, kuriuo asmuo gauna mokslininkų valstybinę pensiją, į daktaro ir habilituoto daktaro stažą neįskaitomas“ </w:t>
      </w:r>
      <w:r w:rsidRPr="00D26889">
        <w:rPr>
          <w:bCs/>
        </w:rPr>
        <w:t>prieštarauja</w:t>
      </w:r>
      <w:r w:rsidRPr="001761FC">
        <w:rPr>
          <w:bCs/>
        </w:rPr>
        <w:t xml:space="preserve"> konstitucini</w:t>
      </w:r>
      <w:r>
        <w:rPr>
          <w:bCs/>
        </w:rPr>
        <w:t>am teisinės valstybės principui;</w:t>
      </w:r>
    </w:p>
    <w:p w:rsidR="001761FC" w:rsidRPr="001761FC" w:rsidRDefault="001761FC" w:rsidP="001761FC">
      <w:pPr>
        <w:pStyle w:val="Pagrindinistekstas"/>
        <w:ind w:right="-7" w:firstLine="709"/>
        <w:contextualSpacing/>
        <w:rPr>
          <w:bCs/>
        </w:rPr>
      </w:pPr>
      <w:r>
        <w:rPr>
          <w:bCs/>
        </w:rPr>
        <w:t>– M</w:t>
      </w:r>
      <w:r w:rsidRPr="001761FC">
        <w:rPr>
          <w:bCs/>
        </w:rPr>
        <w:t>okslininkų valstybinių pensijų laikinojo įstatymo 6 straipsnis tiek, kiek jame nenustatyta mokslininkų valstybinės pensijos skyrimo iš naujo tvarka tuo atveju, kai asmuo po šios pensijos paskyrimo pradeda dirbti Lietuvos Respublikos valstybinėse mokslo ir studijų institucijose ir įgyja papildomą daktaro arba habilituoto daktaro stažą, prieštarauja konstituciniam teisinės valstybės principui.</w:t>
      </w:r>
    </w:p>
    <w:p w:rsidR="00DC12CE" w:rsidRDefault="008E5486" w:rsidP="003478FC">
      <w:pPr>
        <w:pStyle w:val="Pagrindinistekstas"/>
        <w:ind w:right="-7" w:firstLine="709"/>
        <w:contextualSpacing/>
        <w:rPr>
          <w:bCs/>
        </w:rPr>
      </w:pPr>
      <w:r>
        <w:rPr>
          <w:bCs/>
        </w:rPr>
        <w:t>Lietuvos Respublikos</w:t>
      </w:r>
      <w:r w:rsidRPr="008E5486">
        <w:rPr>
          <w:bCs/>
        </w:rPr>
        <w:t xml:space="preserve"> </w:t>
      </w:r>
      <w:r w:rsidRPr="00916AB7">
        <w:rPr>
          <w:bCs/>
        </w:rPr>
        <w:t>mokslininkų valstybinių pensijų laikinojo įstatymo</w:t>
      </w:r>
      <w:r>
        <w:rPr>
          <w:bCs/>
        </w:rPr>
        <w:t xml:space="preserve"> Nr. I-732 3, 4 ir </w:t>
      </w:r>
      <w:r w:rsidR="00BE495E">
        <w:rPr>
          <w:bCs/>
        </w:rPr>
        <w:t>6 </w:t>
      </w:r>
      <w:r>
        <w:rPr>
          <w:bCs/>
        </w:rPr>
        <w:t>straipsnių pakeitimo įstatymo projektas (toliau – Įstatymo projektas Nr. 1) parengtas</w:t>
      </w:r>
      <w:r w:rsidR="00DC12CE">
        <w:rPr>
          <w:bCs/>
        </w:rPr>
        <w:t xml:space="preserve"> įgyvendinant Nutarimą ir </w:t>
      </w:r>
      <w:r>
        <w:rPr>
          <w:bCs/>
        </w:rPr>
        <w:t xml:space="preserve">siekiant </w:t>
      </w:r>
      <w:r w:rsidR="00DC12CE">
        <w:rPr>
          <w:bCs/>
        </w:rPr>
        <w:t xml:space="preserve">iš teisinio reguliavimo </w:t>
      </w:r>
      <w:r>
        <w:rPr>
          <w:bCs/>
        </w:rPr>
        <w:t>panaikinti Lietuvos Respublikos Konstitucijai bei konstituciniam teisinės valstybės principui prieštaraujančias M</w:t>
      </w:r>
      <w:r w:rsidRPr="001761FC">
        <w:rPr>
          <w:bCs/>
        </w:rPr>
        <w:t>okslininkų valstybinių pensijų laikinojo įstatymo</w:t>
      </w:r>
      <w:r>
        <w:rPr>
          <w:bCs/>
        </w:rPr>
        <w:t xml:space="preserve"> nuostatas</w:t>
      </w:r>
      <w:r w:rsidR="00F357F0">
        <w:rPr>
          <w:bCs/>
        </w:rPr>
        <w:t>.</w:t>
      </w:r>
    </w:p>
    <w:p w:rsidR="001761FC" w:rsidRPr="00FD15F7" w:rsidRDefault="00BB59F5" w:rsidP="003478FC">
      <w:pPr>
        <w:pStyle w:val="Pagrindinistekstas"/>
        <w:ind w:right="-7" w:firstLine="709"/>
        <w:contextualSpacing/>
        <w:rPr>
          <w:bCs/>
        </w:rPr>
      </w:pPr>
      <w:r>
        <w:rPr>
          <w:bCs/>
        </w:rPr>
        <w:t>Lietuvos Respublikos valstybinių pensijų įstatymo Nr. I-</w:t>
      </w:r>
      <w:r w:rsidR="00867A41">
        <w:rPr>
          <w:bCs/>
        </w:rPr>
        <w:t>730 5</w:t>
      </w:r>
      <w:r w:rsidR="00A12538">
        <w:rPr>
          <w:bCs/>
        </w:rPr>
        <w:t xml:space="preserve"> ir </w:t>
      </w:r>
      <w:r w:rsidR="00867A41">
        <w:rPr>
          <w:bCs/>
        </w:rPr>
        <w:t>1</w:t>
      </w:r>
      <w:r w:rsidR="00A12538">
        <w:rPr>
          <w:bCs/>
        </w:rPr>
        <w:t>5</w:t>
      </w:r>
      <w:r w:rsidR="00867A41">
        <w:rPr>
          <w:bCs/>
          <w:vertAlign w:val="superscript"/>
        </w:rPr>
        <w:t>1</w:t>
      </w:r>
      <w:r>
        <w:rPr>
          <w:bCs/>
        </w:rPr>
        <w:t xml:space="preserve"> </w:t>
      </w:r>
      <w:r w:rsidR="00A12538">
        <w:rPr>
          <w:bCs/>
        </w:rPr>
        <w:t xml:space="preserve">straipsnių pakeitimo įstatymo </w:t>
      </w:r>
      <w:r w:rsidR="002935F4">
        <w:rPr>
          <w:bCs/>
        </w:rPr>
        <w:t xml:space="preserve">projekto </w:t>
      </w:r>
      <w:r w:rsidR="00A12538">
        <w:rPr>
          <w:bCs/>
        </w:rPr>
        <w:t>(toliau – Įstatymo projektas Nr. 2)</w:t>
      </w:r>
      <w:r w:rsidR="00F357F0">
        <w:rPr>
          <w:bCs/>
        </w:rPr>
        <w:t xml:space="preserve"> </w:t>
      </w:r>
      <w:r w:rsidR="00DC12CE">
        <w:rPr>
          <w:bCs/>
        </w:rPr>
        <w:t xml:space="preserve">tikslas – </w:t>
      </w:r>
      <w:r w:rsidR="00922225">
        <w:rPr>
          <w:bCs/>
        </w:rPr>
        <w:t xml:space="preserve">Valstybinių pensijų įstatyme </w:t>
      </w:r>
      <w:r w:rsidR="00DC12CE">
        <w:rPr>
          <w:bCs/>
        </w:rPr>
        <w:lastRenderedPageBreak/>
        <w:t>atsisakyti</w:t>
      </w:r>
      <w:r w:rsidR="00922225">
        <w:rPr>
          <w:bCs/>
        </w:rPr>
        <w:t xml:space="preserve"> </w:t>
      </w:r>
      <w:r w:rsidR="00493D53">
        <w:rPr>
          <w:bCs/>
        </w:rPr>
        <w:t xml:space="preserve">valstybinių pensijų </w:t>
      </w:r>
      <w:r w:rsidR="00F357F0">
        <w:rPr>
          <w:bCs/>
        </w:rPr>
        <w:t>mokėjimo sąlyg</w:t>
      </w:r>
      <w:r w:rsidR="00DC12CE">
        <w:rPr>
          <w:bCs/>
        </w:rPr>
        <w:t>os</w:t>
      </w:r>
      <w:r w:rsidR="00F357F0">
        <w:rPr>
          <w:bCs/>
        </w:rPr>
        <w:t>, ribojan</w:t>
      </w:r>
      <w:r w:rsidR="00DC12CE">
        <w:rPr>
          <w:bCs/>
        </w:rPr>
        <w:t>čios</w:t>
      </w:r>
      <w:r w:rsidR="00493D53">
        <w:rPr>
          <w:bCs/>
        </w:rPr>
        <w:t xml:space="preserve"> šių pensijų mokėjimą draudžiamąsias pajamas gaunantiems asmenims.</w:t>
      </w:r>
    </w:p>
    <w:p w:rsidR="005754EE" w:rsidRPr="0091242B" w:rsidRDefault="005754EE" w:rsidP="00E130B6">
      <w:pPr>
        <w:contextualSpacing/>
        <w:jc w:val="both"/>
      </w:pPr>
    </w:p>
    <w:p w:rsidR="00B65061" w:rsidRPr="0091242B" w:rsidRDefault="008410AC" w:rsidP="000857F6">
      <w:pPr>
        <w:pStyle w:val="Pagrindinistekstas"/>
        <w:ind w:right="-7" w:firstLine="709"/>
        <w:contextualSpacing/>
        <w:rPr>
          <w:b/>
        </w:rPr>
      </w:pPr>
      <w:r w:rsidRPr="0091242B">
        <w:rPr>
          <w:b/>
        </w:rPr>
        <w:t xml:space="preserve">2. </w:t>
      </w:r>
      <w:r w:rsidR="00147A85" w:rsidRPr="0091242B">
        <w:rPr>
          <w:b/>
        </w:rPr>
        <w:t>Įstatym</w:t>
      </w:r>
      <w:r w:rsidR="003F4EF0" w:rsidRPr="0091242B">
        <w:rPr>
          <w:b/>
        </w:rPr>
        <w:t>ų</w:t>
      </w:r>
      <w:r w:rsidR="00147A85" w:rsidRPr="0091242B">
        <w:rPr>
          <w:b/>
        </w:rPr>
        <w:t xml:space="preserve"> projekt</w:t>
      </w:r>
      <w:r w:rsidR="003F4EF0" w:rsidRPr="0091242B">
        <w:rPr>
          <w:b/>
        </w:rPr>
        <w:t>ų</w:t>
      </w:r>
      <w:r w:rsidR="00147A85" w:rsidRPr="0091242B">
        <w:rPr>
          <w:b/>
        </w:rPr>
        <w:t xml:space="preserve"> </w:t>
      </w:r>
      <w:r w:rsidRPr="0091242B">
        <w:rPr>
          <w:b/>
        </w:rPr>
        <w:t>iniciatoriai (institucija, asmenys ar piliečių įgalioti atstovai) ir rengėjai</w:t>
      </w:r>
    </w:p>
    <w:p w:rsidR="00BF57B3" w:rsidRPr="0091242B" w:rsidRDefault="00E11C89" w:rsidP="00926A60">
      <w:pPr>
        <w:ind w:firstLine="709"/>
        <w:contextualSpacing/>
        <w:jc w:val="both"/>
        <w:rPr>
          <w:lang w:eastAsia="en-US"/>
        </w:rPr>
      </w:pPr>
      <w:r w:rsidRPr="0091242B">
        <w:rPr>
          <w:lang w:eastAsia="en-US"/>
        </w:rPr>
        <w:t>Įstatym</w:t>
      </w:r>
      <w:r w:rsidR="003F4EF0" w:rsidRPr="0091242B">
        <w:rPr>
          <w:lang w:eastAsia="en-US"/>
        </w:rPr>
        <w:t>ų</w:t>
      </w:r>
      <w:r w:rsidR="008410AC" w:rsidRPr="0091242B">
        <w:rPr>
          <w:lang w:eastAsia="en-US"/>
        </w:rPr>
        <w:t xml:space="preserve"> projek</w:t>
      </w:r>
      <w:r w:rsidRPr="0091242B">
        <w:rPr>
          <w:lang w:eastAsia="en-US"/>
        </w:rPr>
        <w:t>t</w:t>
      </w:r>
      <w:r w:rsidR="003F4EF0" w:rsidRPr="0091242B">
        <w:rPr>
          <w:lang w:eastAsia="en-US"/>
        </w:rPr>
        <w:t>us</w:t>
      </w:r>
      <w:r w:rsidR="008410AC" w:rsidRPr="0091242B">
        <w:rPr>
          <w:lang w:eastAsia="en-US"/>
        </w:rPr>
        <w:t xml:space="preserve"> parengė </w:t>
      </w:r>
      <w:r w:rsidR="00926A60" w:rsidRPr="0091242B">
        <w:rPr>
          <w:lang w:eastAsia="en-US"/>
        </w:rPr>
        <w:t xml:space="preserve">Lietuvos Respublikos socialinės apsaugos ir darbo ministerijos </w:t>
      </w:r>
      <w:r w:rsidR="00944E47" w:rsidRPr="0091242B">
        <w:rPr>
          <w:lang w:eastAsia="en-US"/>
        </w:rPr>
        <w:t>P</w:t>
      </w:r>
      <w:r w:rsidR="00C95EC8" w:rsidRPr="0091242B">
        <w:rPr>
          <w:lang w:eastAsia="en-US"/>
        </w:rPr>
        <w:t>ensijų skyrius</w:t>
      </w:r>
      <w:r w:rsidR="00926A60" w:rsidRPr="0091242B">
        <w:rPr>
          <w:lang w:eastAsia="en-US"/>
        </w:rPr>
        <w:t>.</w:t>
      </w:r>
    </w:p>
    <w:p w:rsidR="000E59B2" w:rsidRPr="0091242B" w:rsidRDefault="000E59B2" w:rsidP="000857F6">
      <w:pPr>
        <w:ind w:firstLine="709"/>
        <w:contextualSpacing/>
        <w:jc w:val="both"/>
        <w:rPr>
          <w:lang w:eastAsia="en-US"/>
        </w:rPr>
      </w:pPr>
    </w:p>
    <w:p w:rsidR="00377C2B" w:rsidRDefault="00377C2B"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3. Kaip šiuo metu yra reg</w:t>
      </w:r>
      <w:r w:rsidR="002B0F44" w:rsidRPr="0091242B">
        <w:rPr>
          <w:b/>
          <w:bCs/>
        </w:rPr>
        <w:t>uliuojami</w:t>
      </w:r>
      <w:r w:rsidRPr="0091242B">
        <w:rPr>
          <w:b/>
          <w:bCs/>
        </w:rPr>
        <w:t xml:space="preserve"> </w:t>
      </w:r>
      <w:r w:rsidR="006C601F" w:rsidRPr="0091242B">
        <w:rPr>
          <w:b/>
          <w:bCs/>
        </w:rPr>
        <w:t>Į</w:t>
      </w:r>
      <w:r w:rsidR="00904255" w:rsidRPr="0091242B">
        <w:rPr>
          <w:b/>
          <w:bCs/>
        </w:rPr>
        <w:t>statym</w:t>
      </w:r>
      <w:r w:rsidR="003F4EF0" w:rsidRPr="0091242B">
        <w:rPr>
          <w:b/>
          <w:bCs/>
        </w:rPr>
        <w:t>ų</w:t>
      </w:r>
      <w:r w:rsidR="00904255" w:rsidRPr="0091242B">
        <w:rPr>
          <w:b/>
          <w:bCs/>
        </w:rPr>
        <w:t xml:space="preserve"> projekt</w:t>
      </w:r>
      <w:r w:rsidR="003F4EF0" w:rsidRPr="0091242B">
        <w:rPr>
          <w:b/>
          <w:bCs/>
        </w:rPr>
        <w:t>uose</w:t>
      </w:r>
      <w:r w:rsidRPr="0091242B">
        <w:rPr>
          <w:b/>
          <w:bCs/>
        </w:rPr>
        <w:t xml:space="preserve"> aptarti </w:t>
      </w:r>
      <w:r w:rsidR="00504764" w:rsidRPr="0091242B">
        <w:rPr>
          <w:b/>
          <w:bCs/>
        </w:rPr>
        <w:t>teisiniai santykiai</w:t>
      </w:r>
    </w:p>
    <w:p w:rsidR="00D534A6" w:rsidRDefault="00D534A6"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rPr>
        <w:t>Mokslininkų valstybinių pensijų laikinojo įstatymo 3 straipsnio 2 dalyje nustatyta, kad</w:t>
      </w:r>
      <w:r w:rsidRPr="00D534A6">
        <w:rPr>
          <w:strike/>
        </w:rPr>
        <w:t xml:space="preserve"> </w:t>
      </w:r>
      <w:r w:rsidRPr="00D534A6">
        <w:t xml:space="preserve">mokslininkų valstybinė pensija neskiriama, o paskirtoji nemokama tol, kol </w:t>
      </w:r>
      <w:r>
        <w:t xml:space="preserve">šios pensijos gavėjas </w:t>
      </w:r>
      <w:r w:rsidRPr="00D534A6">
        <w:t>turi pajamų, nuo kurių skaičiuojamos ir mokamos valstybinio socialinio pensijų</w:t>
      </w:r>
      <w:r>
        <w:t xml:space="preserve"> draudimo įmokos, arba jeigu jis</w:t>
      </w:r>
      <w:r w:rsidRPr="00D534A6">
        <w:t xml:space="preserve"> gauna ligos (įskaitant ir darbdavio mokamas ligos dienomis), motinystės, tėvystės,</w:t>
      </w:r>
      <w:r w:rsidRPr="00D534A6">
        <w:rPr>
          <w:bCs/>
        </w:rPr>
        <w:t xml:space="preserve"> </w:t>
      </w:r>
      <w:r w:rsidRPr="00D534A6">
        <w:t>vaiko priežiūros, profesinės reabilitacijos</w:t>
      </w:r>
      <w:r w:rsidRPr="00D534A6">
        <w:rPr>
          <w:bCs/>
        </w:rPr>
        <w:t xml:space="preserve"> </w:t>
      </w:r>
      <w:r w:rsidRPr="00D534A6">
        <w:t>ar nedarbo socialinio draudimo išmokas.</w:t>
      </w:r>
    </w:p>
    <w:p w:rsidR="00D534A6" w:rsidRDefault="00D534A6"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bCs/>
        </w:rPr>
        <w:t xml:space="preserve">Mokslininkų valstybinių pensijų laikinojo įstatymo 4 straipsnio 1 dalyje nustatyta, kad </w:t>
      </w:r>
      <w:r>
        <w:rPr>
          <w:color w:val="000000"/>
          <w:szCs w:val="20"/>
        </w:rPr>
        <w:t>d</w:t>
      </w:r>
      <w:r w:rsidRPr="00F70156">
        <w:rPr>
          <w:color w:val="000000"/>
          <w:szCs w:val="20"/>
        </w:rPr>
        <w:t xml:space="preserve">aktaro stažą sudaro asmens mokslinio darbo Lietuvos Respublikos valstybinėse mokslo ir studijų institucijose laikas nuo daktaro laipsnio suteikimo dienos, o habilituoto daktaro stažą – mokslinio darbo minėtose institucijose laikas nuo habilituoto daktaro laipsnio suteikimo </w:t>
      </w:r>
      <w:r w:rsidRPr="00404F68">
        <w:rPr>
          <w:color w:val="000000"/>
          <w:szCs w:val="20"/>
        </w:rPr>
        <w:t>dienos, bet abiem atvejais ne ilgiau</w:t>
      </w:r>
      <w:r w:rsidR="008E4790">
        <w:rPr>
          <w:color w:val="000000"/>
          <w:szCs w:val="20"/>
        </w:rPr>
        <w:t>,</w:t>
      </w:r>
      <w:r w:rsidRPr="00404F68">
        <w:rPr>
          <w:color w:val="000000"/>
          <w:szCs w:val="20"/>
        </w:rPr>
        <w:t xml:space="preserve"> </w:t>
      </w:r>
      <w:r w:rsidRPr="008E4790">
        <w:rPr>
          <w:color w:val="000000"/>
          <w:szCs w:val="20"/>
        </w:rPr>
        <w:t>negu</w:t>
      </w:r>
      <w:r w:rsidRPr="00404F68">
        <w:rPr>
          <w:color w:val="000000"/>
          <w:szCs w:val="20"/>
        </w:rPr>
        <w:t xml:space="preserve"> tam asmeniui sukaks 65 metai. Laikas, kuriuo asmuo gauna mokslininkų valstybinę pensiją, į daktaro ir habilituoto daktaro stažą neįskaitomas</w:t>
      </w:r>
      <w:r w:rsidR="00404F68">
        <w:rPr>
          <w:color w:val="000000"/>
          <w:szCs w:val="20"/>
        </w:rPr>
        <w:t>.</w:t>
      </w:r>
    </w:p>
    <w:p w:rsidR="00404F68" w:rsidRDefault="004D322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lang w:eastAsia="en-US"/>
        </w:rPr>
      </w:pPr>
      <w:r>
        <w:rPr>
          <w:bCs/>
          <w:lang w:eastAsia="en-US"/>
        </w:rPr>
        <w:t xml:space="preserve">Mokslininkų valstybinių pensijų laikinasis įstatymas </w:t>
      </w:r>
      <w:r w:rsidRPr="00D26889">
        <w:rPr>
          <w:bCs/>
          <w:lang w:eastAsia="en-US"/>
        </w:rPr>
        <w:t xml:space="preserve">nenustato </w:t>
      </w:r>
      <w:r w:rsidR="003228D8" w:rsidRPr="00D26889">
        <w:rPr>
          <w:bCs/>
          <w:lang w:eastAsia="en-US"/>
        </w:rPr>
        <w:t>galimybės</w:t>
      </w:r>
      <w:r w:rsidR="003228D8">
        <w:rPr>
          <w:bCs/>
          <w:lang w:eastAsia="en-US"/>
        </w:rPr>
        <w:t xml:space="preserve"> </w:t>
      </w:r>
      <w:r w:rsidRPr="001761FC">
        <w:rPr>
          <w:bCs/>
          <w:lang w:eastAsia="en-US"/>
        </w:rPr>
        <w:t>mokslininkų valstybin</w:t>
      </w:r>
      <w:r w:rsidR="003228D8">
        <w:rPr>
          <w:bCs/>
          <w:lang w:eastAsia="en-US"/>
        </w:rPr>
        <w:t>ę</w:t>
      </w:r>
      <w:r w:rsidRPr="001761FC">
        <w:rPr>
          <w:bCs/>
          <w:lang w:eastAsia="en-US"/>
        </w:rPr>
        <w:t xml:space="preserve"> pensij</w:t>
      </w:r>
      <w:r w:rsidR="003228D8">
        <w:rPr>
          <w:bCs/>
          <w:lang w:eastAsia="en-US"/>
        </w:rPr>
        <w:t>ą</w:t>
      </w:r>
      <w:r w:rsidRPr="001761FC">
        <w:rPr>
          <w:bCs/>
          <w:lang w:eastAsia="en-US"/>
        </w:rPr>
        <w:t xml:space="preserve"> </w:t>
      </w:r>
      <w:r w:rsidR="003228D8">
        <w:rPr>
          <w:bCs/>
          <w:lang w:eastAsia="en-US"/>
        </w:rPr>
        <w:t>skirti</w:t>
      </w:r>
      <w:r w:rsidR="003228D8" w:rsidRPr="001761FC">
        <w:rPr>
          <w:bCs/>
          <w:lang w:eastAsia="en-US"/>
        </w:rPr>
        <w:t xml:space="preserve"> </w:t>
      </w:r>
      <w:r w:rsidRPr="001761FC">
        <w:rPr>
          <w:bCs/>
          <w:lang w:eastAsia="en-US"/>
        </w:rPr>
        <w:t>iš naujo</w:t>
      </w:r>
      <w:r w:rsidR="00A22AF9">
        <w:rPr>
          <w:bCs/>
          <w:lang w:eastAsia="en-US"/>
        </w:rPr>
        <w:t>, jeigu</w:t>
      </w:r>
      <w:r>
        <w:rPr>
          <w:bCs/>
          <w:lang w:eastAsia="en-US"/>
        </w:rPr>
        <w:t xml:space="preserve"> </w:t>
      </w:r>
      <w:r w:rsidRPr="001761FC">
        <w:rPr>
          <w:bCs/>
          <w:lang w:eastAsia="en-US"/>
        </w:rPr>
        <w:t xml:space="preserve">asmuo po šios pensijos paskyrimo įgyja papildomą </w:t>
      </w:r>
      <w:r>
        <w:rPr>
          <w:bCs/>
          <w:lang w:eastAsia="en-US"/>
        </w:rPr>
        <w:t>mokslinio darbo</w:t>
      </w:r>
      <w:r w:rsidRPr="001761FC">
        <w:rPr>
          <w:bCs/>
          <w:lang w:eastAsia="en-US"/>
        </w:rPr>
        <w:t xml:space="preserve"> stažą</w:t>
      </w:r>
      <w:r>
        <w:rPr>
          <w:bCs/>
          <w:lang w:eastAsia="en-US"/>
        </w:rPr>
        <w:t>.</w:t>
      </w:r>
    </w:p>
    <w:p w:rsidR="008A77A3" w:rsidRDefault="008A77A3"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lang w:eastAsia="en-US"/>
        </w:rPr>
        <w:t xml:space="preserve">Valstybinių pensijų įstatymo 5 </w:t>
      </w:r>
      <w:r w:rsidRPr="00D26889">
        <w:rPr>
          <w:bCs/>
          <w:lang w:eastAsia="en-US"/>
        </w:rPr>
        <w:t>straipsnio 5 dalyje nustatyta</w:t>
      </w:r>
      <w:r>
        <w:rPr>
          <w:bCs/>
          <w:lang w:eastAsia="en-US"/>
        </w:rPr>
        <w:t xml:space="preserve">, kad </w:t>
      </w:r>
      <w:r w:rsidRPr="008A77A3">
        <w:t>asmenims, kurie po pirmojo ir antrojo laipsnių valstybinių pensijų paskyrimo turi pajamų, nuo kurių skaičiuojamos ir mokamos pensijų socialinio draudimo įmokos, arba kurie gauna ligos (įskaitant ir darbdavio mokamas ligos dienomis), motinystės, tėvystės, vaiko priežiūros, profesinės reabilitacijos ar nedarbo socialinio draudimo išmokas</w:t>
      </w:r>
      <w:r>
        <w:t>,</w:t>
      </w:r>
      <w:r w:rsidRPr="008A77A3">
        <w:t xml:space="preserve"> paskirtos pensijos nemokamos</w:t>
      </w:r>
      <w:r>
        <w:t>.</w:t>
      </w:r>
      <w:r w:rsidR="00D413A5">
        <w:t xml:space="preserve"> </w:t>
      </w:r>
    </w:p>
    <w:p w:rsidR="00F712B9" w:rsidRDefault="00F461F6" w:rsidP="00F461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lang w:eastAsia="en-US"/>
        </w:rPr>
        <w:t>Valstybinių pensijų įstatymo 15</w:t>
      </w:r>
      <w:r>
        <w:rPr>
          <w:bCs/>
          <w:vertAlign w:val="superscript"/>
          <w:lang w:eastAsia="en-US"/>
        </w:rPr>
        <w:t>1</w:t>
      </w:r>
      <w:r>
        <w:rPr>
          <w:bCs/>
          <w:lang w:eastAsia="en-US"/>
        </w:rPr>
        <w:t xml:space="preserve"> straipsnio 2 dalyje nustatyta, kad </w:t>
      </w:r>
      <w:r w:rsidRPr="00F461F6">
        <w:t>Respublikos Prezidento sutuoktinio valstybinė pensija skiriama ir mokama Respublikos Prezidento, kurio įgaliojimai nutrūko pasibaigus jo kadencijai Lietuvos Respublikos Konstitucijos 88 straipsnyje nustatytais pagrindais, sutuoktiniui, jeigu jis yra Lietuvos Respublikos pilietis, sukakęs senatvės pensijos amžių arba pripažintas nedarbingu ar iš dalies darbingu, netekusiu 60 procentų ir daugiau darbingumo, neturi draudžiamųjų pajamų, kurių sąvoka suprantama taip, kaip ji apibrėžta Valstybinio socialinio draudimo įstatyme, ir negauna kitos valstybinės pensijos.</w:t>
      </w:r>
    </w:p>
    <w:p w:rsidR="00F461F6" w:rsidRPr="00F461F6" w:rsidRDefault="00F461F6" w:rsidP="00F461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lang w:eastAsia="en-US"/>
        </w:rPr>
      </w:pPr>
    </w:p>
    <w:p w:rsidR="00F712B9" w:rsidRDefault="000526C7"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 xml:space="preserve">4. </w:t>
      </w:r>
      <w:r w:rsidR="007A550C" w:rsidRPr="0091242B">
        <w:rPr>
          <w:b/>
          <w:bCs/>
        </w:rPr>
        <w:t>Kokios s</w:t>
      </w:r>
      <w:r w:rsidR="00504764" w:rsidRPr="0091242B">
        <w:rPr>
          <w:b/>
          <w:bCs/>
        </w:rPr>
        <w:t xml:space="preserve">iūlomos </w:t>
      </w:r>
      <w:r w:rsidRPr="0091242B">
        <w:rPr>
          <w:b/>
          <w:bCs/>
        </w:rPr>
        <w:t xml:space="preserve">naujos teisinio </w:t>
      </w:r>
      <w:r w:rsidR="002B0F44" w:rsidRPr="0091242B">
        <w:rPr>
          <w:b/>
          <w:bCs/>
        </w:rPr>
        <w:t>reguliavimo</w:t>
      </w:r>
      <w:r w:rsidRPr="0091242B">
        <w:rPr>
          <w:b/>
          <w:bCs/>
        </w:rPr>
        <w:t xml:space="preserve"> nuostatos</w:t>
      </w:r>
      <w:r w:rsidR="00AD59E9" w:rsidRPr="0091242B">
        <w:rPr>
          <w:b/>
          <w:bCs/>
        </w:rPr>
        <w:t xml:space="preserve"> ir kokių teigiamų rezultatų</w:t>
      </w:r>
      <w:r w:rsidR="00F712B9" w:rsidRPr="0091242B">
        <w:rPr>
          <w:b/>
          <w:bCs/>
        </w:rPr>
        <w:t xml:space="preserve"> laukiama</w:t>
      </w:r>
    </w:p>
    <w:p w:rsidR="00DD2E62" w:rsidRPr="00DD2E62" w:rsidRDefault="00DD2E62"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sidRPr="00DD2E62">
        <w:rPr>
          <w:bCs/>
        </w:rPr>
        <w:t xml:space="preserve">Valstybinio socialinio draudimo fondo valdybos </w:t>
      </w:r>
      <w:r w:rsidR="00AA00A8">
        <w:rPr>
          <w:bCs/>
        </w:rPr>
        <w:t xml:space="preserve">prie Socialinės apsaugos ir darbo ministerijos </w:t>
      </w:r>
      <w:r w:rsidRPr="00DD2E62">
        <w:rPr>
          <w:bCs/>
        </w:rPr>
        <w:t>pateiktais duomenimis</w:t>
      </w:r>
      <w:r w:rsidR="006A2FA1">
        <w:rPr>
          <w:bCs/>
        </w:rPr>
        <w:t>,</w:t>
      </w:r>
      <w:r>
        <w:rPr>
          <w:bCs/>
        </w:rPr>
        <w:t xml:space="preserve"> </w:t>
      </w:r>
      <w:r w:rsidRPr="00DD2E62">
        <w:rPr>
          <w:bCs/>
        </w:rPr>
        <w:t>2019 m.</w:t>
      </w:r>
      <w:r>
        <w:rPr>
          <w:bCs/>
        </w:rPr>
        <w:t xml:space="preserve"> mokslininkų valstybines pensijas gavo 3 275 asmenys, joms išmokėti buvo panaudota apie 6 mln. eurų. Pirmojo ir antrojo laipsnių valstybines pensijas 2019 m. gavo 11 850 asmenų, o šioms pensijo</w:t>
      </w:r>
      <w:r w:rsidR="005A685F">
        <w:rPr>
          <w:bCs/>
        </w:rPr>
        <w:t>m</w:t>
      </w:r>
      <w:r>
        <w:rPr>
          <w:bCs/>
        </w:rPr>
        <w:t xml:space="preserve">s išmokėti panaudota daugiau nei 17 mln. </w:t>
      </w:r>
      <w:r w:rsidR="00AA00A8">
        <w:rPr>
          <w:bCs/>
        </w:rPr>
        <w:t>e</w:t>
      </w:r>
      <w:r>
        <w:rPr>
          <w:bCs/>
        </w:rPr>
        <w:t>urų.</w:t>
      </w:r>
      <w:r w:rsidR="00AA00A8">
        <w:rPr>
          <w:bCs/>
        </w:rPr>
        <w:t xml:space="preserve"> Šių metų birželio mėnesį 357 asmenims mokslininkų valstybinių pensijų mokėjimas</w:t>
      </w:r>
      <w:r w:rsidR="00AA00A8" w:rsidRPr="00AA00A8">
        <w:rPr>
          <w:bCs/>
        </w:rPr>
        <w:t xml:space="preserve"> </w:t>
      </w:r>
      <w:r w:rsidR="00AA00A8">
        <w:rPr>
          <w:bCs/>
        </w:rPr>
        <w:t xml:space="preserve">buvo sustabdytas, nes jie turėjo draudžiamųjų pajamų. Dėl </w:t>
      </w:r>
      <w:r w:rsidR="00213FB8">
        <w:rPr>
          <w:bCs/>
        </w:rPr>
        <w:t>tos</w:t>
      </w:r>
      <w:r w:rsidR="005A685F">
        <w:rPr>
          <w:bCs/>
        </w:rPr>
        <w:t xml:space="preserve"> </w:t>
      </w:r>
      <w:r w:rsidR="00AA00A8">
        <w:rPr>
          <w:bCs/>
        </w:rPr>
        <w:t>pačios priežasties 50 asmenų negavo pirmojo arba antrojo laipsnio valstybinės pensijos.</w:t>
      </w:r>
    </w:p>
    <w:p w:rsidR="009547FA" w:rsidRDefault="009547FA"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u w:val="single"/>
        </w:rPr>
      </w:pPr>
      <w:r w:rsidRPr="00F31887">
        <w:rPr>
          <w:bCs/>
          <w:u w:val="single"/>
        </w:rPr>
        <w:t>Įstatymo projektu Nr. 1 siūloma</w:t>
      </w:r>
      <w:r>
        <w:rPr>
          <w:bCs/>
        </w:rPr>
        <w:t>:</w:t>
      </w:r>
      <w:r w:rsidR="00DD2E62" w:rsidRPr="00DD2E62">
        <w:rPr>
          <w:bCs/>
          <w:u w:val="single"/>
        </w:rPr>
        <w:t xml:space="preserve"> </w:t>
      </w:r>
    </w:p>
    <w:p w:rsidR="000D3382" w:rsidRDefault="006007C0" w:rsidP="000D3382">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sidRPr="006007C0">
        <w:rPr>
          <w:bCs/>
        </w:rPr>
        <w:t xml:space="preserve">– </w:t>
      </w:r>
      <w:r>
        <w:rPr>
          <w:bCs/>
        </w:rPr>
        <w:t xml:space="preserve">pakeisti Mokslininkų valstybinių pensijų laikinojo įstatymo 3 straipsnio </w:t>
      </w:r>
      <w:r w:rsidR="000D3382">
        <w:rPr>
          <w:bCs/>
        </w:rPr>
        <w:t>1 dalies 1 punktą, patikslinant, kad senatvės pensijos amžius yra nustatytas Lietuvos Respublikos socialinio draudimo pensijų įstatyme ir atsisakant neįgaliuosius diskriminuojančios sąvokos „nedarbingas ar iš</w:t>
      </w:r>
      <w:r w:rsidR="00A22AF9">
        <w:rPr>
          <w:bCs/>
        </w:rPr>
        <w:t xml:space="preserve"> dalies</w:t>
      </w:r>
      <w:r w:rsidR="000D3382">
        <w:rPr>
          <w:bCs/>
        </w:rPr>
        <w:t xml:space="preserve"> darbingas“;</w:t>
      </w:r>
    </w:p>
    <w:p w:rsidR="000D3382" w:rsidRPr="000D3382" w:rsidRDefault="000D3382" w:rsidP="000D3382">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sidRPr="00050A28">
        <w:rPr>
          <w:bCs/>
        </w:rPr>
        <w:t>– papildyti Mokslininkų valstybinių pensijų laikinojo įstatymo 3 straipsnio 1 dalį 3 punktu, nustatant, kad mokslininkų valstybinė pensija skiriama</w:t>
      </w:r>
      <w:r w:rsidR="00517549" w:rsidRPr="00050A28">
        <w:rPr>
          <w:bCs/>
        </w:rPr>
        <w:t xml:space="preserve"> ir mokama</w:t>
      </w:r>
      <w:r w:rsidRPr="00050A28">
        <w:rPr>
          <w:bCs/>
        </w:rPr>
        <w:t xml:space="preserve"> asmenims, kurie nustojo dirbti </w:t>
      </w:r>
      <w:r w:rsidRPr="00050A28">
        <w:rPr>
          <w:bCs/>
        </w:rPr>
        <w:lastRenderedPageBreak/>
        <w:t>mokslinį darbą</w:t>
      </w:r>
      <w:r w:rsidR="002D0EF0" w:rsidRPr="00050A28">
        <w:rPr>
          <w:color w:val="000000"/>
          <w:szCs w:val="20"/>
        </w:rPr>
        <w:t xml:space="preserve"> Lietuvos Respublikos valstybinėse mokslo ir studijų institucijose arba vykdydami iš valstybės biudžeto finansuojamas mokslo programas</w:t>
      </w:r>
      <w:r w:rsidR="004F2382" w:rsidRPr="00050A28">
        <w:rPr>
          <w:color w:val="000000"/>
          <w:szCs w:val="20"/>
        </w:rPr>
        <w:t xml:space="preserve"> (toliau – mokslinis darbas)</w:t>
      </w:r>
      <w:r w:rsidRPr="00050A28">
        <w:rPr>
          <w:bCs/>
        </w:rPr>
        <w:t>;</w:t>
      </w:r>
    </w:p>
    <w:p w:rsidR="00E90826" w:rsidRDefault="009547FA"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pPr>
      <w:r>
        <w:rPr>
          <w:bCs/>
        </w:rPr>
        <w:t xml:space="preserve">– </w:t>
      </w:r>
      <w:r w:rsidR="00F70BBF">
        <w:rPr>
          <w:bCs/>
        </w:rPr>
        <w:t>pripažinti netekus</w:t>
      </w:r>
      <w:r w:rsidR="00424400">
        <w:rPr>
          <w:bCs/>
        </w:rPr>
        <w:t>ia</w:t>
      </w:r>
      <w:r w:rsidR="00F70BBF">
        <w:rPr>
          <w:bCs/>
        </w:rPr>
        <w:t xml:space="preserve"> galios Lietuvos Respublikos</w:t>
      </w:r>
      <w:r w:rsidR="001725E1">
        <w:rPr>
          <w:bCs/>
        </w:rPr>
        <w:t xml:space="preserve"> Konstitucijai prie</w:t>
      </w:r>
      <w:r w:rsidR="00424400">
        <w:rPr>
          <w:bCs/>
        </w:rPr>
        <w:t>štaraujančią</w:t>
      </w:r>
      <w:r w:rsidR="001725E1">
        <w:rPr>
          <w:bCs/>
        </w:rPr>
        <w:t xml:space="preserve"> Mokslininkų valstybinių pensijų laikinojo įstatymo </w:t>
      </w:r>
      <w:r w:rsidR="00424400" w:rsidRPr="00D26889">
        <w:rPr>
          <w:bCs/>
        </w:rPr>
        <w:t xml:space="preserve">nuostatą, </w:t>
      </w:r>
      <w:r w:rsidR="00D26889">
        <w:rPr>
          <w:bCs/>
        </w:rPr>
        <w:t xml:space="preserve">kuria </w:t>
      </w:r>
      <w:r w:rsidR="00D26889" w:rsidRPr="00D26889">
        <w:rPr>
          <w:bCs/>
        </w:rPr>
        <w:t>nustat</w:t>
      </w:r>
      <w:r w:rsidR="00D26889">
        <w:rPr>
          <w:bCs/>
        </w:rPr>
        <w:t xml:space="preserve">oma riboti </w:t>
      </w:r>
      <w:r w:rsidR="001725E1">
        <w:rPr>
          <w:bCs/>
        </w:rPr>
        <w:t>mokslininkų valstybinės pensijos skyrim</w:t>
      </w:r>
      <w:r w:rsidR="005A685F">
        <w:rPr>
          <w:bCs/>
        </w:rPr>
        <w:t>ą</w:t>
      </w:r>
      <w:r w:rsidR="001725E1">
        <w:rPr>
          <w:bCs/>
        </w:rPr>
        <w:t xml:space="preserve"> ir (ar) mokėjim</w:t>
      </w:r>
      <w:r w:rsidR="00D26889">
        <w:rPr>
          <w:bCs/>
        </w:rPr>
        <w:t>ą</w:t>
      </w:r>
      <w:r w:rsidR="001725E1">
        <w:rPr>
          <w:bCs/>
        </w:rPr>
        <w:t xml:space="preserve"> asmenims</w:t>
      </w:r>
      <w:r w:rsidR="001725E1" w:rsidRPr="001725E1">
        <w:rPr>
          <w:bCs/>
        </w:rPr>
        <w:t xml:space="preserve">, </w:t>
      </w:r>
      <w:r w:rsidR="001725E1" w:rsidRPr="001725E1">
        <w:t>kol jie turi pajamų, nuo kurių skaičiuojamos ir mokamos valstybinio socialinio pensijų draudimo įmokos, arba jeigu jie gauna ligos (įskaitant ir darbdavio mokamas ligos dienomis), motinystės, tėvystės,</w:t>
      </w:r>
      <w:r w:rsidR="001725E1" w:rsidRPr="001725E1">
        <w:rPr>
          <w:bCs/>
        </w:rPr>
        <w:t xml:space="preserve"> </w:t>
      </w:r>
      <w:r w:rsidR="001725E1" w:rsidRPr="001725E1">
        <w:t>vaiko priežiūros, profesinės reabilitacijos</w:t>
      </w:r>
      <w:r w:rsidR="001725E1" w:rsidRPr="001725E1">
        <w:rPr>
          <w:bCs/>
        </w:rPr>
        <w:t xml:space="preserve"> </w:t>
      </w:r>
      <w:r w:rsidR="001725E1" w:rsidRPr="001725E1">
        <w:t>ar neda</w:t>
      </w:r>
      <w:r w:rsidR="00424400">
        <w:t>rbo socialinio draudimo išmokas</w:t>
      </w:r>
      <w:r w:rsidR="00E56B4B" w:rsidRPr="00546FAF">
        <w:t xml:space="preserve">; </w:t>
      </w:r>
      <w:r w:rsidR="00E56B4B" w:rsidRPr="00050A28">
        <w:t xml:space="preserve">nustatyti permokų išieškojimo tvarką, jeigu mokslininkų valstybinė pensija permokama dėl to, kad asmuo laiku nepraneša, </w:t>
      </w:r>
      <w:r w:rsidR="00A22AF9" w:rsidRPr="00050A28">
        <w:t xml:space="preserve">jog </w:t>
      </w:r>
      <w:r w:rsidR="00E56B4B" w:rsidRPr="00050A28">
        <w:t>pradėjo dirbti mokslinį darbą</w:t>
      </w:r>
      <w:r w:rsidR="00F77373" w:rsidRPr="00050A28">
        <w:t>,</w:t>
      </w:r>
      <w:r w:rsidR="0000367E" w:rsidRPr="00050A28">
        <w:t xml:space="preserve"> arba paaiškėja, kad asmuo dirbo mokslinį darbą laikotarpiu, kuriuo jam buvo mokama mokslininkų valstybinė pensija</w:t>
      </w:r>
      <w:r w:rsidR="00424400" w:rsidRPr="00050A28">
        <w:t xml:space="preserve"> (3 straipsnio </w:t>
      </w:r>
      <w:r w:rsidR="00114A1F" w:rsidRPr="00050A28">
        <w:t xml:space="preserve">2 </w:t>
      </w:r>
      <w:r w:rsidR="00424400" w:rsidRPr="00050A28">
        <w:t>dalis)</w:t>
      </w:r>
      <w:r w:rsidR="00E90826" w:rsidRPr="00050A28">
        <w:t>;</w:t>
      </w:r>
    </w:p>
    <w:p w:rsidR="00E90826" w:rsidRDefault="00E90826" w:rsidP="00E9082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t xml:space="preserve">– </w:t>
      </w:r>
      <w:r>
        <w:rPr>
          <w:bCs/>
        </w:rPr>
        <w:t xml:space="preserve">pripažinti netekusia galios Lietuvos Respublikos Konstitucijai prieštaraujančią Mokslininkų valstybinių pensijų laikinojo įstatymo nuostatą, </w:t>
      </w:r>
      <w:r w:rsidR="006F1050" w:rsidRPr="00296D27">
        <w:rPr>
          <w:bCs/>
        </w:rPr>
        <w:t>kuria nustatoma</w:t>
      </w:r>
      <w:r w:rsidRPr="00296D27">
        <w:rPr>
          <w:bCs/>
        </w:rPr>
        <w:t>,</w:t>
      </w:r>
      <w:r>
        <w:rPr>
          <w:bCs/>
        </w:rPr>
        <w:t xml:space="preserve"> kad </w:t>
      </w:r>
      <w:r w:rsidR="00424400">
        <w:t xml:space="preserve">mokslinio darbo </w:t>
      </w:r>
      <w:r>
        <w:t>stažas</w:t>
      </w:r>
      <w:r w:rsidR="00424400">
        <w:t xml:space="preserve"> </w:t>
      </w:r>
      <w:r>
        <w:t>įskaitomas</w:t>
      </w:r>
      <w:r w:rsidR="00424400" w:rsidRPr="00424400">
        <w:t xml:space="preserve"> </w:t>
      </w:r>
      <w:r w:rsidR="00424400">
        <w:rPr>
          <w:color w:val="000000"/>
          <w:szCs w:val="20"/>
        </w:rPr>
        <w:t>ne ilgiau</w:t>
      </w:r>
      <w:r w:rsidR="00C01033">
        <w:rPr>
          <w:color w:val="000000"/>
          <w:szCs w:val="20"/>
        </w:rPr>
        <w:t>,</w:t>
      </w:r>
      <w:r w:rsidR="00424400">
        <w:rPr>
          <w:color w:val="000000"/>
          <w:szCs w:val="20"/>
        </w:rPr>
        <w:t xml:space="preserve"> </w:t>
      </w:r>
      <w:r w:rsidR="00424400" w:rsidRPr="00C01033">
        <w:rPr>
          <w:color w:val="000000"/>
          <w:szCs w:val="20"/>
        </w:rPr>
        <w:t>negu</w:t>
      </w:r>
      <w:r w:rsidR="00424400">
        <w:rPr>
          <w:color w:val="000000"/>
          <w:szCs w:val="20"/>
        </w:rPr>
        <w:t xml:space="preserve"> </w:t>
      </w:r>
      <w:r w:rsidR="00424400" w:rsidRPr="00424400">
        <w:rPr>
          <w:color w:val="000000"/>
          <w:szCs w:val="20"/>
        </w:rPr>
        <w:t>asmeniui sukaks 65 metai</w:t>
      </w:r>
      <w:r w:rsidR="00424400">
        <w:rPr>
          <w:color w:val="000000"/>
          <w:szCs w:val="20"/>
        </w:rPr>
        <w:t xml:space="preserve"> (4 straipsnio 1 dalis)</w:t>
      </w:r>
      <w:r>
        <w:rPr>
          <w:color w:val="000000"/>
          <w:szCs w:val="20"/>
        </w:rPr>
        <w:t>;</w:t>
      </w:r>
    </w:p>
    <w:p w:rsidR="00DC12CE" w:rsidRDefault="00E90826" w:rsidP="00E9082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color w:val="000000"/>
          <w:szCs w:val="20"/>
        </w:rPr>
        <w:t xml:space="preserve">– </w:t>
      </w:r>
      <w:r>
        <w:rPr>
          <w:bCs/>
        </w:rPr>
        <w:t xml:space="preserve">pripažinti netekusia galios </w:t>
      </w:r>
      <w:r w:rsidR="00424400">
        <w:rPr>
          <w:color w:val="000000"/>
          <w:szCs w:val="20"/>
        </w:rPr>
        <w:t xml:space="preserve">konstituciniam teisinės valstybės principui prieštaraujančią </w:t>
      </w:r>
      <w:r>
        <w:rPr>
          <w:bCs/>
        </w:rPr>
        <w:t xml:space="preserve">Mokslininkų valstybinių pensijų laikinojo įstatymo </w:t>
      </w:r>
      <w:r w:rsidR="00424400">
        <w:rPr>
          <w:color w:val="000000"/>
          <w:szCs w:val="20"/>
        </w:rPr>
        <w:t>nuostatą, numatančią, kad l</w:t>
      </w:r>
      <w:r w:rsidR="00424400" w:rsidRPr="00424400">
        <w:rPr>
          <w:color w:val="000000"/>
          <w:szCs w:val="20"/>
        </w:rPr>
        <w:t xml:space="preserve">aikas, kuriuo asmuo gauna mokslininkų valstybinę pensiją, į daktaro </w:t>
      </w:r>
      <w:r w:rsidR="00414072">
        <w:rPr>
          <w:color w:val="000000"/>
          <w:szCs w:val="20"/>
        </w:rPr>
        <w:t xml:space="preserve">stažą </w:t>
      </w:r>
      <w:r w:rsidR="00424400" w:rsidRPr="00424400">
        <w:rPr>
          <w:color w:val="000000"/>
          <w:szCs w:val="20"/>
        </w:rPr>
        <w:t>ir habilituoto daktaro stažą neįskaitomas</w:t>
      </w:r>
      <w:r w:rsidR="00DC12CE">
        <w:rPr>
          <w:color w:val="000000"/>
          <w:szCs w:val="20"/>
        </w:rPr>
        <w:t xml:space="preserve"> (</w:t>
      </w:r>
      <w:r w:rsidR="00A22AF9">
        <w:rPr>
          <w:color w:val="000000"/>
          <w:szCs w:val="20"/>
        </w:rPr>
        <w:t>4 </w:t>
      </w:r>
      <w:r w:rsidR="00DC12CE">
        <w:rPr>
          <w:color w:val="000000"/>
          <w:szCs w:val="20"/>
        </w:rPr>
        <w:t>straipsnio 1 dalis);</w:t>
      </w:r>
    </w:p>
    <w:p w:rsidR="00E90826" w:rsidRDefault="00DC12CE" w:rsidP="00F31887">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xml:space="preserve">– </w:t>
      </w:r>
      <w:r w:rsidR="00A95943">
        <w:rPr>
          <w:bCs/>
        </w:rPr>
        <w:t xml:space="preserve">Mokslininkų valstybinių pensijų laikinojo įstatymo 6 straipsnyje </w:t>
      </w:r>
      <w:r w:rsidR="00E90826">
        <w:t xml:space="preserve">nustatyti </w:t>
      </w:r>
      <w:r w:rsidR="00E90826" w:rsidRPr="001761FC">
        <w:rPr>
          <w:bCs/>
        </w:rPr>
        <w:t xml:space="preserve">mokslininkų valstybinės pensijos </w:t>
      </w:r>
      <w:r w:rsidR="00FD55D9">
        <w:rPr>
          <w:bCs/>
        </w:rPr>
        <w:t>skyrimo iš naujo</w:t>
      </w:r>
      <w:r w:rsidR="00E90826">
        <w:rPr>
          <w:bCs/>
        </w:rPr>
        <w:t xml:space="preserve"> tvarką</w:t>
      </w:r>
      <w:r w:rsidR="00E90826" w:rsidRPr="001761FC">
        <w:rPr>
          <w:bCs/>
        </w:rPr>
        <w:t xml:space="preserve"> tuo atveju, </w:t>
      </w:r>
      <w:r w:rsidR="00E90826" w:rsidRPr="00277667">
        <w:rPr>
          <w:bCs/>
        </w:rPr>
        <w:t>kai</w:t>
      </w:r>
      <w:r w:rsidR="00E90826" w:rsidRPr="001761FC">
        <w:rPr>
          <w:bCs/>
        </w:rPr>
        <w:t xml:space="preserve"> asmuo po šios pensijos paskyrimo pradeda dirbti </w:t>
      </w:r>
      <w:r w:rsidR="00162F72">
        <w:rPr>
          <w:bCs/>
        </w:rPr>
        <w:t>mokslinį darbą</w:t>
      </w:r>
      <w:r w:rsidR="00E90826" w:rsidRPr="001761FC">
        <w:rPr>
          <w:bCs/>
        </w:rPr>
        <w:t xml:space="preserve"> ir įgyja papildomą daktaro</w:t>
      </w:r>
      <w:r w:rsidR="00414072">
        <w:rPr>
          <w:bCs/>
        </w:rPr>
        <w:t xml:space="preserve"> stažą</w:t>
      </w:r>
      <w:r w:rsidR="00E90826" w:rsidRPr="001761FC">
        <w:rPr>
          <w:bCs/>
        </w:rPr>
        <w:t xml:space="preserve"> </w:t>
      </w:r>
      <w:r w:rsidR="00E90826">
        <w:rPr>
          <w:bCs/>
        </w:rPr>
        <w:t>arba habilituoto daktaro stažą</w:t>
      </w:r>
      <w:r w:rsidR="009C0823" w:rsidRPr="00A95943">
        <w:rPr>
          <w:bCs/>
        </w:rPr>
        <w:t>;</w:t>
      </w:r>
      <w:r w:rsidR="005D5789">
        <w:rPr>
          <w:bCs/>
        </w:rPr>
        <w:t xml:space="preserve"> </w:t>
      </w:r>
    </w:p>
    <w:p w:rsidR="009C0823" w:rsidRDefault="009C0823" w:rsidP="00A7524C">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color w:val="000000"/>
          <w:szCs w:val="20"/>
        </w:rPr>
      </w:pPr>
      <w:r>
        <w:rPr>
          <w:color w:val="000000"/>
          <w:szCs w:val="20"/>
        </w:rPr>
        <w:t xml:space="preserve">– </w:t>
      </w:r>
      <w:r w:rsidR="00661554">
        <w:rPr>
          <w:color w:val="000000"/>
          <w:szCs w:val="20"/>
        </w:rPr>
        <w:t xml:space="preserve">nustatyti, kaip </w:t>
      </w:r>
      <w:r w:rsidR="00716E7B">
        <w:rPr>
          <w:color w:val="000000"/>
          <w:szCs w:val="20"/>
        </w:rPr>
        <w:t>taikyti</w:t>
      </w:r>
      <w:r w:rsidR="00661554">
        <w:rPr>
          <w:color w:val="000000"/>
          <w:szCs w:val="20"/>
        </w:rPr>
        <w:t xml:space="preserve"> </w:t>
      </w:r>
      <w:r w:rsidR="00716E7B">
        <w:rPr>
          <w:color w:val="000000"/>
          <w:szCs w:val="20"/>
        </w:rPr>
        <w:t>priimtą</w:t>
      </w:r>
      <w:r w:rsidR="00661554">
        <w:rPr>
          <w:color w:val="000000"/>
          <w:szCs w:val="20"/>
        </w:rPr>
        <w:t xml:space="preserve"> į</w:t>
      </w:r>
      <w:r w:rsidR="00716E7B">
        <w:rPr>
          <w:color w:val="000000"/>
          <w:szCs w:val="20"/>
        </w:rPr>
        <w:t>statymą</w:t>
      </w:r>
      <w:r w:rsidR="00661554">
        <w:rPr>
          <w:color w:val="000000"/>
          <w:szCs w:val="20"/>
        </w:rPr>
        <w:t xml:space="preserve">, t. y. </w:t>
      </w:r>
      <w:r w:rsidR="00C351FC">
        <w:rPr>
          <w:color w:val="000000"/>
          <w:szCs w:val="20"/>
        </w:rPr>
        <w:t>mokslini</w:t>
      </w:r>
      <w:r w:rsidR="00A7524C">
        <w:rPr>
          <w:color w:val="000000"/>
          <w:szCs w:val="20"/>
        </w:rPr>
        <w:t>nkų va</w:t>
      </w:r>
      <w:r w:rsidR="00661554">
        <w:rPr>
          <w:color w:val="000000"/>
          <w:szCs w:val="20"/>
        </w:rPr>
        <w:t>lstybinių pensijų skyrimo tvarką</w:t>
      </w:r>
      <w:r w:rsidR="00A7524C">
        <w:rPr>
          <w:color w:val="000000"/>
          <w:szCs w:val="20"/>
        </w:rPr>
        <w:t xml:space="preserve"> </w:t>
      </w:r>
      <w:r w:rsidR="00987CCE">
        <w:rPr>
          <w:color w:val="000000"/>
          <w:szCs w:val="20"/>
        </w:rPr>
        <w:t>a</w:t>
      </w:r>
      <w:r w:rsidR="00C351FC">
        <w:rPr>
          <w:color w:val="000000"/>
          <w:szCs w:val="20"/>
        </w:rPr>
        <w:t xml:space="preserve">smenims, kuriems </w:t>
      </w:r>
      <w:r w:rsidR="00164AAC">
        <w:rPr>
          <w:color w:val="000000"/>
          <w:szCs w:val="20"/>
        </w:rPr>
        <w:t>ši pensija</w:t>
      </w:r>
      <w:r w:rsidR="00456887">
        <w:rPr>
          <w:color w:val="000000"/>
          <w:szCs w:val="20"/>
        </w:rPr>
        <w:t xml:space="preserve"> nepaskirta </w:t>
      </w:r>
      <w:r w:rsidR="00C351FC">
        <w:rPr>
          <w:color w:val="000000"/>
          <w:szCs w:val="20"/>
        </w:rPr>
        <w:t xml:space="preserve">dėl to, kad </w:t>
      </w:r>
      <w:r w:rsidR="00987CCE" w:rsidRPr="00B14DF6">
        <w:rPr>
          <w:color w:val="000000"/>
          <w:szCs w:val="20"/>
        </w:rPr>
        <w:t xml:space="preserve">jie </w:t>
      </w:r>
      <w:r w:rsidR="00456887" w:rsidRPr="00B14DF6">
        <w:rPr>
          <w:color w:val="000000"/>
          <w:szCs w:val="20"/>
        </w:rPr>
        <w:t>turėjo</w:t>
      </w:r>
      <w:r w:rsidR="00456887">
        <w:rPr>
          <w:color w:val="000000"/>
          <w:szCs w:val="20"/>
        </w:rPr>
        <w:t xml:space="preserve"> </w:t>
      </w:r>
      <w:r w:rsidR="00456887" w:rsidRPr="009E640F">
        <w:t>pajamų, nuo kurių skaičiuojamos ir mokamos valstybinio socialinio pensijų draudimo įmokos, išskyrus pajamas, gautas dirbant mokslinį darbą</w:t>
      </w:r>
      <w:r w:rsidR="00456887">
        <w:t xml:space="preserve">, </w:t>
      </w:r>
      <w:r w:rsidR="00456887" w:rsidRPr="00B14DF6">
        <w:t>arba gavo</w:t>
      </w:r>
      <w:r w:rsidR="00456887" w:rsidRPr="009E640F">
        <w:t xml:space="preserve"> ligos (įskaitant ir darbdavio mokamas ligos dienomis), motinystės, tėvystės, vaiko priežiūros, profesinės reabilitacijos ar nedarbo socialinio draudimo išmokas</w:t>
      </w:r>
      <w:r w:rsidR="00C01033">
        <w:t>,</w:t>
      </w:r>
      <w:r w:rsidR="00A7524C">
        <w:t xml:space="preserve"> </w:t>
      </w:r>
      <w:r w:rsidR="00A7524C" w:rsidRPr="00B14DF6">
        <w:t xml:space="preserve">arba </w:t>
      </w:r>
      <w:r w:rsidR="00A7524C" w:rsidRPr="00A7524C">
        <w:t>iki 65 metų amžiaus sukakties dienos nebuvo įgiję reikalaujamo mokslinio darbo stažo šiai pensijai skirti, tačiau reikalaujamą mokslinio darbo stažą yra įgiję po 65 metų sukakties dienos</w:t>
      </w:r>
      <w:r w:rsidR="00A7524C">
        <w:t>;</w:t>
      </w:r>
    </w:p>
    <w:p w:rsidR="00456887" w:rsidRDefault="00456887" w:rsidP="00456887">
      <w:pPr>
        <w:tabs>
          <w:tab w:val="left" w:pos="709"/>
          <w:tab w:val="left" w:pos="2592"/>
          <w:tab w:val="left" w:pos="3888"/>
          <w:tab w:val="left" w:pos="5185"/>
          <w:tab w:val="left" w:pos="6481"/>
          <w:tab w:val="left" w:pos="7777"/>
          <w:tab w:val="left" w:pos="9072"/>
          <w:tab w:val="left" w:pos="10335"/>
        </w:tabs>
        <w:suppressAutoHyphens/>
        <w:contextualSpacing/>
        <w:jc w:val="both"/>
        <w:rPr>
          <w:color w:val="000000"/>
          <w:szCs w:val="20"/>
        </w:rPr>
      </w:pPr>
      <w:r>
        <w:rPr>
          <w:color w:val="000000"/>
          <w:szCs w:val="20"/>
        </w:rPr>
        <w:tab/>
        <w:t xml:space="preserve">– </w:t>
      </w:r>
      <w:r w:rsidR="00716E7B">
        <w:rPr>
          <w:color w:val="000000"/>
          <w:szCs w:val="20"/>
        </w:rPr>
        <w:t>nustatyti, kaip taikyti priimtą įstatymą, t. y. mokslininkų valstybinių pensijų skyrimo</w:t>
      </w:r>
      <w:r w:rsidR="00A047CD">
        <w:rPr>
          <w:bCs/>
        </w:rPr>
        <w:t xml:space="preserve"> iš naujo</w:t>
      </w:r>
      <w:r w:rsidR="0003796A">
        <w:rPr>
          <w:bCs/>
        </w:rPr>
        <w:t xml:space="preserve"> ir </w:t>
      </w:r>
      <w:r w:rsidR="00716E7B">
        <w:rPr>
          <w:bCs/>
        </w:rPr>
        <w:t>nepriemokų išmokėjimo</w:t>
      </w:r>
      <w:r w:rsidR="0003796A">
        <w:rPr>
          <w:bCs/>
        </w:rPr>
        <w:t xml:space="preserve"> nuo 2020 m. birželio 3 d</w:t>
      </w:r>
      <w:r w:rsidR="0003796A" w:rsidRPr="00FE2CFD">
        <w:rPr>
          <w:bCs/>
        </w:rPr>
        <w:t>.</w:t>
      </w:r>
      <w:r w:rsidR="00FE2CFD" w:rsidRPr="00FE2CFD">
        <w:t xml:space="preserve"> </w:t>
      </w:r>
      <w:r w:rsidR="00716E7B">
        <w:t xml:space="preserve">tvarką </w:t>
      </w:r>
      <w:r w:rsidR="00FE2CFD">
        <w:rPr>
          <w:bCs/>
        </w:rPr>
        <w:t xml:space="preserve">tais atvejais, </w:t>
      </w:r>
      <w:r w:rsidR="00FE2CFD" w:rsidRPr="005D5789">
        <w:rPr>
          <w:bCs/>
        </w:rPr>
        <w:t>kai</w:t>
      </w:r>
      <w:r w:rsidR="00FE2CFD">
        <w:rPr>
          <w:bCs/>
        </w:rPr>
        <w:t xml:space="preserve"> </w:t>
      </w:r>
      <w:r w:rsidR="0003796A">
        <w:rPr>
          <w:bCs/>
        </w:rPr>
        <w:t xml:space="preserve">mokslininkų valstybinės pensijos gavėjai </w:t>
      </w:r>
      <w:r w:rsidR="0003796A" w:rsidRPr="001761FC">
        <w:rPr>
          <w:bCs/>
        </w:rPr>
        <w:t xml:space="preserve">po šios pensijos paskyrimo </w:t>
      </w:r>
      <w:r w:rsidR="0003796A">
        <w:rPr>
          <w:bCs/>
        </w:rPr>
        <w:t>įgijo</w:t>
      </w:r>
      <w:r w:rsidR="0003796A" w:rsidRPr="001761FC">
        <w:rPr>
          <w:bCs/>
        </w:rPr>
        <w:t xml:space="preserve"> </w:t>
      </w:r>
      <w:r w:rsidR="0003796A" w:rsidRPr="00600DF5">
        <w:rPr>
          <w:bCs/>
        </w:rPr>
        <w:t xml:space="preserve">ne mažiau kaip </w:t>
      </w:r>
      <w:r w:rsidR="00B14DF6">
        <w:rPr>
          <w:bCs/>
        </w:rPr>
        <w:t>vienus</w:t>
      </w:r>
      <w:r w:rsidR="00987CCE">
        <w:rPr>
          <w:bCs/>
        </w:rPr>
        <w:t> </w:t>
      </w:r>
      <w:r w:rsidR="0003796A" w:rsidRPr="00600DF5">
        <w:rPr>
          <w:bCs/>
        </w:rPr>
        <w:t>papildo</w:t>
      </w:r>
      <w:r w:rsidR="0003796A">
        <w:rPr>
          <w:bCs/>
        </w:rPr>
        <w:t>mus mokslinio darbo stažo</w:t>
      </w:r>
      <w:r w:rsidR="0003796A" w:rsidRPr="0003796A">
        <w:rPr>
          <w:bCs/>
        </w:rPr>
        <w:t xml:space="preserve"> </w:t>
      </w:r>
      <w:r w:rsidR="0003796A">
        <w:rPr>
          <w:bCs/>
        </w:rPr>
        <w:t>metus</w:t>
      </w:r>
      <w:r w:rsidR="00FE2CFD">
        <w:rPr>
          <w:bCs/>
        </w:rPr>
        <w:t xml:space="preserve"> </w:t>
      </w:r>
      <w:r w:rsidR="00FE2CFD" w:rsidRPr="00FE2CFD">
        <w:rPr>
          <w:bCs/>
        </w:rPr>
        <w:t xml:space="preserve">arba </w:t>
      </w:r>
      <w:r w:rsidR="00FE2CFD" w:rsidRPr="00FE2CFD">
        <w:t xml:space="preserve">ši pensija buvo paskirta, atsižvelgiant tik į iki </w:t>
      </w:r>
      <w:r w:rsidR="00987CCE" w:rsidRPr="00FE2CFD">
        <w:t>65</w:t>
      </w:r>
      <w:r w:rsidR="00987CCE">
        <w:t> </w:t>
      </w:r>
      <w:r w:rsidR="00FE2CFD" w:rsidRPr="00FE2CFD">
        <w:t>metų amžiaus sukakties dienos įgytą mokslinio darbo stažą</w:t>
      </w:r>
      <w:r w:rsidR="0003796A" w:rsidRPr="00FE2CFD">
        <w:rPr>
          <w:bCs/>
        </w:rPr>
        <w:t>.</w:t>
      </w:r>
    </w:p>
    <w:p w:rsidR="00180915" w:rsidRDefault="00E9193B" w:rsidP="007C591D">
      <w:pPr>
        <w:tabs>
          <w:tab w:val="left" w:pos="709"/>
          <w:tab w:val="left" w:pos="2592"/>
          <w:tab w:val="left" w:pos="3888"/>
          <w:tab w:val="left" w:pos="5185"/>
          <w:tab w:val="left" w:pos="6481"/>
          <w:tab w:val="left" w:pos="7777"/>
          <w:tab w:val="left" w:pos="9072"/>
          <w:tab w:val="left" w:pos="10335"/>
        </w:tabs>
        <w:suppressAutoHyphens/>
        <w:ind w:firstLine="709"/>
        <w:jc w:val="both"/>
      </w:pPr>
      <w:r>
        <w:t>Kadangi</w:t>
      </w:r>
      <w:r w:rsidR="00180915">
        <w:t xml:space="preserve"> </w:t>
      </w:r>
      <w:r w:rsidR="00180915" w:rsidRPr="00277667">
        <w:t>Įstatymo projekt</w:t>
      </w:r>
      <w:r w:rsidR="00277667">
        <w:t>u</w:t>
      </w:r>
      <w:r w:rsidR="00180915" w:rsidRPr="00277667">
        <w:t xml:space="preserve"> Nr. 1 įgyvendina</w:t>
      </w:r>
      <w:r w:rsidR="00277667">
        <w:t>mas</w:t>
      </w:r>
      <w:r w:rsidR="00180915">
        <w:t xml:space="preserve"> Nutarim</w:t>
      </w:r>
      <w:r w:rsidR="00277667">
        <w:t>as</w:t>
      </w:r>
      <w:r w:rsidR="00180915">
        <w:t>, jo įsigaliojimo data nenustatoma.</w:t>
      </w:r>
      <w:r w:rsidR="00E90826">
        <w:tab/>
      </w:r>
    </w:p>
    <w:p w:rsidR="00DC12CE" w:rsidRDefault="00E90826" w:rsidP="00F31887">
      <w:pPr>
        <w:tabs>
          <w:tab w:val="left" w:pos="709"/>
          <w:tab w:val="left" w:pos="2592"/>
          <w:tab w:val="left" w:pos="3888"/>
          <w:tab w:val="left" w:pos="5185"/>
          <w:tab w:val="left" w:pos="6481"/>
          <w:tab w:val="left" w:pos="7777"/>
          <w:tab w:val="left" w:pos="9072"/>
          <w:tab w:val="left" w:pos="10335"/>
        </w:tabs>
        <w:suppressAutoHyphens/>
        <w:ind w:firstLine="709"/>
        <w:jc w:val="both"/>
      </w:pPr>
      <w:r w:rsidRPr="00F31887">
        <w:rPr>
          <w:u w:val="single"/>
        </w:rPr>
        <w:t>Į</w:t>
      </w:r>
      <w:r w:rsidR="00EE37FF" w:rsidRPr="00F31887">
        <w:rPr>
          <w:u w:val="single"/>
        </w:rPr>
        <w:t xml:space="preserve">statymo </w:t>
      </w:r>
      <w:r w:rsidRPr="00F31887">
        <w:rPr>
          <w:u w:val="single"/>
        </w:rPr>
        <w:t>projektu Nr. 2 siūloma</w:t>
      </w:r>
      <w:r w:rsidR="00DC12CE">
        <w:t>:</w:t>
      </w:r>
    </w:p>
    <w:p w:rsidR="00DC12CE" w:rsidRDefault="00DC12CE" w:rsidP="00DC12CE">
      <w:pPr>
        <w:tabs>
          <w:tab w:val="left" w:pos="709"/>
          <w:tab w:val="left" w:pos="2592"/>
          <w:tab w:val="left" w:pos="3888"/>
          <w:tab w:val="left" w:pos="5185"/>
          <w:tab w:val="left" w:pos="6481"/>
          <w:tab w:val="left" w:pos="7777"/>
          <w:tab w:val="left" w:pos="9072"/>
          <w:tab w:val="left" w:pos="10335"/>
        </w:tabs>
        <w:suppressAutoHyphens/>
        <w:ind w:firstLine="709"/>
        <w:jc w:val="both"/>
      </w:pPr>
      <w:r>
        <w:rPr>
          <w:color w:val="000000"/>
          <w:szCs w:val="20"/>
        </w:rPr>
        <w:t xml:space="preserve">– </w:t>
      </w:r>
      <w:r w:rsidR="00B56F7C">
        <w:t xml:space="preserve">pripažinti netekusia galios </w:t>
      </w:r>
      <w:r w:rsidR="00E90826">
        <w:t>Valstybinių pensijų įstatymo 5 straipsnio 5 dalį</w:t>
      </w:r>
      <w:r w:rsidR="00E90826" w:rsidRPr="00277667">
        <w:t xml:space="preserve">, </w:t>
      </w:r>
      <w:r w:rsidR="00F44C24" w:rsidRPr="00277667">
        <w:t>kurioje nustatyta ribot</w:t>
      </w:r>
      <w:r w:rsidR="00F44C24">
        <w:t xml:space="preserve">i </w:t>
      </w:r>
      <w:r w:rsidR="00E90826">
        <w:t>pirmojo ir antrojo laipsnio valstybinių pensijų mokėjim</w:t>
      </w:r>
      <w:r w:rsidR="00F44C24">
        <w:t>ą</w:t>
      </w:r>
      <w:r w:rsidR="00E90826">
        <w:t xml:space="preserve"> asmenims, po šios pensijos paskyrimo </w:t>
      </w:r>
      <w:r w:rsidR="00CA215F">
        <w:t>pradeda</w:t>
      </w:r>
      <w:r w:rsidR="00F44C24">
        <w:t>ntiems</w:t>
      </w:r>
      <w:r w:rsidR="00CA215F">
        <w:t xml:space="preserve"> gauti pajamas</w:t>
      </w:r>
      <w:r w:rsidR="00CA215F" w:rsidRPr="00CA215F">
        <w:t>, nuo kurių skaičiuojamos ir mokamos pensijų socialinio draudimo įmokos, arba kurie gauna ligos (įskaitant ir darbdavio mokamas ligos dienomis), motinystės, tėvystės, vaiko priežiūros, profesinės reabilitacijos ar nedarbo socialinio draudimo išmokas</w:t>
      </w:r>
      <w:r>
        <w:t>;</w:t>
      </w:r>
    </w:p>
    <w:p w:rsidR="00EE37FF" w:rsidRPr="00E65A1F" w:rsidRDefault="00DC12CE" w:rsidP="00DC12CE">
      <w:pPr>
        <w:tabs>
          <w:tab w:val="left" w:pos="709"/>
          <w:tab w:val="left" w:pos="2592"/>
          <w:tab w:val="left" w:pos="3888"/>
          <w:tab w:val="left" w:pos="5185"/>
          <w:tab w:val="left" w:pos="6481"/>
          <w:tab w:val="left" w:pos="7777"/>
          <w:tab w:val="left" w:pos="9072"/>
          <w:tab w:val="left" w:pos="10335"/>
        </w:tabs>
        <w:suppressAutoHyphens/>
        <w:ind w:firstLine="709"/>
        <w:jc w:val="both"/>
        <w:rPr>
          <w:bCs/>
        </w:rPr>
      </w:pPr>
      <w:r>
        <w:rPr>
          <w:color w:val="000000"/>
          <w:szCs w:val="20"/>
        </w:rPr>
        <w:t xml:space="preserve">– </w:t>
      </w:r>
      <w:r w:rsidR="00B56F7C">
        <w:rPr>
          <w:color w:val="000000"/>
          <w:szCs w:val="20"/>
        </w:rPr>
        <w:t>panaikinti Valstybinių pensijų įstatymo 15</w:t>
      </w:r>
      <w:r w:rsidR="00B56F7C">
        <w:rPr>
          <w:color w:val="000000"/>
          <w:szCs w:val="20"/>
          <w:vertAlign w:val="superscript"/>
        </w:rPr>
        <w:t>1</w:t>
      </w:r>
      <w:r w:rsidR="00B56F7C">
        <w:rPr>
          <w:color w:val="000000"/>
          <w:szCs w:val="20"/>
        </w:rPr>
        <w:t xml:space="preserve"> straipsnio 2 dalies nuostatą, </w:t>
      </w:r>
      <w:r w:rsidR="00812B88">
        <w:rPr>
          <w:color w:val="000000"/>
          <w:szCs w:val="20"/>
        </w:rPr>
        <w:t xml:space="preserve">kuria ribojamas </w:t>
      </w:r>
      <w:r w:rsidR="00B56F7C">
        <w:rPr>
          <w:color w:val="000000"/>
          <w:szCs w:val="20"/>
        </w:rPr>
        <w:t>Respublikos Prezidento sutuoktinio valstybinės pensijos skyrim</w:t>
      </w:r>
      <w:r w:rsidR="00812B88">
        <w:rPr>
          <w:color w:val="000000"/>
          <w:szCs w:val="20"/>
        </w:rPr>
        <w:t>as</w:t>
      </w:r>
      <w:r w:rsidR="00B56F7C">
        <w:rPr>
          <w:color w:val="000000"/>
          <w:szCs w:val="20"/>
        </w:rPr>
        <w:t xml:space="preserve"> ir mokėjim</w:t>
      </w:r>
      <w:r w:rsidR="00812B88">
        <w:rPr>
          <w:color w:val="000000"/>
          <w:szCs w:val="20"/>
        </w:rPr>
        <w:t>as</w:t>
      </w:r>
      <w:r w:rsidR="00B56F7C">
        <w:rPr>
          <w:color w:val="000000"/>
          <w:szCs w:val="20"/>
        </w:rPr>
        <w:t xml:space="preserve"> turint draudžiamųjų pajamų</w:t>
      </w:r>
      <w:r w:rsidR="00EE37FF">
        <w:rPr>
          <w:bCs/>
        </w:rPr>
        <w:t>.</w:t>
      </w:r>
    </w:p>
    <w:p w:rsidR="00180915" w:rsidRPr="00600DF5" w:rsidRDefault="000A67F9" w:rsidP="00600DF5">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bCs/>
        </w:rPr>
        <w:t>Kadangi</w:t>
      </w:r>
      <w:r w:rsidR="00DC12CE">
        <w:rPr>
          <w:bCs/>
        </w:rPr>
        <w:t xml:space="preserve"> </w:t>
      </w:r>
      <w:r w:rsidR="00DC12CE" w:rsidRPr="00812B88">
        <w:rPr>
          <w:bCs/>
        </w:rPr>
        <w:t>Įstatymo projekt</w:t>
      </w:r>
      <w:r w:rsidR="00812B88">
        <w:rPr>
          <w:bCs/>
        </w:rPr>
        <w:t>u</w:t>
      </w:r>
      <w:r w:rsidR="00DC12CE" w:rsidRPr="00812B88">
        <w:rPr>
          <w:bCs/>
        </w:rPr>
        <w:t xml:space="preserve"> Nr. 2 neįgyvendina</w:t>
      </w:r>
      <w:r w:rsidR="00812B88">
        <w:rPr>
          <w:bCs/>
        </w:rPr>
        <w:t>mas</w:t>
      </w:r>
      <w:r w:rsidR="00DC12CE">
        <w:rPr>
          <w:bCs/>
        </w:rPr>
        <w:t xml:space="preserve"> Nutarim</w:t>
      </w:r>
      <w:r w:rsidR="00812B88">
        <w:rPr>
          <w:bCs/>
        </w:rPr>
        <w:t>as</w:t>
      </w:r>
      <w:r w:rsidR="00DC12CE">
        <w:rPr>
          <w:bCs/>
        </w:rPr>
        <w:t>, juo siūlomiems pakeitimams įgyvendinti reikės priimti įstatymo įgyvendinam</w:t>
      </w:r>
      <w:r w:rsidR="00180915">
        <w:rPr>
          <w:bCs/>
        </w:rPr>
        <w:t>ąjį</w:t>
      </w:r>
      <w:r w:rsidR="00DC12CE">
        <w:rPr>
          <w:bCs/>
        </w:rPr>
        <w:t xml:space="preserve"> teisės akt</w:t>
      </w:r>
      <w:r w:rsidR="00180915">
        <w:rPr>
          <w:bCs/>
        </w:rPr>
        <w:t xml:space="preserve">ą, nurodytą šio aiškinamojo rašto </w:t>
      </w:r>
      <w:r w:rsidR="00831C5D">
        <w:rPr>
          <w:bCs/>
        </w:rPr>
        <w:t>11 </w:t>
      </w:r>
      <w:r w:rsidR="00180915">
        <w:rPr>
          <w:bCs/>
        </w:rPr>
        <w:t>punkte</w:t>
      </w:r>
      <w:r w:rsidR="00DC12CE">
        <w:rPr>
          <w:bCs/>
        </w:rPr>
        <w:t>, siūloma, kad priimtas įstatymas įsigaliotų 2021 m. sausio 1 d.</w:t>
      </w:r>
    </w:p>
    <w:p w:rsidR="00180915" w:rsidRPr="00600DF5"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u w:val="single"/>
        </w:rPr>
      </w:pPr>
      <w:r w:rsidRPr="00600DF5">
        <w:rPr>
          <w:bCs/>
          <w:u w:val="single"/>
        </w:rPr>
        <w:t>Laukiami rezultatai:</w:t>
      </w:r>
    </w:p>
    <w:p w:rsidR="0040372F"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xml:space="preserve">– </w:t>
      </w:r>
      <w:r>
        <w:rPr>
          <w:bCs/>
        </w:rPr>
        <w:t>p</w:t>
      </w:r>
      <w:r w:rsidR="00DC12CE">
        <w:rPr>
          <w:bCs/>
        </w:rPr>
        <w:t>riėmus Įstatymo projektu</w:t>
      </w:r>
      <w:r w:rsidR="00DC12CE" w:rsidRPr="0075623D">
        <w:rPr>
          <w:bCs/>
        </w:rPr>
        <w:t xml:space="preserve"> </w:t>
      </w:r>
      <w:r w:rsidR="0040372F">
        <w:rPr>
          <w:bCs/>
        </w:rPr>
        <w:t>Nr. 1 siūlomus pakeitimus</w:t>
      </w:r>
      <w:r w:rsidR="007C591D">
        <w:rPr>
          <w:bCs/>
        </w:rPr>
        <w:t xml:space="preserve">, </w:t>
      </w:r>
      <w:r w:rsidR="0040372F">
        <w:rPr>
          <w:bCs/>
        </w:rPr>
        <w:t xml:space="preserve">iš teisinio reguliavimo bus </w:t>
      </w:r>
      <w:r w:rsidR="00831C5D">
        <w:rPr>
          <w:bCs/>
        </w:rPr>
        <w:t>pašalintos</w:t>
      </w:r>
      <w:r w:rsidR="00831C5D" w:rsidRPr="0075623D">
        <w:rPr>
          <w:bCs/>
        </w:rPr>
        <w:t xml:space="preserve"> </w:t>
      </w:r>
      <w:r w:rsidR="0075623D" w:rsidRPr="0075623D">
        <w:rPr>
          <w:bCs/>
        </w:rPr>
        <w:t>Lietuvos Respublikos Konstitucijai prieštaraujančios Mok</w:t>
      </w:r>
      <w:r w:rsidR="0075623D">
        <w:rPr>
          <w:bCs/>
        </w:rPr>
        <w:t xml:space="preserve">slininkų valstybinių pensijų </w:t>
      </w:r>
      <w:r w:rsidR="0075623D">
        <w:rPr>
          <w:bCs/>
        </w:rPr>
        <w:lastRenderedPageBreak/>
        <w:t>laikinojo įs</w:t>
      </w:r>
      <w:r w:rsidR="0075623D" w:rsidRPr="0075623D">
        <w:rPr>
          <w:bCs/>
        </w:rPr>
        <w:t>ta</w:t>
      </w:r>
      <w:r w:rsidR="0075623D">
        <w:rPr>
          <w:bCs/>
        </w:rPr>
        <w:t>t</w:t>
      </w:r>
      <w:r w:rsidR="0075623D" w:rsidRPr="0075623D">
        <w:rPr>
          <w:bCs/>
        </w:rPr>
        <w:t>ymo</w:t>
      </w:r>
      <w:r w:rsidR="0075623D">
        <w:rPr>
          <w:bCs/>
        </w:rPr>
        <w:t xml:space="preserve"> nuostatos</w:t>
      </w:r>
      <w:r>
        <w:rPr>
          <w:bCs/>
        </w:rPr>
        <w:t xml:space="preserve"> </w:t>
      </w:r>
      <w:r w:rsidR="000A67F9">
        <w:rPr>
          <w:bCs/>
        </w:rPr>
        <w:t xml:space="preserve">ir </w:t>
      </w:r>
      <w:r>
        <w:rPr>
          <w:bCs/>
        </w:rPr>
        <w:t>įgyvendintas Nutarimas;</w:t>
      </w:r>
      <w:r w:rsidR="007C591D">
        <w:rPr>
          <w:bCs/>
        </w:rPr>
        <w:t xml:space="preserve"> apie 400 asmenų bus atnaujintas mokslininkų valstybinių pensijų mokėjimas, išmokant nepriemokas nuo Nutarimo įsigaliojimo dienos, t. y. 2020 m. birželio 3 d.; mokslininkų valstybinių pensijų gavėjams, po šios pensijos paskyrimo papildomai įgijusiems bent vien</w:t>
      </w:r>
      <w:r w:rsidR="000A67F9">
        <w:rPr>
          <w:bCs/>
        </w:rPr>
        <w:t>u</w:t>
      </w:r>
      <w:r w:rsidR="007C591D">
        <w:rPr>
          <w:bCs/>
        </w:rPr>
        <w:t>s mokslinio darbo stažo metus, pensijos bus perskaičiuotos ir išmokėtos nepriemokos nuo 2020 m. birželio 3 d.</w:t>
      </w:r>
    </w:p>
    <w:p w:rsidR="0075623D" w:rsidRPr="0075623D" w:rsidRDefault="00180915" w:rsidP="000857F6">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Cs/>
        </w:rPr>
      </w:pPr>
      <w:r>
        <w:rPr>
          <w:color w:val="000000"/>
          <w:szCs w:val="20"/>
        </w:rPr>
        <w:t>– p</w:t>
      </w:r>
      <w:r w:rsidR="0040372F">
        <w:rPr>
          <w:bCs/>
        </w:rPr>
        <w:t xml:space="preserve">riėmus Įstatymo projektu Nr. 2 siūlomus pakeitimus, </w:t>
      </w:r>
      <w:r w:rsidR="00A44337">
        <w:rPr>
          <w:bCs/>
        </w:rPr>
        <w:t xml:space="preserve">Valstybinių pensijų </w:t>
      </w:r>
      <w:r w:rsidR="00E65A1F">
        <w:rPr>
          <w:bCs/>
        </w:rPr>
        <w:t>įstatym</w:t>
      </w:r>
      <w:r w:rsidR="00831C5D">
        <w:rPr>
          <w:bCs/>
        </w:rPr>
        <w:t>e</w:t>
      </w:r>
      <w:r w:rsidR="00A44337">
        <w:rPr>
          <w:bCs/>
        </w:rPr>
        <w:t xml:space="preserve"> </w:t>
      </w:r>
      <w:r w:rsidR="00831C5D">
        <w:rPr>
          <w:bCs/>
        </w:rPr>
        <w:t>nebeliks</w:t>
      </w:r>
      <w:r w:rsidR="0040372F">
        <w:rPr>
          <w:bCs/>
        </w:rPr>
        <w:t xml:space="preserve"> </w:t>
      </w:r>
      <w:r w:rsidR="00A44337">
        <w:rPr>
          <w:bCs/>
        </w:rPr>
        <w:t>nuostat</w:t>
      </w:r>
      <w:r w:rsidR="00831C5D">
        <w:rPr>
          <w:bCs/>
        </w:rPr>
        <w:t>ų</w:t>
      </w:r>
      <w:r>
        <w:rPr>
          <w:bCs/>
        </w:rPr>
        <w:t>, kuriomis vadovaujantis asmenims ribojama galimybė gauti valstybinę pensiją, jei jie gauna draudžiamųjų pajamų</w:t>
      </w:r>
      <w:r w:rsidR="007C591D">
        <w:rPr>
          <w:bCs/>
        </w:rPr>
        <w:t>; bus atnaujintas pirmojo arba antrojo laipsnio valstybinių pensijų mokėjimas 50</w:t>
      </w:r>
      <w:r w:rsidR="005014BF">
        <w:rPr>
          <w:bCs/>
        </w:rPr>
        <w:t xml:space="preserve"> asmenų.</w:t>
      </w:r>
    </w:p>
    <w:p w:rsidR="00B644D4" w:rsidRPr="0091242B" w:rsidRDefault="00B644D4" w:rsidP="00F83A4F">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5</w:t>
      </w:r>
      <w:r w:rsidR="005F11CC" w:rsidRPr="0091242B">
        <w:rPr>
          <w:b/>
          <w:bCs/>
        </w:rPr>
        <w:t>. Galimos ne</w:t>
      </w:r>
      <w:r w:rsidR="00904255" w:rsidRPr="0091242B">
        <w:rPr>
          <w:b/>
          <w:bCs/>
        </w:rPr>
        <w:t xml:space="preserve">igiamos </w:t>
      </w:r>
      <w:r w:rsidR="00930711" w:rsidRPr="0091242B">
        <w:rPr>
          <w:b/>
          <w:bCs/>
        </w:rPr>
        <w:t>priimt</w:t>
      </w:r>
      <w:r w:rsidR="00930711">
        <w:rPr>
          <w:b/>
          <w:bCs/>
        </w:rPr>
        <w:t>ų</w:t>
      </w:r>
      <w:r w:rsidR="00930711" w:rsidRPr="0091242B">
        <w:rPr>
          <w:b/>
          <w:bCs/>
        </w:rPr>
        <w:t xml:space="preserve"> įstatym</w:t>
      </w:r>
      <w:r w:rsidR="00930711">
        <w:rPr>
          <w:b/>
          <w:bCs/>
        </w:rPr>
        <w:t>ų</w:t>
      </w:r>
      <w:r w:rsidR="00930711" w:rsidRPr="0091242B">
        <w:rPr>
          <w:b/>
          <w:bCs/>
        </w:rPr>
        <w:t xml:space="preserve"> </w:t>
      </w:r>
      <w:r w:rsidR="000526C7" w:rsidRPr="0091242B">
        <w:rPr>
          <w:b/>
          <w:bCs/>
        </w:rPr>
        <w:t>pasekmės</w:t>
      </w:r>
      <w:r w:rsidR="007B05AE" w:rsidRPr="0091242B">
        <w:rPr>
          <w:b/>
          <w:bCs/>
        </w:rPr>
        <w:t xml:space="preserve"> ir kokių priemonių reikėtų imtis, kad tokių pasekmių būtų išvengta</w:t>
      </w:r>
    </w:p>
    <w:p w:rsidR="004826C6" w:rsidRDefault="004826C6"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rsidRPr="0091242B">
        <w:t>Neigiamų pasekmių nenumatoma.</w:t>
      </w:r>
      <w:r w:rsidR="00F705E2" w:rsidRPr="0091242B">
        <w:t xml:space="preserve"> </w:t>
      </w:r>
    </w:p>
    <w:p w:rsidR="00F23EC3" w:rsidRPr="0091242B" w:rsidRDefault="00F23EC3"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6</w:t>
      </w:r>
      <w:r w:rsidR="000526C7" w:rsidRPr="0091242B">
        <w:rPr>
          <w:b/>
          <w:bCs/>
        </w:rPr>
        <w:t>. Kokią įtaką įstatyma</w:t>
      </w:r>
      <w:r w:rsidR="005F11CC" w:rsidRPr="0091242B">
        <w:rPr>
          <w:b/>
          <w:bCs/>
        </w:rPr>
        <w:t>i</w:t>
      </w:r>
      <w:r w:rsidR="000526C7" w:rsidRPr="0091242B">
        <w:rPr>
          <w:b/>
          <w:bCs/>
        </w:rPr>
        <w:t xml:space="preserve"> turės kriminogeninei situacijai, korupcijai</w:t>
      </w:r>
    </w:p>
    <w:p w:rsidR="000526C7" w:rsidRPr="0091242B" w:rsidRDefault="00930711"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t>Priimti į</w:t>
      </w:r>
      <w:r w:rsidRPr="0091242B">
        <w:t>statyma</w:t>
      </w:r>
      <w:r>
        <w:t>i</w:t>
      </w:r>
      <w:r w:rsidRPr="0091242B">
        <w:t xml:space="preserve"> </w:t>
      </w:r>
      <w:r w:rsidR="000526C7" w:rsidRPr="0091242B">
        <w:t>nedarys įtakos</w:t>
      </w:r>
      <w:r w:rsidR="000526C7" w:rsidRPr="0091242B">
        <w:rPr>
          <w:caps/>
        </w:rPr>
        <w:t xml:space="preserve"> </w:t>
      </w:r>
      <w:r w:rsidR="000526C7" w:rsidRPr="0091242B">
        <w:t>kriminogeninei situacijai ar korupcijai.</w:t>
      </w:r>
    </w:p>
    <w:p w:rsidR="006B5744" w:rsidRPr="0091242B" w:rsidRDefault="006B5744" w:rsidP="002164D7">
      <w:pPr>
        <w:tabs>
          <w:tab w:val="left" w:pos="1134"/>
          <w:tab w:val="left" w:pos="2592"/>
          <w:tab w:val="left" w:pos="3888"/>
          <w:tab w:val="left" w:pos="5185"/>
          <w:tab w:val="left" w:pos="6481"/>
          <w:tab w:val="left" w:pos="7777"/>
          <w:tab w:val="left" w:pos="9072"/>
          <w:tab w:val="left" w:pos="10335"/>
        </w:tabs>
        <w:suppressAutoHyphens/>
        <w:contextualSpacing/>
        <w:jc w:val="both"/>
        <w:rPr>
          <w:b/>
          <w:bCs/>
        </w:rPr>
      </w:pPr>
    </w:p>
    <w:p w:rsidR="000526C7" w:rsidRPr="0091242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7</w:t>
      </w:r>
      <w:r w:rsidR="00904255" w:rsidRPr="0091242B">
        <w:rPr>
          <w:b/>
          <w:bCs/>
        </w:rPr>
        <w:t xml:space="preserve">. Kaip </w:t>
      </w:r>
      <w:r w:rsidR="00930711" w:rsidRPr="0091242B">
        <w:rPr>
          <w:b/>
          <w:bCs/>
        </w:rPr>
        <w:t>įstatym</w:t>
      </w:r>
      <w:r w:rsidR="00930711">
        <w:rPr>
          <w:b/>
          <w:bCs/>
        </w:rPr>
        <w:t>ų</w:t>
      </w:r>
      <w:r w:rsidR="00930711" w:rsidRPr="0091242B">
        <w:rPr>
          <w:b/>
          <w:bCs/>
        </w:rPr>
        <w:t xml:space="preserve"> </w:t>
      </w:r>
      <w:r w:rsidR="000526C7" w:rsidRPr="0091242B">
        <w:rPr>
          <w:b/>
          <w:bCs/>
        </w:rPr>
        <w:t>įgyvendinimas atsilieps verslo sąlygoms ir jo plėtrai</w:t>
      </w:r>
    </w:p>
    <w:p w:rsidR="000526C7" w:rsidRPr="0091242B" w:rsidRDefault="00930711"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pPr>
      <w:r>
        <w:t>Priimtų į</w:t>
      </w:r>
      <w:r w:rsidR="00904255" w:rsidRPr="0091242B">
        <w:t>statym</w:t>
      </w:r>
      <w:r>
        <w:t>ų</w:t>
      </w:r>
      <w:r w:rsidR="000526C7" w:rsidRPr="0091242B">
        <w:t xml:space="preserve"> įgyvendinimas neturės įtakos verslo sąlygoms ir jo plėtrai.</w:t>
      </w:r>
    </w:p>
    <w:p w:rsidR="008A69CE" w:rsidRPr="0091242B" w:rsidRDefault="008A69CE"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p>
    <w:p w:rsidR="000526C7"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724EDD">
        <w:rPr>
          <w:b/>
          <w:bCs/>
        </w:rPr>
        <w:t>8</w:t>
      </w:r>
      <w:r w:rsidR="00904255" w:rsidRPr="00724EDD">
        <w:rPr>
          <w:b/>
          <w:bCs/>
        </w:rPr>
        <w:t xml:space="preserve">. </w:t>
      </w:r>
      <w:r w:rsidR="00E41B96" w:rsidRPr="00724EDD">
        <w:rPr>
          <w:b/>
          <w:bCs/>
        </w:rPr>
        <w:t xml:space="preserve">Įstatymų </w:t>
      </w:r>
      <w:r w:rsidR="000526C7" w:rsidRPr="00724EDD">
        <w:rPr>
          <w:b/>
          <w:bCs/>
        </w:rPr>
        <w:t xml:space="preserve">inkorporavimas </w:t>
      </w:r>
      <w:r w:rsidR="000526C7" w:rsidRPr="0091242B">
        <w:rPr>
          <w:b/>
          <w:bCs/>
        </w:rPr>
        <w:t xml:space="preserve">į teisinę sistemą, kokius teisės aktus būtina </w:t>
      </w:r>
      <w:r w:rsidR="0018378E" w:rsidRPr="0091242B">
        <w:rPr>
          <w:b/>
          <w:bCs/>
        </w:rPr>
        <w:t xml:space="preserve">priimti, kokius galiojančius teisės aktus reikia </w:t>
      </w:r>
      <w:r w:rsidR="000526C7" w:rsidRPr="0091242B">
        <w:rPr>
          <w:b/>
          <w:bCs/>
        </w:rPr>
        <w:t xml:space="preserve">pakeisti ar </w:t>
      </w:r>
      <w:r w:rsidR="0018378E" w:rsidRPr="0091242B">
        <w:rPr>
          <w:b/>
          <w:bCs/>
        </w:rPr>
        <w:t>pripažinti netekusiais galios</w:t>
      </w:r>
    </w:p>
    <w:p w:rsidR="00724EDD" w:rsidRPr="0097070C" w:rsidRDefault="00724EDD" w:rsidP="00724EDD">
      <w:pPr>
        <w:spacing w:line="360" w:lineRule="atLeast"/>
        <w:ind w:firstLine="567"/>
        <w:jc w:val="both"/>
      </w:pPr>
      <w:r>
        <w:t xml:space="preserve">   </w:t>
      </w:r>
      <w:r w:rsidRPr="0097070C">
        <w:t xml:space="preserve">Naujų </w:t>
      </w:r>
      <w:r>
        <w:t>įstatymų</w:t>
      </w:r>
      <w:r w:rsidRPr="0097070C">
        <w:t xml:space="preserve"> priimti, galiojančių pakeisti arba pripažinti netekusiais galios nereikės.</w:t>
      </w:r>
    </w:p>
    <w:p w:rsidR="00E15A17" w:rsidRPr="00FD15F7" w:rsidRDefault="00E15A17" w:rsidP="00724EDD">
      <w:pPr>
        <w:tabs>
          <w:tab w:val="left" w:pos="709"/>
          <w:tab w:val="left" w:pos="1134"/>
          <w:tab w:val="left" w:pos="3888"/>
          <w:tab w:val="left" w:pos="5185"/>
          <w:tab w:val="left" w:pos="6481"/>
          <w:tab w:val="left" w:pos="7777"/>
          <w:tab w:val="left" w:pos="9072"/>
          <w:tab w:val="left" w:pos="10335"/>
        </w:tabs>
        <w:suppressAutoHyphens/>
        <w:jc w:val="both"/>
      </w:pPr>
    </w:p>
    <w:p w:rsidR="009C30FF" w:rsidRPr="0091242B" w:rsidRDefault="005F11CC" w:rsidP="000857F6">
      <w:pPr>
        <w:tabs>
          <w:tab w:val="left" w:pos="10260"/>
          <w:tab w:val="left" w:pos="10440"/>
        </w:tabs>
        <w:ind w:firstLine="709"/>
        <w:contextualSpacing/>
        <w:jc w:val="both"/>
        <w:rPr>
          <w:b/>
          <w:bCs/>
        </w:rPr>
      </w:pPr>
      <w:r w:rsidRPr="0091242B">
        <w:rPr>
          <w:b/>
          <w:bCs/>
        </w:rPr>
        <w:t xml:space="preserve">9. Ar </w:t>
      </w:r>
      <w:r w:rsidR="00E41B96" w:rsidRPr="0091242B">
        <w:rPr>
          <w:b/>
          <w:bCs/>
        </w:rPr>
        <w:t>Įstatym</w:t>
      </w:r>
      <w:r w:rsidR="00E41B96">
        <w:rPr>
          <w:b/>
          <w:bCs/>
        </w:rPr>
        <w:t>ų</w:t>
      </w:r>
      <w:r w:rsidR="00E41B96" w:rsidRPr="0091242B">
        <w:rPr>
          <w:b/>
          <w:bCs/>
        </w:rPr>
        <w:t xml:space="preserve"> projekta</w:t>
      </w:r>
      <w:r w:rsidR="00E41B96">
        <w:rPr>
          <w:b/>
          <w:bCs/>
        </w:rPr>
        <w:t>i</w:t>
      </w:r>
      <w:r w:rsidR="00E41B96" w:rsidRPr="0091242B">
        <w:rPr>
          <w:b/>
          <w:bCs/>
        </w:rPr>
        <w:t xml:space="preserve"> </w:t>
      </w:r>
      <w:r w:rsidRPr="0091242B">
        <w:rPr>
          <w:b/>
          <w:bCs/>
        </w:rPr>
        <w:t>parengti</w:t>
      </w:r>
      <w:r w:rsidR="009C30FF" w:rsidRPr="0091242B">
        <w:rPr>
          <w:b/>
          <w:bCs/>
        </w:rPr>
        <w:t xml:space="preserve"> laikantis Valstybinės kalbos ir Teisėkūros pagrindų </w:t>
      </w:r>
      <w:r w:rsidRPr="0091242B">
        <w:rPr>
          <w:b/>
          <w:bCs/>
        </w:rPr>
        <w:t xml:space="preserve">įstatymų reikalavimų, o </w:t>
      </w:r>
      <w:r w:rsidR="00E41B96" w:rsidRPr="0091242B">
        <w:rPr>
          <w:b/>
          <w:bCs/>
        </w:rPr>
        <w:t>Įstatym</w:t>
      </w:r>
      <w:r w:rsidR="00E41B96">
        <w:rPr>
          <w:b/>
          <w:bCs/>
        </w:rPr>
        <w:t>ų</w:t>
      </w:r>
      <w:r w:rsidR="00E41B96" w:rsidRPr="0091242B">
        <w:rPr>
          <w:b/>
          <w:bCs/>
        </w:rPr>
        <w:t xml:space="preserve"> projekt</w:t>
      </w:r>
      <w:r w:rsidR="00E41B96">
        <w:rPr>
          <w:b/>
          <w:bCs/>
        </w:rPr>
        <w:t>ų</w:t>
      </w:r>
      <w:r w:rsidR="00E41B96" w:rsidRPr="0091242B">
        <w:rPr>
          <w:b/>
          <w:bCs/>
        </w:rPr>
        <w:t xml:space="preserve"> </w:t>
      </w:r>
      <w:r w:rsidR="009C30FF" w:rsidRPr="0091242B">
        <w:rPr>
          <w:b/>
          <w:bCs/>
        </w:rPr>
        <w:t>sąvokos ir jas įvardijantys terminai įvertinti Terminų banko įstatymo ir jo įgyvendinamųjų teisės aktų nustatyta tvarka</w:t>
      </w:r>
    </w:p>
    <w:p w:rsidR="00E93C6B" w:rsidRDefault="00930711"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Cs/>
        </w:rPr>
      </w:pPr>
      <w:r w:rsidRPr="0091242B">
        <w:rPr>
          <w:bCs/>
        </w:rPr>
        <w:t>Įstatym</w:t>
      </w:r>
      <w:r>
        <w:rPr>
          <w:bCs/>
        </w:rPr>
        <w:t>ų</w:t>
      </w:r>
      <w:r w:rsidRPr="0091242B">
        <w:rPr>
          <w:bCs/>
        </w:rPr>
        <w:t xml:space="preserve"> projekta</w:t>
      </w:r>
      <w:r>
        <w:rPr>
          <w:bCs/>
        </w:rPr>
        <w:t>i</w:t>
      </w:r>
      <w:r w:rsidRPr="0091242B">
        <w:rPr>
          <w:bCs/>
        </w:rPr>
        <w:t xml:space="preserve"> parengt</w:t>
      </w:r>
      <w:r>
        <w:rPr>
          <w:bCs/>
        </w:rPr>
        <w:t>i</w:t>
      </w:r>
      <w:r w:rsidRPr="0091242B">
        <w:rPr>
          <w:bCs/>
        </w:rPr>
        <w:t xml:space="preserve"> </w:t>
      </w:r>
      <w:r w:rsidR="009C30FF" w:rsidRPr="0091242B">
        <w:rPr>
          <w:bCs/>
        </w:rPr>
        <w:t xml:space="preserve">laikantis Valstybinės kalbos ir Teisėkūros pagrindų įstatymų reikalavimų. </w:t>
      </w:r>
      <w:r w:rsidR="00B478FC">
        <w:rPr>
          <w:bCs/>
        </w:rPr>
        <w:t>Naujos sąvokos nenustatomos.</w:t>
      </w:r>
    </w:p>
    <w:p w:rsidR="00B478FC" w:rsidRPr="0091242B" w:rsidRDefault="00B478FC"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p>
    <w:p w:rsidR="00640525" w:rsidRPr="0091242B" w:rsidRDefault="00904255" w:rsidP="000857F6">
      <w:pPr>
        <w:tabs>
          <w:tab w:val="left" w:pos="10260"/>
          <w:tab w:val="left" w:pos="10440"/>
        </w:tabs>
        <w:ind w:firstLine="709"/>
        <w:contextualSpacing/>
        <w:jc w:val="both"/>
        <w:rPr>
          <w:b/>
        </w:rPr>
      </w:pPr>
      <w:r w:rsidRPr="0091242B">
        <w:rPr>
          <w:b/>
        </w:rPr>
        <w:t xml:space="preserve">10. </w:t>
      </w:r>
      <w:r w:rsidR="00E41B96" w:rsidRPr="0091242B">
        <w:rPr>
          <w:b/>
        </w:rPr>
        <w:t>Įstatym</w:t>
      </w:r>
      <w:r w:rsidR="00E41B96">
        <w:rPr>
          <w:b/>
        </w:rPr>
        <w:t>ų</w:t>
      </w:r>
      <w:r w:rsidR="00E41B96" w:rsidRPr="0091242B">
        <w:rPr>
          <w:b/>
        </w:rPr>
        <w:t xml:space="preserve"> projekt</w:t>
      </w:r>
      <w:r w:rsidR="00E41B96">
        <w:rPr>
          <w:b/>
        </w:rPr>
        <w:t>ų</w:t>
      </w:r>
      <w:r w:rsidR="00E41B96" w:rsidRPr="0091242B">
        <w:rPr>
          <w:b/>
        </w:rPr>
        <w:t xml:space="preserve"> </w:t>
      </w:r>
      <w:r w:rsidR="00CC2EB5" w:rsidRPr="0091242B">
        <w:rPr>
          <w:b/>
        </w:rPr>
        <w:t>atitiktis</w:t>
      </w:r>
      <w:r w:rsidR="00640525" w:rsidRPr="0091242B">
        <w:rPr>
          <w:b/>
        </w:rPr>
        <w:t xml:space="preserve"> Europos žmogaus teisių ir pagrindinių laisvių apsaugos konvencijos nuostatoms ir Europos Sąjungos dokumentams </w:t>
      </w:r>
    </w:p>
    <w:p w:rsidR="00AD59E9" w:rsidRDefault="00904255" w:rsidP="00B478FC">
      <w:pPr>
        <w:tabs>
          <w:tab w:val="left" w:pos="10260"/>
          <w:tab w:val="left" w:pos="10440"/>
        </w:tabs>
        <w:ind w:firstLine="709"/>
        <w:contextualSpacing/>
        <w:jc w:val="both"/>
      </w:pPr>
      <w:r w:rsidRPr="0091242B">
        <w:t>Įstatymo projektas</w:t>
      </w:r>
      <w:r w:rsidR="00640525" w:rsidRPr="0091242B">
        <w:rPr>
          <w:b/>
        </w:rPr>
        <w:t xml:space="preserve"> </w:t>
      </w:r>
      <w:r w:rsidR="00640525" w:rsidRPr="0091242B">
        <w:t xml:space="preserve">neprieštarauja Europos žmogaus teisių ir pagrindinių laisvių apsaugos konvencijos nuostatoms ir Europos Sąjungos </w:t>
      </w:r>
      <w:r w:rsidR="008D3044" w:rsidRPr="0091242B">
        <w:t>dokumentams</w:t>
      </w:r>
      <w:r w:rsidR="00640525" w:rsidRPr="0091242B">
        <w:t xml:space="preserve">. </w:t>
      </w:r>
    </w:p>
    <w:p w:rsidR="00B478FC" w:rsidRPr="0091242B" w:rsidRDefault="00B478FC" w:rsidP="00B478FC">
      <w:pPr>
        <w:tabs>
          <w:tab w:val="left" w:pos="10260"/>
          <w:tab w:val="left" w:pos="10440"/>
        </w:tabs>
        <w:ind w:firstLine="709"/>
        <w:contextualSpacing/>
        <w:jc w:val="both"/>
      </w:pPr>
    </w:p>
    <w:p w:rsidR="00AD59E9" w:rsidRPr="0091242B" w:rsidRDefault="00AD59E9" w:rsidP="000857F6">
      <w:pPr>
        <w:pStyle w:val="HTMLiankstoformatuotas"/>
        <w:tabs>
          <w:tab w:val="clear" w:pos="916"/>
          <w:tab w:val="left" w:pos="540"/>
        </w:tabs>
        <w:ind w:firstLine="709"/>
        <w:contextualSpacing/>
        <w:jc w:val="both"/>
        <w:rPr>
          <w:rFonts w:ascii="Times New Roman" w:hAnsi="Times New Roman"/>
          <w:b/>
          <w:sz w:val="24"/>
          <w:szCs w:val="24"/>
        </w:rPr>
      </w:pPr>
      <w:r w:rsidRPr="0091242B">
        <w:rPr>
          <w:rFonts w:ascii="Times New Roman" w:hAnsi="Times New Roman"/>
          <w:b/>
          <w:sz w:val="24"/>
          <w:szCs w:val="24"/>
        </w:rPr>
        <w:t xml:space="preserve">11. </w:t>
      </w:r>
      <w:r w:rsidR="008E6E9C" w:rsidRPr="0091242B">
        <w:rPr>
          <w:rFonts w:ascii="Times New Roman" w:hAnsi="Times New Roman"/>
          <w:b/>
          <w:sz w:val="24"/>
          <w:szCs w:val="24"/>
        </w:rPr>
        <w:t xml:space="preserve">Jeigu </w:t>
      </w:r>
      <w:r w:rsidR="00E41B96" w:rsidRPr="0091242B">
        <w:rPr>
          <w:rFonts w:ascii="Times New Roman" w:hAnsi="Times New Roman"/>
          <w:b/>
          <w:sz w:val="24"/>
          <w:szCs w:val="24"/>
        </w:rPr>
        <w:t>įstatym</w:t>
      </w:r>
      <w:r w:rsidR="00E41B96">
        <w:rPr>
          <w:rFonts w:ascii="Times New Roman" w:hAnsi="Times New Roman"/>
          <w:b/>
          <w:sz w:val="24"/>
          <w:szCs w:val="24"/>
        </w:rPr>
        <w:t>ams</w:t>
      </w:r>
      <w:r w:rsidR="00E41B96" w:rsidRPr="0091242B">
        <w:rPr>
          <w:rFonts w:ascii="Times New Roman" w:hAnsi="Times New Roman"/>
          <w:b/>
          <w:sz w:val="24"/>
          <w:szCs w:val="24"/>
        </w:rPr>
        <w:t xml:space="preserve"> </w:t>
      </w:r>
      <w:r w:rsidR="00504764" w:rsidRPr="0091242B">
        <w:rPr>
          <w:rFonts w:ascii="Times New Roman" w:hAnsi="Times New Roman"/>
          <w:b/>
          <w:sz w:val="24"/>
          <w:szCs w:val="24"/>
        </w:rPr>
        <w:t>įgyvendinti reikia įgyvendinamųjų teisės aktų</w:t>
      </w:r>
      <w:r w:rsidR="00153D5F" w:rsidRPr="0091242B">
        <w:rPr>
          <w:rFonts w:ascii="Times New Roman" w:hAnsi="Times New Roman"/>
          <w:b/>
          <w:sz w:val="24"/>
          <w:szCs w:val="24"/>
        </w:rPr>
        <w:t>,</w:t>
      </w:r>
      <w:r w:rsidR="00504764" w:rsidRPr="0091242B">
        <w:rPr>
          <w:rFonts w:ascii="Times New Roman" w:hAnsi="Times New Roman"/>
          <w:b/>
          <w:sz w:val="24"/>
          <w:szCs w:val="24"/>
        </w:rPr>
        <w:t xml:space="preserve"> – kas ir kada juos turėtų priimti</w:t>
      </w:r>
    </w:p>
    <w:p w:rsidR="00247816" w:rsidRDefault="00247816" w:rsidP="00724682">
      <w:pPr>
        <w:tabs>
          <w:tab w:val="left" w:pos="1134"/>
          <w:tab w:val="left" w:pos="2592"/>
          <w:tab w:val="left" w:pos="3888"/>
          <w:tab w:val="left" w:pos="5185"/>
          <w:tab w:val="left" w:pos="6481"/>
          <w:tab w:val="left" w:pos="7777"/>
          <w:tab w:val="left" w:pos="9072"/>
          <w:tab w:val="left" w:pos="10335"/>
        </w:tabs>
        <w:ind w:firstLine="709"/>
        <w:contextualSpacing/>
        <w:jc w:val="both"/>
      </w:pPr>
      <w:r w:rsidRPr="0091242B">
        <w:t xml:space="preserve">Įstatymo projektu </w:t>
      </w:r>
      <w:r>
        <w:t>Nr. 1 siūlomiems pakeitimams įgyvendinti įstatymo įgyvendinamųjų teisės aktų rengti nereikės.</w:t>
      </w:r>
    </w:p>
    <w:p w:rsidR="003B775E" w:rsidRPr="00724682" w:rsidRDefault="00E067B6" w:rsidP="00724682">
      <w:pPr>
        <w:tabs>
          <w:tab w:val="left" w:pos="1134"/>
          <w:tab w:val="left" w:pos="2592"/>
          <w:tab w:val="left" w:pos="3888"/>
          <w:tab w:val="left" w:pos="5185"/>
          <w:tab w:val="left" w:pos="6481"/>
          <w:tab w:val="left" w:pos="7777"/>
          <w:tab w:val="left" w:pos="9072"/>
          <w:tab w:val="left" w:pos="10335"/>
        </w:tabs>
        <w:ind w:firstLine="709"/>
        <w:contextualSpacing/>
        <w:jc w:val="both"/>
      </w:pPr>
      <w:r w:rsidRPr="0091242B">
        <w:t xml:space="preserve">Įgyvendinant </w:t>
      </w:r>
      <w:r w:rsidR="008E6E9C" w:rsidRPr="0091242B">
        <w:t>Įstatymo projektu</w:t>
      </w:r>
      <w:r w:rsidRPr="0091242B">
        <w:t xml:space="preserve"> </w:t>
      </w:r>
      <w:r w:rsidR="00724682">
        <w:t>Nr. 2 siūlomas nuostatas</w:t>
      </w:r>
      <w:r w:rsidRPr="0091242B">
        <w:t xml:space="preserve"> </w:t>
      </w:r>
      <w:r w:rsidR="00021A1B">
        <w:t>S</w:t>
      </w:r>
      <w:r w:rsidRPr="0091242B">
        <w:t>ocialinės apsaugos ir darbo ministerija</w:t>
      </w:r>
      <w:r w:rsidR="00457BF3" w:rsidRPr="0091242B">
        <w:t xml:space="preserve"> </w:t>
      </w:r>
      <w:r w:rsidR="00DE1C42" w:rsidRPr="0091242B">
        <w:t>iki įstatym</w:t>
      </w:r>
      <w:r w:rsidR="007F7DE9" w:rsidRPr="0091242B">
        <w:t>o</w:t>
      </w:r>
      <w:r w:rsidRPr="0091242B">
        <w:t xml:space="preserve"> įsigaliojimo </w:t>
      </w:r>
      <w:r w:rsidR="00714C24" w:rsidRPr="0091242B">
        <w:t xml:space="preserve">turės parengti </w:t>
      </w:r>
      <w:r w:rsidRPr="0091242B">
        <w:t>ir Li</w:t>
      </w:r>
      <w:r w:rsidR="00486EE7" w:rsidRPr="0091242B">
        <w:t>etuvos Respublikos Vyriausybei</w:t>
      </w:r>
      <w:r w:rsidR="00714C24" w:rsidRPr="0091242B">
        <w:t xml:space="preserve"> pateikti</w:t>
      </w:r>
      <w:r w:rsidR="00724682">
        <w:t xml:space="preserve"> </w:t>
      </w:r>
      <w:r w:rsidR="00714C24" w:rsidRPr="0091242B">
        <w:t xml:space="preserve">Lietuvos Respublikos Vyriausybės </w:t>
      </w:r>
      <w:r w:rsidR="004C4ABC">
        <w:rPr>
          <w:color w:val="000000"/>
        </w:rPr>
        <w:t>2007 m. kovo 14 d. nutarimo Nr. 255</w:t>
      </w:r>
      <w:r w:rsidR="00D554AE" w:rsidRPr="0091242B">
        <w:rPr>
          <w:color w:val="000000"/>
        </w:rPr>
        <w:t xml:space="preserve"> „</w:t>
      </w:r>
      <w:r w:rsidR="00D554AE" w:rsidRPr="0091242B">
        <w:rPr>
          <w:bCs/>
        </w:rPr>
        <w:t xml:space="preserve">Dėl Lietuvos Respublikos </w:t>
      </w:r>
      <w:r w:rsidR="004C4ABC">
        <w:rPr>
          <w:bCs/>
        </w:rPr>
        <w:t>pirmojo ir antrojo laipsnių valstybinių pensijų skyrimo ir mokėjimo</w:t>
      </w:r>
      <w:r w:rsidR="00D554AE" w:rsidRPr="0091242B">
        <w:rPr>
          <w:bCs/>
        </w:rPr>
        <w:t xml:space="preserve"> nuostatų p</w:t>
      </w:r>
      <w:r w:rsidR="004C4ABC">
        <w:rPr>
          <w:bCs/>
        </w:rPr>
        <w:t>atvirtinimo“ pakeitimo projektą.</w:t>
      </w:r>
    </w:p>
    <w:p w:rsidR="00B75D02" w:rsidRDefault="00B75D02" w:rsidP="000857F6">
      <w:pPr>
        <w:pStyle w:val="HTMLiankstoformatuotas"/>
        <w:tabs>
          <w:tab w:val="clear" w:pos="916"/>
          <w:tab w:val="left" w:pos="851"/>
          <w:tab w:val="left" w:pos="1134"/>
        </w:tabs>
        <w:ind w:firstLine="709"/>
        <w:contextualSpacing/>
        <w:jc w:val="both"/>
        <w:rPr>
          <w:rFonts w:ascii="Times New Roman" w:hAnsi="Times New Roman"/>
          <w:b/>
          <w:bCs/>
          <w:sz w:val="24"/>
          <w:szCs w:val="24"/>
        </w:rPr>
      </w:pPr>
    </w:p>
    <w:p w:rsidR="000526C7" w:rsidRPr="0091242B" w:rsidRDefault="000526C7" w:rsidP="000857F6">
      <w:pPr>
        <w:pStyle w:val="HTMLiankstoformatuotas"/>
        <w:tabs>
          <w:tab w:val="clear" w:pos="916"/>
          <w:tab w:val="left" w:pos="851"/>
          <w:tab w:val="left" w:pos="1134"/>
        </w:tabs>
        <w:ind w:firstLine="709"/>
        <w:contextualSpacing/>
        <w:jc w:val="both"/>
        <w:rPr>
          <w:rFonts w:ascii="Times New Roman" w:hAnsi="Times New Roman"/>
          <w:b/>
          <w:bCs/>
          <w:sz w:val="24"/>
          <w:szCs w:val="24"/>
        </w:rPr>
      </w:pPr>
      <w:r w:rsidRPr="0091242B">
        <w:rPr>
          <w:rFonts w:ascii="Times New Roman" w:hAnsi="Times New Roman"/>
          <w:b/>
          <w:bCs/>
          <w:sz w:val="24"/>
          <w:szCs w:val="24"/>
        </w:rPr>
        <w:t>1</w:t>
      </w:r>
      <w:r w:rsidR="00AD59E9" w:rsidRPr="0091242B">
        <w:rPr>
          <w:rFonts w:ascii="Times New Roman" w:hAnsi="Times New Roman"/>
          <w:b/>
          <w:bCs/>
          <w:sz w:val="24"/>
          <w:szCs w:val="24"/>
        </w:rPr>
        <w:t>2</w:t>
      </w:r>
      <w:r w:rsidRPr="0091242B">
        <w:rPr>
          <w:rFonts w:ascii="Times New Roman" w:hAnsi="Times New Roman"/>
          <w:b/>
          <w:bCs/>
          <w:sz w:val="24"/>
          <w:szCs w:val="24"/>
        </w:rPr>
        <w:t xml:space="preserve">. </w:t>
      </w:r>
      <w:r w:rsidR="003A0DB4" w:rsidRPr="0091242B">
        <w:rPr>
          <w:rFonts w:ascii="Times New Roman" w:hAnsi="Times New Roman"/>
          <w:b/>
          <w:bCs/>
          <w:sz w:val="24"/>
          <w:szCs w:val="24"/>
        </w:rPr>
        <w:t>Kiek valstybės, savivaldybių biudžetų ir kitų valstybės įsteig</w:t>
      </w:r>
      <w:r w:rsidR="008E6E9C" w:rsidRPr="0091242B">
        <w:rPr>
          <w:rFonts w:ascii="Times New Roman" w:hAnsi="Times New Roman"/>
          <w:b/>
          <w:bCs/>
          <w:sz w:val="24"/>
          <w:szCs w:val="24"/>
        </w:rPr>
        <w:t xml:space="preserve">tų fondų lėšų prireiks </w:t>
      </w:r>
      <w:r w:rsidR="001513DF" w:rsidRPr="0091242B">
        <w:rPr>
          <w:rFonts w:ascii="Times New Roman" w:hAnsi="Times New Roman"/>
          <w:b/>
          <w:bCs/>
          <w:sz w:val="24"/>
          <w:szCs w:val="24"/>
        </w:rPr>
        <w:t xml:space="preserve">įstatymams </w:t>
      </w:r>
      <w:r w:rsidR="003A0DB4" w:rsidRPr="0091242B">
        <w:rPr>
          <w:rFonts w:ascii="Times New Roman" w:hAnsi="Times New Roman"/>
          <w:b/>
          <w:bCs/>
          <w:sz w:val="24"/>
          <w:szCs w:val="24"/>
        </w:rPr>
        <w:t>įgyvendinti, ar bus galima sutaupyti</w:t>
      </w:r>
    </w:p>
    <w:p w:rsidR="00600DF5" w:rsidRDefault="00E242C8"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r w:rsidRPr="00050A28">
        <w:rPr>
          <w:rFonts w:ascii="Times New Roman" w:hAnsi="Times New Roman"/>
          <w:bCs/>
          <w:sz w:val="24"/>
          <w:szCs w:val="24"/>
        </w:rPr>
        <w:t>S</w:t>
      </w:r>
      <w:r w:rsidR="00DD45CE" w:rsidRPr="00050A28">
        <w:rPr>
          <w:rFonts w:ascii="Times New Roman" w:hAnsi="Times New Roman"/>
          <w:bCs/>
          <w:sz w:val="24"/>
          <w:szCs w:val="24"/>
        </w:rPr>
        <w:t>ocialinės apsaugos ir darbo ministerij</w:t>
      </w:r>
      <w:r w:rsidR="00414072" w:rsidRPr="00050A28">
        <w:rPr>
          <w:rFonts w:ascii="Times New Roman" w:hAnsi="Times New Roman"/>
          <w:bCs/>
          <w:sz w:val="24"/>
          <w:szCs w:val="24"/>
        </w:rPr>
        <w:t>os preliminariais skaičiavimais</w:t>
      </w:r>
      <w:r w:rsidR="00F77373" w:rsidRPr="00050A28">
        <w:rPr>
          <w:rFonts w:ascii="Times New Roman" w:hAnsi="Times New Roman"/>
          <w:bCs/>
          <w:sz w:val="24"/>
          <w:szCs w:val="24"/>
        </w:rPr>
        <w:t>,</w:t>
      </w:r>
      <w:r w:rsidR="00414072" w:rsidRPr="00050A28">
        <w:rPr>
          <w:rFonts w:ascii="Times New Roman" w:hAnsi="Times New Roman"/>
          <w:bCs/>
          <w:sz w:val="24"/>
          <w:szCs w:val="24"/>
        </w:rPr>
        <w:t xml:space="preserve"> </w:t>
      </w:r>
      <w:r w:rsidR="00DD45CE" w:rsidRPr="00050A28">
        <w:rPr>
          <w:rFonts w:ascii="Times New Roman" w:hAnsi="Times New Roman"/>
          <w:bCs/>
          <w:sz w:val="24"/>
          <w:szCs w:val="24"/>
        </w:rPr>
        <w:t>Į</w:t>
      </w:r>
      <w:r w:rsidR="00430C0F" w:rsidRPr="00050A28">
        <w:rPr>
          <w:rFonts w:ascii="Times New Roman" w:hAnsi="Times New Roman"/>
          <w:bCs/>
          <w:sz w:val="24"/>
          <w:szCs w:val="24"/>
        </w:rPr>
        <w:t xml:space="preserve">statymo </w:t>
      </w:r>
      <w:r w:rsidR="00DD45CE" w:rsidRPr="00050A28">
        <w:rPr>
          <w:rFonts w:ascii="Times New Roman" w:hAnsi="Times New Roman"/>
          <w:bCs/>
          <w:sz w:val="24"/>
          <w:szCs w:val="24"/>
        </w:rPr>
        <w:t>projektu Nr</w:t>
      </w:r>
      <w:r w:rsidR="00F77373" w:rsidRPr="00050A28">
        <w:rPr>
          <w:rFonts w:ascii="Times New Roman" w:hAnsi="Times New Roman"/>
          <w:bCs/>
          <w:sz w:val="24"/>
          <w:szCs w:val="24"/>
        </w:rPr>
        <w:t>. </w:t>
      </w:r>
      <w:r w:rsidR="00DD45CE" w:rsidRPr="00050A28">
        <w:rPr>
          <w:rFonts w:ascii="Times New Roman" w:hAnsi="Times New Roman"/>
          <w:bCs/>
          <w:sz w:val="24"/>
          <w:szCs w:val="24"/>
        </w:rPr>
        <w:t xml:space="preserve">1 </w:t>
      </w:r>
      <w:r w:rsidR="00792360" w:rsidRPr="00050A28">
        <w:rPr>
          <w:rFonts w:ascii="Times New Roman" w:hAnsi="Times New Roman"/>
          <w:bCs/>
          <w:sz w:val="24"/>
          <w:szCs w:val="24"/>
        </w:rPr>
        <w:t xml:space="preserve">ir Įstatymo projektu Nr. 2 </w:t>
      </w:r>
      <w:r w:rsidR="00DD45CE" w:rsidRPr="00050A28">
        <w:rPr>
          <w:rFonts w:ascii="Times New Roman" w:hAnsi="Times New Roman"/>
          <w:bCs/>
          <w:sz w:val="24"/>
          <w:szCs w:val="24"/>
        </w:rPr>
        <w:t xml:space="preserve">siūlomiems </w:t>
      </w:r>
      <w:r w:rsidR="00430C0F" w:rsidRPr="00050A28">
        <w:rPr>
          <w:rFonts w:ascii="Times New Roman" w:hAnsi="Times New Roman"/>
          <w:bCs/>
          <w:sz w:val="24"/>
          <w:szCs w:val="24"/>
        </w:rPr>
        <w:t>pakeitimams</w:t>
      </w:r>
      <w:r w:rsidR="00CE3DFB" w:rsidRPr="00050A28">
        <w:rPr>
          <w:rFonts w:ascii="Times New Roman" w:hAnsi="Times New Roman"/>
          <w:bCs/>
          <w:sz w:val="24"/>
          <w:szCs w:val="24"/>
        </w:rPr>
        <w:t xml:space="preserve"> įgyvendinti </w:t>
      </w:r>
      <w:r w:rsidR="00DD45CE" w:rsidRPr="00050A28">
        <w:rPr>
          <w:rFonts w:ascii="Times New Roman" w:hAnsi="Times New Roman"/>
          <w:bCs/>
          <w:sz w:val="24"/>
          <w:szCs w:val="24"/>
        </w:rPr>
        <w:t>2021 m.</w:t>
      </w:r>
      <w:r w:rsidR="00CE3DFB" w:rsidRPr="00050A28">
        <w:rPr>
          <w:rFonts w:ascii="Times New Roman" w:hAnsi="Times New Roman"/>
          <w:bCs/>
          <w:sz w:val="24"/>
          <w:szCs w:val="24"/>
        </w:rPr>
        <w:t xml:space="preserve"> </w:t>
      </w:r>
      <w:r w:rsidR="00414072" w:rsidRPr="00050A28">
        <w:rPr>
          <w:rFonts w:ascii="Times New Roman" w:hAnsi="Times New Roman"/>
          <w:bCs/>
          <w:sz w:val="24"/>
          <w:szCs w:val="24"/>
        </w:rPr>
        <w:t>reikės</w:t>
      </w:r>
      <w:r w:rsidR="00A71636" w:rsidRPr="00050A28">
        <w:rPr>
          <w:rFonts w:ascii="Times New Roman" w:hAnsi="Times New Roman"/>
          <w:bCs/>
          <w:sz w:val="24"/>
          <w:szCs w:val="24"/>
        </w:rPr>
        <w:t xml:space="preserve"> </w:t>
      </w:r>
      <w:r w:rsidR="00414072" w:rsidRPr="00050A28">
        <w:rPr>
          <w:rFonts w:ascii="Times New Roman" w:hAnsi="Times New Roman"/>
          <w:bCs/>
          <w:sz w:val="24"/>
          <w:szCs w:val="24"/>
        </w:rPr>
        <w:t xml:space="preserve">apie </w:t>
      </w:r>
      <w:r w:rsidR="00792360" w:rsidRPr="00050A28">
        <w:rPr>
          <w:rFonts w:ascii="Times New Roman" w:hAnsi="Times New Roman"/>
          <w:bCs/>
          <w:sz w:val="24"/>
          <w:szCs w:val="24"/>
        </w:rPr>
        <w:t>780</w:t>
      </w:r>
      <w:r w:rsidR="00A71636" w:rsidRPr="00050A28">
        <w:rPr>
          <w:rFonts w:ascii="Times New Roman" w:hAnsi="Times New Roman"/>
          <w:bCs/>
          <w:sz w:val="24"/>
          <w:szCs w:val="24"/>
        </w:rPr>
        <w:t xml:space="preserve"> tūkst. eurų</w:t>
      </w:r>
      <w:r w:rsidR="00BF3607" w:rsidRPr="00050A28">
        <w:rPr>
          <w:rFonts w:ascii="Times New Roman" w:hAnsi="Times New Roman"/>
          <w:bCs/>
          <w:sz w:val="24"/>
          <w:szCs w:val="24"/>
        </w:rPr>
        <w:t xml:space="preserve"> valstybės biudžeto lėšų</w:t>
      </w:r>
      <w:r w:rsidR="006D3C5C" w:rsidRPr="00050A28">
        <w:rPr>
          <w:rFonts w:ascii="Times New Roman" w:hAnsi="Times New Roman"/>
          <w:bCs/>
          <w:sz w:val="24"/>
          <w:szCs w:val="24"/>
        </w:rPr>
        <w:t>.</w:t>
      </w:r>
      <w:r w:rsidR="00792360">
        <w:rPr>
          <w:rFonts w:ascii="Times New Roman" w:hAnsi="Times New Roman"/>
          <w:bCs/>
          <w:sz w:val="24"/>
          <w:szCs w:val="24"/>
        </w:rPr>
        <w:t xml:space="preserve"> </w:t>
      </w:r>
    </w:p>
    <w:p w:rsidR="006D3C5C" w:rsidRDefault="006D3C5C"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p>
    <w:p w:rsidR="00E94787" w:rsidRPr="0091242B" w:rsidRDefault="00E94787" w:rsidP="00600DF5">
      <w:pPr>
        <w:pStyle w:val="HTMLiankstoformatuotas"/>
        <w:tabs>
          <w:tab w:val="clear" w:pos="916"/>
          <w:tab w:val="left" w:pos="851"/>
          <w:tab w:val="left" w:pos="1134"/>
        </w:tabs>
        <w:ind w:firstLine="709"/>
        <w:contextualSpacing/>
        <w:jc w:val="both"/>
        <w:rPr>
          <w:rFonts w:ascii="Times New Roman" w:hAnsi="Times New Roman"/>
          <w:bCs/>
          <w:sz w:val="24"/>
          <w:szCs w:val="24"/>
        </w:rPr>
      </w:pPr>
      <w:bookmarkStart w:id="0" w:name="_GoBack"/>
      <w:bookmarkEnd w:id="0"/>
    </w:p>
    <w:p w:rsidR="007443A8" w:rsidRPr="0091242B" w:rsidRDefault="00B81A9C" w:rsidP="000857F6">
      <w:pPr>
        <w:pStyle w:val="HTMLiankstoformatuotas"/>
        <w:tabs>
          <w:tab w:val="clear" w:pos="916"/>
          <w:tab w:val="left" w:pos="540"/>
          <w:tab w:val="left" w:pos="709"/>
          <w:tab w:val="left" w:pos="1080"/>
        </w:tabs>
        <w:ind w:firstLine="709"/>
        <w:contextualSpacing/>
        <w:jc w:val="both"/>
        <w:rPr>
          <w:rFonts w:ascii="Times New Roman" w:hAnsi="Times New Roman"/>
          <w:b/>
          <w:bCs/>
          <w:sz w:val="24"/>
          <w:szCs w:val="24"/>
        </w:rPr>
      </w:pPr>
      <w:r w:rsidRPr="0091242B">
        <w:rPr>
          <w:rFonts w:ascii="Times New Roman" w:hAnsi="Times New Roman"/>
          <w:b/>
          <w:bCs/>
          <w:sz w:val="24"/>
          <w:szCs w:val="24"/>
        </w:rPr>
        <w:lastRenderedPageBreak/>
        <w:t xml:space="preserve">13. </w:t>
      </w:r>
      <w:r w:rsidR="00B76AC0" w:rsidRPr="0091242B">
        <w:rPr>
          <w:rFonts w:ascii="Times New Roman" w:hAnsi="Times New Roman"/>
          <w:b/>
          <w:bCs/>
          <w:sz w:val="24"/>
          <w:szCs w:val="24"/>
        </w:rPr>
        <w:t xml:space="preserve">Rengiant </w:t>
      </w:r>
      <w:r w:rsidR="001513DF" w:rsidRPr="0091242B">
        <w:rPr>
          <w:rFonts w:ascii="Times New Roman" w:hAnsi="Times New Roman"/>
          <w:b/>
          <w:bCs/>
          <w:sz w:val="24"/>
          <w:szCs w:val="24"/>
        </w:rPr>
        <w:t xml:space="preserve">Įstatymų projektus </w:t>
      </w:r>
      <w:r w:rsidR="007443A8" w:rsidRPr="0091242B">
        <w:rPr>
          <w:rFonts w:ascii="Times New Roman" w:hAnsi="Times New Roman"/>
          <w:b/>
          <w:bCs/>
          <w:sz w:val="24"/>
          <w:szCs w:val="24"/>
        </w:rPr>
        <w:t>gauti specialistų vertinimai ir išvados</w:t>
      </w:r>
    </w:p>
    <w:p w:rsidR="00594103" w:rsidRPr="0091242B" w:rsidRDefault="008E6E9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Cs/>
        </w:rPr>
      </w:pPr>
      <w:r w:rsidRPr="0091242B">
        <w:rPr>
          <w:bCs/>
        </w:rPr>
        <w:t xml:space="preserve">Rengiant </w:t>
      </w:r>
      <w:r w:rsidR="001513DF" w:rsidRPr="0091242B">
        <w:rPr>
          <w:bCs/>
        </w:rPr>
        <w:t xml:space="preserve">Įstatymų projektus, </w:t>
      </w:r>
      <w:r w:rsidR="006A094C" w:rsidRPr="0091242B">
        <w:rPr>
          <w:bCs/>
        </w:rPr>
        <w:t xml:space="preserve">specialistų </w:t>
      </w:r>
      <w:r w:rsidR="00153D5F" w:rsidRPr="0091242B">
        <w:rPr>
          <w:bCs/>
        </w:rPr>
        <w:t xml:space="preserve">vertinimų </w:t>
      </w:r>
      <w:r w:rsidR="006A094C" w:rsidRPr="0091242B">
        <w:rPr>
          <w:bCs/>
        </w:rPr>
        <w:t>ir išvadų negauta</w:t>
      </w:r>
      <w:r w:rsidR="00127939" w:rsidRPr="0091242B">
        <w:rPr>
          <w:bCs/>
        </w:rPr>
        <w:t>.</w:t>
      </w:r>
      <w:r w:rsidR="006A094C" w:rsidRPr="0091242B">
        <w:rPr>
          <w:bCs/>
        </w:rPr>
        <w:t xml:space="preserve"> </w:t>
      </w:r>
    </w:p>
    <w:p w:rsidR="006A094C" w:rsidRPr="0091242B" w:rsidRDefault="006A094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
          <w:bCs/>
        </w:rPr>
      </w:pPr>
    </w:p>
    <w:p w:rsidR="003A0DB4" w:rsidRPr="0091242B" w:rsidRDefault="00AD59E9" w:rsidP="000857F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1</w:t>
      </w:r>
      <w:r w:rsidR="008410AC" w:rsidRPr="0091242B">
        <w:rPr>
          <w:b/>
          <w:bCs/>
        </w:rPr>
        <w:t>4</w:t>
      </w:r>
      <w:r w:rsidR="000526C7" w:rsidRPr="0091242B">
        <w:rPr>
          <w:b/>
          <w:bCs/>
        </w:rPr>
        <w:t xml:space="preserve">. Reikšminiai </w:t>
      </w:r>
      <w:r w:rsidR="001513DF" w:rsidRPr="0091242B">
        <w:rPr>
          <w:b/>
          <w:bCs/>
        </w:rPr>
        <w:t xml:space="preserve">Įstatymų projektų </w:t>
      </w:r>
      <w:r w:rsidR="000526C7" w:rsidRPr="0091242B">
        <w:rPr>
          <w:b/>
          <w:bCs/>
        </w:rPr>
        <w:t>žodžiai</w:t>
      </w:r>
      <w:r w:rsidR="00B81A9C" w:rsidRPr="0091242B">
        <w:rPr>
          <w:b/>
          <w:bCs/>
        </w:rPr>
        <w:t xml:space="preserve">, kurių reikia </w:t>
      </w:r>
      <w:r w:rsidR="001513DF" w:rsidRPr="0091242B">
        <w:rPr>
          <w:b/>
          <w:bCs/>
        </w:rPr>
        <w:t xml:space="preserve">šiems projektams </w:t>
      </w:r>
      <w:r w:rsidR="003A0DB4" w:rsidRPr="0091242B">
        <w:rPr>
          <w:b/>
          <w:bCs/>
        </w:rPr>
        <w:t>įtraukti į kompiuterinę paieškos sistemą, įskaitant Europos žodyno „</w:t>
      </w:r>
      <w:proofErr w:type="spellStart"/>
      <w:r w:rsidR="003A0DB4" w:rsidRPr="0091242B">
        <w:rPr>
          <w:b/>
          <w:bCs/>
        </w:rPr>
        <w:t>Eurovoc</w:t>
      </w:r>
      <w:proofErr w:type="spellEnd"/>
      <w:r w:rsidR="003A0DB4" w:rsidRPr="0091242B">
        <w:rPr>
          <w:b/>
          <w:bCs/>
        </w:rPr>
        <w:t xml:space="preserve">“ terminus, temas bei sritis </w:t>
      </w:r>
    </w:p>
    <w:p w:rsidR="00C47EF9" w:rsidRPr="0091242B" w:rsidRDefault="000F2E01" w:rsidP="000857F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Cs/>
        </w:rPr>
      </w:pPr>
      <w:r w:rsidRPr="0091242B">
        <w:t>Reikšm</w:t>
      </w:r>
      <w:r w:rsidR="008E6E9C" w:rsidRPr="0091242B">
        <w:t xml:space="preserve">iniai </w:t>
      </w:r>
      <w:r w:rsidR="001513DF" w:rsidRPr="0091242B">
        <w:t xml:space="preserve">Įstatymų projektų </w:t>
      </w:r>
      <w:r w:rsidR="00D23987" w:rsidRPr="0091242B">
        <w:t>žodžiai yra</w:t>
      </w:r>
      <w:r w:rsidR="00656AD5" w:rsidRPr="0091242B">
        <w:t xml:space="preserve"> „valstybinės pensijos“, „mokslininkų valstybinės pensijos“</w:t>
      </w:r>
      <w:r w:rsidR="0040372F">
        <w:t>, „draudžiamosios pajamos“</w:t>
      </w:r>
      <w:r w:rsidR="00E65A1F">
        <w:t>.</w:t>
      </w:r>
    </w:p>
    <w:p w:rsidR="00637C6B" w:rsidRPr="0091242B" w:rsidRDefault="00637C6B" w:rsidP="000857F6">
      <w:pPr>
        <w:tabs>
          <w:tab w:val="left" w:pos="1080"/>
          <w:tab w:val="left" w:pos="1276"/>
          <w:tab w:val="left" w:pos="2592"/>
          <w:tab w:val="left" w:pos="3888"/>
          <w:tab w:val="left" w:pos="5185"/>
          <w:tab w:val="left" w:pos="6481"/>
          <w:tab w:val="left" w:pos="7777"/>
          <w:tab w:val="left" w:pos="9072"/>
          <w:tab w:val="left" w:pos="10335"/>
        </w:tabs>
        <w:suppressAutoHyphens/>
        <w:ind w:firstLine="709"/>
        <w:contextualSpacing/>
        <w:jc w:val="both"/>
        <w:rPr>
          <w:bCs/>
        </w:rPr>
      </w:pPr>
    </w:p>
    <w:p w:rsidR="00637C6B" w:rsidRPr="0091242B" w:rsidRDefault="008410AC" w:rsidP="000857F6">
      <w:pPr>
        <w:tabs>
          <w:tab w:val="left" w:pos="1080"/>
          <w:tab w:val="left" w:pos="1276"/>
          <w:tab w:val="left" w:pos="2592"/>
          <w:tab w:val="left" w:pos="3888"/>
          <w:tab w:val="left" w:pos="5185"/>
          <w:tab w:val="left" w:pos="6481"/>
          <w:tab w:val="left" w:pos="7777"/>
          <w:tab w:val="left" w:pos="9072"/>
          <w:tab w:val="left" w:pos="10335"/>
        </w:tabs>
        <w:suppressAutoHyphens/>
        <w:ind w:firstLine="709"/>
        <w:contextualSpacing/>
        <w:jc w:val="both"/>
        <w:rPr>
          <w:b/>
          <w:bCs/>
        </w:rPr>
      </w:pPr>
      <w:r w:rsidRPr="0091242B">
        <w:rPr>
          <w:b/>
          <w:bCs/>
        </w:rPr>
        <w:t>15</w:t>
      </w:r>
      <w:r w:rsidR="00637C6B" w:rsidRPr="0091242B">
        <w:rPr>
          <w:b/>
          <w:bCs/>
        </w:rPr>
        <w:t>. Kiti, iniciatorių nuomone, reikalingi pagrindimai ir paaiškinimai</w:t>
      </w:r>
    </w:p>
    <w:p w:rsidR="008665D8" w:rsidRPr="0091242B" w:rsidRDefault="00637C6B"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r w:rsidRPr="0091242B">
        <w:t>Nėra.</w:t>
      </w:r>
    </w:p>
    <w:p w:rsidR="00FB4641" w:rsidRPr="0091242B" w:rsidRDefault="00FB4641"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p>
    <w:p w:rsidR="00FB4641" w:rsidRPr="0091242B" w:rsidRDefault="00FB4641" w:rsidP="005B7AE3">
      <w:pPr>
        <w:tabs>
          <w:tab w:val="left" w:pos="1276"/>
          <w:tab w:val="left" w:pos="2592"/>
          <w:tab w:val="left" w:pos="3888"/>
          <w:tab w:val="left" w:pos="5185"/>
          <w:tab w:val="left" w:pos="6481"/>
          <w:tab w:val="left" w:pos="7777"/>
          <w:tab w:val="left" w:pos="9072"/>
          <w:tab w:val="left" w:pos="10335"/>
        </w:tabs>
        <w:suppressAutoHyphens/>
        <w:contextualSpacing/>
      </w:pPr>
    </w:p>
    <w:p w:rsidR="00FB4641" w:rsidRPr="0091242B" w:rsidRDefault="00FB4641" w:rsidP="000857F6">
      <w:pPr>
        <w:tabs>
          <w:tab w:val="left" w:pos="1276"/>
          <w:tab w:val="left" w:pos="2592"/>
          <w:tab w:val="left" w:pos="3888"/>
          <w:tab w:val="left" w:pos="5185"/>
          <w:tab w:val="left" w:pos="6481"/>
          <w:tab w:val="left" w:pos="7777"/>
          <w:tab w:val="left" w:pos="9072"/>
          <w:tab w:val="left" w:pos="10335"/>
        </w:tabs>
        <w:suppressAutoHyphens/>
        <w:ind w:firstLine="709"/>
        <w:contextualSpacing/>
      </w:pPr>
    </w:p>
    <w:sectPr w:rsidR="00FB4641" w:rsidRPr="0091242B" w:rsidSect="00235826">
      <w:headerReference w:type="even" r:id="rId12"/>
      <w:headerReference w:type="default" r:id="rId13"/>
      <w:footerReference w:type="even"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3F" w:rsidRDefault="0080473F">
      <w:r>
        <w:separator/>
      </w:r>
    </w:p>
  </w:endnote>
  <w:endnote w:type="continuationSeparator" w:id="0">
    <w:p w:rsidR="0080473F" w:rsidRDefault="0080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473F" w:rsidRDefault="0080473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3F" w:rsidRDefault="0080473F">
      <w:r>
        <w:separator/>
      </w:r>
    </w:p>
  </w:footnote>
  <w:footnote w:type="continuationSeparator" w:id="0">
    <w:p w:rsidR="0080473F" w:rsidRDefault="0080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473F" w:rsidRDefault="008047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73F" w:rsidRDefault="0080473F" w:rsidP="00AD59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4185">
      <w:rPr>
        <w:rStyle w:val="Puslapionumeris"/>
        <w:noProof/>
      </w:rPr>
      <w:t>4</w:t>
    </w:r>
    <w:r>
      <w:rPr>
        <w:rStyle w:val="Puslapionumeris"/>
      </w:rPr>
      <w:fldChar w:fldCharType="end"/>
    </w:r>
  </w:p>
  <w:p w:rsidR="0080473F" w:rsidRDefault="008047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1.15pt;height:151.15pt" o:bullet="t">
        <v:imagedata r:id="rId1" o:title="clip_image001"/>
      </v:shape>
    </w:pict>
  </w:numPicBullet>
  <w:abstractNum w:abstractNumId="0">
    <w:nsid w:val="01F11A47"/>
    <w:multiLevelType w:val="hybridMultilevel"/>
    <w:tmpl w:val="CBC4B422"/>
    <w:lvl w:ilvl="0" w:tplc="CF5C7AF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2C73849"/>
    <w:multiLevelType w:val="hybridMultilevel"/>
    <w:tmpl w:val="F7C28DF4"/>
    <w:lvl w:ilvl="0" w:tplc="6BF615E2">
      <w:start w:val="1"/>
      <w:numFmt w:val="decimal"/>
      <w:lvlText w:val="%1."/>
      <w:lvlJc w:val="left"/>
      <w:pPr>
        <w:ind w:left="720" w:hanging="360"/>
      </w:pPr>
      <w:rPr>
        <w:rFonts w:hint="default"/>
        <w:color w:val="000000" w:themeColor="dark1"/>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C818BB"/>
    <w:multiLevelType w:val="hybridMultilevel"/>
    <w:tmpl w:val="58C63C8A"/>
    <w:lvl w:ilvl="0" w:tplc="F9C831CA">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nsid w:val="119957CE"/>
    <w:multiLevelType w:val="hybridMultilevel"/>
    <w:tmpl w:val="F5AEC17E"/>
    <w:lvl w:ilvl="0" w:tplc="6818C924">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nsid w:val="17386EA7"/>
    <w:multiLevelType w:val="hybridMultilevel"/>
    <w:tmpl w:val="CFA0BE94"/>
    <w:lvl w:ilvl="0" w:tplc="05AC011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1D464CCE"/>
    <w:multiLevelType w:val="hybridMultilevel"/>
    <w:tmpl w:val="8148219A"/>
    <w:lvl w:ilvl="0" w:tplc="D196F49A">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nsid w:val="1D492B4C"/>
    <w:multiLevelType w:val="hybridMultilevel"/>
    <w:tmpl w:val="5EB84F02"/>
    <w:lvl w:ilvl="0" w:tplc="8FF8B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07F6CA9"/>
    <w:multiLevelType w:val="hybridMultilevel"/>
    <w:tmpl w:val="1EA02C50"/>
    <w:lvl w:ilvl="0" w:tplc="F5B23EB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23505EE2"/>
    <w:multiLevelType w:val="hybridMultilevel"/>
    <w:tmpl w:val="9BEE7D50"/>
    <w:lvl w:ilvl="0" w:tplc="C8E696A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78671C2"/>
    <w:multiLevelType w:val="hybridMultilevel"/>
    <w:tmpl w:val="9296F754"/>
    <w:lvl w:ilvl="0" w:tplc="0E5ADC2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2AC8691A"/>
    <w:multiLevelType w:val="hybridMultilevel"/>
    <w:tmpl w:val="3DAEA574"/>
    <w:lvl w:ilvl="0" w:tplc="ECC00A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77E1406"/>
    <w:multiLevelType w:val="hybridMultilevel"/>
    <w:tmpl w:val="1522F6A8"/>
    <w:lvl w:ilvl="0" w:tplc="A0B02086">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14">
    <w:nsid w:val="37CF347C"/>
    <w:multiLevelType w:val="hybridMultilevel"/>
    <w:tmpl w:val="63CC041C"/>
    <w:lvl w:ilvl="0" w:tplc="0C58CF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39301DAD"/>
    <w:multiLevelType w:val="hybridMultilevel"/>
    <w:tmpl w:val="94DA014A"/>
    <w:lvl w:ilvl="0" w:tplc="DFCEA79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nsid w:val="3AFD2BDE"/>
    <w:multiLevelType w:val="hybridMultilevel"/>
    <w:tmpl w:val="1ADE3D24"/>
    <w:lvl w:ilvl="0" w:tplc="1892FCFA">
      <w:start w:val="1"/>
      <w:numFmt w:val="bullet"/>
      <w:lvlText w:val=""/>
      <w:lvlPicBulletId w:val="0"/>
      <w:lvlJc w:val="left"/>
      <w:pPr>
        <w:tabs>
          <w:tab w:val="num" w:pos="720"/>
        </w:tabs>
        <w:ind w:left="720" w:hanging="360"/>
      </w:pPr>
      <w:rPr>
        <w:rFonts w:ascii="Symbol" w:hAnsi="Symbol" w:hint="default"/>
      </w:rPr>
    </w:lvl>
    <w:lvl w:ilvl="1" w:tplc="C92AD918">
      <w:start w:val="1"/>
      <w:numFmt w:val="bullet"/>
      <w:lvlText w:val=""/>
      <w:lvlPicBulletId w:val="0"/>
      <w:lvlJc w:val="left"/>
      <w:pPr>
        <w:tabs>
          <w:tab w:val="num" w:pos="1440"/>
        </w:tabs>
        <w:ind w:left="1440" w:hanging="360"/>
      </w:pPr>
      <w:rPr>
        <w:rFonts w:ascii="Symbol" w:hAnsi="Symbol" w:hint="default"/>
      </w:rPr>
    </w:lvl>
    <w:lvl w:ilvl="2" w:tplc="ECBA3F8E">
      <w:start w:val="1"/>
      <w:numFmt w:val="bullet"/>
      <w:lvlText w:val=""/>
      <w:lvlPicBulletId w:val="0"/>
      <w:lvlJc w:val="left"/>
      <w:pPr>
        <w:tabs>
          <w:tab w:val="num" w:pos="2160"/>
        </w:tabs>
        <w:ind w:left="2160" w:hanging="360"/>
      </w:pPr>
      <w:rPr>
        <w:rFonts w:ascii="Symbol" w:hAnsi="Symbol" w:hint="default"/>
      </w:rPr>
    </w:lvl>
    <w:lvl w:ilvl="3" w:tplc="892A9916">
      <w:start w:val="1"/>
      <w:numFmt w:val="bullet"/>
      <w:lvlText w:val=""/>
      <w:lvlPicBulletId w:val="0"/>
      <w:lvlJc w:val="left"/>
      <w:pPr>
        <w:tabs>
          <w:tab w:val="num" w:pos="2880"/>
        </w:tabs>
        <w:ind w:left="2880" w:hanging="360"/>
      </w:pPr>
      <w:rPr>
        <w:rFonts w:ascii="Symbol" w:hAnsi="Symbol" w:hint="default"/>
      </w:rPr>
    </w:lvl>
    <w:lvl w:ilvl="4" w:tplc="803298B0">
      <w:start w:val="1"/>
      <w:numFmt w:val="bullet"/>
      <w:lvlText w:val=""/>
      <w:lvlPicBulletId w:val="0"/>
      <w:lvlJc w:val="left"/>
      <w:pPr>
        <w:tabs>
          <w:tab w:val="num" w:pos="3600"/>
        </w:tabs>
        <w:ind w:left="3600" w:hanging="360"/>
      </w:pPr>
      <w:rPr>
        <w:rFonts w:ascii="Symbol" w:hAnsi="Symbol" w:hint="default"/>
      </w:rPr>
    </w:lvl>
    <w:lvl w:ilvl="5" w:tplc="30E8A948">
      <w:start w:val="1"/>
      <w:numFmt w:val="bullet"/>
      <w:lvlText w:val=""/>
      <w:lvlPicBulletId w:val="0"/>
      <w:lvlJc w:val="left"/>
      <w:pPr>
        <w:tabs>
          <w:tab w:val="num" w:pos="4320"/>
        </w:tabs>
        <w:ind w:left="4320" w:hanging="360"/>
      </w:pPr>
      <w:rPr>
        <w:rFonts w:ascii="Symbol" w:hAnsi="Symbol" w:hint="default"/>
      </w:rPr>
    </w:lvl>
    <w:lvl w:ilvl="6" w:tplc="C36486A0">
      <w:start w:val="1"/>
      <w:numFmt w:val="bullet"/>
      <w:lvlText w:val=""/>
      <w:lvlPicBulletId w:val="0"/>
      <w:lvlJc w:val="left"/>
      <w:pPr>
        <w:tabs>
          <w:tab w:val="num" w:pos="5040"/>
        </w:tabs>
        <w:ind w:left="5040" w:hanging="360"/>
      </w:pPr>
      <w:rPr>
        <w:rFonts w:ascii="Symbol" w:hAnsi="Symbol" w:hint="default"/>
      </w:rPr>
    </w:lvl>
    <w:lvl w:ilvl="7" w:tplc="06CE694C">
      <w:start w:val="1"/>
      <w:numFmt w:val="bullet"/>
      <w:lvlText w:val=""/>
      <w:lvlPicBulletId w:val="0"/>
      <w:lvlJc w:val="left"/>
      <w:pPr>
        <w:tabs>
          <w:tab w:val="num" w:pos="5760"/>
        </w:tabs>
        <w:ind w:left="5760" w:hanging="360"/>
      </w:pPr>
      <w:rPr>
        <w:rFonts w:ascii="Symbol" w:hAnsi="Symbol" w:hint="default"/>
      </w:rPr>
    </w:lvl>
    <w:lvl w:ilvl="8" w:tplc="06126304">
      <w:start w:val="1"/>
      <w:numFmt w:val="bullet"/>
      <w:lvlText w:val=""/>
      <w:lvlPicBulletId w:val="0"/>
      <w:lvlJc w:val="left"/>
      <w:pPr>
        <w:tabs>
          <w:tab w:val="num" w:pos="6480"/>
        </w:tabs>
        <w:ind w:left="6480" w:hanging="360"/>
      </w:pPr>
      <w:rPr>
        <w:rFonts w:ascii="Symbol" w:hAnsi="Symbol" w:hint="default"/>
      </w:rPr>
    </w:lvl>
  </w:abstractNum>
  <w:abstractNum w:abstractNumId="17">
    <w:nsid w:val="3B1272F9"/>
    <w:multiLevelType w:val="hybridMultilevel"/>
    <w:tmpl w:val="1EA02C50"/>
    <w:lvl w:ilvl="0" w:tplc="F5B23EB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3F0E4E52"/>
    <w:multiLevelType w:val="hybridMultilevel"/>
    <w:tmpl w:val="1FF0B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555976B1"/>
    <w:multiLevelType w:val="hybridMultilevel"/>
    <w:tmpl w:val="5A10822C"/>
    <w:lvl w:ilvl="0" w:tplc="3036E62E">
      <w:start w:val="1"/>
      <w:numFmt w:val="bullet"/>
      <w:lvlText w:val=""/>
      <w:lvlPicBulletId w:val="0"/>
      <w:lvlJc w:val="left"/>
      <w:pPr>
        <w:tabs>
          <w:tab w:val="num" w:pos="720"/>
        </w:tabs>
        <w:ind w:left="720" w:hanging="360"/>
      </w:pPr>
      <w:rPr>
        <w:rFonts w:ascii="Symbol" w:hAnsi="Symbol" w:hint="default"/>
      </w:rPr>
    </w:lvl>
    <w:lvl w:ilvl="1" w:tplc="24C28E0C">
      <w:start w:val="1"/>
      <w:numFmt w:val="bullet"/>
      <w:lvlText w:val=""/>
      <w:lvlPicBulletId w:val="0"/>
      <w:lvlJc w:val="left"/>
      <w:pPr>
        <w:tabs>
          <w:tab w:val="num" w:pos="1440"/>
        </w:tabs>
        <w:ind w:left="1440" w:hanging="360"/>
      </w:pPr>
      <w:rPr>
        <w:rFonts w:ascii="Symbol" w:hAnsi="Symbol" w:hint="default"/>
      </w:rPr>
    </w:lvl>
    <w:lvl w:ilvl="2" w:tplc="E20C8C16">
      <w:start w:val="1"/>
      <w:numFmt w:val="bullet"/>
      <w:lvlText w:val=""/>
      <w:lvlPicBulletId w:val="0"/>
      <w:lvlJc w:val="left"/>
      <w:pPr>
        <w:tabs>
          <w:tab w:val="num" w:pos="2160"/>
        </w:tabs>
        <w:ind w:left="2160" w:hanging="360"/>
      </w:pPr>
      <w:rPr>
        <w:rFonts w:ascii="Symbol" w:hAnsi="Symbol" w:hint="default"/>
      </w:rPr>
    </w:lvl>
    <w:lvl w:ilvl="3" w:tplc="B0B46AF4">
      <w:start w:val="1"/>
      <w:numFmt w:val="bullet"/>
      <w:lvlText w:val=""/>
      <w:lvlPicBulletId w:val="0"/>
      <w:lvlJc w:val="left"/>
      <w:pPr>
        <w:tabs>
          <w:tab w:val="num" w:pos="2880"/>
        </w:tabs>
        <w:ind w:left="2880" w:hanging="360"/>
      </w:pPr>
      <w:rPr>
        <w:rFonts w:ascii="Symbol" w:hAnsi="Symbol" w:hint="default"/>
      </w:rPr>
    </w:lvl>
    <w:lvl w:ilvl="4" w:tplc="94C00412">
      <w:start w:val="1"/>
      <w:numFmt w:val="bullet"/>
      <w:lvlText w:val=""/>
      <w:lvlPicBulletId w:val="0"/>
      <w:lvlJc w:val="left"/>
      <w:pPr>
        <w:tabs>
          <w:tab w:val="num" w:pos="3600"/>
        </w:tabs>
        <w:ind w:left="3600" w:hanging="360"/>
      </w:pPr>
      <w:rPr>
        <w:rFonts w:ascii="Symbol" w:hAnsi="Symbol" w:hint="default"/>
      </w:rPr>
    </w:lvl>
    <w:lvl w:ilvl="5" w:tplc="7902AE2E">
      <w:start w:val="1"/>
      <w:numFmt w:val="bullet"/>
      <w:lvlText w:val=""/>
      <w:lvlPicBulletId w:val="0"/>
      <w:lvlJc w:val="left"/>
      <w:pPr>
        <w:tabs>
          <w:tab w:val="num" w:pos="4320"/>
        </w:tabs>
        <w:ind w:left="4320" w:hanging="360"/>
      </w:pPr>
      <w:rPr>
        <w:rFonts w:ascii="Symbol" w:hAnsi="Symbol" w:hint="default"/>
      </w:rPr>
    </w:lvl>
    <w:lvl w:ilvl="6" w:tplc="C7CEB844">
      <w:start w:val="1"/>
      <w:numFmt w:val="bullet"/>
      <w:lvlText w:val=""/>
      <w:lvlPicBulletId w:val="0"/>
      <w:lvlJc w:val="left"/>
      <w:pPr>
        <w:tabs>
          <w:tab w:val="num" w:pos="5040"/>
        </w:tabs>
        <w:ind w:left="5040" w:hanging="360"/>
      </w:pPr>
      <w:rPr>
        <w:rFonts w:ascii="Symbol" w:hAnsi="Symbol" w:hint="default"/>
      </w:rPr>
    </w:lvl>
    <w:lvl w:ilvl="7" w:tplc="BAC83198">
      <w:start w:val="1"/>
      <w:numFmt w:val="bullet"/>
      <w:lvlText w:val=""/>
      <w:lvlPicBulletId w:val="0"/>
      <w:lvlJc w:val="left"/>
      <w:pPr>
        <w:tabs>
          <w:tab w:val="num" w:pos="5760"/>
        </w:tabs>
        <w:ind w:left="5760" w:hanging="360"/>
      </w:pPr>
      <w:rPr>
        <w:rFonts w:ascii="Symbol" w:hAnsi="Symbol" w:hint="default"/>
      </w:rPr>
    </w:lvl>
    <w:lvl w:ilvl="8" w:tplc="FAA2C026">
      <w:start w:val="1"/>
      <w:numFmt w:val="bullet"/>
      <w:lvlText w:val=""/>
      <w:lvlPicBulletId w:val="0"/>
      <w:lvlJc w:val="left"/>
      <w:pPr>
        <w:tabs>
          <w:tab w:val="num" w:pos="6480"/>
        </w:tabs>
        <w:ind w:left="6480" w:hanging="360"/>
      </w:pPr>
      <w:rPr>
        <w:rFonts w:ascii="Symbol" w:hAnsi="Symbol" w:hint="default"/>
      </w:rPr>
    </w:lvl>
  </w:abstractNum>
  <w:abstractNum w:abstractNumId="21">
    <w:nsid w:val="55A84696"/>
    <w:multiLevelType w:val="hybridMultilevel"/>
    <w:tmpl w:val="D4DEF348"/>
    <w:lvl w:ilvl="0" w:tplc="63F40054">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nsid w:val="57634864"/>
    <w:multiLevelType w:val="hybridMultilevel"/>
    <w:tmpl w:val="C9544572"/>
    <w:lvl w:ilvl="0" w:tplc="CACC755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nsid w:val="59027B83"/>
    <w:multiLevelType w:val="hybridMultilevel"/>
    <w:tmpl w:val="CB5C0330"/>
    <w:lvl w:ilvl="0" w:tplc="D31C857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nsid w:val="5E4A13CE"/>
    <w:multiLevelType w:val="hybridMultilevel"/>
    <w:tmpl w:val="4F142E1E"/>
    <w:lvl w:ilvl="0" w:tplc="0AA2285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nsid w:val="5EDF5333"/>
    <w:multiLevelType w:val="hybridMultilevel"/>
    <w:tmpl w:val="4372D37C"/>
    <w:lvl w:ilvl="0" w:tplc="1F16E0B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nsid w:val="608F117B"/>
    <w:multiLevelType w:val="hybridMultilevel"/>
    <w:tmpl w:val="63CC041C"/>
    <w:lvl w:ilvl="0" w:tplc="0C58CF2C">
      <w:start w:val="1"/>
      <w:numFmt w:val="decimal"/>
      <w:lvlText w:val="%1."/>
      <w:lvlJc w:val="left"/>
      <w:pPr>
        <w:ind w:left="1920"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7">
    <w:nsid w:val="68F00EA2"/>
    <w:multiLevelType w:val="hybridMultilevel"/>
    <w:tmpl w:val="11E27B44"/>
    <w:lvl w:ilvl="0" w:tplc="63D0B952">
      <w:start w:val="1"/>
      <w:numFmt w:val="decimal"/>
      <w:lvlText w:val="%1."/>
      <w:lvlJc w:val="left"/>
      <w:pPr>
        <w:ind w:left="720" w:hanging="360"/>
      </w:pPr>
      <w:rPr>
        <w:rFonts w:hint="default"/>
        <w:color w:val="000000" w:themeColor="dark1"/>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5D517D"/>
    <w:multiLevelType w:val="hybridMultilevel"/>
    <w:tmpl w:val="F9A4B4E2"/>
    <w:lvl w:ilvl="0" w:tplc="4440A44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nsid w:val="6F6E31BA"/>
    <w:multiLevelType w:val="hybridMultilevel"/>
    <w:tmpl w:val="63CC041C"/>
    <w:lvl w:ilvl="0" w:tplc="0C58CF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7CAD5AEE"/>
    <w:multiLevelType w:val="hybridMultilevel"/>
    <w:tmpl w:val="D1765440"/>
    <w:lvl w:ilvl="0" w:tplc="53541A22">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5"/>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1"/>
  </w:num>
  <w:num w:numId="6">
    <w:abstractNumId w:val="3"/>
  </w:num>
  <w:num w:numId="7">
    <w:abstractNumId w:val="31"/>
  </w:num>
  <w:num w:numId="8">
    <w:abstractNumId w:val="22"/>
  </w:num>
  <w:num w:numId="9">
    <w:abstractNumId w:val="23"/>
  </w:num>
  <w:num w:numId="10">
    <w:abstractNumId w:val="11"/>
  </w:num>
  <w:num w:numId="11">
    <w:abstractNumId w:val="4"/>
  </w:num>
  <w:num w:numId="12">
    <w:abstractNumId w:val="9"/>
  </w:num>
  <w:num w:numId="13">
    <w:abstractNumId w:val="10"/>
  </w:num>
  <w:num w:numId="14">
    <w:abstractNumId w:val="0"/>
  </w:num>
  <w:num w:numId="15">
    <w:abstractNumId w:val="13"/>
  </w:num>
  <w:num w:numId="16">
    <w:abstractNumId w:val="15"/>
  </w:num>
  <w:num w:numId="17">
    <w:abstractNumId w:val="6"/>
  </w:num>
  <w:num w:numId="18">
    <w:abstractNumId w:val="28"/>
  </w:num>
  <w:num w:numId="19">
    <w:abstractNumId w:val="16"/>
  </w:num>
  <w:num w:numId="20">
    <w:abstractNumId w:val="20"/>
  </w:num>
  <w:num w:numId="21">
    <w:abstractNumId w:val="7"/>
  </w:num>
  <w:num w:numId="22">
    <w:abstractNumId w:val="27"/>
  </w:num>
  <w:num w:numId="23">
    <w:abstractNumId w:val="1"/>
  </w:num>
  <w:num w:numId="24">
    <w:abstractNumId w:val="18"/>
  </w:num>
  <w:num w:numId="25">
    <w:abstractNumId w:val="26"/>
  </w:num>
  <w:num w:numId="26">
    <w:abstractNumId w:val="14"/>
  </w:num>
  <w:num w:numId="27">
    <w:abstractNumId w:val="29"/>
  </w:num>
  <w:num w:numId="28">
    <w:abstractNumId w:val="17"/>
  </w:num>
  <w:num w:numId="29">
    <w:abstractNumId w:val="12"/>
  </w:num>
  <w:num w:numId="30">
    <w:abstractNumId w:val="8"/>
  </w:num>
  <w:num w:numId="31">
    <w:abstractNumId w:val="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C7"/>
    <w:rsid w:val="00000483"/>
    <w:rsid w:val="00001E64"/>
    <w:rsid w:val="0000287F"/>
    <w:rsid w:val="0000367E"/>
    <w:rsid w:val="00003DA6"/>
    <w:rsid w:val="00006B1D"/>
    <w:rsid w:val="00007FAE"/>
    <w:rsid w:val="00013190"/>
    <w:rsid w:val="00013557"/>
    <w:rsid w:val="00013C05"/>
    <w:rsid w:val="00014871"/>
    <w:rsid w:val="00016A9A"/>
    <w:rsid w:val="00017688"/>
    <w:rsid w:val="0002028B"/>
    <w:rsid w:val="0002067F"/>
    <w:rsid w:val="0002193A"/>
    <w:rsid w:val="00021A1B"/>
    <w:rsid w:val="000255CA"/>
    <w:rsid w:val="000270BE"/>
    <w:rsid w:val="000311D2"/>
    <w:rsid w:val="000311FC"/>
    <w:rsid w:val="00031728"/>
    <w:rsid w:val="00031F28"/>
    <w:rsid w:val="00036976"/>
    <w:rsid w:val="000369A6"/>
    <w:rsid w:val="00036BAB"/>
    <w:rsid w:val="00036BDD"/>
    <w:rsid w:val="00036D7B"/>
    <w:rsid w:val="00036E43"/>
    <w:rsid w:val="00037610"/>
    <w:rsid w:val="0003796A"/>
    <w:rsid w:val="00037BED"/>
    <w:rsid w:val="00040681"/>
    <w:rsid w:val="000408A3"/>
    <w:rsid w:val="00042794"/>
    <w:rsid w:val="00042FE1"/>
    <w:rsid w:val="000431C9"/>
    <w:rsid w:val="00043518"/>
    <w:rsid w:val="00044486"/>
    <w:rsid w:val="000452F4"/>
    <w:rsid w:val="00045CD2"/>
    <w:rsid w:val="000460E0"/>
    <w:rsid w:val="00050A28"/>
    <w:rsid w:val="00050EA9"/>
    <w:rsid w:val="000526C7"/>
    <w:rsid w:val="00052FDA"/>
    <w:rsid w:val="00053850"/>
    <w:rsid w:val="00053F9D"/>
    <w:rsid w:val="000558E6"/>
    <w:rsid w:val="000601B0"/>
    <w:rsid w:val="00060ED0"/>
    <w:rsid w:val="0006101C"/>
    <w:rsid w:val="00063279"/>
    <w:rsid w:val="0006357C"/>
    <w:rsid w:val="00064042"/>
    <w:rsid w:val="000656A7"/>
    <w:rsid w:val="00066501"/>
    <w:rsid w:val="00066583"/>
    <w:rsid w:val="00067EFB"/>
    <w:rsid w:val="00074860"/>
    <w:rsid w:val="000753F0"/>
    <w:rsid w:val="000776FA"/>
    <w:rsid w:val="00081453"/>
    <w:rsid w:val="00081462"/>
    <w:rsid w:val="00082092"/>
    <w:rsid w:val="00083A60"/>
    <w:rsid w:val="00084787"/>
    <w:rsid w:val="000857F6"/>
    <w:rsid w:val="0009077C"/>
    <w:rsid w:val="00091456"/>
    <w:rsid w:val="00092613"/>
    <w:rsid w:val="00094CC2"/>
    <w:rsid w:val="00095DA0"/>
    <w:rsid w:val="00096DBE"/>
    <w:rsid w:val="00097194"/>
    <w:rsid w:val="000976A5"/>
    <w:rsid w:val="00097CFF"/>
    <w:rsid w:val="00097E7F"/>
    <w:rsid w:val="000A3ACA"/>
    <w:rsid w:val="000A44A8"/>
    <w:rsid w:val="000A498E"/>
    <w:rsid w:val="000A4F8A"/>
    <w:rsid w:val="000A6383"/>
    <w:rsid w:val="000A67F9"/>
    <w:rsid w:val="000A6AD4"/>
    <w:rsid w:val="000A6D49"/>
    <w:rsid w:val="000A7B4C"/>
    <w:rsid w:val="000B2968"/>
    <w:rsid w:val="000B2A0F"/>
    <w:rsid w:val="000B3D7D"/>
    <w:rsid w:val="000B4AA9"/>
    <w:rsid w:val="000B5A86"/>
    <w:rsid w:val="000B5D04"/>
    <w:rsid w:val="000B6249"/>
    <w:rsid w:val="000B63E9"/>
    <w:rsid w:val="000B644B"/>
    <w:rsid w:val="000B786B"/>
    <w:rsid w:val="000C06C0"/>
    <w:rsid w:val="000C0C4F"/>
    <w:rsid w:val="000C2A8E"/>
    <w:rsid w:val="000C3A7A"/>
    <w:rsid w:val="000C6205"/>
    <w:rsid w:val="000C7639"/>
    <w:rsid w:val="000D034C"/>
    <w:rsid w:val="000D0CD8"/>
    <w:rsid w:val="000D0F4C"/>
    <w:rsid w:val="000D3382"/>
    <w:rsid w:val="000D36D5"/>
    <w:rsid w:val="000D68B1"/>
    <w:rsid w:val="000D717D"/>
    <w:rsid w:val="000D7B78"/>
    <w:rsid w:val="000E06F2"/>
    <w:rsid w:val="000E253E"/>
    <w:rsid w:val="000E4AD1"/>
    <w:rsid w:val="000E5625"/>
    <w:rsid w:val="000E58EE"/>
    <w:rsid w:val="000E59B2"/>
    <w:rsid w:val="000E642C"/>
    <w:rsid w:val="000E67AD"/>
    <w:rsid w:val="000E78EF"/>
    <w:rsid w:val="000E7C7A"/>
    <w:rsid w:val="000E7D26"/>
    <w:rsid w:val="000F0623"/>
    <w:rsid w:val="000F2371"/>
    <w:rsid w:val="000F2E01"/>
    <w:rsid w:val="000F3A19"/>
    <w:rsid w:val="000F3F64"/>
    <w:rsid w:val="000F40B0"/>
    <w:rsid w:val="000F5A5C"/>
    <w:rsid w:val="000F68BF"/>
    <w:rsid w:val="000F6A19"/>
    <w:rsid w:val="00100806"/>
    <w:rsid w:val="00103927"/>
    <w:rsid w:val="001046E3"/>
    <w:rsid w:val="00106119"/>
    <w:rsid w:val="001065B2"/>
    <w:rsid w:val="00106D0E"/>
    <w:rsid w:val="00110E3A"/>
    <w:rsid w:val="00110FA1"/>
    <w:rsid w:val="00111052"/>
    <w:rsid w:val="0011127A"/>
    <w:rsid w:val="00112A56"/>
    <w:rsid w:val="00113380"/>
    <w:rsid w:val="0011342A"/>
    <w:rsid w:val="001134FB"/>
    <w:rsid w:val="001147C8"/>
    <w:rsid w:val="00114A1F"/>
    <w:rsid w:val="0011714D"/>
    <w:rsid w:val="00117E43"/>
    <w:rsid w:val="00122196"/>
    <w:rsid w:val="00122862"/>
    <w:rsid w:val="00123C57"/>
    <w:rsid w:val="001251C3"/>
    <w:rsid w:val="00127939"/>
    <w:rsid w:val="00127B62"/>
    <w:rsid w:val="00130883"/>
    <w:rsid w:val="00130DDD"/>
    <w:rsid w:val="00130E85"/>
    <w:rsid w:val="00133E83"/>
    <w:rsid w:val="00134C5C"/>
    <w:rsid w:val="0014237C"/>
    <w:rsid w:val="00143454"/>
    <w:rsid w:val="001439EC"/>
    <w:rsid w:val="00143DF1"/>
    <w:rsid w:val="00145194"/>
    <w:rsid w:val="00145B7A"/>
    <w:rsid w:val="00146AD8"/>
    <w:rsid w:val="00147232"/>
    <w:rsid w:val="00147A85"/>
    <w:rsid w:val="001513DF"/>
    <w:rsid w:val="00151EB9"/>
    <w:rsid w:val="00152224"/>
    <w:rsid w:val="001527A9"/>
    <w:rsid w:val="00153B6B"/>
    <w:rsid w:val="00153D53"/>
    <w:rsid w:val="00153D5F"/>
    <w:rsid w:val="001548F6"/>
    <w:rsid w:val="0015667F"/>
    <w:rsid w:val="0016262B"/>
    <w:rsid w:val="00162F72"/>
    <w:rsid w:val="0016324F"/>
    <w:rsid w:val="00164AAC"/>
    <w:rsid w:val="00165A63"/>
    <w:rsid w:val="001663C2"/>
    <w:rsid w:val="00166F9F"/>
    <w:rsid w:val="0016788F"/>
    <w:rsid w:val="001679A1"/>
    <w:rsid w:val="00167B0E"/>
    <w:rsid w:val="001725E1"/>
    <w:rsid w:val="00172EC7"/>
    <w:rsid w:val="00174F2B"/>
    <w:rsid w:val="0017509B"/>
    <w:rsid w:val="001761FC"/>
    <w:rsid w:val="00177006"/>
    <w:rsid w:val="00177400"/>
    <w:rsid w:val="00180915"/>
    <w:rsid w:val="00180A34"/>
    <w:rsid w:val="0018263E"/>
    <w:rsid w:val="0018371F"/>
    <w:rsid w:val="0018378E"/>
    <w:rsid w:val="001848AF"/>
    <w:rsid w:val="00184CFF"/>
    <w:rsid w:val="00185150"/>
    <w:rsid w:val="00185387"/>
    <w:rsid w:val="001862A2"/>
    <w:rsid w:val="00186F9B"/>
    <w:rsid w:val="00192448"/>
    <w:rsid w:val="00192A2F"/>
    <w:rsid w:val="00192AC5"/>
    <w:rsid w:val="00192C56"/>
    <w:rsid w:val="00193A94"/>
    <w:rsid w:val="00195C1E"/>
    <w:rsid w:val="00195C6C"/>
    <w:rsid w:val="00195F79"/>
    <w:rsid w:val="001963C9"/>
    <w:rsid w:val="001967BE"/>
    <w:rsid w:val="00196C62"/>
    <w:rsid w:val="00197759"/>
    <w:rsid w:val="001A0212"/>
    <w:rsid w:val="001A1491"/>
    <w:rsid w:val="001A1F88"/>
    <w:rsid w:val="001A20AC"/>
    <w:rsid w:val="001A256C"/>
    <w:rsid w:val="001B0C3D"/>
    <w:rsid w:val="001B12B4"/>
    <w:rsid w:val="001B23E3"/>
    <w:rsid w:val="001B25CE"/>
    <w:rsid w:val="001B4542"/>
    <w:rsid w:val="001B52C4"/>
    <w:rsid w:val="001B5890"/>
    <w:rsid w:val="001B6DF3"/>
    <w:rsid w:val="001C0289"/>
    <w:rsid w:val="001C0574"/>
    <w:rsid w:val="001C2E22"/>
    <w:rsid w:val="001C3E5F"/>
    <w:rsid w:val="001C4356"/>
    <w:rsid w:val="001D06B5"/>
    <w:rsid w:val="001D1C94"/>
    <w:rsid w:val="001D25E4"/>
    <w:rsid w:val="001D3071"/>
    <w:rsid w:val="001D3C3D"/>
    <w:rsid w:val="001D4C1E"/>
    <w:rsid w:val="001E2469"/>
    <w:rsid w:val="001E278D"/>
    <w:rsid w:val="001E44B4"/>
    <w:rsid w:val="001E4EA6"/>
    <w:rsid w:val="001E513C"/>
    <w:rsid w:val="001E5147"/>
    <w:rsid w:val="001E651E"/>
    <w:rsid w:val="001F0B13"/>
    <w:rsid w:val="001F3B77"/>
    <w:rsid w:val="001F4F6E"/>
    <w:rsid w:val="001F5261"/>
    <w:rsid w:val="001F5D0A"/>
    <w:rsid w:val="001F5DCE"/>
    <w:rsid w:val="001F75CA"/>
    <w:rsid w:val="002002AA"/>
    <w:rsid w:val="0020047A"/>
    <w:rsid w:val="002036D8"/>
    <w:rsid w:val="00205793"/>
    <w:rsid w:val="00206218"/>
    <w:rsid w:val="00206A83"/>
    <w:rsid w:val="00207388"/>
    <w:rsid w:val="00207A06"/>
    <w:rsid w:val="0021121D"/>
    <w:rsid w:val="00211371"/>
    <w:rsid w:val="002114D7"/>
    <w:rsid w:val="00211B02"/>
    <w:rsid w:val="00213EE1"/>
    <w:rsid w:val="00213FB8"/>
    <w:rsid w:val="002149B9"/>
    <w:rsid w:val="0021512C"/>
    <w:rsid w:val="002160BD"/>
    <w:rsid w:val="002164D7"/>
    <w:rsid w:val="00216945"/>
    <w:rsid w:val="002213AA"/>
    <w:rsid w:val="00221C7C"/>
    <w:rsid w:val="00221F22"/>
    <w:rsid w:val="00222435"/>
    <w:rsid w:val="00223084"/>
    <w:rsid w:val="002248C0"/>
    <w:rsid w:val="00224FE8"/>
    <w:rsid w:val="00227DC2"/>
    <w:rsid w:val="00230712"/>
    <w:rsid w:val="00230951"/>
    <w:rsid w:val="00230A1E"/>
    <w:rsid w:val="00230A26"/>
    <w:rsid w:val="00232E43"/>
    <w:rsid w:val="0023508A"/>
    <w:rsid w:val="00235826"/>
    <w:rsid w:val="00237175"/>
    <w:rsid w:val="002409F2"/>
    <w:rsid w:val="00240B0E"/>
    <w:rsid w:val="002410FC"/>
    <w:rsid w:val="00243305"/>
    <w:rsid w:val="00245487"/>
    <w:rsid w:val="00245541"/>
    <w:rsid w:val="0024591F"/>
    <w:rsid w:val="00246216"/>
    <w:rsid w:val="00247186"/>
    <w:rsid w:val="00247816"/>
    <w:rsid w:val="00247841"/>
    <w:rsid w:val="00247B0E"/>
    <w:rsid w:val="00250330"/>
    <w:rsid w:val="002504F1"/>
    <w:rsid w:val="00250B99"/>
    <w:rsid w:val="00251434"/>
    <w:rsid w:val="0025270B"/>
    <w:rsid w:val="00252826"/>
    <w:rsid w:val="0025293A"/>
    <w:rsid w:val="00254343"/>
    <w:rsid w:val="002555FA"/>
    <w:rsid w:val="002560B7"/>
    <w:rsid w:val="002610A6"/>
    <w:rsid w:val="002667CB"/>
    <w:rsid w:val="0026740E"/>
    <w:rsid w:val="002676E6"/>
    <w:rsid w:val="002702C0"/>
    <w:rsid w:val="00272EF9"/>
    <w:rsid w:val="002738C9"/>
    <w:rsid w:val="0027430F"/>
    <w:rsid w:val="00276E31"/>
    <w:rsid w:val="00277151"/>
    <w:rsid w:val="00277667"/>
    <w:rsid w:val="00281EBD"/>
    <w:rsid w:val="00281F4E"/>
    <w:rsid w:val="002830D1"/>
    <w:rsid w:val="002838BB"/>
    <w:rsid w:val="00286DB1"/>
    <w:rsid w:val="00287654"/>
    <w:rsid w:val="0029194F"/>
    <w:rsid w:val="0029230A"/>
    <w:rsid w:val="0029269E"/>
    <w:rsid w:val="002935F4"/>
    <w:rsid w:val="0029369D"/>
    <w:rsid w:val="00293CE7"/>
    <w:rsid w:val="00296D27"/>
    <w:rsid w:val="00296EFB"/>
    <w:rsid w:val="002A1B2E"/>
    <w:rsid w:val="002A4BF2"/>
    <w:rsid w:val="002A5160"/>
    <w:rsid w:val="002A573E"/>
    <w:rsid w:val="002A5ADD"/>
    <w:rsid w:val="002A5D91"/>
    <w:rsid w:val="002A6A6B"/>
    <w:rsid w:val="002A7668"/>
    <w:rsid w:val="002B03EA"/>
    <w:rsid w:val="002B0F44"/>
    <w:rsid w:val="002B1993"/>
    <w:rsid w:val="002B35CC"/>
    <w:rsid w:val="002B5B96"/>
    <w:rsid w:val="002B7BA0"/>
    <w:rsid w:val="002C1E79"/>
    <w:rsid w:val="002C2022"/>
    <w:rsid w:val="002C2802"/>
    <w:rsid w:val="002C38AB"/>
    <w:rsid w:val="002C3B1D"/>
    <w:rsid w:val="002C43D7"/>
    <w:rsid w:val="002C5599"/>
    <w:rsid w:val="002C6A71"/>
    <w:rsid w:val="002D0178"/>
    <w:rsid w:val="002D0C17"/>
    <w:rsid w:val="002D0EF0"/>
    <w:rsid w:val="002D149E"/>
    <w:rsid w:val="002D175C"/>
    <w:rsid w:val="002D1815"/>
    <w:rsid w:val="002D1BFA"/>
    <w:rsid w:val="002D3E7E"/>
    <w:rsid w:val="002D5927"/>
    <w:rsid w:val="002D654A"/>
    <w:rsid w:val="002D6B7F"/>
    <w:rsid w:val="002D70EF"/>
    <w:rsid w:val="002E0FBD"/>
    <w:rsid w:val="002E1B49"/>
    <w:rsid w:val="002E5711"/>
    <w:rsid w:val="002E71B6"/>
    <w:rsid w:val="002F0870"/>
    <w:rsid w:val="002F102B"/>
    <w:rsid w:val="002F1DCF"/>
    <w:rsid w:val="002F27F2"/>
    <w:rsid w:val="002F2A05"/>
    <w:rsid w:val="002F3141"/>
    <w:rsid w:val="002F4700"/>
    <w:rsid w:val="002F4E77"/>
    <w:rsid w:val="002F6F63"/>
    <w:rsid w:val="002F6F8D"/>
    <w:rsid w:val="002F7E00"/>
    <w:rsid w:val="003003D7"/>
    <w:rsid w:val="00301346"/>
    <w:rsid w:val="00301DFE"/>
    <w:rsid w:val="003022D1"/>
    <w:rsid w:val="0030235C"/>
    <w:rsid w:val="0030322A"/>
    <w:rsid w:val="00304399"/>
    <w:rsid w:val="00310FCB"/>
    <w:rsid w:val="00311C5B"/>
    <w:rsid w:val="003145FE"/>
    <w:rsid w:val="003150DE"/>
    <w:rsid w:val="00315496"/>
    <w:rsid w:val="00315581"/>
    <w:rsid w:val="00316419"/>
    <w:rsid w:val="00316AB6"/>
    <w:rsid w:val="0031770C"/>
    <w:rsid w:val="0032049D"/>
    <w:rsid w:val="00320C78"/>
    <w:rsid w:val="00321C6E"/>
    <w:rsid w:val="003228D8"/>
    <w:rsid w:val="0032347D"/>
    <w:rsid w:val="00324193"/>
    <w:rsid w:val="003252FE"/>
    <w:rsid w:val="0032634F"/>
    <w:rsid w:val="00326A05"/>
    <w:rsid w:val="00327014"/>
    <w:rsid w:val="00327251"/>
    <w:rsid w:val="003274C6"/>
    <w:rsid w:val="0033006A"/>
    <w:rsid w:val="003340BC"/>
    <w:rsid w:val="003345E0"/>
    <w:rsid w:val="00336728"/>
    <w:rsid w:val="00336DF7"/>
    <w:rsid w:val="00344088"/>
    <w:rsid w:val="0034596E"/>
    <w:rsid w:val="003467A4"/>
    <w:rsid w:val="003472A7"/>
    <w:rsid w:val="003478FC"/>
    <w:rsid w:val="00351C3F"/>
    <w:rsid w:val="003537CB"/>
    <w:rsid w:val="00355363"/>
    <w:rsid w:val="003554AE"/>
    <w:rsid w:val="00356574"/>
    <w:rsid w:val="003575D7"/>
    <w:rsid w:val="00360CA9"/>
    <w:rsid w:val="00361A2A"/>
    <w:rsid w:val="003629BD"/>
    <w:rsid w:val="00364DD6"/>
    <w:rsid w:val="00365FCB"/>
    <w:rsid w:val="003675E1"/>
    <w:rsid w:val="00367D80"/>
    <w:rsid w:val="003702A3"/>
    <w:rsid w:val="003738DC"/>
    <w:rsid w:val="00373A68"/>
    <w:rsid w:val="00373F76"/>
    <w:rsid w:val="0037479D"/>
    <w:rsid w:val="00374AF1"/>
    <w:rsid w:val="00375331"/>
    <w:rsid w:val="00376688"/>
    <w:rsid w:val="00377C2B"/>
    <w:rsid w:val="00380D2E"/>
    <w:rsid w:val="00381783"/>
    <w:rsid w:val="0038243D"/>
    <w:rsid w:val="00382A5A"/>
    <w:rsid w:val="00385FD0"/>
    <w:rsid w:val="00386151"/>
    <w:rsid w:val="003875C9"/>
    <w:rsid w:val="00390D9A"/>
    <w:rsid w:val="003935D6"/>
    <w:rsid w:val="00395544"/>
    <w:rsid w:val="00395D1F"/>
    <w:rsid w:val="003A0DB4"/>
    <w:rsid w:val="003A1540"/>
    <w:rsid w:val="003A2D5F"/>
    <w:rsid w:val="003A3C87"/>
    <w:rsid w:val="003A4E65"/>
    <w:rsid w:val="003A5601"/>
    <w:rsid w:val="003A6C7A"/>
    <w:rsid w:val="003A7F73"/>
    <w:rsid w:val="003B2A9B"/>
    <w:rsid w:val="003B69F0"/>
    <w:rsid w:val="003B775E"/>
    <w:rsid w:val="003C12BD"/>
    <w:rsid w:val="003C1E0A"/>
    <w:rsid w:val="003C4C7B"/>
    <w:rsid w:val="003C4FA8"/>
    <w:rsid w:val="003C5E65"/>
    <w:rsid w:val="003C7029"/>
    <w:rsid w:val="003C7C49"/>
    <w:rsid w:val="003C7E38"/>
    <w:rsid w:val="003D0CCA"/>
    <w:rsid w:val="003D0F52"/>
    <w:rsid w:val="003D1D44"/>
    <w:rsid w:val="003D2CFB"/>
    <w:rsid w:val="003D3063"/>
    <w:rsid w:val="003D5012"/>
    <w:rsid w:val="003D531D"/>
    <w:rsid w:val="003D7EA4"/>
    <w:rsid w:val="003E064E"/>
    <w:rsid w:val="003E08F6"/>
    <w:rsid w:val="003E29D5"/>
    <w:rsid w:val="003E3945"/>
    <w:rsid w:val="003E3B74"/>
    <w:rsid w:val="003E450D"/>
    <w:rsid w:val="003E4780"/>
    <w:rsid w:val="003E5019"/>
    <w:rsid w:val="003E55C5"/>
    <w:rsid w:val="003E62D9"/>
    <w:rsid w:val="003F113E"/>
    <w:rsid w:val="003F1FF1"/>
    <w:rsid w:val="003F25C8"/>
    <w:rsid w:val="003F2C6A"/>
    <w:rsid w:val="003F4EF0"/>
    <w:rsid w:val="003F6900"/>
    <w:rsid w:val="003F6C65"/>
    <w:rsid w:val="003F7E3E"/>
    <w:rsid w:val="004021AE"/>
    <w:rsid w:val="0040372F"/>
    <w:rsid w:val="00404889"/>
    <w:rsid w:val="00404F68"/>
    <w:rsid w:val="004062EB"/>
    <w:rsid w:val="00410EAA"/>
    <w:rsid w:val="004114AE"/>
    <w:rsid w:val="0041252C"/>
    <w:rsid w:val="004125B5"/>
    <w:rsid w:val="0041279A"/>
    <w:rsid w:val="00412DA6"/>
    <w:rsid w:val="004130F0"/>
    <w:rsid w:val="00414072"/>
    <w:rsid w:val="00417E24"/>
    <w:rsid w:val="00424348"/>
    <w:rsid w:val="00424400"/>
    <w:rsid w:val="00424856"/>
    <w:rsid w:val="00424EB8"/>
    <w:rsid w:val="00424F2E"/>
    <w:rsid w:val="00425998"/>
    <w:rsid w:val="00425D08"/>
    <w:rsid w:val="0042639F"/>
    <w:rsid w:val="00427EDA"/>
    <w:rsid w:val="00430C0F"/>
    <w:rsid w:val="00435150"/>
    <w:rsid w:val="004362A4"/>
    <w:rsid w:val="00437AA4"/>
    <w:rsid w:val="00440105"/>
    <w:rsid w:val="00441711"/>
    <w:rsid w:val="00441DA8"/>
    <w:rsid w:val="00442132"/>
    <w:rsid w:val="004421D0"/>
    <w:rsid w:val="004426C8"/>
    <w:rsid w:val="00442731"/>
    <w:rsid w:val="00442766"/>
    <w:rsid w:val="004436D1"/>
    <w:rsid w:val="0044513B"/>
    <w:rsid w:val="004451AE"/>
    <w:rsid w:val="00447523"/>
    <w:rsid w:val="004520DB"/>
    <w:rsid w:val="00452700"/>
    <w:rsid w:val="004557C7"/>
    <w:rsid w:val="00456887"/>
    <w:rsid w:val="0045782D"/>
    <w:rsid w:val="00457BF3"/>
    <w:rsid w:val="00457D72"/>
    <w:rsid w:val="00461EE3"/>
    <w:rsid w:val="004626FC"/>
    <w:rsid w:val="004627F5"/>
    <w:rsid w:val="00462A1D"/>
    <w:rsid w:val="00462A90"/>
    <w:rsid w:val="004630FF"/>
    <w:rsid w:val="0046429F"/>
    <w:rsid w:val="004650EC"/>
    <w:rsid w:val="004651F9"/>
    <w:rsid w:val="0046707E"/>
    <w:rsid w:val="0046782B"/>
    <w:rsid w:val="00467FDF"/>
    <w:rsid w:val="0047125A"/>
    <w:rsid w:val="004714E2"/>
    <w:rsid w:val="004733C5"/>
    <w:rsid w:val="00473D35"/>
    <w:rsid w:val="00474471"/>
    <w:rsid w:val="0047532C"/>
    <w:rsid w:val="00475ADD"/>
    <w:rsid w:val="00476C88"/>
    <w:rsid w:val="0047775B"/>
    <w:rsid w:val="004826C6"/>
    <w:rsid w:val="00482B89"/>
    <w:rsid w:val="00482F6B"/>
    <w:rsid w:val="00483619"/>
    <w:rsid w:val="004840DD"/>
    <w:rsid w:val="004844D7"/>
    <w:rsid w:val="00485797"/>
    <w:rsid w:val="0048583A"/>
    <w:rsid w:val="004858CA"/>
    <w:rsid w:val="00485AE0"/>
    <w:rsid w:val="00486725"/>
    <w:rsid w:val="00486EE7"/>
    <w:rsid w:val="00491D47"/>
    <w:rsid w:val="00492B3A"/>
    <w:rsid w:val="00493D53"/>
    <w:rsid w:val="00494E0D"/>
    <w:rsid w:val="00495A50"/>
    <w:rsid w:val="00497951"/>
    <w:rsid w:val="00497BE4"/>
    <w:rsid w:val="004A0449"/>
    <w:rsid w:val="004A227C"/>
    <w:rsid w:val="004A2783"/>
    <w:rsid w:val="004A46DA"/>
    <w:rsid w:val="004A4CEB"/>
    <w:rsid w:val="004A4DF6"/>
    <w:rsid w:val="004A5C0D"/>
    <w:rsid w:val="004A7B37"/>
    <w:rsid w:val="004B0365"/>
    <w:rsid w:val="004B0C28"/>
    <w:rsid w:val="004B1553"/>
    <w:rsid w:val="004B3207"/>
    <w:rsid w:val="004B420C"/>
    <w:rsid w:val="004B4B8E"/>
    <w:rsid w:val="004B5856"/>
    <w:rsid w:val="004B76A0"/>
    <w:rsid w:val="004C0791"/>
    <w:rsid w:val="004C114C"/>
    <w:rsid w:val="004C2D8E"/>
    <w:rsid w:val="004C2E2C"/>
    <w:rsid w:val="004C3164"/>
    <w:rsid w:val="004C3948"/>
    <w:rsid w:val="004C4ABC"/>
    <w:rsid w:val="004C578B"/>
    <w:rsid w:val="004C5FAD"/>
    <w:rsid w:val="004D0A93"/>
    <w:rsid w:val="004D0C71"/>
    <w:rsid w:val="004D3225"/>
    <w:rsid w:val="004D3EF8"/>
    <w:rsid w:val="004D4BC8"/>
    <w:rsid w:val="004D4D6B"/>
    <w:rsid w:val="004D5324"/>
    <w:rsid w:val="004D56A1"/>
    <w:rsid w:val="004D6783"/>
    <w:rsid w:val="004D6D67"/>
    <w:rsid w:val="004E0095"/>
    <w:rsid w:val="004E07BD"/>
    <w:rsid w:val="004E151E"/>
    <w:rsid w:val="004E1DD2"/>
    <w:rsid w:val="004E23A1"/>
    <w:rsid w:val="004E2489"/>
    <w:rsid w:val="004E2D33"/>
    <w:rsid w:val="004E7405"/>
    <w:rsid w:val="004F059E"/>
    <w:rsid w:val="004F1F2E"/>
    <w:rsid w:val="004F2382"/>
    <w:rsid w:val="004F2817"/>
    <w:rsid w:val="004F65E3"/>
    <w:rsid w:val="004F76E3"/>
    <w:rsid w:val="005003CA"/>
    <w:rsid w:val="005014BF"/>
    <w:rsid w:val="00502C08"/>
    <w:rsid w:val="00504764"/>
    <w:rsid w:val="0050633A"/>
    <w:rsid w:val="00507756"/>
    <w:rsid w:val="00511472"/>
    <w:rsid w:val="0051544B"/>
    <w:rsid w:val="005157E6"/>
    <w:rsid w:val="0051594D"/>
    <w:rsid w:val="00516C9D"/>
    <w:rsid w:val="00517549"/>
    <w:rsid w:val="00517731"/>
    <w:rsid w:val="00517BE7"/>
    <w:rsid w:val="00521086"/>
    <w:rsid w:val="00521A8A"/>
    <w:rsid w:val="00522826"/>
    <w:rsid w:val="0052502C"/>
    <w:rsid w:val="005255E7"/>
    <w:rsid w:val="00526327"/>
    <w:rsid w:val="00526ADE"/>
    <w:rsid w:val="005270FB"/>
    <w:rsid w:val="00531F1F"/>
    <w:rsid w:val="0053242B"/>
    <w:rsid w:val="005325AE"/>
    <w:rsid w:val="00532B23"/>
    <w:rsid w:val="005357AB"/>
    <w:rsid w:val="00536043"/>
    <w:rsid w:val="0054481D"/>
    <w:rsid w:val="005450E9"/>
    <w:rsid w:val="005468C7"/>
    <w:rsid w:val="00546FAF"/>
    <w:rsid w:val="00547BF9"/>
    <w:rsid w:val="0055154E"/>
    <w:rsid w:val="00551609"/>
    <w:rsid w:val="0055289A"/>
    <w:rsid w:val="005563D2"/>
    <w:rsid w:val="00562396"/>
    <w:rsid w:val="00566A01"/>
    <w:rsid w:val="0057017E"/>
    <w:rsid w:val="00570AF5"/>
    <w:rsid w:val="0057228E"/>
    <w:rsid w:val="005727E0"/>
    <w:rsid w:val="00575097"/>
    <w:rsid w:val="005750CB"/>
    <w:rsid w:val="005754EE"/>
    <w:rsid w:val="00575A39"/>
    <w:rsid w:val="005762BF"/>
    <w:rsid w:val="00576447"/>
    <w:rsid w:val="005765F1"/>
    <w:rsid w:val="00577F92"/>
    <w:rsid w:val="00580CC0"/>
    <w:rsid w:val="00582FD4"/>
    <w:rsid w:val="00583EDA"/>
    <w:rsid w:val="0058590E"/>
    <w:rsid w:val="00585C6D"/>
    <w:rsid w:val="00586BE0"/>
    <w:rsid w:val="0059214E"/>
    <w:rsid w:val="00592B87"/>
    <w:rsid w:val="00593956"/>
    <w:rsid w:val="00593B3A"/>
    <w:rsid w:val="00594103"/>
    <w:rsid w:val="00595683"/>
    <w:rsid w:val="005956B8"/>
    <w:rsid w:val="005967F7"/>
    <w:rsid w:val="005A0053"/>
    <w:rsid w:val="005A10A2"/>
    <w:rsid w:val="005A299E"/>
    <w:rsid w:val="005A2AB1"/>
    <w:rsid w:val="005A36FE"/>
    <w:rsid w:val="005A64CD"/>
    <w:rsid w:val="005A685F"/>
    <w:rsid w:val="005A7023"/>
    <w:rsid w:val="005A7253"/>
    <w:rsid w:val="005B13B9"/>
    <w:rsid w:val="005B3E71"/>
    <w:rsid w:val="005B5D72"/>
    <w:rsid w:val="005B64C2"/>
    <w:rsid w:val="005B7AE3"/>
    <w:rsid w:val="005C030C"/>
    <w:rsid w:val="005C31C6"/>
    <w:rsid w:val="005C31F0"/>
    <w:rsid w:val="005C3378"/>
    <w:rsid w:val="005C4029"/>
    <w:rsid w:val="005C52DE"/>
    <w:rsid w:val="005C60C5"/>
    <w:rsid w:val="005C7CA8"/>
    <w:rsid w:val="005D0BE1"/>
    <w:rsid w:val="005D0FC0"/>
    <w:rsid w:val="005D1973"/>
    <w:rsid w:val="005D1CA9"/>
    <w:rsid w:val="005D5789"/>
    <w:rsid w:val="005D5E8B"/>
    <w:rsid w:val="005D66F8"/>
    <w:rsid w:val="005D6CC2"/>
    <w:rsid w:val="005D716B"/>
    <w:rsid w:val="005E0DA0"/>
    <w:rsid w:val="005E1B6E"/>
    <w:rsid w:val="005E2E76"/>
    <w:rsid w:val="005E3D65"/>
    <w:rsid w:val="005E4394"/>
    <w:rsid w:val="005E497F"/>
    <w:rsid w:val="005E54A7"/>
    <w:rsid w:val="005E5D22"/>
    <w:rsid w:val="005E73FA"/>
    <w:rsid w:val="005F004E"/>
    <w:rsid w:val="005F11CC"/>
    <w:rsid w:val="005F1787"/>
    <w:rsid w:val="005F25EB"/>
    <w:rsid w:val="005F36B8"/>
    <w:rsid w:val="005F3B38"/>
    <w:rsid w:val="005F5AE0"/>
    <w:rsid w:val="005F5F0F"/>
    <w:rsid w:val="005F6D59"/>
    <w:rsid w:val="005F7375"/>
    <w:rsid w:val="006007C0"/>
    <w:rsid w:val="00600DF5"/>
    <w:rsid w:val="006017E9"/>
    <w:rsid w:val="00601A52"/>
    <w:rsid w:val="00601C7A"/>
    <w:rsid w:val="00602037"/>
    <w:rsid w:val="0060275F"/>
    <w:rsid w:val="00602CA3"/>
    <w:rsid w:val="00605922"/>
    <w:rsid w:val="00605F44"/>
    <w:rsid w:val="00605FB2"/>
    <w:rsid w:val="0060696C"/>
    <w:rsid w:val="006074E2"/>
    <w:rsid w:val="00607741"/>
    <w:rsid w:val="00607E39"/>
    <w:rsid w:val="0061005A"/>
    <w:rsid w:val="0061144D"/>
    <w:rsid w:val="00611F18"/>
    <w:rsid w:val="00612452"/>
    <w:rsid w:val="00612CAA"/>
    <w:rsid w:val="00613D86"/>
    <w:rsid w:val="0061674A"/>
    <w:rsid w:val="00616902"/>
    <w:rsid w:val="006204E8"/>
    <w:rsid w:val="00624139"/>
    <w:rsid w:val="00624165"/>
    <w:rsid w:val="00624774"/>
    <w:rsid w:val="0062496D"/>
    <w:rsid w:val="00624E87"/>
    <w:rsid w:val="0062723A"/>
    <w:rsid w:val="0063073A"/>
    <w:rsid w:val="00631E2C"/>
    <w:rsid w:val="0063301B"/>
    <w:rsid w:val="006364CC"/>
    <w:rsid w:val="00637C6B"/>
    <w:rsid w:val="00640525"/>
    <w:rsid w:val="00641538"/>
    <w:rsid w:val="006417C5"/>
    <w:rsid w:val="00642295"/>
    <w:rsid w:val="00644357"/>
    <w:rsid w:val="00645185"/>
    <w:rsid w:val="00645229"/>
    <w:rsid w:val="006459ED"/>
    <w:rsid w:val="0064664D"/>
    <w:rsid w:val="006470B5"/>
    <w:rsid w:val="00647B82"/>
    <w:rsid w:val="006507AC"/>
    <w:rsid w:val="00650E36"/>
    <w:rsid w:val="006515AB"/>
    <w:rsid w:val="006517B2"/>
    <w:rsid w:val="00652512"/>
    <w:rsid w:val="00652EFB"/>
    <w:rsid w:val="00656AB3"/>
    <w:rsid w:val="00656AD5"/>
    <w:rsid w:val="00657C51"/>
    <w:rsid w:val="006603C6"/>
    <w:rsid w:val="00660F6C"/>
    <w:rsid w:val="00661554"/>
    <w:rsid w:val="00661D7D"/>
    <w:rsid w:val="006623DC"/>
    <w:rsid w:val="00664607"/>
    <w:rsid w:val="00666F71"/>
    <w:rsid w:val="00667EEE"/>
    <w:rsid w:val="00667F6F"/>
    <w:rsid w:val="006711AA"/>
    <w:rsid w:val="006712D8"/>
    <w:rsid w:val="00672313"/>
    <w:rsid w:val="00672361"/>
    <w:rsid w:val="00675CF1"/>
    <w:rsid w:val="00676134"/>
    <w:rsid w:val="006765D2"/>
    <w:rsid w:val="0067726E"/>
    <w:rsid w:val="00677807"/>
    <w:rsid w:val="00677D43"/>
    <w:rsid w:val="00680102"/>
    <w:rsid w:val="00680F28"/>
    <w:rsid w:val="00681942"/>
    <w:rsid w:val="00681AB4"/>
    <w:rsid w:val="00681CED"/>
    <w:rsid w:val="006824C7"/>
    <w:rsid w:val="00683F44"/>
    <w:rsid w:val="0068435E"/>
    <w:rsid w:val="006863CD"/>
    <w:rsid w:val="00686F15"/>
    <w:rsid w:val="0069087D"/>
    <w:rsid w:val="00691453"/>
    <w:rsid w:val="006936C9"/>
    <w:rsid w:val="00695763"/>
    <w:rsid w:val="0069604E"/>
    <w:rsid w:val="00697352"/>
    <w:rsid w:val="006973CB"/>
    <w:rsid w:val="00697928"/>
    <w:rsid w:val="006A009A"/>
    <w:rsid w:val="006A0759"/>
    <w:rsid w:val="006A094C"/>
    <w:rsid w:val="006A1B22"/>
    <w:rsid w:val="006A1F76"/>
    <w:rsid w:val="006A249D"/>
    <w:rsid w:val="006A2FA1"/>
    <w:rsid w:val="006A3049"/>
    <w:rsid w:val="006B0511"/>
    <w:rsid w:val="006B1C25"/>
    <w:rsid w:val="006B331E"/>
    <w:rsid w:val="006B516B"/>
    <w:rsid w:val="006B5744"/>
    <w:rsid w:val="006B7088"/>
    <w:rsid w:val="006B7E11"/>
    <w:rsid w:val="006C0F8A"/>
    <w:rsid w:val="006C2279"/>
    <w:rsid w:val="006C3B74"/>
    <w:rsid w:val="006C4CA2"/>
    <w:rsid w:val="006C5F8F"/>
    <w:rsid w:val="006C601F"/>
    <w:rsid w:val="006C7D56"/>
    <w:rsid w:val="006D057F"/>
    <w:rsid w:val="006D24A0"/>
    <w:rsid w:val="006D3C5C"/>
    <w:rsid w:val="006D481E"/>
    <w:rsid w:val="006D5063"/>
    <w:rsid w:val="006D5A84"/>
    <w:rsid w:val="006D5E36"/>
    <w:rsid w:val="006D660A"/>
    <w:rsid w:val="006D7192"/>
    <w:rsid w:val="006D76AE"/>
    <w:rsid w:val="006D7D60"/>
    <w:rsid w:val="006D7DFB"/>
    <w:rsid w:val="006D7F7D"/>
    <w:rsid w:val="006E0002"/>
    <w:rsid w:val="006E0B95"/>
    <w:rsid w:val="006E0C62"/>
    <w:rsid w:val="006E249E"/>
    <w:rsid w:val="006E3DB3"/>
    <w:rsid w:val="006E402F"/>
    <w:rsid w:val="006E5555"/>
    <w:rsid w:val="006E73F7"/>
    <w:rsid w:val="006E7D8E"/>
    <w:rsid w:val="006F00BF"/>
    <w:rsid w:val="006F0F9C"/>
    <w:rsid w:val="006F1050"/>
    <w:rsid w:val="006F2FD3"/>
    <w:rsid w:val="006F649F"/>
    <w:rsid w:val="006F6B36"/>
    <w:rsid w:val="006F7168"/>
    <w:rsid w:val="006F7610"/>
    <w:rsid w:val="007019F6"/>
    <w:rsid w:val="00704923"/>
    <w:rsid w:val="00706D86"/>
    <w:rsid w:val="007106A8"/>
    <w:rsid w:val="0071124D"/>
    <w:rsid w:val="00711AA3"/>
    <w:rsid w:val="00711DEC"/>
    <w:rsid w:val="00714C24"/>
    <w:rsid w:val="00715B14"/>
    <w:rsid w:val="00716E7B"/>
    <w:rsid w:val="007174C8"/>
    <w:rsid w:val="007174EF"/>
    <w:rsid w:val="00717E75"/>
    <w:rsid w:val="00721759"/>
    <w:rsid w:val="00722CC9"/>
    <w:rsid w:val="00724682"/>
    <w:rsid w:val="00724EDD"/>
    <w:rsid w:val="00725014"/>
    <w:rsid w:val="00725C35"/>
    <w:rsid w:val="00726329"/>
    <w:rsid w:val="00726C16"/>
    <w:rsid w:val="0073064A"/>
    <w:rsid w:val="007306CA"/>
    <w:rsid w:val="007325A6"/>
    <w:rsid w:val="00736DDA"/>
    <w:rsid w:val="007443A8"/>
    <w:rsid w:val="00744882"/>
    <w:rsid w:val="0074773E"/>
    <w:rsid w:val="00750BC1"/>
    <w:rsid w:val="00750CBC"/>
    <w:rsid w:val="0075111A"/>
    <w:rsid w:val="00752C78"/>
    <w:rsid w:val="00753B4D"/>
    <w:rsid w:val="00753DBE"/>
    <w:rsid w:val="00754EE9"/>
    <w:rsid w:val="0075623D"/>
    <w:rsid w:val="00756CD9"/>
    <w:rsid w:val="007610EB"/>
    <w:rsid w:val="00761534"/>
    <w:rsid w:val="00761D17"/>
    <w:rsid w:val="00762D7F"/>
    <w:rsid w:val="007647CE"/>
    <w:rsid w:val="00765124"/>
    <w:rsid w:val="00765550"/>
    <w:rsid w:val="0076698A"/>
    <w:rsid w:val="00767279"/>
    <w:rsid w:val="00767B7E"/>
    <w:rsid w:val="00767D62"/>
    <w:rsid w:val="00770BF5"/>
    <w:rsid w:val="007718C2"/>
    <w:rsid w:val="007733C1"/>
    <w:rsid w:val="00775146"/>
    <w:rsid w:val="007754F1"/>
    <w:rsid w:val="00775D34"/>
    <w:rsid w:val="00775FE2"/>
    <w:rsid w:val="00782A38"/>
    <w:rsid w:val="00782A60"/>
    <w:rsid w:val="00784436"/>
    <w:rsid w:val="00784F79"/>
    <w:rsid w:val="00786450"/>
    <w:rsid w:val="0078656F"/>
    <w:rsid w:val="00790DA8"/>
    <w:rsid w:val="00791A4D"/>
    <w:rsid w:val="00792360"/>
    <w:rsid w:val="00793858"/>
    <w:rsid w:val="00793CF7"/>
    <w:rsid w:val="00794704"/>
    <w:rsid w:val="00796AFA"/>
    <w:rsid w:val="00797914"/>
    <w:rsid w:val="00797A52"/>
    <w:rsid w:val="007A10EC"/>
    <w:rsid w:val="007A24B4"/>
    <w:rsid w:val="007A290A"/>
    <w:rsid w:val="007A3ECE"/>
    <w:rsid w:val="007A550C"/>
    <w:rsid w:val="007A7E08"/>
    <w:rsid w:val="007B05AE"/>
    <w:rsid w:val="007B1E74"/>
    <w:rsid w:val="007B2967"/>
    <w:rsid w:val="007B31AB"/>
    <w:rsid w:val="007B3634"/>
    <w:rsid w:val="007B570A"/>
    <w:rsid w:val="007B5F87"/>
    <w:rsid w:val="007B65AA"/>
    <w:rsid w:val="007B792C"/>
    <w:rsid w:val="007C021D"/>
    <w:rsid w:val="007C0FC7"/>
    <w:rsid w:val="007C2B7A"/>
    <w:rsid w:val="007C4DD1"/>
    <w:rsid w:val="007C53CC"/>
    <w:rsid w:val="007C57C4"/>
    <w:rsid w:val="007C591D"/>
    <w:rsid w:val="007D04B3"/>
    <w:rsid w:val="007D2763"/>
    <w:rsid w:val="007D2FF7"/>
    <w:rsid w:val="007D5122"/>
    <w:rsid w:val="007D56E3"/>
    <w:rsid w:val="007D5889"/>
    <w:rsid w:val="007E08C1"/>
    <w:rsid w:val="007E1681"/>
    <w:rsid w:val="007E1BE1"/>
    <w:rsid w:val="007E3B5C"/>
    <w:rsid w:val="007E51F3"/>
    <w:rsid w:val="007E6F77"/>
    <w:rsid w:val="007F03DB"/>
    <w:rsid w:val="007F056C"/>
    <w:rsid w:val="007F107E"/>
    <w:rsid w:val="007F1EF7"/>
    <w:rsid w:val="007F338C"/>
    <w:rsid w:val="007F393A"/>
    <w:rsid w:val="007F51E4"/>
    <w:rsid w:val="007F6777"/>
    <w:rsid w:val="007F7DE9"/>
    <w:rsid w:val="00800A62"/>
    <w:rsid w:val="008034A1"/>
    <w:rsid w:val="008044DE"/>
    <w:rsid w:val="0080473F"/>
    <w:rsid w:val="0080580B"/>
    <w:rsid w:val="00805EB7"/>
    <w:rsid w:val="00806754"/>
    <w:rsid w:val="008104C4"/>
    <w:rsid w:val="008121A2"/>
    <w:rsid w:val="00812B88"/>
    <w:rsid w:val="008132C0"/>
    <w:rsid w:val="00813D27"/>
    <w:rsid w:val="00816420"/>
    <w:rsid w:val="0081716B"/>
    <w:rsid w:val="0082281B"/>
    <w:rsid w:val="008266C9"/>
    <w:rsid w:val="0082698E"/>
    <w:rsid w:val="00826C62"/>
    <w:rsid w:val="00826D14"/>
    <w:rsid w:val="0082779B"/>
    <w:rsid w:val="00831C5D"/>
    <w:rsid w:val="00831DDF"/>
    <w:rsid w:val="00833119"/>
    <w:rsid w:val="00833D37"/>
    <w:rsid w:val="00833EAB"/>
    <w:rsid w:val="00834874"/>
    <w:rsid w:val="00834AFC"/>
    <w:rsid w:val="00834C49"/>
    <w:rsid w:val="00836906"/>
    <w:rsid w:val="0083793F"/>
    <w:rsid w:val="008410AC"/>
    <w:rsid w:val="0084113B"/>
    <w:rsid w:val="00841418"/>
    <w:rsid w:val="00841A69"/>
    <w:rsid w:val="00844266"/>
    <w:rsid w:val="0084463B"/>
    <w:rsid w:val="0084645D"/>
    <w:rsid w:val="00847E74"/>
    <w:rsid w:val="00850849"/>
    <w:rsid w:val="00850BD3"/>
    <w:rsid w:val="00850F37"/>
    <w:rsid w:val="00854222"/>
    <w:rsid w:val="00856A47"/>
    <w:rsid w:val="00857FB3"/>
    <w:rsid w:val="00861768"/>
    <w:rsid w:val="00863211"/>
    <w:rsid w:val="00863D33"/>
    <w:rsid w:val="008647F5"/>
    <w:rsid w:val="00864AD8"/>
    <w:rsid w:val="00865F11"/>
    <w:rsid w:val="008665D8"/>
    <w:rsid w:val="00867A41"/>
    <w:rsid w:val="00874303"/>
    <w:rsid w:val="00874BCA"/>
    <w:rsid w:val="00876BB7"/>
    <w:rsid w:val="008773DC"/>
    <w:rsid w:val="00881839"/>
    <w:rsid w:val="00882357"/>
    <w:rsid w:val="008829FC"/>
    <w:rsid w:val="00882A2E"/>
    <w:rsid w:val="00882BF6"/>
    <w:rsid w:val="00882C20"/>
    <w:rsid w:val="00884244"/>
    <w:rsid w:val="00884729"/>
    <w:rsid w:val="00886511"/>
    <w:rsid w:val="00886961"/>
    <w:rsid w:val="0088751D"/>
    <w:rsid w:val="00887BCF"/>
    <w:rsid w:val="00892133"/>
    <w:rsid w:val="008921D0"/>
    <w:rsid w:val="00896CB3"/>
    <w:rsid w:val="008A13C1"/>
    <w:rsid w:val="008A2072"/>
    <w:rsid w:val="008A35CF"/>
    <w:rsid w:val="008A43BC"/>
    <w:rsid w:val="008A5875"/>
    <w:rsid w:val="008A69CE"/>
    <w:rsid w:val="008A77A3"/>
    <w:rsid w:val="008B15E6"/>
    <w:rsid w:val="008B1F63"/>
    <w:rsid w:val="008B2016"/>
    <w:rsid w:val="008B27A5"/>
    <w:rsid w:val="008B551E"/>
    <w:rsid w:val="008B63C6"/>
    <w:rsid w:val="008B751D"/>
    <w:rsid w:val="008C10E0"/>
    <w:rsid w:val="008C15BE"/>
    <w:rsid w:val="008C1D3D"/>
    <w:rsid w:val="008C4723"/>
    <w:rsid w:val="008C4D06"/>
    <w:rsid w:val="008C5419"/>
    <w:rsid w:val="008C5AF3"/>
    <w:rsid w:val="008C6A3B"/>
    <w:rsid w:val="008C6B9B"/>
    <w:rsid w:val="008C7CA5"/>
    <w:rsid w:val="008C7D77"/>
    <w:rsid w:val="008D0844"/>
    <w:rsid w:val="008D21D9"/>
    <w:rsid w:val="008D225E"/>
    <w:rsid w:val="008D3044"/>
    <w:rsid w:val="008D410A"/>
    <w:rsid w:val="008D51E0"/>
    <w:rsid w:val="008D5403"/>
    <w:rsid w:val="008D6522"/>
    <w:rsid w:val="008D75CC"/>
    <w:rsid w:val="008D79C1"/>
    <w:rsid w:val="008D7EEC"/>
    <w:rsid w:val="008E020C"/>
    <w:rsid w:val="008E29A0"/>
    <w:rsid w:val="008E4790"/>
    <w:rsid w:val="008E5486"/>
    <w:rsid w:val="008E5D57"/>
    <w:rsid w:val="008E6E9C"/>
    <w:rsid w:val="008F1A21"/>
    <w:rsid w:val="008F1F7A"/>
    <w:rsid w:val="008F2308"/>
    <w:rsid w:val="008F4F6D"/>
    <w:rsid w:val="008F55EC"/>
    <w:rsid w:val="008F6178"/>
    <w:rsid w:val="008F643D"/>
    <w:rsid w:val="008F64C0"/>
    <w:rsid w:val="008F64C8"/>
    <w:rsid w:val="008F7C60"/>
    <w:rsid w:val="0090262C"/>
    <w:rsid w:val="00902FE2"/>
    <w:rsid w:val="009034B4"/>
    <w:rsid w:val="00904255"/>
    <w:rsid w:val="00905410"/>
    <w:rsid w:val="00905430"/>
    <w:rsid w:val="0090701E"/>
    <w:rsid w:val="0091242B"/>
    <w:rsid w:val="00912556"/>
    <w:rsid w:val="00913443"/>
    <w:rsid w:val="00913774"/>
    <w:rsid w:val="0091527B"/>
    <w:rsid w:val="009157C2"/>
    <w:rsid w:val="00916259"/>
    <w:rsid w:val="00916AB7"/>
    <w:rsid w:val="0092009B"/>
    <w:rsid w:val="00922225"/>
    <w:rsid w:val="00924ACF"/>
    <w:rsid w:val="00926382"/>
    <w:rsid w:val="00926A31"/>
    <w:rsid w:val="00926A60"/>
    <w:rsid w:val="009273D1"/>
    <w:rsid w:val="009277E0"/>
    <w:rsid w:val="00930711"/>
    <w:rsid w:val="00930C0C"/>
    <w:rsid w:val="00930F79"/>
    <w:rsid w:val="00933426"/>
    <w:rsid w:val="00934CDE"/>
    <w:rsid w:val="0093589B"/>
    <w:rsid w:val="0093679F"/>
    <w:rsid w:val="00936D58"/>
    <w:rsid w:val="0093791D"/>
    <w:rsid w:val="00937A5A"/>
    <w:rsid w:val="00941D34"/>
    <w:rsid w:val="00943AFC"/>
    <w:rsid w:val="00944E47"/>
    <w:rsid w:val="00945D87"/>
    <w:rsid w:val="00946986"/>
    <w:rsid w:val="00950B4F"/>
    <w:rsid w:val="009547FA"/>
    <w:rsid w:val="00955042"/>
    <w:rsid w:val="0095513E"/>
    <w:rsid w:val="009551BC"/>
    <w:rsid w:val="00955962"/>
    <w:rsid w:val="00960DB3"/>
    <w:rsid w:val="00962C88"/>
    <w:rsid w:val="00962E58"/>
    <w:rsid w:val="009635F7"/>
    <w:rsid w:val="0096471D"/>
    <w:rsid w:val="009648A7"/>
    <w:rsid w:val="00965054"/>
    <w:rsid w:val="00965564"/>
    <w:rsid w:val="00966F98"/>
    <w:rsid w:val="00970BDB"/>
    <w:rsid w:val="00970D5E"/>
    <w:rsid w:val="009717BE"/>
    <w:rsid w:val="00973606"/>
    <w:rsid w:val="0097401F"/>
    <w:rsid w:val="009746AC"/>
    <w:rsid w:val="00975C0E"/>
    <w:rsid w:val="00976256"/>
    <w:rsid w:val="0097643D"/>
    <w:rsid w:val="00977765"/>
    <w:rsid w:val="0098068A"/>
    <w:rsid w:val="009838BD"/>
    <w:rsid w:val="00985779"/>
    <w:rsid w:val="00985F71"/>
    <w:rsid w:val="00986730"/>
    <w:rsid w:val="00987285"/>
    <w:rsid w:val="00987CCE"/>
    <w:rsid w:val="009903DD"/>
    <w:rsid w:val="00994BF0"/>
    <w:rsid w:val="00995CF8"/>
    <w:rsid w:val="0099616A"/>
    <w:rsid w:val="009961E7"/>
    <w:rsid w:val="00997595"/>
    <w:rsid w:val="009A2D33"/>
    <w:rsid w:val="009A4459"/>
    <w:rsid w:val="009A4A5C"/>
    <w:rsid w:val="009A77A1"/>
    <w:rsid w:val="009B0604"/>
    <w:rsid w:val="009B36D8"/>
    <w:rsid w:val="009B4674"/>
    <w:rsid w:val="009B5E87"/>
    <w:rsid w:val="009B7323"/>
    <w:rsid w:val="009B7A7F"/>
    <w:rsid w:val="009C00F1"/>
    <w:rsid w:val="009C0430"/>
    <w:rsid w:val="009C0823"/>
    <w:rsid w:val="009C0A02"/>
    <w:rsid w:val="009C12EC"/>
    <w:rsid w:val="009C1354"/>
    <w:rsid w:val="009C30FF"/>
    <w:rsid w:val="009C33D2"/>
    <w:rsid w:val="009C33EA"/>
    <w:rsid w:val="009C56EB"/>
    <w:rsid w:val="009C67D2"/>
    <w:rsid w:val="009C7CF0"/>
    <w:rsid w:val="009D1D21"/>
    <w:rsid w:val="009D20EA"/>
    <w:rsid w:val="009D3975"/>
    <w:rsid w:val="009D4600"/>
    <w:rsid w:val="009D4FCE"/>
    <w:rsid w:val="009D5A3B"/>
    <w:rsid w:val="009D719F"/>
    <w:rsid w:val="009D7875"/>
    <w:rsid w:val="009E010C"/>
    <w:rsid w:val="009E0676"/>
    <w:rsid w:val="009E1D05"/>
    <w:rsid w:val="009E21BF"/>
    <w:rsid w:val="009E4464"/>
    <w:rsid w:val="009E4BE3"/>
    <w:rsid w:val="009F0CAE"/>
    <w:rsid w:val="009F3612"/>
    <w:rsid w:val="009F3AB5"/>
    <w:rsid w:val="009F54D8"/>
    <w:rsid w:val="009F55F8"/>
    <w:rsid w:val="009F7BF1"/>
    <w:rsid w:val="00A04540"/>
    <w:rsid w:val="00A047CD"/>
    <w:rsid w:val="00A0548D"/>
    <w:rsid w:val="00A05769"/>
    <w:rsid w:val="00A073BE"/>
    <w:rsid w:val="00A074F8"/>
    <w:rsid w:val="00A12538"/>
    <w:rsid w:val="00A15736"/>
    <w:rsid w:val="00A17E5B"/>
    <w:rsid w:val="00A2091A"/>
    <w:rsid w:val="00A216A5"/>
    <w:rsid w:val="00A216A9"/>
    <w:rsid w:val="00A22AF9"/>
    <w:rsid w:val="00A26240"/>
    <w:rsid w:val="00A26BF1"/>
    <w:rsid w:val="00A27249"/>
    <w:rsid w:val="00A279D7"/>
    <w:rsid w:val="00A311E7"/>
    <w:rsid w:val="00A3389B"/>
    <w:rsid w:val="00A35071"/>
    <w:rsid w:val="00A37681"/>
    <w:rsid w:val="00A37D7E"/>
    <w:rsid w:val="00A405B8"/>
    <w:rsid w:val="00A40A4E"/>
    <w:rsid w:val="00A40B1C"/>
    <w:rsid w:val="00A41960"/>
    <w:rsid w:val="00A427A6"/>
    <w:rsid w:val="00A427E2"/>
    <w:rsid w:val="00A42B84"/>
    <w:rsid w:val="00A44337"/>
    <w:rsid w:val="00A46A25"/>
    <w:rsid w:val="00A46B27"/>
    <w:rsid w:val="00A46D13"/>
    <w:rsid w:val="00A50C10"/>
    <w:rsid w:val="00A51F7B"/>
    <w:rsid w:val="00A51FF8"/>
    <w:rsid w:val="00A5271D"/>
    <w:rsid w:val="00A52FA5"/>
    <w:rsid w:val="00A57E27"/>
    <w:rsid w:val="00A6260C"/>
    <w:rsid w:val="00A63DA5"/>
    <w:rsid w:val="00A644FF"/>
    <w:rsid w:val="00A64D2F"/>
    <w:rsid w:val="00A65B2E"/>
    <w:rsid w:val="00A65C6D"/>
    <w:rsid w:val="00A65EE2"/>
    <w:rsid w:val="00A707A4"/>
    <w:rsid w:val="00A70DFC"/>
    <w:rsid w:val="00A7106A"/>
    <w:rsid w:val="00A71636"/>
    <w:rsid w:val="00A71732"/>
    <w:rsid w:val="00A73E9B"/>
    <w:rsid w:val="00A743FA"/>
    <w:rsid w:val="00A74AD2"/>
    <w:rsid w:val="00A7524C"/>
    <w:rsid w:val="00A7550D"/>
    <w:rsid w:val="00A76690"/>
    <w:rsid w:val="00A76754"/>
    <w:rsid w:val="00A76896"/>
    <w:rsid w:val="00A76D79"/>
    <w:rsid w:val="00A825DF"/>
    <w:rsid w:val="00A82F39"/>
    <w:rsid w:val="00A83B72"/>
    <w:rsid w:val="00A85133"/>
    <w:rsid w:val="00A87317"/>
    <w:rsid w:val="00A9063D"/>
    <w:rsid w:val="00A92460"/>
    <w:rsid w:val="00A9304B"/>
    <w:rsid w:val="00A93746"/>
    <w:rsid w:val="00A94428"/>
    <w:rsid w:val="00A94609"/>
    <w:rsid w:val="00A95102"/>
    <w:rsid w:val="00A95943"/>
    <w:rsid w:val="00A95AEB"/>
    <w:rsid w:val="00A9603F"/>
    <w:rsid w:val="00A97EE9"/>
    <w:rsid w:val="00AA00A8"/>
    <w:rsid w:val="00AA09C3"/>
    <w:rsid w:val="00AA18B8"/>
    <w:rsid w:val="00AA1F24"/>
    <w:rsid w:val="00AA2325"/>
    <w:rsid w:val="00AA3B47"/>
    <w:rsid w:val="00AA4475"/>
    <w:rsid w:val="00AA6330"/>
    <w:rsid w:val="00AA7E43"/>
    <w:rsid w:val="00AB16FA"/>
    <w:rsid w:val="00AB4013"/>
    <w:rsid w:val="00AB522D"/>
    <w:rsid w:val="00AB546A"/>
    <w:rsid w:val="00AB7023"/>
    <w:rsid w:val="00AB7A02"/>
    <w:rsid w:val="00AC22B1"/>
    <w:rsid w:val="00AC4953"/>
    <w:rsid w:val="00AC65C5"/>
    <w:rsid w:val="00AD1ED1"/>
    <w:rsid w:val="00AD275A"/>
    <w:rsid w:val="00AD27F5"/>
    <w:rsid w:val="00AD3408"/>
    <w:rsid w:val="00AD40E2"/>
    <w:rsid w:val="00AD4353"/>
    <w:rsid w:val="00AD4C44"/>
    <w:rsid w:val="00AD59E9"/>
    <w:rsid w:val="00AD621C"/>
    <w:rsid w:val="00AD6283"/>
    <w:rsid w:val="00AD7BD4"/>
    <w:rsid w:val="00AE22AA"/>
    <w:rsid w:val="00AE350C"/>
    <w:rsid w:val="00AE3BBA"/>
    <w:rsid w:val="00AE4DE8"/>
    <w:rsid w:val="00AE575C"/>
    <w:rsid w:val="00AE5F0F"/>
    <w:rsid w:val="00AE64F1"/>
    <w:rsid w:val="00AE67A7"/>
    <w:rsid w:val="00AE67D8"/>
    <w:rsid w:val="00AE74FB"/>
    <w:rsid w:val="00AE7D66"/>
    <w:rsid w:val="00AF145C"/>
    <w:rsid w:val="00AF16CF"/>
    <w:rsid w:val="00AF1A73"/>
    <w:rsid w:val="00AF1F44"/>
    <w:rsid w:val="00AF375C"/>
    <w:rsid w:val="00AF601F"/>
    <w:rsid w:val="00AF6639"/>
    <w:rsid w:val="00AF6759"/>
    <w:rsid w:val="00B00DE6"/>
    <w:rsid w:val="00B050FC"/>
    <w:rsid w:val="00B058B2"/>
    <w:rsid w:val="00B0638C"/>
    <w:rsid w:val="00B06E05"/>
    <w:rsid w:val="00B10510"/>
    <w:rsid w:val="00B11019"/>
    <w:rsid w:val="00B13D33"/>
    <w:rsid w:val="00B14169"/>
    <w:rsid w:val="00B146C7"/>
    <w:rsid w:val="00B14DF6"/>
    <w:rsid w:val="00B151E9"/>
    <w:rsid w:val="00B16656"/>
    <w:rsid w:val="00B169D3"/>
    <w:rsid w:val="00B170A3"/>
    <w:rsid w:val="00B17303"/>
    <w:rsid w:val="00B176A0"/>
    <w:rsid w:val="00B203C6"/>
    <w:rsid w:val="00B204EA"/>
    <w:rsid w:val="00B207CA"/>
    <w:rsid w:val="00B20E26"/>
    <w:rsid w:val="00B23E8A"/>
    <w:rsid w:val="00B246BE"/>
    <w:rsid w:val="00B25395"/>
    <w:rsid w:val="00B264D7"/>
    <w:rsid w:val="00B26D10"/>
    <w:rsid w:val="00B3183E"/>
    <w:rsid w:val="00B31FC8"/>
    <w:rsid w:val="00B35109"/>
    <w:rsid w:val="00B35FCC"/>
    <w:rsid w:val="00B369F9"/>
    <w:rsid w:val="00B37722"/>
    <w:rsid w:val="00B40D79"/>
    <w:rsid w:val="00B41E1D"/>
    <w:rsid w:val="00B42B1E"/>
    <w:rsid w:val="00B44E0A"/>
    <w:rsid w:val="00B458CA"/>
    <w:rsid w:val="00B46AD5"/>
    <w:rsid w:val="00B478FC"/>
    <w:rsid w:val="00B50BAC"/>
    <w:rsid w:val="00B51AB3"/>
    <w:rsid w:val="00B51BFF"/>
    <w:rsid w:val="00B5346A"/>
    <w:rsid w:val="00B536B3"/>
    <w:rsid w:val="00B53FB3"/>
    <w:rsid w:val="00B53FCE"/>
    <w:rsid w:val="00B55698"/>
    <w:rsid w:val="00B55A72"/>
    <w:rsid w:val="00B56F7C"/>
    <w:rsid w:val="00B57148"/>
    <w:rsid w:val="00B5763D"/>
    <w:rsid w:val="00B61A1B"/>
    <w:rsid w:val="00B628EA"/>
    <w:rsid w:val="00B63F13"/>
    <w:rsid w:val="00B644D4"/>
    <w:rsid w:val="00B65061"/>
    <w:rsid w:val="00B65EB8"/>
    <w:rsid w:val="00B66724"/>
    <w:rsid w:val="00B67499"/>
    <w:rsid w:val="00B67D47"/>
    <w:rsid w:val="00B70E86"/>
    <w:rsid w:val="00B7103B"/>
    <w:rsid w:val="00B71C95"/>
    <w:rsid w:val="00B71EFD"/>
    <w:rsid w:val="00B72D94"/>
    <w:rsid w:val="00B72D95"/>
    <w:rsid w:val="00B741EE"/>
    <w:rsid w:val="00B75D02"/>
    <w:rsid w:val="00B76AC0"/>
    <w:rsid w:val="00B76C1D"/>
    <w:rsid w:val="00B77836"/>
    <w:rsid w:val="00B77E6B"/>
    <w:rsid w:val="00B80002"/>
    <w:rsid w:val="00B802AE"/>
    <w:rsid w:val="00B80732"/>
    <w:rsid w:val="00B80A93"/>
    <w:rsid w:val="00B80E62"/>
    <w:rsid w:val="00B81A9C"/>
    <w:rsid w:val="00B82A1D"/>
    <w:rsid w:val="00B8391F"/>
    <w:rsid w:val="00B85274"/>
    <w:rsid w:val="00B85C7F"/>
    <w:rsid w:val="00B9008A"/>
    <w:rsid w:val="00B91F20"/>
    <w:rsid w:val="00B93526"/>
    <w:rsid w:val="00B94E10"/>
    <w:rsid w:val="00B94ECC"/>
    <w:rsid w:val="00B94F9F"/>
    <w:rsid w:val="00B9600F"/>
    <w:rsid w:val="00B974D8"/>
    <w:rsid w:val="00B97841"/>
    <w:rsid w:val="00B97B95"/>
    <w:rsid w:val="00BA08A9"/>
    <w:rsid w:val="00BA1306"/>
    <w:rsid w:val="00BA1747"/>
    <w:rsid w:val="00BA190E"/>
    <w:rsid w:val="00BA3B29"/>
    <w:rsid w:val="00BA6170"/>
    <w:rsid w:val="00BA644A"/>
    <w:rsid w:val="00BA762B"/>
    <w:rsid w:val="00BB08E4"/>
    <w:rsid w:val="00BB0BAA"/>
    <w:rsid w:val="00BB2941"/>
    <w:rsid w:val="00BB4476"/>
    <w:rsid w:val="00BB4AFE"/>
    <w:rsid w:val="00BB4E1C"/>
    <w:rsid w:val="00BB59F5"/>
    <w:rsid w:val="00BB6AFF"/>
    <w:rsid w:val="00BB6B2B"/>
    <w:rsid w:val="00BB6C35"/>
    <w:rsid w:val="00BB78CE"/>
    <w:rsid w:val="00BC4FEE"/>
    <w:rsid w:val="00BC6457"/>
    <w:rsid w:val="00BC75EA"/>
    <w:rsid w:val="00BD1507"/>
    <w:rsid w:val="00BD23AF"/>
    <w:rsid w:val="00BD421A"/>
    <w:rsid w:val="00BD4D2A"/>
    <w:rsid w:val="00BD54E7"/>
    <w:rsid w:val="00BD5839"/>
    <w:rsid w:val="00BD5DA1"/>
    <w:rsid w:val="00BD5F0E"/>
    <w:rsid w:val="00BD7C10"/>
    <w:rsid w:val="00BE027F"/>
    <w:rsid w:val="00BE0F3C"/>
    <w:rsid w:val="00BE285D"/>
    <w:rsid w:val="00BE33CB"/>
    <w:rsid w:val="00BE495E"/>
    <w:rsid w:val="00BE54C7"/>
    <w:rsid w:val="00BE634E"/>
    <w:rsid w:val="00BE6A2C"/>
    <w:rsid w:val="00BE6C7D"/>
    <w:rsid w:val="00BF2C5A"/>
    <w:rsid w:val="00BF3607"/>
    <w:rsid w:val="00BF57B3"/>
    <w:rsid w:val="00BF6397"/>
    <w:rsid w:val="00BF6D7E"/>
    <w:rsid w:val="00BF71DF"/>
    <w:rsid w:val="00BF73B0"/>
    <w:rsid w:val="00BF740C"/>
    <w:rsid w:val="00C01033"/>
    <w:rsid w:val="00C015B1"/>
    <w:rsid w:val="00C01B34"/>
    <w:rsid w:val="00C02262"/>
    <w:rsid w:val="00C04245"/>
    <w:rsid w:val="00C04876"/>
    <w:rsid w:val="00C10172"/>
    <w:rsid w:val="00C14E4C"/>
    <w:rsid w:val="00C15332"/>
    <w:rsid w:val="00C1627B"/>
    <w:rsid w:val="00C20224"/>
    <w:rsid w:val="00C22085"/>
    <w:rsid w:val="00C229BC"/>
    <w:rsid w:val="00C2401F"/>
    <w:rsid w:val="00C24857"/>
    <w:rsid w:val="00C25363"/>
    <w:rsid w:val="00C30007"/>
    <w:rsid w:val="00C33D82"/>
    <w:rsid w:val="00C349E7"/>
    <w:rsid w:val="00C351FC"/>
    <w:rsid w:val="00C406F3"/>
    <w:rsid w:val="00C41CF3"/>
    <w:rsid w:val="00C41E50"/>
    <w:rsid w:val="00C422A0"/>
    <w:rsid w:val="00C4291A"/>
    <w:rsid w:val="00C42A79"/>
    <w:rsid w:val="00C43F20"/>
    <w:rsid w:val="00C44185"/>
    <w:rsid w:val="00C4427C"/>
    <w:rsid w:val="00C4490B"/>
    <w:rsid w:val="00C44ED9"/>
    <w:rsid w:val="00C459B7"/>
    <w:rsid w:val="00C46A22"/>
    <w:rsid w:val="00C46B44"/>
    <w:rsid w:val="00C47EF9"/>
    <w:rsid w:val="00C514E6"/>
    <w:rsid w:val="00C53AED"/>
    <w:rsid w:val="00C57A1A"/>
    <w:rsid w:val="00C610E0"/>
    <w:rsid w:val="00C63854"/>
    <w:rsid w:val="00C66827"/>
    <w:rsid w:val="00C726C1"/>
    <w:rsid w:val="00C74266"/>
    <w:rsid w:val="00C759C9"/>
    <w:rsid w:val="00C77CAF"/>
    <w:rsid w:val="00C77F0F"/>
    <w:rsid w:val="00C82004"/>
    <w:rsid w:val="00C82635"/>
    <w:rsid w:val="00C83A7E"/>
    <w:rsid w:val="00C84E46"/>
    <w:rsid w:val="00C85742"/>
    <w:rsid w:val="00C8720D"/>
    <w:rsid w:val="00C879ED"/>
    <w:rsid w:val="00C879EE"/>
    <w:rsid w:val="00C9500F"/>
    <w:rsid w:val="00C95EC8"/>
    <w:rsid w:val="00C95F27"/>
    <w:rsid w:val="00C96283"/>
    <w:rsid w:val="00C96E8D"/>
    <w:rsid w:val="00C97D32"/>
    <w:rsid w:val="00CA0DB5"/>
    <w:rsid w:val="00CA215F"/>
    <w:rsid w:val="00CA4807"/>
    <w:rsid w:val="00CA55B4"/>
    <w:rsid w:val="00CA7A35"/>
    <w:rsid w:val="00CB09FF"/>
    <w:rsid w:val="00CB1410"/>
    <w:rsid w:val="00CB1D23"/>
    <w:rsid w:val="00CB2CA9"/>
    <w:rsid w:val="00CB5B87"/>
    <w:rsid w:val="00CB73E9"/>
    <w:rsid w:val="00CB7520"/>
    <w:rsid w:val="00CB7B93"/>
    <w:rsid w:val="00CB7EA8"/>
    <w:rsid w:val="00CB7F70"/>
    <w:rsid w:val="00CC0161"/>
    <w:rsid w:val="00CC0447"/>
    <w:rsid w:val="00CC1C67"/>
    <w:rsid w:val="00CC2EB5"/>
    <w:rsid w:val="00CC3E46"/>
    <w:rsid w:val="00CC46AB"/>
    <w:rsid w:val="00CC7903"/>
    <w:rsid w:val="00CC7FE2"/>
    <w:rsid w:val="00CD439F"/>
    <w:rsid w:val="00CD463C"/>
    <w:rsid w:val="00CD47AF"/>
    <w:rsid w:val="00CD4DFB"/>
    <w:rsid w:val="00CD51E5"/>
    <w:rsid w:val="00CD7A3B"/>
    <w:rsid w:val="00CE0D5C"/>
    <w:rsid w:val="00CE0E81"/>
    <w:rsid w:val="00CE38EA"/>
    <w:rsid w:val="00CE3DFB"/>
    <w:rsid w:val="00CE4F77"/>
    <w:rsid w:val="00CE519C"/>
    <w:rsid w:val="00CE55CE"/>
    <w:rsid w:val="00CE5ED3"/>
    <w:rsid w:val="00CE71E0"/>
    <w:rsid w:val="00CF0D8D"/>
    <w:rsid w:val="00CF6547"/>
    <w:rsid w:val="00D0087C"/>
    <w:rsid w:val="00D0333D"/>
    <w:rsid w:val="00D03914"/>
    <w:rsid w:val="00D03A71"/>
    <w:rsid w:val="00D06AE5"/>
    <w:rsid w:val="00D06AF9"/>
    <w:rsid w:val="00D103C2"/>
    <w:rsid w:val="00D10E75"/>
    <w:rsid w:val="00D11233"/>
    <w:rsid w:val="00D12ABA"/>
    <w:rsid w:val="00D12DD4"/>
    <w:rsid w:val="00D13719"/>
    <w:rsid w:val="00D13FA6"/>
    <w:rsid w:val="00D14331"/>
    <w:rsid w:val="00D166A2"/>
    <w:rsid w:val="00D169B1"/>
    <w:rsid w:val="00D17D91"/>
    <w:rsid w:val="00D21C12"/>
    <w:rsid w:val="00D22274"/>
    <w:rsid w:val="00D22AC5"/>
    <w:rsid w:val="00D22F30"/>
    <w:rsid w:val="00D231EA"/>
    <w:rsid w:val="00D2341B"/>
    <w:rsid w:val="00D23987"/>
    <w:rsid w:val="00D23D37"/>
    <w:rsid w:val="00D26889"/>
    <w:rsid w:val="00D27A6A"/>
    <w:rsid w:val="00D349F6"/>
    <w:rsid w:val="00D350AD"/>
    <w:rsid w:val="00D35A77"/>
    <w:rsid w:val="00D407C0"/>
    <w:rsid w:val="00D409BD"/>
    <w:rsid w:val="00D413A5"/>
    <w:rsid w:val="00D42B1F"/>
    <w:rsid w:val="00D435C6"/>
    <w:rsid w:val="00D43A83"/>
    <w:rsid w:val="00D45414"/>
    <w:rsid w:val="00D5193D"/>
    <w:rsid w:val="00D521A2"/>
    <w:rsid w:val="00D528C3"/>
    <w:rsid w:val="00D5308D"/>
    <w:rsid w:val="00D534A6"/>
    <w:rsid w:val="00D544C2"/>
    <w:rsid w:val="00D554AE"/>
    <w:rsid w:val="00D56865"/>
    <w:rsid w:val="00D5752D"/>
    <w:rsid w:val="00D6055E"/>
    <w:rsid w:val="00D60727"/>
    <w:rsid w:val="00D6099F"/>
    <w:rsid w:val="00D609C9"/>
    <w:rsid w:val="00D63A99"/>
    <w:rsid w:val="00D63BD0"/>
    <w:rsid w:val="00D646EB"/>
    <w:rsid w:val="00D6624A"/>
    <w:rsid w:val="00D67F00"/>
    <w:rsid w:val="00D703C0"/>
    <w:rsid w:val="00D723DA"/>
    <w:rsid w:val="00D73448"/>
    <w:rsid w:val="00D73A4A"/>
    <w:rsid w:val="00D808D3"/>
    <w:rsid w:val="00D8237E"/>
    <w:rsid w:val="00D8261D"/>
    <w:rsid w:val="00D839CE"/>
    <w:rsid w:val="00D84E41"/>
    <w:rsid w:val="00D85055"/>
    <w:rsid w:val="00D86394"/>
    <w:rsid w:val="00D8797D"/>
    <w:rsid w:val="00D90651"/>
    <w:rsid w:val="00D90A79"/>
    <w:rsid w:val="00D90BD4"/>
    <w:rsid w:val="00D92167"/>
    <w:rsid w:val="00D93E50"/>
    <w:rsid w:val="00D95993"/>
    <w:rsid w:val="00D95E86"/>
    <w:rsid w:val="00DA6AB5"/>
    <w:rsid w:val="00DA7466"/>
    <w:rsid w:val="00DA7E2F"/>
    <w:rsid w:val="00DB0D09"/>
    <w:rsid w:val="00DB1179"/>
    <w:rsid w:val="00DB2A78"/>
    <w:rsid w:val="00DB2BDE"/>
    <w:rsid w:val="00DB4480"/>
    <w:rsid w:val="00DB49C3"/>
    <w:rsid w:val="00DB52EE"/>
    <w:rsid w:val="00DB5B01"/>
    <w:rsid w:val="00DC12CE"/>
    <w:rsid w:val="00DC22C0"/>
    <w:rsid w:val="00DC2573"/>
    <w:rsid w:val="00DC26BA"/>
    <w:rsid w:val="00DC295F"/>
    <w:rsid w:val="00DC3231"/>
    <w:rsid w:val="00DC36EE"/>
    <w:rsid w:val="00DC60B0"/>
    <w:rsid w:val="00DD0B9E"/>
    <w:rsid w:val="00DD1B24"/>
    <w:rsid w:val="00DD2951"/>
    <w:rsid w:val="00DD2E62"/>
    <w:rsid w:val="00DD3225"/>
    <w:rsid w:val="00DD45CE"/>
    <w:rsid w:val="00DD5137"/>
    <w:rsid w:val="00DD5D2B"/>
    <w:rsid w:val="00DD6549"/>
    <w:rsid w:val="00DD6DAF"/>
    <w:rsid w:val="00DD6E39"/>
    <w:rsid w:val="00DE1C42"/>
    <w:rsid w:val="00DE25F6"/>
    <w:rsid w:val="00DE4AF1"/>
    <w:rsid w:val="00DE609F"/>
    <w:rsid w:val="00DE73F9"/>
    <w:rsid w:val="00DE7746"/>
    <w:rsid w:val="00DF33FF"/>
    <w:rsid w:val="00DF47D7"/>
    <w:rsid w:val="00DF5204"/>
    <w:rsid w:val="00DF54C7"/>
    <w:rsid w:val="00DF57D6"/>
    <w:rsid w:val="00E00754"/>
    <w:rsid w:val="00E016DA"/>
    <w:rsid w:val="00E0295A"/>
    <w:rsid w:val="00E02B5C"/>
    <w:rsid w:val="00E04ACC"/>
    <w:rsid w:val="00E05836"/>
    <w:rsid w:val="00E05CB1"/>
    <w:rsid w:val="00E067B6"/>
    <w:rsid w:val="00E068C6"/>
    <w:rsid w:val="00E10D48"/>
    <w:rsid w:val="00E11C89"/>
    <w:rsid w:val="00E130B6"/>
    <w:rsid w:val="00E14A02"/>
    <w:rsid w:val="00E15A17"/>
    <w:rsid w:val="00E17B2F"/>
    <w:rsid w:val="00E17BAD"/>
    <w:rsid w:val="00E22C87"/>
    <w:rsid w:val="00E242C8"/>
    <w:rsid w:val="00E26AEC"/>
    <w:rsid w:val="00E27301"/>
    <w:rsid w:val="00E30A12"/>
    <w:rsid w:val="00E31555"/>
    <w:rsid w:val="00E31939"/>
    <w:rsid w:val="00E34395"/>
    <w:rsid w:val="00E34999"/>
    <w:rsid w:val="00E34EA7"/>
    <w:rsid w:val="00E34F1A"/>
    <w:rsid w:val="00E40B91"/>
    <w:rsid w:val="00E41769"/>
    <w:rsid w:val="00E41B96"/>
    <w:rsid w:val="00E41C82"/>
    <w:rsid w:val="00E41DDE"/>
    <w:rsid w:val="00E43582"/>
    <w:rsid w:val="00E43677"/>
    <w:rsid w:val="00E43D18"/>
    <w:rsid w:val="00E44186"/>
    <w:rsid w:val="00E443C4"/>
    <w:rsid w:val="00E45A1C"/>
    <w:rsid w:val="00E45EE0"/>
    <w:rsid w:val="00E46B51"/>
    <w:rsid w:val="00E47275"/>
    <w:rsid w:val="00E51599"/>
    <w:rsid w:val="00E52A33"/>
    <w:rsid w:val="00E53675"/>
    <w:rsid w:val="00E549B9"/>
    <w:rsid w:val="00E55A62"/>
    <w:rsid w:val="00E55B2E"/>
    <w:rsid w:val="00E56634"/>
    <w:rsid w:val="00E569D4"/>
    <w:rsid w:val="00E56B4B"/>
    <w:rsid w:val="00E572AB"/>
    <w:rsid w:val="00E57511"/>
    <w:rsid w:val="00E603FE"/>
    <w:rsid w:val="00E630AA"/>
    <w:rsid w:val="00E6411E"/>
    <w:rsid w:val="00E642C5"/>
    <w:rsid w:val="00E65A1F"/>
    <w:rsid w:val="00E66B6B"/>
    <w:rsid w:val="00E7063E"/>
    <w:rsid w:val="00E70C5E"/>
    <w:rsid w:val="00E73112"/>
    <w:rsid w:val="00E73738"/>
    <w:rsid w:val="00E7402F"/>
    <w:rsid w:val="00E74522"/>
    <w:rsid w:val="00E74B84"/>
    <w:rsid w:val="00E76508"/>
    <w:rsid w:val="00E774BD"/>
    <w:rsid w:val="00E80DE9"/>
    <w:rsid w:val="00E8136E"/>
    <w:rsid w:val="00E81F88"/>
    <w:rsid w:val="00E86DA7"/>
    <w:rsid w:val="00E90826"/>
    <w:rsid w:val="00E9140A"/>
    <w:rsid w:val="00E9191F"/>
    <w:rsid w:val="00E9193B"/>
    <w:rsid w:val="00E91A99"/>
    <w:rsid w:val="00E920C8"/>
    <w:rsid w:val="00E93046"/>
    <w:rsid w:val="00E93ACF"/>
    <w:rsid w:val="00E93C6B"/>
    <w:rsid w:val="00E94787"/>
    <w:rsid w:val="00E94F5B"/>
    <w:rsid w:val="00E953D3"/>
    <w:rsid w:val="00E958A0"/>
    <w:rsid w:val="00E95AB7"/>
    <w:rsid w:val="00E9646E"/>
    <w:rsid w:val="00E96F85"/>
    <w:rsid w:val="00EA0FEA"/>
    <w:rsid w:val="00EA3B85"/>
    <w:rsid w:val="00EA3E24"/>
    <w:rsid w:val="00EA472D"/>
    <w:rsid w:val="00EA4FF4"/>
    <w:rsid w:val="00EA6759"/>
    <w:rsid w:val="00EB001C"/>
    <w:rsid w:val="00EB2371"/>
    <w:rsid w:val="00EB237D"/>
    <w:rsid w:val="00EB2737"/>
    <w:rsid w:val="00EB2B02"/>
    <w:rsid w:val="00EB3925"/>
    <w:rsid w:val="00EB409E"/>
    <w:rsid w:val="00EB49BB"/>
    <w:rsid w:val="00EC0265"/>
    <w:rsid w:val="00EC0CC5"/>
    <w:rsid w:val="00EC0F2C"/>
    <w:rsid w:val="00EC1404"/>
    <w:rsid w:val="00EC264A"/>
    <w:rsid w:val="00EC2DEA"/>
    <w:rsid w:val="00EC347F"/>
    <w:rsid w:val="00EC3481"/>
    <w:rsid w:val="00EC4904"/>
    <w:rsid w:val="00EC495A"/>
    <w:rsid w:val="00EC4F1D"/>
    <w:rsid w:val="00EC4F40"/>
    <w:rsid w:val="00EC51FC"/>
    <w:rsid w:val="00EC63C9"/>
    <w:rsid w:val="00EC6CB0"/>
    <w:rsid w:val="00EC6ED2"/>
    <w:rsid w:val="00EC7205"/>
    <w:rsid w:val="00ED16C3"/>
    <w:rsid w:val="00ED20D9"/>
    <w:rsid w:val="00ED37CA"/>
    <w:rsid w:val="00ED3810"/>
    <w:rsid w:val="00ED4F9E"/>
    <w:rsid w:val="00ED6C4B"/>
    <w:rsid w:val="00EE0EFA"/>
    <w:rsid w:val="00EE2CCC"/>
    <w:rsid w:val="00EE37FF"/>
    <w:rsid w:val="00EE4482"/>
    <w:rsid w:val="00EE498E"/>
    <w:rsid w:val="00EE4AC1"/>
    <w:rsid w:val="00EE4E87"/>
    <w:rsid w:val="00EE54A0"/>
    <w:rsid w:val="00EE5DEE"/>
    <w:rsid w:val="00EF021A"/>
    <w:rsid w:val="00EF02D6"/>
    <w:rsid w:val="00EF0871"/>
    <w:rsid w:val="00EF10F6"/>
    <w:rsid w:val="00EF1ADC"/>
    <w:rsid w:val="00EF2157"/>
    <w:rsid w:val="00EF3A7C"/>
    <w:rsid w:val="00EF4E11"/>
    <w:rsid w:val="00EF62A6"/>
    <w:rsid w:val="00EF6E8B"/>
    <w:rsid w:val="00F00079"/>
    <w:rsid w:val="00F0222C"/>
    <w:rsid w:val="00F02BCE"/>
    <w:rsid w:val="00F02CC6"/>
    <w:rsid w:val="00F05E10"/>
    <w:rsid w:val="00F06FAB"/>
    <w:rsid w:val="00F11FA7"/>
    <w:rsid w:val="00F139BA"/>
    <w:rsid w:val="00F139E4"/>
    <w:rsid w:val="00F13A23"/>
    <w:rsid w:val="00F17C58"/>
    <w:rsid w:val="00F20D5D"/>
    <w:rsid w:val="00F21212"/>
    <w:rsid w:val="00F2211F"/>
    <w:rsid w:val="00F2330C"/>
    <w:rsid w:val="00F23EC3"/>
    <w:rsid w:val="00F2409A"/>
    <w:rsid w:val="00F2518B"/>
    <w:rsid w:val="00F26725"/>
    <w:rsid w:val="00F275D8"/>
    <w:rsid w:val="00F27FF6"/>
    <w:rsid w:val="00F30334"/>
    <w:rsid w:val="00F317CD"/>
    <w:rsid w:val="00F31887"/>
    <w:rsid w:val="00F31956"/>
    <w:rsid w:val="00F31B88"/>
    <w:rsid w:val="00F31BDC"/>
    <w:rsid w:val="00F33AD8"/>
    <w:rsid w:val="00F342DB"/>
    <w:rsid w:val="00F357F0"/>
    <w:rsid w:val="00F358D9"/>
    <w:rsid w:val="00F36F17"/>
    <w:rsid w:val="00F37C17"/>
    <w:rsid w:val="00F37EBA"/>
    <w:rsid w:val="00F400EE"/>
    <w:rsid w:val="00F40F0E"/>
    <w:rsid w:val="00F427E3"/>
    <w:rsid w:val="00F431F5"/>
    <w:rsid w:val="00F44C24"/>
    <w:rsid w:val="00F45FD5"/>
    <w:rsid w:val="00F461F6"/>
    <w:rsid w:val="00F47EC6"/>
    <w:rsid w:val="00F52285"/>
    <w:rsid w:val="00F525FE"/>
    <w:rsid w:val="00F5283E"/>
    <w:rsid w:val="00F52F75"/>
    <w:rsid w:val="00F550C4"/>
    <w:rsid w:val="00F61526"/>
    <w:rsid w:val="00F642B9"/>
    <w:rsid w:val="00F651AC"/>
    <w:rsid w:val="00F65392"/>
    <w:rsid w:val="00F65858"/>
    <w:rsid w:val="00F65B2F"/>
    <w:rsid w:val="00F66997"/>
    <w:rsid w:val="00F677B9"/>
    <w:rsid w:val="00F67AB3"/>
    <w:rsid w:val="00F67CA7"/>
    <w:rsid w:val="00F705E2"/>
    <w:rsid w:val="00F70BBF"/>
    <w:rsid w:val="00F712B9"/>
    <w:rsid w:val="00F7132C"/>
    <w:rsid w:val="00F71CA3"/>
    <w:rsid w:val="00F7664E"/>
    <w:rsid w:val="00F77373"/>
    <w:rsid w:val="00F77BDF"/>
    <w:rsid w:val="00F82197"/>
    <w:rsid w:val="00F83A4F"/>
    <w:rsid w:val="00F83CC0"/>
    <w:rsid w:val="00F845BC"/>
    <w:rsid w:val="00F86D52"/>
    <w:rsid w:val="00F87626"/>
    <w:rsid w:val="00F90C21"/>
    <w:rsid w:val="00F90DAF"/>
    <w:rsid w:val="00F93334"/>
    <w:rsid w:val="00F947C0"/>
    <w:rsid w:val="00F95CD5"/>
    <w:rsid w:val="00F9638C"/>
    <w:rsid w:val="00F97273"/>
    <w:rsid w:val="00F977FD"/>
    <w:rsid w:val="00FA0E13"/>
    <w:rsid w:val="00FA0F78"/>
    <w:rsid w:val="00FA11E1"/>
    <w:rsid w:val="00FA126A"/>
    <w:rsid w:val="00FA2816"/>
    <w:rsid w:val="00FA412A"/>
    <w:rsid w:val="00FA5042"/>
    <w:rsid w:val="00FA6E79"/>
    <w:rsid w:val="00FA723A"/>
    <w:rsid w:val="00FA73C4"/>
    <w:rsid w:val="00FA7B63"/>
    <w:rsid w:val="00FB2989"/>
    <w:rsid w:val="00FB44AB"/>
    <w:rsid w:val="00FB45A7"/>
    <w:rsid w:val="00FB4641"/>
    <w:rsid w:val="00FB6995"/>
    <w:rsid w:val="00FB6FB5"/>
    <w:rsid w:val="00FB7FCD"/>
    <w:rsid w:val="00FC0D26"/>
    <w:rsid w:val="00FC1342"/>
    <w:rsid w:val="00FC1AD0"/>
    <w:rsid w:val="00FC2A68"/>
    <w:rsid w:val="00FC4B56"/>
    <w:rsid w:val="00FC4B74"/>
    <w:rsid w:val="00FC5B44"/>
    <w:rsid w:val="00FC7E70"/>
    <w:rsid w:val="00FD0278"/>
    <w:rsid w:val="00FD083D"/>
    <w:rsid w:val="00FD0AAC"/>
    <w:rsid w:val="00FD15F7"/>
    <w:rsid w:val="00FD1605"/>
    <w:rsid w:val="00FD1767"/>
    <w:rsid w:val="00FD28F8"/>
    <w:rsid w:val="00FD2CFC"/>
    <w:rsid w:val="00FD55D9"/>
    <w:rsid w:val="00FD6764"/>
    <w:rsid w:val="00FE199F"/>
    <w:rsid w:val="00FE1EB4"/>
    <w:rsid w:val="00FE2CFD"/>
    <w:rsid w:val="00FE3D9D"/>
    <w:rsid w:val="00FE5936"/>
    <w:rsid w:val="00FE64B6"/>
    <w:rsid w:val="00FE7AF1"/>
    <w:rsid w:val="00FF0168"/>
    <w:rsid w:val="00FF25A5"/>
    <w:rsid w:val="00FF3088"/>
    <w:rsid w:val="00FF3DFF"/>
    <w:rsid w:val="00FF7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uiPriority w:val="99"/>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semiHidden/>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uiPriority w:val="34"/>
    <w:qFormat/>
    <w:rsid w:val="002D70EF"/>
    <w:pPr>
      <w:ind w:left="720"/>
      <w:contextualSpacing/>
    </w:pPr>
  </w:style>
  <w:style w:type="character" w:styleId="Perirtashipersaitas">
    <w:name w:val="FollowedHyperlink"/>
    <w:basedOn w:val="Numatytasispastraiposriftas"/>
    <w:uiPriority w:val="99"/>
    <w:semiHidden/>
    <w:unhideWhenUsed/>
    <w:rsid w:val="006470B5"/>
    <w:rPr>
      <w:color w:val="800080" w:themeColor="followedHyperlink"/>
      <w:u w:val="single"/>
    </w:rPr>
  </w:style>
  <w:style w:type="paragraph" w:customStyle="1" w:styleId="x">
    <w:name w:val="x"/>
    <w:rsid w:val="009551BC"/>
    <w:rPr>
      <w:rFonts w:ascii="Arial" w:hAnsi="Arial" w:cs="Arial"/>
    </w:rPr>
  </w:style>
  <w:style w:type="character" w:styleId="Grietas">
    <w:name w:val="Strong"/>
    <w:basedOn w:val="Numatytasispastraiposriftas"/>
    <w:uiPriority w:val="22"/>
    <w:qFormat/>
    <w:rsid w:val="009E010C"/>
    <w:rPr>
      <w:b/>
      <w:bCs/>
    </w:rPr>
  </w:style>
  <w:style w:type="paragraph" w:styleId="prastasistinklapis">
    <w:name w:val="Normal (Web)"/>
    <w:basedOn w:val="prastasis"/>
    <w:uiPriority w:val="99"/>
    <w:unhideWhenUsed/>
    <w:rsid w:val="009E010C"/>
    <w:pPr>
      <w:spacing w:before="45" w:after="45" w:line="285" w:lineRule="atLeast"/>
    </w:pPr>
    <w:rPr>
      <w:rFonts w:ascii="Verdana" w:hAnsi="Verdana"/>
      <w:color w:val="5D6067"/>
      <w:sz w:val="20"/>
      <w:szCs w:val="20"/>
    </w:rPr>
  </w:style>
  <w:style w:type="table" w:styleId="Lentelstinklelis">
    <w:name w:val="Table Grid"/>
    <w:basedOn w:val="prastojilentel"/>
    <w:uiPriority w:val="59"/>
    <w:rsid w:val="00970B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442766"/>
    <w:pPr>
      <w:widowControl w:val="0"/>
      <w:suppressLineNumbers/>
      <w:suppressAutoHyphens/>
    </w:pPr>
    <w:rPr>
      <w:rFonts w:eastAsia="SimSun" w:cs="Lucida Sans"/>
      <w:kern w:val="1"/>
      <w:lang w:eastAsia="hi-IN" w:bidi="hi-IN"/>
    </w:rPr>
  </w:style>
  <w:style w:type="table" w:customStyle="1" w:styleId="Lentelstinklelis1">
    <w:name w:val="Lentelės tinklelis1"/>
    <w:basedOn w:val="prastojilentel"/>
    <w:next w:val="Lentelstinklelis"/>
    <w:uiPriority w:val="59"/>
    <w:rsid w:val="00FB69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uiPriority w:val="99"/>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semiHidden/>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uiPriority w:val="34"/>
    <w:qFormat/>
    <w:rsid w:val="002D70EF"/>
    <w:pPr>
      <w:ind w:left="720"/>
      <w:contextualSpacing/>
    </w:pPr>
  </w:style>
  <w:style w:type="character" w:styleId="Perirtashipersaitas">
    <w:name w:val="FollowedHyperlink"/>
    <w:basedOn w:val="Numatytasispastraiposriftas"/>
    <w:uiPriority w:val="99"/>
    <w:semiHidden/>
    <w:unhideWhenUsed/>
    <w:rsid w:val="006470B5"/>
    <w:rPr>
      <w:color w:val="800080" w:themeColor="followedHyperlink"/>
      <w:u w:val="single"/>
    </w:rPr>
  </w:style>
  <w:style w:type="paragraph" w:customStyle="1" w:styleId="x">
    <w:name w:val="x"/>
    <w:rsid w:val="009551BC"/>
    <w:rPr>
      <w:rFonts w:ascii="Arial" w:hAnsi="Arial" w:cs="Arial"/>
    </w:rPr>
  </w:style>
  <w:style w:type="character" w:styleId="Grietas">
    <w:name w:val="Strong"/>
    <w:basedOn w:val="Numatytasispastraiposriftas"/>
    <w:uiPriority w:val="22"/>
    <w:qFormat/>
    <w:rsid w:val="009E010C"/>
    <w:rPr>
      <w:b/>
      <w:bCs/>
    </w:rPr>
  </w:style>
  <w:style w:type="paragraph" w:styleId="prastasistinklapis">
    <w:name w:val="Normal (Web)"/>
    <w:basedOn w:val="prastasis"/>
    <w:uiPriority w:val="99"/>
    <w:unhideWhenUsed/>
    <w:rsid w:val="009E010C"/>
    <w:pPr>
      <w:spacing w:before="45" w:after="45" w:line="285" w:lineRule="atLeast"/>
    </w:pPr>
    <w:rPr>
      <w:rFonts w:ascii="Verdana" w:hAnsi="Verdana"/>
      <w:color w:val="5D6067"/>
      <w:sz w:val="20"/>
      <w:szCs w:val="20"/>
    </w:rPr>
  </w:style>
  <w:style w:type="table" w:styleId="Lentelstinklelis">
    <w:name w:val="Table Grid"/>
    <w:basedOn w:val="prastojilentel"/>
    <w:uiPriority w:val="59"/>
    <w:rsid w:val="00970B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442766"/>
    <w:pPr>
      <w:widowControl w:val="0"/>
      <w:suppressLineNumbers/>
      <w:suppressAutoHyphens/>
    </w:pPr>
    <w:rPr>
      <w:rFonts w:eastAsia="SimSun" w:cs="Lucida Sans"/>
      <w:kern w:val="1"/>
      <w:lang w:eastAsia="hi-IN" w:bidi="hi-IN"/>
    </w:rPr>
  </w:style>
  <w:style w:type="table" w:customStyle="1" w:styleId="Lentelstinklelis1">
    <w:name w:val="Lentelės tinklelis1"/>
    <w:basedOn w:val="prastojilentel"/>
    <w:next w:val="Lentelstinklelis"/>
    <w:uiPriority w:val="59"/>
    <w:rsid w:val="00FB69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0083">
      <w:bodyDiv w:val="1"/>
      <w:marLeft w:val="0"/>
      <w:marRight w:val="0"/>
      <w:marTop w:val="0"/>
      <w:marBottom w:val="0"/>
      <w:divBdr>
        <w:top w:val="none" w:sz="0" w:space="0" w:color="auto"/>
        <w:left w:val="none" w:sz="0" w:space="0" w:color="auto"/>
        <w:bottom w:val="none" w:sz="0" w:space="0" w:color="auto"/>
        <w:right w:val="none" w:sz="0" w:space="0" w:color="auto"/>
      </w:divBdr>
    </w:div>
    <w:div w:id="140076552">
      <w:bodyDiv w:val="1"/>
      <w:marLeft w:val="0"/>
      <w:marRight w:val="0"/>
      <w:marTop w:val="0"/>
      <w:marBottom w:val="0"/>
      <w:divBdr>
        <w:top w:val="none" w:sz="0" w:space="0" w:color="auto"/>
        <w:left w:val="none" w:sz="0" w:space="0" w:color="auto"/>
        <w:bottom w:val="none" w:sz="0" w:space="0" w:color="auto"/>
        <w:right w:val="none" w:sz="0" w:space="0" w:color="auto"/>
      </w:divBdr>
      <w:divsChild>
        <w:div w:id="1723794112">
          <w:marLeft w:val="0"/>
          <w:marRight w:val="0"/>
          <w:marTop w:val="0"/>
          <w:marBottom w:val="0"/>
          <w:divBdr>
            <w:top w:val="none" w:sz="0" w:space="0" w:color="auto"/>
            <w:left w:val="none" w:sz="0" w:space="0" w:color="auto"/>
            <w:bottom w:val="none" w:sz="0" w:space="0" w:color="auto"/>
            <w:right w:val="none" w:sz="0" w:space="0" w:color="auto"/>
          </w:divBdr>
        </w:div>
      </w:divsChild>
    </w:div>
    <w:div w:id="265819029">
      <w:bodyDiv w:val="1"/>
      <w:marLeft w:val="0"/>
      <w:marRight w:val="0"/>
      <w:marTop w:val="0"/>
      <w:marBottom w:val="0"/>
      <w:divBdr>
        <w:top w:val="none" w:sz="0" w:space="0" w:color="auto"/>
        <w:left w:val="none" w:sz="0" w:space="0" w:color="auto"/>
        <w:bottom w:val="none" w:sz="0" w:space="0" w:color="auto"/>
        <w:right w:val="none" w:sz="0" w:space="0" w:color="auto"/>
      </w:divBdr>
      <w:divsChild>
        <w:div w:id="1198929594">
          <w:marLeft w:val="0"/>
          <w:marRight w:val="0"/>
          <w:marTop w:val="0"/>
          <w:marBottom w:val="0"/>
          <w:divBdr>
            <w:top w:val="none" w:sz="0" w:space="0" w:color="auto"/>
            <w:left w:val="none" w:sz="0" w:space="0" w:color="auto"/>
            <w:bottom w:val="none" w:sz="0" w:space="0" w:color="auto"/>
            <w:right w:val="none" w:sz="0" w:space="0" w:color="auto"/>
          </w:divBdr>
        </w:div>
      </w:divsChild>
    </w:div>
    <w:div w:id="292029911">
      <w:bodyDiv w:val="1"/>
      <w:marLeft w:val="0"/>
      <w:marRight w:val="0"/>
      <w:marTop w:val="0"/>
      <w:marBottom w:val="0"/>
      <w:divBdr>
        <w:top w:val="none" w:sz="0" w:space="0" w:color="auto"/>
        <w:left w:val="none" w:sz="0" w:space="0" w:color="auto"/>
        <w:bottom w:val="none" w:sz="0" w:space="0" w:color="auto"/>
        <w:right w:val="none" w:sz="0" w:space="0" w:color="auto"/>
      </w:divBdr>
      <w:divsChild>
        <w:div w:id="743141858">
          <w:marLeft w:val="0"/>
          <w:marRight w:val="0"/>
          <w:marTop w:val="0"/>
          <w:marBottom w:val="0"/>
          <w:divBdr>
            <w:top w:val="none" w:sz="0" w:space="0" w:color="auto"/>
            <w:left w:val="none" w:sz="0" w:space="0" w:color="auto"/>
            <w:bottom w:val="none" w:sz="0" w:space="0" w:color="auto"/>
            <w:right w:val="none" w:sz="0" w:space="0" w:color="auto"/>
          </w:divBdr>
          <w:divsChild>
            <w:div w:id="1004747915">
              <w:marLeft w:val="0"/>
              <w:marRight w:val="0"/>
              <w:marTop w:val="0"/>
              <w:marBottom w:val="0"/>
              <w:divBdr>
                <w:top w:val="none" w:sz="0" w:space="0" w:color="auto"/>
                <w:left w:val="none" w:sz="0" w:space="0" w:color="auto"/>
                <w:bottom w:val="none" w:sz="0" w:space="0" w:color="auto"/>
                <w:right w:val="none" w:sz="0" w:space="0" w:color="auto"/>
              </w:divBdr>
              <w:divsChild>
                <w:div w:id="589508149">
                  <w:marLeft w:val="0"/>
                  <w:marRight w:val="0"/>
                  <w:marTop w:val="0"/>
                  <w:marBottom w:val="0"/>
                  <w:divBdr>
                    <w:top w:val="none" w:sz="0" w:space="0" w:color="auto"/>
                    <w:left w:val="none" w:sz="0" w:space="0" w:color="auto"/>
                    <w:bottom w:val="none" w:sz="0" w:space="0" w:color="auto"/>
                    <w:right w:val="none" w:sz="0" w:space="0" w:color="auto"/>
                  </w:divBdr>
                  <w:divsChild>
                    <w:div w:id="1012608167">
                      <w:marLeft w:val="0"/>
                      <w:marRight w:val="0"/>
                      <w:marTop w:val="0"/>
                      <w:marBottom w:val="0"/>
                      <w:divBdr>
                        <w:top w:val="none" w:sz="0" w:space="0" w:color="auto"/>
                        <w:left w:val="none" w:sz="0" w:space="0" w:color="auto"/>
                        <w:bottom w:val="none" w:sz="0" w:space="0" w:color="auto"/>
                        <w:right w:val="none" w:sz="0" w:space="0" w:color="auto"/>
                      </w:divBdr>
                      <w:divsChild>
                        <w:div w:id="13969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50606">
      <w:bodyDiv w:val="1"/>
      <w:marLeft w:val="0"/>
      <w:marRight w:val="0"/>
      <w:marTop w:val="0"/>
      <w:marBottom w:val="0"/>
      <w:divBdr>
        <w:top w:val="none" w:sz="0" w:space="0" w:color="auto"/>
        <w:left w:val="none" w:sz="0" w:space="0" w:color="auto"/>
        <w:bottom w:val="none" w:sz="0" w:space="0" w:color="auto"/>
        <w:right w:val="none" w:sz="0" w:space="0" w:color="auto"/>
      </w:divBdr>
    </w:div>
    <w:div w:id="438723476">
      <w:bodyDiv w:val="1"/>
      <w:marLeft w:val="0"/>
      <w:marRight w:val="0"/>
      <w:marTop w:val="0"/>
      <w:marBottom w:val="0"/>
      <w:divBdr>
        <w:top w:val="none" w:sz="0" w:space="0" w:color="auto"/>
        <w:left w:val="none" w:sz="0" w:space="0" w:color="auto"/>
        <w:bottom w:val="none" w:sz="0" w:space="0" w:color="auto"/>
        <w:right w:val="none" w:sz="0" w:space="0" w:color="auto"/>
      </w:divBdr>
    </w:div>
    <w:div w:id="756097030">
      <w:bodyDiv w:val="1"/>
      <w:marLeft w:val="0"/>
      <w:marRight w:val="0"/>
      <w:marTop w:val="0"/>
      <w:marBottom w:val="0"/>
      <w:divBdr>
        <w:top w:val="none" w:sz="0" w:space="0" w:color="auto"/>
        <w:left w:val="none" w:sz="0" w:space="0" w:color="auto"/>
        <w:bottom w:val="none" w:sz="0" w:space="0" w:color="auto"/>
        <w:right w:val="none" w:sz="0" w:space="0" w:color="auto"/>
      </w:divBdr>
      <w:divsChild>
        <w:div w:id="1990010687">
          <w:marLeft w:val="0"/>
          <w:marRight w:val="0"/>
          <w:marTop w:val="0"/>
          <w:marBottom w:val="0"/>
          <w:divBdr>
            <w:top w:val="none" w:sz="0" w:space="0" w:color="auto"/>
            <w:left w:val="none" w:sz="0" w:space="0" w:color="auto"/>
            <w:bottom w:val="none" w:sz="0" w:space="0" w:color="auto"/>
            <w:right w:val="none" w:sz="0" w:space="0" w:color="auto"/>
          </w:divBdr>
        </w:div>
      </w:divsChild>
    </w:div>
    <w:div w:id="885993143">
      <w:bodyDiv w:val="1"/>
      <w:marLeft w:val="0"/>
      <w:marRight w:val="0"/>
      <w:marTop w:val="0"/>
      <w:marBottom w:val="0"/>
      <w:divBdr>
        <w:top w:val="none" w:sz="0" w:space="0" w:color="auto"/>
        <w:left w:val="none" w:sz="0" w:space="0" w:color="auto"/>
        <w:bottom w:val="none" w:sz="0" w:space="0" w:color="auto"/>
        <w:right w:val="none" w:sz="0" w:space="0" w:color="auto"/>
      </w:divBdr>
      <w:divsChild>
        <w:div w:id="1401555560">
          <w:marLeft w:val="0"/>
          <w:marRight w:val="0"/>
          <w:marTop w:val="0"/>
          <w:marBottom w:val="0"/>
          <w:divBdr>
            <w:top w:val="none" w:sz="0" w:space="0" w:color="auto"/>
            <w:left w:val="none" w:sz="0" w:space="0" w:color="auto"/>
            <w:bottom w:val="none" w:sz="0" w:space="0" w:color="auto"/>
            <w:right w:val="none" w:sz="0" w:space="0" w:color="auto"/>
          </w:divBdr>
          <w:divsChild>
            <w:div w:id="1093430579">
              <w:marLeft w:val="0"/>
              <w:marRight w:val="0"/>
              <w:marTop w:val="0"/>
              <w:marBottom w:val="0"/>
              <w:divBdr>
                <w:top w:val="none" w:sz="0" w:space="0" w:color="auto"/>
                <w:left w:val="none" w:sz="0" w:space="0" w:color="auto"/>
                <w:bottom w:val="none" w:sz="0" w:space="0" w:color="auto"/>
                <w:right w:val="none" w:sz="0" w:space="0" w:color="auto"/>
              </w:divBdr>
              <w:divsChild>
                <w:div w:id="754597394">
                  <w:marLeft w:val="0"/>
                  <w:marRight w:val="0"/>
                  <w:marTop w:val="0"/>
                  <w:marBottom w:val="0"/>
                  <w:divBdr>
                    <w:top w:val="none" w:sz="0" w:space="0" w:color="auto"/>
                    <w:left w:val="none" w:sz="0" w:space="0" w:color="auto"/>
                    <w:bottom w:val="none" w:sz="0" w:space="0" w:color="auto"/>
                    <w:right w:val="none" w:sz="0" w:space="0" w:color="auto"/>
                  </w:divBdr>
                  <w:divsChild>
                    <w:div w:id="1615677273">
                      <w:marLeft w:val="0"/>
                      <w:marRight w:val="0"/>
                      <w:marTop w:val="0"/>
                      <w:marBottom w:val="0"/>
                      <w:divBdr>
                        <w:top w:val="none" w:sz="0" w:space="0" w:color="auto"/>
                        <w:left w:val="none" w:sz="0" w:space="0" w:color="auto"/>
                        <w:bottom w:val="none" w:sz="0" w:space="0" w:color="auto"/>
                        <w:right w:val="none" w:sz="0" w:space="0" w:color="auto"/>
                      </w:divBdr>
                      <w:divsChild>
                        <w:div w:id="1850290762">
                          <w:marLeft w:val="0"/>
                          <w:marRight w:val="0"/>
                          <w:marTop w:val="0"/>
                          <w:marBottom w:val="0"/>
                          <w:divBdr>
                            <w:top w:val="none" w:sz="0" w:space="0" w:color="auto"/>
                            <w:left w:val="none" w:sz="0" w:space="0" w:color="auto"/>
                            <w:bottom w:val="none" w:sz="0" w:space="0" w:color="auto"/>
                            <w:right w:val="none" w:sz="0" w:space="0" w:color="auto"/>
                          </w:divBdr>
                        </w:div>
                        <w:div w:id="1632975755">
                          <w:marLeft w:val="0"/>
                          <w:marRight w:val="0"/>
                          <w:marTop w:val="0"/>
                          <w:marBottom w:val="0"/>
                          <w:divBdr>
                            <w:top w:val="none" w:sz="0" w:space="0" w:color="auto"/>
                            <w:left w:val="none" w:sz="0" w:space="0" w:color="auto"/>
                            <w:bottom w:val="none" w:sz="0" w:space="0" w:color="auto"/>
                            <w:right w:val="none" w:sz="0" w:space="0" w:color="auto"/>
                          </w:divBdr>
                        </w:div>
                        <w:div w:id="1779326141">
                          <w:marLeft w:val="0"/>
                          <w:marRight w:val="0"/>
                          <w:marTop w:val="0"/>
                          <w:marBottom w:val="0"/>
                          <w:divBdr>
                            <w:top w:val="none" w:sz="0" w:space="0" w:color="auto"/>
                            <w:left w:val="none" w:sz="0" w:space="0" w:color="auto"/>
                            <w:bottom w:val="none" w:sz="0" w:space="0" w:color="auto"/>
                            <w:right w:val="none" w:sz="0" w:space="0" w:color="auto"/>
                          </w:divBdr>
                        </w:div>
                        <w:div w:id="1887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144975">
      <w:bodyDiv w:val="1"/>
      <w:marLeft w:val="0"/>
      <w:marRight w:val="0"/>
      <w:marTop w:val="0"/>
      <w:marBottom w:val="0"/>
      <w:divBdr>
        <w:top w:val="none" w:sz="0" w:space="0" w:color="auto"/>
        <w:left w:val="none" w:sz="0" w:space="0" w:color="auto"/>
        <w:bottom w:val="none" w:sz="0" w:space="0" w:color="auto"/>
        <w:right w:val="none" w:sz="0" w:space="0" w:color="auto"/>
      </w:divBdr>
    </w:div>
    <w:div w:id="944534847">
      <w:bodyDiv w:val="1"/>
      <w:marLeft w:val="0"/>
      <w:marRight w:val="0"/>
      <w:marTop w:val="0"/>
      <w:marBottom w:val="0"/>
      <w:divBdr>
        <w:top w:val="none" w:sz="0" w:space="0" w:color="auto"/>
        <w:left w:val="none" w:sz="0" w:space="0" w:color="auto"/>
        <w:bottom w:val="none" w:sz="0" w:space="0" w:color="auto"/>
        <w:right w:val="none" w:sz="0" w:space="0" w:color="auto"/>
      </w:divBdr>
    </w:div>
    <w:div w:id="970404858">
      <w:bodyDiv w:val="1"/>
      <w:marLeft w:val="0"/>
      <w:marRight w:val="0"/>
      <w:marTop w:val="0"/>
      <w:marBottom w:val="0"/>
      <w:divBdr>
        <w:top w:val="none" w:sz="0" w:space="0" w:color="auto"/>
        <w:left w:val="none" w:sz="0" w:space="0" w:color="auto"/>
        <w:bottom w:val="none" w:sz="0" w:space="0" w:color="auto"/>
        <w:right w:val="none" w:sz="0" w:space="0" w:color="auto"/>
      </w:divBdr>
    </w:div>
    <w:div w:id="1025060264">
      <w:bodyDiv w:val="1"/>
      <w:marLeft w:val="0"/>
      <w:marRight w:val="0"/>
      <w:marTop w:val="0"/>
      <w:marBottom w:val="0"/>
      <w:divBdr>
        <w:top w:val="none" w:sz="0" w:space="0" w:color="auto"/>
        <w:left w:val="none" w:sz="0" w:space="0" w:color="auto"/>
        <w:bottom w:val="none" w:sz="0" w:space="0" w:color="auto"/>
        <w:right w:val="none" w:sz="0" w:space="0" w:color="auto"/>
      </w:divBdr>
      <w:divsChild>
        <w:div w:id="630937891">
          <w:marLeft w:val="0"/>
          <w:marRight w:val="0"/>
          <w:marTop w:val="0"/>
          <w:marBottom w:val="0"/>
          <w:divBdr>
            <w:top w:val="none" w:sz="0" w:space="0" w:color="auto"/>
            <w:left w:val="none" w:sz="0" w:space="0" w:color="auto"/>
            <w:bottom w:val="none" w:sz="0" w:space="0" w:color="auto"/>
            <w:right w:val="none" w:sz="0" w:space="0" w:color="auto"/>
          </w:divBdr>
        </w:div>
      </w:divsChild>
    </w:div>
    <w:div w:id="1078593584">
      <w:bodyDiv w:val="1"/>
      <w:marLeft w:val="0"/>
      <w:marRight w:val="0"/>
      <w:marTop w:val="0"/>
      <w:marBottom w:val="0"/>
      <w:divBdr>
        <w:top w:val="none" w:sz="0" w:space="0" w:color="auto"/>
        <w:left w:val="none" w:sz="0" w:space="0" w:color="auto"/>
        <w:bottom w:val="none" w:sz="0" w:space="0" w:color="auto"/>
        <w:right w:val="none" w:sz="0" w:space="0" w:color="auto"/>
      </w:divBdr>
      <w:divsChild>
        <w:div w:id="1180465833">
          <w:marLeft w:val="0"/>
          <w:marRight w:val="0"/>
          <w:marTop w:val="0"/>
          <w:marBottom w:val="0"/>
          <w:divBdr>
            <w:top w:val="none" w:sz="0" w:space="0" w:color="auto"/>
            <w:left w:val="none" w:sz="0" w:space="0" w:color="auto"/>
            <w:bottom w:val="none" w:sz="0" w:space="0" w:color="auto"/>
            <w:right w:val="none" w:sz="0" w:space="0" w:color="auto"/>
          </w:divBdr>
        </w:div>
      </w:divsChild>
    </w:div>
    <w:div w:id="1107118854">
      <w:bodyDiv w:val="1"/>
      <w:marLeft w:val="0"/>
      <w:marRight w:val="0"/>
      <w:marTop w:val="0"/>
      <w:marBottom w:val="0"/>
      <w:divBdr>
        <w:top w:val="none" w:sz="0" w:space="0" w:color="auto"/>
        <w:left w:val="none" w:sz="0" w:space="0" w:color="auto"/>
        <w:bottom w:val="none" w:sz="0" w:space="0" w:color="auto"/>
        <w:right w:val="none" w:sz="0" w:space="0" w:color="auto"/>
      </w:divBdr>
    </w:div>
    <w:div w:id="1154369664">
      <w:bodyDiv w:val="1"/>
      <w:marLeft w:val="0"/>
      <w:marRight w:val="0"/>
      <w:marTop w:val="0"/>
      <w:marBottom w:val="0"/>
      <w:divBdr>
        <w:top w:val="none" w:sz="0" w:space="0" w:color="auto"/>
        <w:left w:val="none" w:sz="0" w:space="0" w:color="auto"/>
        <w:bottom w:val="none" w:sz="0" w:space="0" w:color="auto"/>
        <w:right w:val="none" w:sz="0" w:space="0" w:color="auto"/>
      </w:divBdr>
    </w:div>
    <w:div w:id="1202092543">
      <w:bodyDiv w:val="1"/>
      <w:marLeft w:val="0"/>
      <w:marRight w:val="0"/>
      <w:marTop w:val="0"/>
      <w:marBottom w:val="0"/>
      <w:divBdr>
        <w:top w:val="none" w:sz="0" w:space="0" w:color="auto"/>
        <w:left w:val="none" w:sz="0" w:space="0" w:color="auto"/>
        <w:bottom w:val="none" w:sz="0" w:space="0" w:color="auto"/>
        <w:right w:val="none" w:sz="0" w:space="0" w:color="auto"/>
      </w:divBdr>
      <w:divsChild>
        <w:div w:id="1086654480">
          <w:marLeft w:val="0"/>
          <w:marRight w:val="0"/>
          <w:marTop w:val="0"/>
          <w:marBottom w:val="0"/>
          <w:divBdr>
            <w:top w:val="none" w:sz="0" w:space="0" w:color="auto"/>
            <w:left w:val="none" w:sz="0" w:space="0" w:color="auto"/>
            <w:bottom w:val="none" w:sz="0" w:space="0" w:color="auto"/>
            <w:right w:val="none" w:sz="0" w:space="0" w:color="auto"/>
          </w:divBdr>
        </w:div>
      </w:divsChild>
    </w:div>
    <w:div w:id="1203789179">
      <w:bodyDiv w:val="1"/>
      <w:marLeft w:val="0"/>
      <w:marRight w:val="0"/>
      <w:marTop w:val="0"/>
      <w:marBottom w:val="0"/>
      <w:divBdr>
        <w:top w:val="none" w:sz="0" w:space="0" w:color="auto"/>
        <w:left w:val="none" w:sz="0" w:space="0" w:color="auto"/>
        <w:bottom w:val="none" w:sz="0" w:space="0" w:color="auto"/>
        <w:right w:val="none" w:sz="0" w:space="0" w:color="auto"/>
      </w:divBdr>
      <w:divsChild>
        <w:div w:id="1912695013">
          <w:marLeft w:val="0"/>
          <w:marRight w:val="0"/>
          <w:marTop w:val="0"/>
          <w:marBottom w:val="0"/>
          <w:divBdr>
            <w:top w:val="none" w:sz="0" w:space="0" w:color="auto"/>
            <w:left w:val="none" w:sz="0" w:space="0" w:color="auto"/>
            <w:bottom w:val="none" w:sz="0" w:space="0" w:color="auto"/>
            <w:right w:val="none" w:sz="0" w:space="0" w:color="auto"/>
          </w:divBdr>
        </w:div>
      </w:divsChild>
    </w:div>
    <w:div w:id="1210190837">
      <w:bodyDiv w:val="1"/>
      <w:marLeft w:val="0"/>
      <w:marRight w:val="0"/>
      <w:marTop w:val="0"/>
      <w:marBottom w:val="0"/>
      <w:divBdr>
        <w:top w:val="none" w:sz="0" w:space="0" w:color="auto"/>
        <w:left w:val="none" w:sz="0" w:space="0" w:color="auto"/>
        <w:bottom w:val="none" w:sz="0" w:space="0" w:color="auto"/>
        <w:right w:val="none" w:sz="0" w:space="0" w:color="auto"/>
      </w:divBdr>
      <w:divsChild>
        <w:div w:id="1239754536">
          <w:marLeft w:val="0"/>
          <w:marRight w:val="0"/>
          <w:marTop w:val="0"/>
          <w:marBottom w:val="0"/>
          <w:divBdr>
            <w:top w:val="none" w:sz="0" w:space="0" w:color="auto"/>
            <w:left w:val="none" w:sz="0" w:space="0" w:color="auto"/>
            <w:bottom w:val="none" w:sz="0" w:space="0" w:color="auto"/>
            <w:right w:val="none" w:sz="0" w:space="0" w:color="auto"/>
          </w:divBdr>
        </w:div>
      </w:divsChild>
    </w:div>
    <w:div w:id="1215582357">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1984970163">
      <w:bodyDiv w:val="1"/>
      <w:marLeft w:val="0"/>
      <w:marRight w:val="0"/>
      <w:marTop w:val="0"/>
      <w:marBottom w:val="0"/>
      <w:divBdr>
        <w:top w:val="none" w:sz="0" w:space="0" w:color="auto"/>
        <w:left w:val="none" w:sz="0" w:space="0" w:color="auto"/>
        <w:bottom w:val="none" w:sz="0" w:space="0" w:color="auto"/>
        <w:right w:val="none" w:sz="0" w:space="0" w:color="auto"/>
      </w:divBdr>
      <w:divsChild>
        <w:div w:id="463156367">
          <w:marLeft w:val="0"/>
          <w:marRight w:val="0"/>
          <w:marTop w:val="0"/>
          <w:marBottom w:val="0"/>
          <w:divBdr>
            <w:top w:val="none" w:sz="0" w:space="0" w:color="auto"/>
            <w:left w:val="none" w:sz="0" w:space="0" w:color="auto"/>
            <w:bottom w:val="none" w:sz="0" w:space="0" w:color="auto"/>
            <w:right w:val="none" w:sz="0" w:space="0" w:color="auto"/>
          </w:divBdr>
        </w:div>
      </w:divsChild>
    </w:div>
    <w:div w:id="1997027903">
      <w:bodyDiv w:val="1"/>
      <w:marLeft w:val="0"/>
      <w:marRight w:val="0"/>
      <w:marTop w:val="0"/>
      <w:marBottom w:val="0"/>
      <w:divBdr>
        <w:top w:val="none" w:sz="0" w:space="0" w:color="auto"/>
        <w:left w:val="none" w:sz="0" w:space="0" w:color="auto"/>
        <w:bottom w:val="none" w:sz="0" w:space="0" w:color="auto"/>
        <w:right w:val="none" w:sz="0" w:space="0" w:color="auto"/>
      </w:divBdr>
    </w:div>
    <w:div w:id="2007899842">
      <w:bodyDiv w:val="1"/>
      <w:marLeft w:val="0"/>
      <w:marRight w:val="0"/>
      <w:marTop w:val="0"/>
      <w:marBottom w:val="0"/>
      <w:divBdr>
        <w:top w:val="none" w:sz="0" w:space="0" w:color="auto"/>
        <w:left w:val="none" w:sz="0" w:space="0" w:color="auto"/>
        <w:bottom w:val="none" w:sz="0" w:space="0" w:color="auto"/>
        <w:right w:val="none" w:sz="0" w:space="0" w:color="auto"/>
      </w:divBdr>
    </w:div>
    <w:div w:id="2020543516">
      <w:bodyDiv w:val="1"/>
      <w:marLeft w:val="0"/>
      <w:marRight w:val="0"/>
      <w:marTop w:val="0"/>
      <w:marBottom w:val="0"/>
      <w:divBdr>
        <w:top w:val="none" w:sz="0" w:space="0" w:color="auto"/>
        <w:left w:val="none" w:sz="0" w:space="0" w:color="auto"/>
        <w:bottom w:val="none" w:sz="0" w:space="0" w:color="auto"/>
        <w:right w:val="none" w:sz="0" w:space="0" w:color="auto"/>
      </w:divBdr>
      <w:divsChild>
        <w:div w:id="839269927">
          <w:marLeft w:val="0"/>
          <w:marRight w:val="0"/>
          <w:marTop w:val="0"/>
          <w:marBottom w:val="0"/>
          <w:divBdr>
            <w:top w:val="none" w:sz="0" w:space="0" w:color="auto"/>
            <w:left w:val="none" w:sz="0" w:space="0" w:color="auto"/>
            <w:bottom w:val="none" w:sz="0" w:space="0" w:color="auto"/>
            <w:right w:val="none" w:sz="0" w:space="0" w:color="auto"/>
          </w:divBdr>
        </w:div>
      </w:divsChild>
    </w:div>
    <w:div w:id="20878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activeX/activeX1.xml"
                 Type="http://schemas.openxmlformats.org/officeDocument/2006/relationships/control"/>
   <Relationship Id="rId11"
                 Target="https://www.lrkt.lt/lt/teismo-aktai/paieska/135/ta2156/conten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2.wmf"
                 Type="http://schemas.openxmlformats.org/officeDocument/2006/relationships/image"/>
</Relationships>
</file>

<file path=word/_rels/numbering.xml.rels><?xml version="1.0" encoding="UTF-8" standalone="yes"?>
<Relationships xmlns="http://schemas.openxmlformats.org/package/2006/relationships">
   <Relationship Id="rId1" Target="media/image1.png"
                 Type="http://schemas.openxmlformats.org/officeDocument/2006/relationships/image"/>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F3BA8-1F9D-4D03-BEE5-37CCFDD9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1930</Words>
  <Characters>13866</Characters>
  <Application>Microsoft Office Word</Application>
  <DocSecurity>0</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15765</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2020-11-17T06:15:00Z</dcterms:created>
  <dc:creator>install</dc:creator>
  <cp:lastModifiedBy>Inga Barauskaitė</cp:lastModifiedBy>
  <cp:lastPrinted>2020-02-12T07:20:00Z</cp:lastPrinted>
  <dcterms:modified xsi:type="dcterms:W3CDTF">2020-11-18T12:38:00Z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-1619428853</vt:i4>
  </property>
  <property fmtid="{D5CDD505-2E9C-101B-9397-08002B2CF9AE}" pid="3" name="_NewReviewCycle">
    <vt:lpwstr/>
  </property>
  <property fmtid="{D5CDD505-2E9C-101B-9397-08002B2CF9AE}" pid="4" name="_EmailSubject">
    <vt:lpwstr/>
  </property>
  <property fmtid="{D5CDD505-2E9C-101B-9397-08002B2CF9AE}" pid="5" name="_AuthorEmail">
    <vt:lpwstr>Inga.Barauskaite@socmin.lt</vt:lpwstr>
  </property>
  <property fmtid="{D5CDD505-2E9C-101B-9397-08002B2CF9AE}" pid="6" name="_AuthorEmailDisplayName">
    <vt:lpwstr>Inga Barauskaitė</vt:lpwstr>
  </property>
  <property fmtid="{D5CDD505-2E9C-101B-9397-08002B2CF9AE}" pid="7" name="_PreviousAdHocReviewCycleID">
    <vt:i4>-184378060</vt:i4>
  </property>
  <property fmtid="{D5CDD505-2E9C-101B-9397-08002B2CF9AE}" pid="8" name="_ReviewingToolsShownOnce">
    <vt:lpwstr/>
  </property>
</Properties>
</file>