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D8" w:rsidRPr="0039225A" w:rsidRDefault="00972BD8" w:rsidP="00972BD8">
      <w:pPr>
        <w:jc w:val="center"/>
        <w:rPr>
          <w:b/>
          <w:bCs/>
          <w:caps/>
          <w:lang w:val="lt-LT"/>
        </w:rPr>
      </w:pPr>
      <w:r w:rsidRPr="0039225A">
        <w:rPr>
          <w:b/>
          <w:bCs/>
          <w:caps/>
          <w:lang w:val="lt-LT"/>
        </w:rPr>
        <w:t xml:space="preserve">Lietuvos Respublikos pozicijOS </w:t>
      </w:r>
    </w:p>
    <w:p w:rsidR="00972BD8" w:rsidRPr="0039225A" w:rsidRDefault="00972BD8" w:rsidP="00972BD8">
      <w:pPr>
        <w:jc w:val="center"/>
        <w:rPr>
          <w:b/>
          <w:bCs/>
          <w:caps/>
          <w:lang w:val="lt-LT"/>
        </w:rPr>
      </w:pPr>
      <w:r w:rsidRPr="0039225A">
        <w:rPr>
          <w:b/>
          <w:bCs/>
          <w:caps/>
          <w:lang w:val="lt-LT"/>
        </w:rPr>
        <w:br/>
        <w:t xml:space="preserve">2020 m. GRUODŽIO 17 d. Europos Sąjungos aplinkos TARYboje </w:t>
      </w:r>
    </w:p>
    <w:p w:rsidR="00972BD8" w:rsidRPr="0039225A" w:rsidRDefault="00972BD8" w:rsidP="00972BD8">
      <w:pPr>
        <w:jc w:val="center"/>
        <w:rPr>
          <w:b/>
          <w:bCs/>
          <w:caps/>
          <w:lang w:val="lt-LT"/>
        </w:rPr>
      </w:pPr>
      <w:r w:rsidRPr="0039225A">
        <w:rPr>
          <w:b/>
          <w:bCs/>
          <w:caps/>
          <w:lang w:val="lt-LT"/>
        </w:rPr>
        <w:t>svarstomais klausimais</w:t>
      </w:r>
    </w:p>
    <w:p w:rsidR="003B32FC" w:rsidRPr="0039225A" w:rsidRDefault="003B32FC">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972BD8" w:rsidRPr="0039225A" w:rsidRDefault="00972BD8" w:rsidP="00972BD8">
            <w:pPr>
              <w:pStyle w:val="Default"/>
              <w:rPr>
                <w:b/>
              </w:rPr>
            </w:pPr>
            <w:r w:rsidRPr="0039225A">
              <w:rPr>
                <w:b/>
              </w:rPr>
              <w:t xml:space="preserve">1. Reglamentas, kuriuo iš dalies keičiamas </w:t>
            </w:r>
            <w:proofErr w:type="spellStart"/>
            <w:r w:rsidRPr="0039225A">
              <w:rPr>
                <w:b/>
              </w:rPr>
              <w:t>Orhuso</w:t>
            </w:r>
            <w:proofErr w:type="spellEnd"/>
            <w:r w:rsidRPr="0039225A">
              <w:rPr>
                <w:b/>
              </w:rPr>
              <w:t xml:space="preserve"> reglamentas </w:t>
            </w:r>
          </w:p>
          <w:p w:rsidR="00972BD8" w:rsidRPr="0039225A" w:rsidRDefault="00972BD8" w:rsidP="00972BD8">
            <w:pPr>
              <w:pStyle w:val="Default"/>
              <w:rPr>
                <w:i/>
              </w:rPr>
            </w:pPr>
            <w:r w:rsidRPr="0039225A">
              <w:rPr>
                <w:i/>
              </w:rPr>
              <w:t>- Bendrasis požiūris</w:t>
            </w:r>
          </w:p>
          <w:p w:rsidR="00972BD8" w:rsidRPr="0039225A" w:rsidRDefault="00972BD8" w:rsidP="00972BD8">
            <w:pPr>
              <w:pStyle w:val="BodyA"/>
              <w:rPr>
                <w:lang w:val="lt-LT"/>
              </w:rPr>
            </w:pPr>
          </w:p>
          <w:p w:rsidR="00972BD8" w:rsidRPr="0039225A" w:rsidRDefault="00972BD8" w:rsidP="00972BD8">
            <w:pPr>
              <w:pStyle w:val="BodyA"/>
              <w:rPr>
                <w:rFonts w:hAnsi="Times New Roman" w:cs="Times New Roman"/>
                <w:u w:val="single"/>
                <w:lang w:val="lt-LT"/>
              </w:rPr>
            </w:pPr>
            <w:r w:rsidRPr="0039225A">
              <w:rPr>
                <w:rFonts w:hAnsi="Times New Roman" w:cs="Times New Roman"/>
                <w:u w:val="single"/>
                <w:lang w:val="lt-LT"/>
              </w:rPr>
              <w:t>Klausimo esmė</w:t>
            </w:r>
          </w:p>
          <w:p w:rsidR="00972BD8" w:rsidRPr="0039225A" w:rsidRDefault="00972BD8" w:rsidP="00972BD8">
            <w:pPr>
              <w:jc w:val="both"/>
              <w:rPr>
                <w:lang w:val="lt-LT"/>
              </w:rPr>
            </w:pPr>
            <w:r w:rsidRPr="0039225A">
              <w:rPr>
                <w:lang w:val="lt-LT"/>
              </w:rPr>
              <w:t xml:space="preserve">Siekdama įgyvendinti </w:t>
            </w:r>
            <w:proofErr w:type="spellStart"/>
            <w:r w:rsidRPr="0039225A">
              <w:rPr>
                <w:lang w:val="lt-LT"/>
              </w:rPr>
              <w:t>Orhuso</w:t>
            </w:r>
            <w:proofErr w:type="spellEnd"/>
            <w:r w:rsidRPr="0039225A">
              <w:rPr>
                <w:lang w:val="lt-LT"/>
              </w:rPr>
              <w:t xml:space="preserve"> konvencijos Atitikties komiteto (toliau – Komitetas) rekomendacijas byloje, kurioje konstatuota, kad ES pažeidė </w:t>
            </w:r>
            <w:proofErr w:type="spellStart"/>
            <w:r w:rsidRPr="0039225A">
              <w:rPr>
                <w:lang w:val="lt-LT"/>
              </w:rPr>
              <w:t>Orhuso</w:t>
            </w:r>
            <w:proofErr w:type="spellEnd"/>
            <w:r w:rsidRPr="0039225A">
              <w:rPr>
                <w:lang w:val="lt-LT"/>
              </w:rPr>
              <w:t xml:space="preserve"> konvenciją </w:t>
            </w:r>
            <w:r w:rsidRPr="0039225A">
              <w:rPr>
                <w:i/>
                <w:lang w:val="lt-LT"/>
              </w:rPr>
              <w:t>(apribota visuomenės teisė ginčyti ES institucijų veiksmus, neveikimą</w:t>
            </w:r>
            <w:r w:rsidRPr="0039225A">
              <w:rPr>
                <w:lang w:val="lt-LT"/>
              </w:rPr>
              <w:t xml:space="preserve">), </w:t>
            </w:r>
            <w:r w:rsidRPr="0039225A">
              <w:rPr>
                <w:color w:val="000000"/>
                <w:lang w:val="lt-LT"/>
              </w:rPr>
              <w:t xml:space="preserve">nes nei </w:t>
            </w:r>
            <w:proofErr w:type="spellStart"/>
            <w:r w:rsidRPr="0039225A">
              <w:rPr>
                <w:color w:val="000000"/>
                <w:lang w:val="lt-LT"/>
              </w:rPr>
              <w:t>Orhuso</w:t>
            </w:r>
            <w:proofErr w:type="spellEnd"/>
            <w:r w:rsidRPr="0039225A">
              <w:rPr>
                <w:color w:val="000000"/>
                <w:lang w:val="lt-LT"/>
              </w:rPr>
              <w:t xml:space="preserve"> reglamentas, nei ES Teisingumo Teismo jurisprudencija neužtikrina įsipareigojimų, kylančių iš minėtų nuostatų, įgyvendinimo, </w:t>
            </w:r>
            <w:r w:rsidRPr="0039225A">
              <w:rPr>
                <w:lang w:val="lt-LT"/>
              </w:rPr>
              <w:t xml:space="preserve">Komisija parengė </w:t>
            </w:r>
            <w:proofErr w:type="spellStart"/>
            <w:r w:rsidRPr="0039225A">
              <w:rPr>
                <w:lang w:val="lt-LT"/>
              </w:rPr>
              <w:t>Orhuso</w:t>
            </w:r>
            <w:proofErr w:type="spellEnd"/>
            <w:r w:rsidRPr="0039225A">
              <w:rPr>
                <w:lang w:val="lt-LT"/>
              </w:rPr>
              <w:t xml:space="preserve"> reglamento pakeitimus, kuriais:</w:t>
            </w:r>
          </w:p>
          <w:p w:rsidR="00972BD8" w:rsidRPr="0039225A" w:rsidRDefault="00972BD8" w:rsidP="00972BD8">
            <w:pPr>
              <w:jc w:val="both"/>
              <w:rPr>
                <w:lang w:val="lt-LT"/>
              </w:rPr>
            </w:pPr>
            <w:r w:rsidRPr="0039225A">
              <w:rPr>
                <w:color w:val="000000"/>
                <w:lang w:val="lt-LT"/>
              </w:rPr>
              <w:t> </w:t>
            </w:r>
          </w:p>
          <w:p w:rsidR="00972BD8" w:rsidRPr="0039225A" w:rsidRDefault="00972BD8" w:rsidP="00972BD8">
            <w:pPr>
              <w:ind w:firstLine="488"/>
              <w:jc w:val="both"/>
              <w:rPr>
                <w:lang w:val="lt-LT"/>
              </w:rPr>
            </w:pPr>
            <w:r w:rsidRPr="0039225A">
              <w:rPr>
                <w:color w:val="000000"/>
                <w:lang w:val="lt-LT"/>
              </w:rPr>
              <w:t xml:space="preserve">1. Išplečiama administracinio akto, kurį gali skųsti pareiškėjas, sąvoka: </w:t>
            </w:r>
          </w:p>
          <w:p w:rsidR="00972BD8" w:rsidRPr="0039225A" w:rsidRDefault="00972BD8" w:rsidP="00972BD8">
            <w:pPr>
              <w:ind w:firstLine="488"/>
              <w:jc w:val="both"/>
              <w:rPr>
                <w:lang w:val="lt-LT"/>
              </w:rPr>
            </w:pPr>
            <w:r w:rsidRPr="0039225A">
              <w:rPr>
                <w:color w:val="000000"/>
                <w:lang w:val="lt-LT"/>
              </w:rPr>
              <w:t>1.1. gali būti skundžiamas ne tik individualaus, bet ir norminio pobūdžio privalomas teisės aktas;</w:t>
            </w:r>
          </w:p>
          <w:p w:rsidR="00972BD8" w:rsidRPr="0039225A" w:rsidRDefault="00972BD8" w:rsidP="00972BD8">
            <w:pPr>
              <w:ind w:firstLine="488"/>
              <w:jc w:val="both"/>
              <w:rPr>
                <w:lang w:val="lt-LT"/>
              </w:rPr>
            </w:pPr>
            <w:r w:rsidRPr="0039225A">
              <w:rPr>
                <w:color w:val="000000"/>
                <w:lang w:val="lt-LT"/>
              </w:rPr>
              <w:t xml:space="preserve">1.2. gali būti skundžiamas ne tik aplinkos srities teisės aktas, kaip nurodyta šiuo metu galiojančioje redakcijoje, bet teisės aktas, kurio nuostatos gali pažeisti aplinkos apsaugos teisę. Išimtis taikoma teisės akto nuostatoms, kurios reikalauja tolimesnio įgyvendinimo ES ar nacionaliniu lygiu. </w:t>
            </w:r>
          </w:p>
          <w:p w:rsidR="00972BD8" w:rsidRPr="0039225A" w:rsidRDefault="00972BD8" w:rsidP="00972BD8">
            <w:pPr>
              <w:ind w:firstLine="488"/>
              <w:jc w:val="both"/>
              <w:rPr>
                <w:color w:val="000000"/>
                <w:lang w:val="lt-LT"/>
              </w:rPr>
            </w:pPr>
            <w:r w:rsidRPr="0039225A">
              <w:rPr>
                <w:color w:val="000000"/>
                <w:lang w:val="lt-LT"/>
              </w:rPr>
              <w:t>2. Numatoma, kad jei nevyriausybinė organizacija (NVO) ginčija ES lygiu įgyvendinančias nuostatas, tuo pačiu gali prašyti įgyvendinamųjų nuostatų peržiūros. 3. 2 savaitėmis pratęsiamas terminas, per kurį NVO gali pateikti skundą (nuo 6 iki 8 sav.), 4 savaitėmis pratęsiamas terminas, per kurį institucijos turi pateikti atsakymą (nuo 12 iki 16 sav.). Taip pat pratęsiamas bendras terminas, per kurį turi būti išnagrinėtas skundas (22 sav.).</w:t>
            </w:r>
          </w:p>
          <w:p w:rsidR="00972BD8" w:rsidRPr="0039225A" w:rsidRDefault="00972BD8" w:rsidP="00972BD8">
            <w:pPr>
              <w:ind w:firstLine="488"/>
              <w:jc w:val="both"/>
              <w:rPr>
                <w:color w:val="000000"/>
                <w:lang w:val="lt-LT"/>
              </w:rPr>
            </w:pPr>
          </w:p>
          <w:p w:rsidR="00972BD8" w:rsidRPr="0039225A" w:rsidRDefault="00972BD8" w:rsidP="00972BD8">
            <w:pPr>
              <w:jc w:val="both"/>
              <w:rPr>
                <w:lang w:val="lt-LT"/>
              </w:rPr>
            </w:pPr>
            <w:r w:rsidRPr="0039225A">
              <w:rPr>
                <w:color w:val="000000"/>
                <w:lang w:val="lt-LT"/>
              </w:rPr>
              <w:t xml:space="preserve">Komisija teigia, kad įgyvendinant Komiteto Rekomendacijas, būtina atsižvelgti į ES specifiką, todėl Rekomendacijos turi būti įgyvendintos dviem lygmenimis: 1. ES lygiu – keičiant </w:t>
            </w:r>
            <w:proofErr w:type="spellStart"/>
            <w:r w:rsidRPr="0039225A">
              <w:rPr>
                <w:color w:val="000000"/>
                <w:lang w:val="lt-LT"/>
              </w:rPr>
              <w:t>Orhuso</w:t>
            </w:r>
            <w:proofErr w:type="spellEnd"/>
            <w:r w:rsidRPr="0039225A">
              <w:rPr>
                <w:color w:val="000000"/>
                <w:lang w:val="lt-LT"/>
              </w:rPr>
              <w:t xml:space="preserve"> reglamentą; 2. nacionaliniu lygiu – taikant priemones, kurios užtikrintų efektyvią Sutarties dėl Europos Sąjungos veikimo 267 str. </w:t>
            </w:r>
            <w:r w:rsidRPr="0039225A">
              <w:rPr>
                <w:i/>
                <w:color w:val="000000"/>
                <w:lang w:val="lt-LT"/>
              </w:rPr>
              <w:t>(</w:t>
            </w:r>
            <w:proofErr w:type="spellStart"/>
            <w:r w:rsidRPr="0039225A">
              <w:rPr>
                <w:i/>
                <w:color w:val="000000"/>
                <w:lang w:val="lt-LT"/>
              </w:rPr>
              <w:t>prejudicinis</w:t>
            </w:r>
            <w:proofErr w:type="spellEnd"/>
            <w:r w:rsidRPr="0039225A">
              <w:rPr>
                <w:i/>
                <w:color w:val="000000"/>
                <w:lang w:val="lt-LT"/>
              </w:rPr>
              <w:t xml:space="preserve"> sprendimas)</w:t>
            </w:r>
            <w:r w:rsidRPr="0039225A">
              <w:rPr>
                <w:color w:val="000000"/>
                <w:lang w:val="lt-LT"/>
              </w:rPr>
              <w:t xml:space="preserve"> realizaciją.</w:t>
            </w:r>
          </w:p>
          <w:p w:rsidR="00972BD8" w:rsidRPr="0039225A" w:rsidRDefault="00972BD8" w:rsidP="00972BD8">
            <w:pPr>
              <w:pStyle w:val="paragraph"/>
              <w:spacing w:before="0" w:beforeAutospacing="0" w:after="0" w:afterAutospacing="0"/>
              <w:jc w:val="both"/>
              <w:textAlignment w:val="baseline"/>
              <w:rPr>
                <w:rStyle w:val="normaltextrun"/>
                <w:i/>
              </w:rPr>
            </w:pPr>
          </w:p>
          <w:p w:rsidR="00972BD8" w:rsidRPr="007E3CEB" w:rsidRDefault="00972BD8" w:rsidP="00972BD8">
            <w:pPr>
              <w:pStyle w:val="paragraph"/>
              <w:spacing w:before="0" w:beforeAutospacing="0" w:after="0" w:afterAutospacing="0"/>
              <w:jc w:val="both"/>
              <w:textAlignment w:val="baseline"/>
              <w:rPr>
                <w:b/>
                <w:i/>
              </w:rPr>
            </w:pPr>
            <w:r w:rsidRPr="007E3CEB">
              <w:rPr>
                <w:rStyle w:val="normaltextrun"/>
                <w:b/>
                <w:i/>
              </w:rPr>
              <w:t xml:space="preserve">Planuojama, kad Aplinkos taryboje ministrai patvirtins bendrą dėl </w:t>
            </w:r>
            <w:proofErr w:type="spellStart"/>
            <w:r w:rsidRPr="007E3CEB">
              <w:rPr>
                <w:rStyle w:val="normaltextrun"/>
                <w:b/>
                <w:i/>
              </w:rPr>
              <w:t>Orhuso</w:t>
            </w:r>
            <w:proofErr w:type="spellEnd"/>
            <w:r w:rsidRPr="007E3CEB">
              <w:rPr>
                <w:rStyle w:val="normaltextrun"/>
                <w:b/>
                <w:i/>
              </w:rPr>
              <w:t xml:space="preserve"> reglamento pakeitimų.</w:t>
            </w:r>
            <w:r w:rsidRPr="007E3CEB">
              <w:rPr>
                <w:rStyle w:val="eop"/>
                <w:b/>
                <w:i/>
              </w:rPr>
              <w:t> </w:t>
            </w:r>
          </w:p>
          <w:p w:rsidR="00972BD8" w:rsidRPr="0039225A" w:rsidRDefault="00972BD8" w:rsidP="00972BD8">
            <w:pPr>
              <w:jc w:val="both"/>
              <w:rPr>
                <w:color w:val="000000"/>
                <w:lang w:val="lt-LT"/>
              </w:rPr>
            </w:pPr>
          </w:p>
          <w:p w:rsidR="00972BD8" w:rsidRPr="0039225A" w:rsidRDefault="00972BD8" w:rsidP="00972BD8">
            <w:pPr>
              <w:jc w:val="both"/>
              <w:rPr>
                <w:color w:val="000000"/>
                <w:u w:val="single"/>
                <w:lang w:val="lt-LT"/>
              </w:rPr>
            </w:pPr>
            <w:r w:rsidRPr="0039225A">
              <w:rPr>
                <w:color w:val="000000"/>
                <w:u w:val="single"/>
                <w:lang w:val="lt-LT"/>
              </w:rPr>
              <w:t>Lietuvos pozicija</w:t>
            </w:r>
          </w:p>
          <w:p w:rsidR="00972BD8" w:rsidRPr="0039225A" w:rsidRDefault="00972BD8" w:rsidP="00972BD8">
            <w:pPr>
              <w:jc w:val="both"/>
              <w:rPr>
                <w:lang w:val="lt-LT"/>
              </w:rPr>
            </w:pPr>
            <w:r w:rsidRPr="0039225A">
              <w:rPr>
                <w:color w:val="000000"/>
                <w:lang w:val="lt-LT"/>
              </w:rPr>
              <w:t xml:space="preserve">Lietuva, atsižvelgdama į pateiktus Komisijos ir Tarybos Teisės tarnybos paaiškinimus, pritaria kompromisiniam </w:t>
            </w:r>
            <w:proofErr w:type="spellStart"/>
            <w:r w:rsidRPr="0039225A">
              <w:rPr>
                <w:color w:val="000000"/>
                <w:lang w:val="lt-LT"/>
              </w:rPr>
              <w:t>Orhuso</w:t>
            </w:r>
            <w:proofErr w:type="spellEnd"/>
            <w:r w:rsidRPr="0039225A">
              <w:rPr>
                <w:color w:val="000000"/>
                <w:lang w:val="lt-LT"/>
              </w:rPr>
              <w:t xml:space="preserve"> reglamento pakeitimo pasiūlymui.</w:t>
            </w:r>
          </w:p>
          <w:p w:rsidR="00972BD8" w:rsidRPr="0039225A" w:rsidRDefault="00972BD8" w:rsidP="00972BD8">
            <w:pPr>
              <w:ind w:firstLine="488"/>
              <w:jc w:val="both"/>
              <w:rPr>
                <w:color w:val="000000"/>
                <w:lang w:val="lt-LT"/>
              </w:rPr>
            </w:pPr>
          </w:p>
          <w:p w:rsidR="00972BD8" w:rsidRPr="00182815" w:rsidRDefault="00972BD8" w:rsidP="00182815">
            <w:pPr>
              <w:jc w:val="both"/>
              <w:rPr>
                <w:color w:val="000000"/>
                <w:u w:val="single"/>
                <w:lang w:val="lt-LT"/>
              </w:rPr>
            </w:pPr>
            <w:r w:rsidRPr="0039225A">
              <w:rPr>
                <w:color w:val="000000"/>
                <w:lang w:val="lt-LT"/>
              </w:rPr>
              <w:t xml:space="preserve">Pažymėtina, kad </w:t>
            </w:r>
            <w:proofErr w:type="spellStart"/>
            <w:r w:rsidRPr="0039225A">
              <w:rPr>
                <w:color w:val="000000"/>
                <w:lang w:val="lt-LT"/>
              </w:rPr>
              <w:t>Orhuso</w:t>
            </w:r>
            <w:proofErr w:type="spellEnd"/>
            <w:r w:rsidRPr="0039225A">
              <w:rPr>
                <w:color w:val="000000"/>
                <w:lang w:val="lt-LT"/>
              </w:rPr>
              <w:t xml:space="preserve"> konvencijos Atitikties komitetas pateiks patariamąją nuomonę „</w:t>
            </w:r>
            <w:proofErr w:type="spellStart"/>
            <w:r w:rsidRPr="0039225A">
              <w:rPr>
                <w:i/>
                <w:color w:val="000000"/>
                <w:lang w:val="lt-LT"/>
              </w:rPr>
              <w:t>draft</w:t>
            </w:r>
            <w:proofErr w:type="spellEnd"/>
            <w:r w:rsidRPr="0039225A">
              <w:rPr>
                <w:i/>
                <w:color w:val="000000"/>
                <w:lang w:val="lt-LT"/>
              </w:rPr>
              <w:t xml:space="preserve"> </w:t>
            </w:r>
            <w:proofErr w:type="spellStart"/>
            <w:r w:rsidRPr="0039225A">
              <w:rPr>
                <w:i/>
                <w:color w:val="000000"/>
                <w:lang w:val="lt-LT"/>
              </w:rPr>
              <w:t>advice</w:t>
            </w:r>
            <w:proofErr w:type="spellEnd"/>
            <w:r w:rsidRPr="0039225A">
              <w:rPr>
                <w:i/>
                <w:color w:val="000000"/>
                <w:lang w:val="lt-LT"/>
              </w:rPr>
              <w:t>“</w:t>
            </w:r>
            <w:r w:rsidRPr="0039225A">
              <w:rPr>
                <w:color w:val="000000"/>
                <w:lang w:val="lt-LT"/>
              </w:rPr>
              <w:t xml:space="preserve"> dėl kompromisinio pasiūlymo (planuojama žiemos viduryje). Lietuva mano, kad į pateiktą nuomonę būtina atsižvelgti nepriklausomai nuo to, kokioje stadijoje bus pasiūlymo svarstymas, nes siekiame, kad konstatuoti </w:t>
            </w:r>
            <w:proofErr w:type="spellStart"/>
            <w:r w:rsidRPr="0039225A">
              <w:rPr>
                <w:color w:val="000000"/>
                <w:lang w:val="lt-LT"/>
              </w:rPr>
              <w:t>Orhuso</w:t>
            </w:r>
            <w:proofErr w:type="spellEnd"/>
            <w:r w:rsidRPr="0039225A">
              <w:rPr>
                <w:color w:val="000000"/>
                <w:lang w:val="lt-LT"/>
              </w:rPr>
              <w:t xml:space="preserve"> konvencijos pažeidimai Europos Sąjungoje būtų ištaisyti.</w:t>
            </w:r>
          </w:p>
        </w:tc>
      </w:tr>
    </w:tbl>
    <w:p w:rsidR="00972BD8" w:rsidRPr="0039225A" w:rsidRDefault="00972BD8">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972BD8" w:rsidRPr="0039225A" w:rsidRDefault="00972BD8" w:rsidP="00972BD8">
            <w:pPr>
              <w:rPr>
                <w:lang w:val="lt-LT"/>
              </w:rPr>
            </w:pPr>
            <w:r w:rsidRPr="00182815">
              <w:rPr>
                <w:b/>
                <w:lang w:val="lt-LT"/>
              </w:rPr>
              <w:t xml:space="preserve">2. </w:t>
            </w:r>
            <w:r w:rsidRPr="00182815">
              <w:rPr>
                <w:b/>
                <w:shd w:val="clear" w:color="auto" w:fill="FFFFFF"/>
                <w:lang w:val="lt-LT"/>
              </w:rPr>
              <w:t>Europos klimato reglamentas</w:t>
            </w:r>
          </w:p>
          <w:p w:rsidR="00972BD8" w:rsidRDefault="00972BD8" w:rsidP="00972BD8">
            <w:pPr>
              <w:pStyle w:val="Default"/>
              <w:rPr>
                <w:rFonts w:ascii="Times New Roman" w:hAnsi="Times New Roman" w:cs="Times New Roman"/>
                <w:i/>
              </w:rPr>
            </w:pPr>
            <w:r w:rsidRPr="0039225A">
              <w:rPr>
                <w:rFonts w:ascii="Times New Roman" w:hAnsi="Times New Roman" w:cs="Times New Roman"/>
                <w:i/>
              </w:rPr>
              <w:t xml:space="preserve">- Bendrasis požiūris </w:t>
            </w:r>
            <w:bookmarkStart w:id="0" w:name="_GoBack"/>
            <w:bookmarkEnd w:id="0"/>
          </w:p>
          <w:p w:rsidR="00182815" w:rsidRPr="0039225A" w:rsidRDefault="00182815" w:rsidP="00972BD8">
            <w:pPr>
              <w:pStyle w:val="Default"/>
              <w:rPr>
                <w:rFonts w:ascii="Times New Roman" w:hAnsi="Times New Roman" w:cs="Times New Roman"/>
                <w:i/>
              </w:rPr>
            </w:pPr>
          </w:p>
          <w:p w:rsidR="00182815" w:rsidRPr="0039225A" w:rsidRDefault="00182815" w:rsidP="00182815">
            <w:pPr>
              <w:pStyle w:val="BodyA"/>
              <w:jc w:val="both"/>
              <w:rPr>
                <w:rFonts w:hAnsi="Times New Roman" w:cs="Times New Roman"/>
                <w:u w:val="single"/>
                <w:lang w:val="lt-LT"/>
              </w:rPr>
            </w:pPr>
            <w:r w:rsidRPr="0039225A">
              <w:rPr>
                <w:rFonts w:hAnsi="Times New Roman" w:cs="Times New Roman"/>
                <w:u w:val="single"/>
                <w:lang w:val="lt-LT"/>
              </w:rPr>
              <w:t>Klausimo esmė</w:t>
            </w:r>
          </w:p>
          <w:p w:rsidR="00182815" w:rsidRPr="00E40A62" w:rsidRDefault="00182815" w:rsidP="00182815">
            <w:pPr>
              <w:pStyle w:val="NormalWeb"/>
              <w:spacing w:before="0" w:beforeAutospacing="0" w:after="0" w:afterAutospacing="0"/>
              <w:jc w:val="both"/>
              <w:rPr>
                <w:rFonts w:ascii="Arial" w:hAnsi="Arial" w:cs="Arial"/>
                <w:color w:val="000000"/>
                <w:sz w:val="18"/>
                <w:szCs w:val="18"/>
              </w:rPr>
            </w:pPr>
            <w:r w:rsidRPr="00E40A62">
              <w:rPr>
                <w:color w:val="000000"/>
              </w:rPr>
              <w:t xml:space="preserve">2020 m. kovo 4 d. Europos Komisija (EK) pateikė </w:t>
            </w:r>
            <w:r w:rsidRPr="00E40A62">
              <w:rPr>
                <w:b/>
              </w:rPr>
              <w:t>Europos k</w:t>
            </w:r>
            <w:r w:rsidRPr="00E40A62">
              <w:rPr>
                <w:b/>
                <w:color w:val="000000"/>
              </w:rPr>
              <w:t xml:space="preserve">limato </w:t>
            </w:r>
            <w:r w:rsidRPr="00E40A62">
              <w:rPr>
                <w:b/>
              </w:rPr>
              <w:t xml:space="preserve">reglamento projektą, </w:t>
            </w:r>
            <w:r w:rsidRPr="00E40A62">
              <w:t>kuriame</w:t>
            </w:r>
            <w:r w:rsidRPr="00E40A62">
              <w:rPr>
                <w:b/>
              </w:rPr>
              <w:t xml:space="preserve"> </w:t>
            </w:r>
            <w:r w:rsidRPr="00E40A62">
              <w:rPr>
                <w:color w:val="000000"/>
              </w:rPr>
              <w:t xml:space="preserve">nustatomas teisiškai privalomas tikslas – </w:t>
            </w:r>
            <w:r w:rsidRPr="00E40A62">
              <w:rPr>
                <w:color w:val="000000"/>
                <w:u w:val="single"/>
              </w:rPr>
              <w:t>pasiekti ES ekonomikos neutralų poveikį klimatui iki 2050 m.</w:t>
            </w:r>
            <w:r w:rsidRPr="00E40A62">
              <w:rPr>
                <w:color w:val="000000"/>
              </w:rPr>
              <w:t xml:space="preserve">, dėl kurio 2019 m. gruodį buvo sutarta Europos Vadovų Taryboje. Šiam tikslui pasiekti Europos klimato reglamento projekte siūloma </w:t>
            </w:r>
            <w:r w:rsidRPr="00E40A62">
              <w:rPr>
                <w:color w:val="000000"/>
                <w:u w:val="single"/>
              </w:rPr>
              <w:t xml:space="preserve">iki 2030 m. nustatyto 40 proc. šiltnamio efektą sukeliančių dujų (ŠESD) mažinimo tikslą ES padidinti iki mažiausiai 55 proc., </w:t>
            </w:r>
            <w:r w:rsidRPr="00E40A62">
              <w:rPr>
                <w:color w:val="000000"/>
              </w:rPr>
              <w:t xml:space="preserve">palyginti su 1990 m. </w:t>
            </w:r>
          </w:p>
          <w:p w:rsidR="00182815" w:rsidRDefault="00182815" w:rsidP="00182815">
            <w:pPr>
              <w:pStyle w:val="NormalWeb"/>
              <w:spacing w:before="0" w:beforeAutospacing="0" w:after="0" w:afterAutospacing="0"/>
              <w:jc w:val="both"/>
              <w:rPr>
                <w:color w:val="000000"/>
              </w:rPr>
            </w:pPr>
          </w:p>
          <w:p w:rsidR="00182815" w:rsidRPr="00E40A62" w:rsidRDefault="00182815" w:rsidP="00182815">
            <w:pPr>
              <w:pStyle w:val="NormalWeb"/>
              <w:spacing w:before="0" w:beforeAutospacing="0" w:after="0" w:afterAutospacing="0"/>
              <w:jc w:val="both"/>
              <w:rPr>
                <w:color w:val="000000"/>
                <w:highlight w:val="yellow"/>
              </w:rPr>
            </w:pPr>
            <w:r w:rsidRPr="00E40A62">
              <w:rPr>
                <w:color w:val="000000"/>
              </w:rPr>
              <w:t xml:space="preserve">2020 m. spalio 23 d. Aplinkos taryba </w:t>
            </w:r>
            <w:r>
              <w:rPr>
                <w:color w:val="000000"/>
              </w:rPr>
              <w:t xml:space="preserve">patvirtino </w:t>
            </w:r>
            <w:r w:rsidRPr="00E40A62">
              <w:rPr>
                <w:color w:val="000000"/>
              </w:rPr>
              <w:t>dalin</w:t>
            </w:r>
            <w:r>
              <w:rPr>
                <w:color w:val="000000"/>
              </w:rPr>
              <w:t>į</w:t>
            </w:r>
            <w:r w:rsidRPr="00E40A62">
              <w:rPr>
                <w:color w:val="000000"/>
              </w:rPr>
              <w:t xml:space="preserve"> bendr</w:t>
            </w:r>
            <w:r>
              <w:rPr>
                <w:color w:val="000000"/>
              </w:rPr>
              <w:t>ą</w:t>
            </w:r>
            <w:r w:rsidRPr="00E40A62">
              <w:rPr>
                <w:color w:val="000000"/>
              </w:rPr>
              <w:t xml:space="preserve"> požiūr</w:t>
            </w:r>
            <w:r>
              <w:rPr>
                <w:color w:val="000000"/>
              </w:rPr>
              <w:t xml:space="preserve">į dėl </w:t>
            </w:r>
            <w:r w:rsidRPr="00E40A62">
              <w:rPr>
                <w:color w:val="000000"/>
              </w:rPr>
              <w:t>Europos klimato reglament</w:t>
            </w:r>
            <w:r>
              <w:rPr>
                <w:color w:val="000000"/>
              </w:rPr>
              <w:t xml:space="preserve">o, išskyrus laužtiniuose skliaustuose paliktas nuostatas dėl padidinto ES </w:t>
            </w:r>
            <w:r w:rsidRPr="00E40A62">
              <w:rPr>
                <w:color w:val="000000"/>
              </w:rPr>
              <w:t xml:space="preserve">2030 m. </w:t>
            </w:r>
            <w:r>
              <w:rPr>
                <w:color w:val="000000"/>
              </w:rPr>
              <w:t xml:space="preserve">ŠESD mažinimo </w:t>
            </w:r>
            <w:r w:rsidRPr="00E40A62">
              <w:rPr>
                <w:color w:val="000000"/>
              </w:rPr>
              <w:t>tiksl</w:t>
            </w:r>
            <w:r>
              <w:rPr>
                <w:color w:val="000000"/>
              </w:rPr>
              <w:t>o, kurios patikslintos pagal</w:t>
            </w:r>
            <w:r w:rsidRPr="00E40A62">
              <w:rPr>
                <w:color w:val="000000"/>
              </w:rPr>
              <w:t xml:space="preserve"> 2020 m. gruodžio </w:t>
            </w:r>
            <w:r w:rsidRPr="00E40A62">
              <w:t>10-11 d.</w:t>
            </w:r>
            <w:r w:rsidRPr="00E40A62">
              <w:rPr>
                <w:color w:val="000000"/>
              </w:rPr>
              <w:t xml:space="preserve"> Europos </w:t>
            </w:r>
            <w:r>
              <w:rPr>
                <w:color w:val="000000"/>
              </w:rPr>
              <w:t>V</w:t>
            </w:r>
            <w:r w:rsidRPr="00E40A62">
              <w:rPr>
                <w:color w:val="000000"/>
              </w:rPr>
              <w:t xml:space="preserve">adovų </w:t>
            </w:r>
            <w:r>
              <w:rPr>
                <w:color w:val="000000"/>
              </w:rPr>
              <w:t>T</w:t>
            </w:r>
            <w:r w:rsidRPr="00E40A62">
              <w:rPr>
                <w:color w:val="000000"/>
              </w:rPr>
              <w:t>aryb</w:t>
            </w:r>
            <w:r>
              <w:rPr>
                <w:color w:val="000000"/>
              </w:rPr>
              <w:t xml:space="preserve">os </w:t>
            </w:r>
            <w:r w:rsidRPr="00E40A62">
              <w:rPr>
                <w:color w:val="000000"/>
              </w:rPr>
              <w:t>išvad</w:t>
            </w:r>
            <w:r>
              <w:rPr>
                <w:color w:val="000000"/>
              </w:rPr>
              <w:t>ų</w:t>
            </w:r>
            <w:r w:rsidRPr="00E40A62">
              <w:rPr>
                <w:color w:val="000000"/>
              </w:rPr>
              <w:t xml:space="preserve"> pagrindini</w:t>
            </w:r>
            <w:r>
              <w:rPr>
                <w:color w:val="000000"/>
              </w:rPr>
              <w:t>us</w:t>
            </w:r>
            <w:r w:rsidRPr="00E40A62">
              <w:rPr>
                <w:color w:val="000000"/>
              </w:rPr>
              <w:t xml:space="preserve"> element</w:t>
            </w:r>
            <w:r>
              <w:rPr>
                <w:color w:val="000000"/>
              </w:rPr>
              <w:t>us</w:t>
            </w:r>
            <w:r w:rsidRPr="00E40A62">
              <w:rPr>
                <w:color w:val="000000"/>
              </w:rPr>
              <w:t xml:space="preserve"> dėl padidinto </w:t>
            </w:r>
            <w:r>
              <w:rPr>
                <w:color w:val="000000"/>
              </w:rPr>
              <w:t xml:space="preserve">ES </w:t>
            </w:r>
            <w:r w:rsidRPr="00E40A62">
              <w:rPr>
                <w:color w:val="000000"/>
              </w:rPr>
              <w:t>2030 m. ŠESD mažinimo tikslo</w:t>
            </w:r>
            <w:r>
              <w:rPr>
                <w:color w:val="000000"/>
              </w:rPr>
              <w:t xml:space="preserve"> ir jo įgyvendinimo.</w:t>
            </w:r>
          </w:p>
          <w:p w:rsidR="00182815" w:rsidRDefault="00182815" w:rsidP="00182815">
            <w:pPr>
              <w:pStyle w:val="NormalWeb"/>
              <w:spacing w:before="0" w:beforeAutospacing="0" w:after="0" w:afterAutospacing="0"/>
              <w:jc w:val="both"/>
              <w:rPr>
                <w:color w:val="000000"/>
              </w:rPr>
            </w:pPr>
          </w:p>
          <w:p w:rsidR="00182815" w:rsidRPr="00182815" w:rsidRDefault="00182815" w:rsidP="00182815">
            <w:pPr>
              <w:pStyle w:val="NormalWeb"/>
              <w:spacing w:before="0" w:beforeAutospacing="0" w:after="0" w:afterAutospacing="0"/>
              <w:jc w:val="both"/>
              <w:rPr>
                <w:b/>
                <w:i/>
                <w:color w:val="000000"/>
              </w:rPr>
            </w:pPr>
            <w:r w:rsidRPr="00182815">
              <w:rPr>
                <w:b/>
                <w:i/>
                <w:color w:val="000000"/>
              </w:rPr>
              <w:t xml:space="preserve">Remiantis EVT sprendimais ir gairėmis gruodžio 17 d. Aplinkos tarybos posėdyje bus siekiama patvirtinti Tarybos bendrą požiūrį dėl Europos klimato reglamento. </w:t>
            </w:r>
          </w:p>
          <w:p w:rsidR="00182815" w:rsidRDefault="00182815" w:rsidP="00182815">
            <w:pPr>
              <w:pStyle w:val="NormalWeb"/>
              <w:spacing w:before="0" w:beforeAutospacing="0" w:after="0" w:afterAutospacing="0"/>
              <w:ind w:firstLine="851"/>
              <w:jc w:val="both"/>
              <w:rPr>
                <w:color w:val="000000"/>
              </w:rPr>
            </w:pPr>
          </w:p>
          <w:p w:rsidR="00182815" w:rsidRDefault="00182815" w:rsidP="00182815">
            <w:pPr>
              <w:pStyle w:val="NormalWeb"/>
              <w:spacing w:before="0" w:beforeAutospacing="0" w:after="0" w:afterAutospacing="0"/>
              <w:jc w:val="both"/>
              <w:rPr>
                <w:color w:val="000000"/>
              </w:rPr>
            </w:pPr>
            <w:r w:rsidRPr="00E40A62">
              <w:rPr>
                <w:color w:val="000000"/>
              </w:rPr>
              <w:t xml:space="preserve">Atkreiptinas dėmesys, kad Europos Parlamentas spalio 7 d. patvirtino pakeitimus Europos klimato reglamento projektui, kuriais siūloma </w:t>
            </w:r>
            <w:r>
              <w:rPr>
                <w:color w:val="000000"/>
              </w:rPr>
              <w:t xml:space="preserve">ES </w:t>
            </w:r>
            <w:r w:rsidRPr="00E40A62">
              <w:rPr>
                <w:color w:val="000000"/>
              </w:rPr>
              <w:t xml:space="preserve">2030 m. ŠESD sumažinimo tikslą </w:t>
            </w:r>
            <w:r w:rsidRPr="00E40A62">
              <w:rPr>
                <w:color w:val="000000"/>
                <w:u w:val="single"/>
              </w:rPr>
              <w:t>padidinti iki mažiausiai 60 proc</w:t>
            </w:r>
            <w:r w:rsidRPr="00E40A62">
              <w:rPr>
                <w:color w:val="000000"/>
              </w:rPr>
              <w:t xml:space="preserve">. </w:t>
            </w:r>
          </w:p>
          <w:p w:rsidR="00182815" w:rsidRDefault="00182815" w:rsidP="00182815">
            <w:pPr>
              <w:pStyle w:val="NormalWeb"/>
              <w:spacing w:before="0" w:beforeAutospacing="0" w:after="0" w:afterAutospacing="0"/>
              <w:jc w:val="both"/>
              <w:rPr>
                <w:color w:val="000000"/>
              </w:rPr>
            </w:pPr>
          </w:p>
          <w:p w:rsidR="00182815" w:rsidRPr="00E049DA" w:rsidRDefault="00182815" w:rsidP="00182815">
            <w:pPr>
              <w:pStyle w:val="NormalWeb"/>
              <w:spacing w:before="0" w:beforeAutospacing="0" w:after="0" w:afterAutospacing="0"/>
              <w:jc w:val="both"/>
              <w:rPr>
                <w:b/>
                <w:color w:val="000000"/>
              </w:rPr>
            </w:pPr>
            <w:r w:rsidRPr="00E40A62">
              <w:rPr>
                <w:color w:val="000000"/>
              </w:rPr>
              <w:t xml:space="preserve">2020 m. rugsėjo 17 d. </w:t>
            </w:r>
            <w:r>
              <w:rPr>
                <w:color w:val="000000"/>
              </w:rPr>
              <w:t xml:space="preserve">EK, išnagrinėjusi galimybes nustatyti aukštesnį ES ŠESD sumažinimo tikslą iki 2030 m., pateikė 2030 m. klimato politikos tikslo įgyvendinimo planą ir </w:t>
            </w:r>
            <w:r w:rsidRPr="00723BF5">
              <w:rPr>
                <w:color w:val="000000"/>
              </w:rPr>
              <w:t>atlik</w:t>
            </w:r>
            <w:r>
              <w:rPr>
                <w:color w:val="000000"/>
              </w:rPr>
              <w:t>tą</w:t>
            </w:r>
            <w:r w:rsidRPr="00723BF5">
              <w:rPr>
                <w:color w:val="000000"/>
              </w:rPr>
              <w:t> </w:t>
            </w:r>
            <w:r w:rsidRPr="00182815">
              <w:rPr>
                <w:rStyle w:val="Strong"/>
                <w:b w:val="0"/>
                <w:color w:val="000000"/>
                <w:u w:val="single"/>
              </w:rPr>
              <w:t>poveikio vertinimą, kuriame pateikė konkrečias iniciatyvas ir priemones atskiriems sektoriams ES lygiu.</w:t>
            </w:r>
            <w:r w:rsidRPr="00182815">
              <w:rPr>
                <w:b/>
                <w:color w:val="000000"/>
                <w:u w:val="single"/>
              </w:rPr>
              <w:t xml:space="preserve"> </w:t>
            </w:r>
            <w:r w:rsidRPr="00E40A62">
              <w:rPr>
                <w:color w:val="000000"/>
              </w:rPr>
              <w:t xml:space="preserve">Pažymėtina, kad </w:t>
            </w:r>
            <w:r>
              <w:rPr>
                <w:color w:val="000000"/>
              </w:rPr>
              <w:t>poveikio vertinimas valstybių narių lygiu</w:t>
            </w:r>
            <w:r w:rsidRPr="00E40A62">
              <w:rPr>
                <w:color w:val="000000"/>
              </w:rPr>
              <w:t xml:space="preserve"> </w:t>
            </w:r>
            <w:r>
              <w:rPr>
                <w:color w:val="000000"/>
              </w:rPr>
              <w:t>ne</w:t>
            </w:r>
            <w:r w:rsidRPr="00E40A62">
              <w:rPr>
                <w:color w:val="000000"/>
              </w:rPr>
              <w:t xml:space="preserve">atliktas. </w:t>
            </w:r>
          </w:p>
          <w:p w:rsidR="00182815" w:rsidRDefault="00182815" w:rsidP="00182815">
            <w:pPr>
              <w:pStyle w:val="NormalWeb"/>
              <w:spacing w:before="0" w:beforeAutospacing="0" w:after="0" w:afterAutospacing="0"/>
              <w:jc w:val="both"/>
              <w:rPr>
                <w:color w:val="000000"/>
              </w:rPr>
            </w:pPr>
          </w:p>
          <w:p w:rsidR="00182815" w:rsidRDefault="00182815" w:rsidP="00182815">
            <w:pPr>
              <w:pStyle w:val="NormalWeb"/>
              <w:spacing w:before="0" w:beforeAutospacing="0" w:after="0" w:afterAutospacing="0"/>
              <w:jc w:val="both"/>
              <w:rPr>
                <w:color w:val="000000"/>
              </w:rPr>
            </w:pPr>
            <w:r w:rsidRPr="00E40A62">
              <w:rPr>
                <w:color w:val="000000"/>
              </w:rPr>
              <w:t xml:space="preserve">Iki 2021 m. birželio 30 d. EK </w:t>
            </w:r>
            <w:r w:rsidRPr="00182815">
              <w:rPr>
                <w:u w:val="single"/>
              </w:rPr>
              <w:t>atliks detalesnį poveikio vertinimą ir</w:t>
            </w:r>
            <w:r>
              <w:rPr>
                <w:b/>
              </w:rPr>
              <w:t xml:space="preserve"> </w:t>
            </w:r>
            <w:r w:rsidRPr="00E40A62">
              <w:rPr>
                <w:color w:val="000000"/>
              </w:rPr>
              <w:t>pateik</w:t>
            </w:r>
            <w:r>
              <w:rPr>
                <w:color w:val="000000"/>
              </w:rPr>
              <w:t>s</w:t>
            </w:r>
            <w:r w:rsidRPr="00E40A62">
              <w:rPr>
                <w:color w:val="000000"/>
              </w:rPr>
              <w:t xml:space="preserve"> </w:t>
            </w:r>
            <w:r>
              <w:rPr>
                <w:color w:val="000000"/>
              </w:rPr>
              <w:t xml:space="preserve">padidintiems </w:t>
            </w:r>
            <w:r w:rsidRPr="00E40A62">
              <w:rPr>
                <w:color w:val="000000"/>
              </w:rPr>
              <w:t>ES 2030 m. klima</w:t>
            </w:r>
            <w:r>
              <w:rPr>
                <w:color w:val="000000"/>
              </w:rPr>
              <w:t>to kaitos ir energetikos tikslams pasiekti teisės aktų pakeitimo pasiūlymus:</w:t>
            </w:r>
          </w:p>
          <w:p w:rsidR="00182815" w:rsidRPr="00E40A62" w:rsidRDefault="00182815" w:rsidP="00182815">
            <w:pPr>
              <w:pStyle w:val="NormalWeb"/>
              <w:tabs>
                <w:tab w:val="left" w:pos="851"/>
              </w:tabs>
              <w:spacing w:before="0" w:beforeAutospacing="0" w:after="0" w:afterAutospacing="0"/>
              <w:jc w:val="both"/>
              <w:rPr>
                <w:rFonts w:ascii="Arial" w:hAnsi="Arial" w:cs="Arial"/>
                <w:color w:val="000000"/>
                <w:sz w:val="18"/>
                <w:szCs w:val="18"/>
              </w:rPr>
            </w:pPr>
            <w:r w:rsidRPr="00E40A62">
              <w:rPr>
                <w:color w:val="000000"/>
              </w:rPr>
              <w:t>ES apyvartinių taršos leidimų prekybos sistemos</w:t>
            </w:r>
            <w:r>
              <w:rPr>
                <w:color w:val="000000"/>
              </w:rPr>
              <w:t xml:space="preserve"> direktyvos</w:t>
            </w:r>
            <w:r w:rsidRPr="00E40A62">
              <w:rPr>
                <w:color w:val="000000"/>
              </w:rPr>
              <w:t>, Pastangų pasidalinimo ir LULUCF reglament</w:t>
            </w:r>
            <w:r>
              <w:rPr>
                <w:color w:val="000000"/>
              </w:rPr>
              <w:t>ų</w:t>
            </w:r>
            <w:r w:rsidRPr="00E40A62">
              <w:rPr>
                <w:color w:val="000000"/>
              </w:rPr>
              <w:t xml:space="preserve">, Energijos vartojimo efektyvumo </w:t>
            </w:r>
            <w:r>
              <w:rPr>
                <w:color w:val="000000"/>
              </w:rPr>
              <w:t>ir</w:t>
            </w:r>
            <w:r w:rsidRPr="00E40A62">
              <w:rPr>
                <w:color w:val="000000"/>
              </w:rPr>
              <w:t xml:space="preserve"> Atsinaujinančių energijos išteklių skatinimo direktyv</w:t>
            </w:r>
            <w:r>
              <w:rPr>
                <w:color w:val="000000"/>
              </w:rPr>
              <w:t>ų</w:t>
            </w:r>
            <w:r w:rsidRPr="00E40A62">
              <w:rPr>
                <w:color w:val="000000"/>
              </w:rPr>
              <w:t xml:space="preserve">, Energetinės Sąjungos </w:t>
            </w:r>
            <w:r>
              <w:rPr>
                <w:color w:val="000000"/>
              </w:rPr>
              <w:t xml:space="preserve">ir klimato srities valdymo </w:t>
            </w:r>
            <w:r w:rsidRPr="00E40A62">
              <w:rPr>
                <w:color w:val="000000"/>
              </w:rPr>
              <w:t>reglament</w:t>
            </w:r>
            <w:r>
              <w:rPr>
                <w:color w:val="000000"/>
              </w:rPr>
              <w:t>o pakeitimus,</w:t>
            </w:r>
            <w:r w:rsidRPr="00E40A62">
              <w:rPr>
                <w:color w:val="000000"/>
              </w:rPr>
              <w:t xml:space="preserve"> </w:t>
            </w:r>
            <w:r>
              <w:rPr>
                <w:color w:val="000000"/>
              </w:rPr>
              <w:t>atskirų ūkio sektorių (</w:t>
            </w:r>
            <w:r w:rsidRPr="00E40A62">
              <w:rPr>
                <w:color w:val="000000"/>
              </w:rPr>
              <w:t>transporto, energ</w:t>
            </w:r>
            <w:r>
              <w:rPr>
                <w:color w:val="000000"/>
              </w:rPr>
              <w:t>etikos</w:t>
            </w:r>
            <w:r w:rsidRPr="00E40A62">
              <w:rPr>
                <w:color w:val="000000"/>
              </w:rPr>
              <w:t>, pastatų</w:t>
            </w:r>
            <w:r>
              <w:rPr>
                <w:color w:val="000000"/>
              </w:rPr>
              <w:t xml:space="preserve"> ir kt.)</w:t>
            </w:r>
            <w:r w:rsidRPr="00E40A62">
              <w:rPr>
                <w:color w:val="000000"/>
              </w:rPr>
              <w:t xml:space="preserve"> teisės akt</w:t>
            </w:r>
            <w:r>
              <w:rPr>
                <w:color w:val="000000"/>
              </w:rPr>
              <w:t>us</w:t>
            </w:r>
            <w:r w:rsidRPr="00E40A62">
              <w:rPr>
                <w:color w:val="000000"/>
              </w:rPr>
              <w:t>.</w:t>
            </w:r>
          </w:p>
          <w:p w:rsidR="00182815" w:rsidRPr="0039225A" w:rsidRDefault="00182815" w:rsidP="00182815">
            <w:pPr>
              <w:pStyle w:val="Default"/>
              <w:rPr>
                <w:rFonts w:ascii="Times New Roman" w:hAnsi="Times New Roman" w:cs="Times New Roman"/>
              </w:rPr>
            </w:pPr>
          </w:p>
          <w:p w:rsidR="00182815" w:rsidRPr="0039225A" w:rsidRDefault="00182815" w:rsidP="00182815">
            <w:pPr>
              <w:jc w:val="both"/>
              <w:rPr>
                <w:color w:val="000000"/>
                <w:u w:val="single"/>
                <w:lang w:val="lt-LT"/>
              </w:rPr>
            </w:pPr>
            <w:r w:rsidRPr="0039225A">
              <w:rPr>
                <w:color w:val="000000"/>
                <w:u w:val="single"/>
                <w:lang w:val="lt-LT"/>
              </w:rPr>
              <w:t>Lietuvos pozicija</w:t>
            </w:r>
          </w:p>
          <w:p w:rsidR="00182815" w:rsidRDefault="00182815" w:rsidP="00182815">
            <w:pPr>
              <w:pStyle w:val="paragraph"/>
              <w:spacing w:before="0" w:beforeAutospacing="0" w:after="0" w:afterAutospacing="0"/>
              <w:jc w:val="both"/>
              <w:textAlignment w:val="baseline"/>
              <w:rPr>
                <w:color w:val="000000"/>
              </w:rPr>
            </w:pPr>
            <w:r>
              <w:rPr>
                <w:color w:val="000000"/>
              </w:rPr>
              <w:t xml:space="preserve">Lietuva pritaria </w:t>
            </w:r>
            <w:r w:rsidRPr="001F7B63">
              <w:rPr>
                <w:color w:val="000000"/>
              </w:rPr>
              <w:t>Europos klimato reglamento</w:t>
            </w:r>
            <w:r>
              <w:rPr>
                <w:color w:val="000000"/>
              </w:rPr>
              <w:t xml:space="preserve"> bendro požiūrio patvirtinimui. Siekiame, kad reglamento nuostatos dėl padidinto ES 2030 m. ŠESD mažinimo tikslo pilnai atitiktų gruodžio EVT gaires dėl jo įgyvendinimo struktūros.</w:t>
            </w:r>
          </w:p>
          <w:p w:rsidR="00182815" w:rsidRDefault="00182815" w:rsidP="00182815">
            <w:pPr>
              <w:pStyle w:val="paragraph"/>
              <w:spacing w:before="0" w:beforeAutospacing="0" w:after="0" w:afterAutospacing="0"/>
              <w:jc w:val="both"/>
              <w:textAlignment w:val="baseline"/>
              <w:rPr>
                <w:rStyle w:val="normaltextrun"/>
                <w:color w:val="000000"/>
              </w:rPr>
            </w:pPr>
          </w:p>
          <w:p w:rsidR="00182815" w:rsidRDefault="00182815" w:rsidP="00182815">
            <w:pPr>
              <w:pStyle w:val="paragraph"/>
              <w:spacing w:before="0" w:beforeAutospacing="0" w:after="0" w:afterAutospacing="0"/>
              <w:jc w:val="both"/>
              <w:textAlignment w:val="baseline"/>
              <w:rPr>
                <w:rStyle w:val="normaltextrun"/>
                <w:color w:val="000000"/>
              </w:rPr>
            </w:pPr>
            <w:r>
              <w:rPr>
                <w:rStyle w:val="normaltextrun"/>
                <w:color w:val="000000"/>
              </w:rPr>
              <w:t xml:space="preserve">Tikimės, kad </w:t>
            </w:r>
            <w:r w:rsidRPr="0039225A">
              <w:rPr>
                <w:rStyle w:val="normaltextrun"/>
                <w:color w:val="000000"/>
              </w:rPr>
              <w:t xml:space="preserve"> ES lyderystė </w:t>
            </w:r>
            <w:r>
              <w:rPr>
                <w:rStyle w:val="normaltextrun"/>
                <w:color w:val="000000"/>
              </w:rPr>
              <w:t>ir pa</w:t>
            </w:r>
            <w:r w:rsidRPr="0039225A">
              <w:rPr>
                <w:rStyle w:val="normaltextrun"/>
                <w:color w:val="000000"/>
              </w:rPr>
              <w:t>didinti ES klimato kaitos užmoj</w:t>
            </w:r>
            <w:r>
              <w:rPr>
                <w:rStyle w:val="normaltextrun"/>
                <w:color w:val="000000"/>
              </w:rPr>
              <w:t>ai</w:t>
            </w:r>
            <w:r w:rsidRPr="0039225A">
              <w:rPr>
                <w:rStyle w:val="normaltextrun"/>
                <w:color w:val="000000"/>
              </w:rPr>
              <w:t xml:space="preserve"> iki 2030 m., siekiant ES klimato neutralumo tikslo iki 2050 m.</w:t>
            </w:r>
            <w:r>
              <w:rPr>
                <w:rStyle w:val="normaltextrun"/>
                <w:color w:val="000000"/>
              </w:rPr>
              <w:t>, paskatins kitas šalis didinti savo įsipareigojimus.</w:t>
            </w:r>
            <w:r w:rsidRPr="0039225A">
              <w:rPr>
                <w:rStyle w:val="normaltextrun"/>
                <w:color w:val="000000"/>
              </w:rPr>
              <w:t xml:space="preserve"> Matome ilgalaikę naudą, kurią sukurs laiku nustatyti įpareigojantys veiksmai, užtikrinantys visų ūkio sektorių transformaciją į mažo ŠESD kiekio, konkurencingą,</w:t>
            </w:r>
            <w:r>
              <w:rPr>
                <w:rStyle w:val="normaltextrun"/>
                <w:color w:val="000000"/>
              </w:rPr>
              <w:t xml:space="preserve"> </w:t>
            </w:r>
            <w:proofErr w:type="spellStart"/>
            <w:r w:rsidRPr="0039225A">
              <w:rPr>
                <w:rStyle w:val="normaltextrun"/>
                <w:color w:val="000000"/>
              </w:rPr>
              <w:t>inovatyviomis</w:t>
            </w:r>
            <w:proofErr w:type="spellEnd"/>
            <w:r>
              <w:rPr>
                <w:rStyle w:val="normaltextrun"/>
                <w:color w:val="000000"/>
              </w:rPr>
              <w:t xml:space="preserve"> </w:t>
            </w:r>
            <w:r w:rsidRPr="0039225A">
              <w:rPr>
                <w:rStyle w:val="normaltextrun"/>
                <w:color w:val="000000"/>
              </w:rPr>
              <w:t>technologijomis paremtą ekonomiką.</w:t>
            </w:r>
          </w:p>
          <w:p w:rsidR="00182815" w:rsidRPr="0039225A" w:rsidRDefault="00182815" w:rsidP="00182815">
            <w:pPr>
              <w:pStyle w:val="paragraph"/>
              <w:spacing w:before="0" w:beforeAutospacing="0" w:after="0" w:afterAutospacing="0"/>
              <w:jc w:val="both"/>
              <w:textAlignment w:val="baseline"/>
              <w:rPr>
                <w:rStyle w:val="normaltextrun"/>
                <w:color w:val="000000"/>
              </w:rPr>
            </w:pPr>
          </w:p>
          <w:p w:rsidR="00182815" w:rsidRPr="00E049DA" w:rsidRDefault="00182815" w:rsidP="00182815">
            <w:pPr>
              <w:pStyle w:val="NormalWeb"/>
              <w:spacing w:before="0" w:beforeAutospacing="0" w:after="0" w:afterAutospacing="0"/>
              <w:jc w:val="both"/>
              <w:rPr>
                <w:color w:val="000000"/>
              </w:rPr>
            </w:pPr>
            <w:r w:rsidRPr="00E40A62">
              <w:rPr>
                <w:color w:val="000000"/>
              </w:rPr>
              <w:t xml:space="preserve">Padidinti klimato tikslų užmojai turės didelį </w:t>
            </w:r>
            <w:proofErr w:type="spellStart"/>
            <w:r w:rsidRPr="00E40A62">
              <w:rPr>
                <w:color w:val="000000"/>
              </w:rPr>
              <w:t>socio-ekonominį</w:t>
            </w:r>
            <w:proofErr w:type="spellEnd"/>
            <w:r w:rsidRPr="00E40A62">
              <w:rPr>
                <w:color w:val="000000"/>
              </w:rPr>
              <w:t xml:space="preserve"> poveikį visiems Lietuvos ūkio sektoriams</w:t>
            </w:r>
            <w:r>
              <w:rPr>
                <w:color w:val="000000"/>
              </w:rPr>
              <w:t>.</w:t>
            </w:r>
            <w:r w:rsidRPr="00E40A62">
              <w:rPr>
                <w:color w:val="000000"/>
              </w:rPr>
              <w:t xml:space="preserve"> </w:t>
            </w:r>
            <w:r>
              <w:rPr>
                <w:color w:val="000000"/>
              </w:rPr>
              <w:t>T</w:t>
            </w:r>
            <w:r w:rsidRPr="00E40A62">
              <w:rPr>
                <w:color w:val="000000"/>
              </w:rPr>
              <w:t>odėl</w:t>
            </w:r>
            <w:r>
              <w:rPr>
                <w:color w:val="000000"/>
              </w:rPr>
              <w:t xml:space="preserve"> ypač svarbu, kad, nustatant padidintus </w:t>
            </w:r>
            <w:r w:rsidRPr="00852B1E">
              <w:rPr>
                <w:color w:val="000000"/>
              </w:rPr>
              <w:t xml:space="preserve">2030 m. </w:t>
            </w:r>
            <w:r>
              <w:rPr>
                <w:color w:val="000000"/>
              </w:rPr>
              <w:t xml:space="preserve">ŠESD mažinimo tikslus ES valstybėms narėms, būtų užtikrintas </w:t>
            </w:r>
            <w:r w:rsidRPr="00E40A62">
              <w:t>teisingum</w:t>
            </w:r>
            <w:r>
              <w:t>as</w:t>
            </w:r>
            <w:r w:rsidRPr="00E40A62">
              <w:t xml:space="preserve"> </w:t>
            </w:r>
            <w:r>
              <w:t>ir</w:t>
            </w:r>
            <w:r w:rsidRPr="00E40A62">
              <w:t xml:space="preserve"> solidarum</w:t>
            </w:r>
            <w:r>
              <w:t>as,</w:t>
            </w:r>
            <w:r w:rsidRPr="00E40A62">
              <w:t xml:space="preserve"> kaštų efektyvumas ES valstybių narių lygiu, atsižvelg</w:t>
            </w:r>
            <w:r>
              <w:t>iama</w:t>
            </w:r>
            <w:r w:rsidRPr="00E40A62">
              <w:t xml:space="preserve"> į nacionalines aplinkybes ir energetinį skurdą, </w:t>
            </w:r>
            <w:r>
              <w:t xml:space="preserve">išlaikytas </w:t>
            </w:r>
            <w:r w:rsidRPr="00E40A62">
              <w:t>sklandus perėjimas, nieko nepaliekant nuošalyje ir</w:t>
            </w:r>
            <w:r>
              <w:t xml:space="preserve"> įsipareigojimai nustatomi pagal</w:t>
            </w:r>
            <w:r w:rsidRPr="00E40A62">
              <w:t xml:space="preserve"> BVP gyventojui rinkos kainomis</w:t>
            </w:r>
            <w:r>
              <w:t xml:space="preserve"> kriterijų</w:t>
            </w:r>
            <w:r w:rsidRPr="00E40A62">
              <w:t xml:space="preserve"> </w:t>
            </w:r>
          </w:p>
          <w:p w:rsidR="00182815" w:rsidRDefault="00182815" w:rsidP="00182815">
            <w:pPr>
              <w:pStyle w:val="NormalWeb"/>
              <w:spacing w:before="0" w:beforeAutospacing="0" w:after="0" w:afterAutospacing="0"/>
              <w:jc w:val="both"/>
            </w:pPr>
          </w:p>
          <w:p w:rsidR="00972BD8" w:rsidRPr="00182815" w:rsidRDefault="00182815" w:rsidP="0018281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82815">
              <w:rPr>
                <w:lang w:val="lt-LT"/>
              </w:rPr>
              <w:t>Taip pat laikomės nuomonės, kad, prieš pateikiant teisėkūros pasiūlymus, turi būti atliktas išsamus poveikio vertinimas valstybių narių lygiu bei numatyti pakankami finansavimo instrumentai, parama, investicijos ir išplėstos lankstumo priemonės.</w:t>
            </w:r>
          </w:p>
        </w:tc>
      </w:tr>
    </w:tbl>
    <w:p w:rsidR="00972BD8" w:rsidRPr="0039225A" w:rsidRDefault="00972BD8">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972BD8" w:rsidRPr="0039225A" w:rsidRDefault="00972BD8" w:rsidP="00182815">
            <w:pPr>
              <w:pStyle w:val="BodyA"/>
              <w:tabs>
                <w:tab w:val="left" w:pos="284"/>
              </w:tabs>
              <w:jc w:val="both"/>
              <w:rPr>
                <w:rFonts w:hAnsi="Times New Roman" w:cs="Times New Roman"/>
                <w:b/>
                <w:lang w:val="lt-LT"/>
              </w:rPr>
            </w:pPr>
            <w:r w:rsidRPr="00182815">
              <w:rPr>
                <w:rFonts w:hAnsi="Times New Roman" w:cs="Times New Roman"/>
                <w:b/>
                <w:lang w:val="lt-LT"/>
              </w:rPr>
              <w:t>3. ES pranešimo dėl atnaujintų nacionaliniu lygmeniu nustatytų įpareigojančių veiksmų (NDC) pateikimas Jungtinių Tautų bendrosios klimato kaitos konvencijos (UNFCCC) sekretoriatui</w:t>
            </w:r>
          </w:p>
          <w:p w:rsidR="00972BD8" w:rsidRPr="0039225A" w:rsidRDefault="00972BD8" w:rsidP="00972BD8">
            <w:pPr>
              <w:pStyle w:val="Default"/>
              <w:rPr>
                <w:rFonts w:ascii="Times New Roman" w:hAnsi="Times New Roman" w:cs="Times New Roman"/>
                <w:i/>
              </w:rPr>
            </w:pPr>
            <w:r w:rsidRPr="0039225A">
              <w:rPr>
                <w:rFonts w:ascii="Times New Roman" w:hAnsi="Times New Roman" w:cs="Times New Roman"/>
                <w:i/>
              </w:rPr>
              <w:t>- Patvirtinimas (galimas)</w:t>
            </w:r>
          </w:p>
          <w:p w:rsidR="00182815" w:rsidRPr="0039225A" w:rsidRDefault="00182815" w:rsidP="00182815">
            <w:pPr>
              <w:pStyle w:val="Default"/>
              <w:rPr>
                <w:rFonts w:ascii="Times New Roman" w:hAnsi="Times New Roman" w:cs="Times New Roman"/>
                <w:i/>
              </w:rPr>
            </w:pPr>
          </w:p>
          <w:p w:rsidR="00182815" w:rsidRPr="0039225A" w:rsidRDefault="00182815" w:rsidP="00182815">
            <w:pPr>
              <w:pStyle w:val="Default"/>
              <w:rPr>
                <w:rFonts w:ascii="Times New Roman" w:hAnsi="Times New Roman" w:cs="Times New Roman"/>
                <w:u w:val="single"/>
              </w:rPr>
            </w:pPr>
            <w:r w:rsidRPr="0039225A">
              <w:rPr>
                <w:rFonts w:ascii="Times New Roman" w:hAnsi="Times New Roman" w:cs="Times New Roman"/>
                <w:u w:val="single"/>
              </w:rPr>
              <w:t>Klausimo esmė</w:t>
            </w:r>
          </w:p>
          <w:p w:rsidR="00182815" w:rsidRPr="0039225A" w:rsidRDefault="00182815" w:rsidP="00182815">
            <w:pPr>
              <w:pStyle w:val="Default"/>
              <w:jc w:val="both"/>
              <w:rPr>
                <w:rStyle w:val="eop"/>
              </w:rPr>
            </w:pPr>
            <w:r w:rsidRPr="0039225A">
              <w:rPr>
                <w:rStyle w:val="normaltextrun"/>
              </w:rPr>
              <w:t>2016 m. kovo 6 d. Europos Sąjunga ir valstybės narės  Jungtinių Tautų bendrosios klimato kaitos konvencijos (JTBKKK) sekretoriatui pateikė savo numatytus nacionalinius įpareigojančius veiksmus (INDC) kartu su kokybinės ir kiekybinės informacijos priedu. ES INDC tapo nacionaliniu lygmeniu nustatytais įpareigojančiais veiksmais (NDC), kai ES 2016 m. spalio mėn. ratifikavo Paryžiaus susitarimą  Pagal Paryžiaus susitarimo 4 straipsnio 9 dalį šalys iki 2020 m. įpareigotos pateikti naujus arba atnaujintus NDC.</w:t>
            </w:r>
            <w:r w:rsidRPr="0039225A">
              <w:rPr>
                <w:rStyle w:val="eop"/>
              </w:rPr>
              <w:t> </w:t>
            </w:r>
          </w:p>
          <w:p w:rsidR="00182815" w:rsidRPr="0039225A" w:rsidRDefault="00182815" w:rsidP="00182815">
            <w:pPr>
              <w:pStyle w:val="Default"/>
              <w:ind w:left="-250"/>
              <w:jc w:val="both"/>
              <w:rPr>
                <w:rStyle w:val="eop"/>
              </w:rPr>
            </w:pPr>
          </w:p>
          <w:p w:rsidR="00182815" w:rsidRPr="0039225A" w:rsidRDefault="00182815" w:rsidP="00182815">
            <w:pPr>
              <w:pStyle w:val="Default"/>
              <w:jc w:val="both"/>
              <w:rPr>
                <w:rStyle w:val="eop"/>
              </w:rPr>
            </w:pPr>
            <w:r>
              <w:rPr>
                <w:rStyle w:val="normaltextrun"/>
              </w:rPr>
              <w:t xml:space="preserve">Remiantis Europos Vadovų Tarybos išvadų gairėmis  dėl padidinto ES </w:t>
            </w:r>
            <w:r w:rsidRPr="00E40A62">
              <w:t>2030 m. ŠESD sumažinimo tiksl</w:t>
            </w:r>
            <w:r>
              <w:t xml:space="preserve">o ir jo įgyvendinimo  struktūros, </w:t>
            </w:r>
            <w:r>
              <w:rPr>
                <w:rStyle w:val="normaltextrun"/>
              </w:rPr>
              <w:t>atitinkamai patikslintos</w:t>
            </w:r>
            <w:r w:rsidRPr="0039225A">
              <w:rPr>
                <w:rStyle w:val="normaltextrun"/>
              </w:rPr>
              <w:t xml:space="preserve"> ES NDC pateikimo projekt</w:t>
            </w:r>
            <w:r>
              <w:rPr>
                <w:rStyle w:val="normaltextrun"/>
              </w:rPr>
              <w:t>o nuostatos laužtiniuose skliaustuose.</w:t>
            </w:r>
            <w:r w:rsidRPr="0039225A">
              <w:rPr>
                <w:rStyle w:val="normaltextrun"/>
              </w:rPr>
              <w:t xml:space="preserve"> </w:t>
            </w:r>
          </w:p>
          <w:p w:rsidR="00182815" w:rsidRPr="0039225A" w:rsidRDefault="00182815" w:rsidP="00182815">
            <w:pPr>
              <w:pStyle w:val="Default"/>
              <w:ind w:left="-250"/>
              <w:jc w:val="both"/>
              <w:rPr>
                <w:rStyle w:val="eop"/>
              </w:rPr>
            </w:pPr>
          </w:p>
          <w:p w:rsidR="00182815" w:rsidRPr="0039225A" w:rsidRDefault="00182815" w:rsidP="00182815">
            <w:pPr>
              <w:pStyle w:val="Default"/>
              <w:jc w:val="both"/>
              <w:rPr>
                <w:rFonts w:ascii="Times New Roman" w:hAnsi="Times New Roman" w:cs="Times New Roman"/>
                <w:i/>
              </w:rPr>
            </w:pPr>
            <w:r w:rsidRPr="00182815">
              <w:rPr>
                <w:rStyle w:val="normaltextrun"/>
                <w:b/>
                <w:i/>
              </w:rPr>
              <w:t>Planuojama, kad Aplinkos taryboje ministrai patvirtins ES pranešimą dėl atnaujintų NDC pateikimo</w:t>
            </w:r>
            <w:r w:rsidRPr="0039225A">
              <w:rPr>
                <w:rStyle w:val="normaltextrun"/>
                <w:i/>
              </w:rPr>
              <w:t>.</w:t>
            </w:r>
          </w:p>
          <w:p w:rsidR="00182815" w:rsidRPr="0039225A" w:rsidRDefault="00182815" w:rsidP="00182815">
            <w:pPr>
              <w:pStyle w:val="Default"/>
              <w:jc w:val="both"/>
              <w:rPr>
                <w:rFonts w:ascii="Times New Roman" w:hAnsi="Times New Roman" w:cs="Times New Roman"/>
              </w:rPr>
            </w:pPr>
          </w:p>
          <w:p w:rsidR="00182815" w:rsidRPr="00182815" w:rsidRDefault="00182815" w:rsidP="00182815">
            <w:pPr>
              <w:jc w:val="both"/>
              <w:rPr>
                <w:rStyle w:val="normaltextrun"/>
                <w:color w:val="000000"/>
                <w:u w:val="single"/>
                <w:lang w:val="lt-LT"/>
              </w:rPr>
            </w:pPr>
            <w:r w:rsidRPr="0039225A">
              <w:rPr>
                <w:color w:val="000000"/>
                <w:u w:val="single"/>
                <w:lang w:val="lt-LT"/>
              </w:rPr>
              <w:t>Lietuvos pozicija</w:t>
            </w:r>
          </w:p>
          <w:p w:rsidR="00972BD8" w:rsidRPr="0039225A" w:rsidRDefault="00182815" w:rsidP="0018281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39225A">
              <w:rPr>
                <w:rStyle w:val="normaltextrun"/>
                <w:lang w:val="lt-LT"/>
              </w:rPr>
              <w:t xml:space="preserve">Lietuva pritaria ES NDC </w:t>
            </w:r>
            <w:r>
              <w:rPr>
                <w:rStyle w:val="normaltextrun"/>
                <w:lang w:val="lt-LT"/>
              </w:rPr>
              <w:t>pa</w:t>
            </w:r>
            <w:r w:rsidRPr="0039225A">
              <w:rPr>
                <w:rStyle w:val="normaltextrun"/>
                <w:lang w:val="lt-LT"/>
              </w:rPr>
              <w:t>teikim</w:t>
            </w:r>
            <w:r>
              <w:rPr>
                <w:rStyle w:val="normaltextrun"/>
                <w:lang w:val="lt-LT"/>
              </w:rPr>
              <w:t>o patvirtinimui</w:t>
            </w:r>
            <w:r w:rsidRPr="0039225A">
              <w:rPr>
                <w:rStyle w:val="normaltextrun"/>
                <w:lang w:val="lt-LT"/>
              </w:rPr>
              <w:t>. </w:t>
            </w:r>
          </w:p>
        </w:tc>
      </w:tr>
    </w:tbl>
    <w:p w:rsidR="00972BD8" w:rsidRPr="0039225A" w:rsidRDefault="00972BD8">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182815" w:rsidRPr="00180ABD" w:rsidRDefault="00182815" w:rsidP="00182815">
            <w:pPr>
              <w:pStyle w:val="BodyA"/>
              <w:tabs>
                <w:tab w:val="left" w:pos="0"/>
                <w:tab w:val="left" w:pos="284"/>
              </w:tabs>
              <w:rPr>
                <w:rFonts w:hAnsi="Times New Roman" w:cs="Times New Roman"/>
                <w:b/>
                <w:lang w:val="lt-LT"/>
              </w:rPr>
            </w:pPr>
            <w:r>
              <w:rPr>
                <w:rFonts w:hAnsi="Times New Roman" w:cs="Times New Roman"/>
                <w:b/>
                <w:lang w:val="lt-LT"/>
              </w:rPr>
              <w:t>4.</w:t>
            </w:r>
            <w:r>
              <w:rPr>
                <w:rFonts w:hAnsi="Times New Roman" w:cs="Times New Roman"/>
                <w:b/>
                <w:lang w:val="lt-LT"/>
              </w:rPr>
              <w:tab/>
              <w:t>Tarybos išvados dėl žiedinio</w:t>
            </w:r>
            <w:r w:rsidRPr="00922A55">
              <w:rPr>
                <w:rFonts w:hAnsi="Times New Roman" w:cs="Times New Roman"/>
                <w:b/>
                <w:lang w:val="lt-LT"/>
              </w:rPr>
              <w:t xml:space="preserve"> ir </w:t>
            </w:r>
            <w:r>
              <w:rPr>
                <w:rFonts w:hAnsi="Times New Roman" w:cs="Times New Roman"/>
                <w:b/>
                <w:lang w:val="lt-LT"/>
              </w:rPr>
              <w:t>žalio atsigavimo užtikrinimo</w:t>
            </w:r>
          </w:p>
          <w:p w:rsidR="00182815" w:rsidRPr="00182815" w:rsidRDefault="00182815" w:rsidP="00182815">
            <w:pPr>
              <w:pStyle w:val="Default"/>
              <w:tabs>
                <w:tab w:val="left" w:pos="284"/>
              </w:tabs>
              <w:rPr>
                <w:rFonts w:ascii="Times New Roman" w:hAnsi="Times New Roman" w:cs="Times New Roman"/>
                <w:i/>
              </w:rPr>
            </w:pPr>
            <w:r w:rsidRPr="00180ABD">
              <w:rPr>
                <w:rFonts w:ascii="Times New Roman" w:hAnsi="Times New Roman" w:cs="Times New Roman"/>
                <w:i/>
              </w:rPr>
              <w:t xml:space="preserve">- </w:t>
            </w:r>
            <w:r>
              <w:rPr>
                <w:rFonts w:ascii="Times New Roman" w:hAnsi="Times New Roman" w:cs="Times New Roman"/>
                <w:i/>
              </w:rPr>
              <w:t xml:space="preserve">Patvirtinimas </w:t>
            </w:r>
          </w:p>
          <w:p w:rsidR="00182815" w:rsidRDefault="00182815" w:rsidP="00182815">
            <w:pPr>
              <w:pStyle w:val="Default"/>
              <w:tabs>
                <w:tab w:val="left" w:pos="284"/>
              </w:tabs>
              <w:rPr>
                <w:rFonts w:ascii="Times New Roman" w:hAnsi="Times New Roman" w:cs="Times New Roman"/>
                <w:u w:val="single"/>
              </w:rPr>
            </w:pPr>
          </w:p>
          <w:p w:rsidR="00182815" w:rsidRDefault="00182815" w:rsidP="00182815">
            <w:pPr>
              <w:pStyle w:val="Default"/>
              <w:tabs>
                <w:tab w:val="left" w:pos="284"/>
              </w:tabs>
              <w:rPr>
                <w:rFonts w:ascii="Times New Roman" w:hAnsi="Times New Roman" w:cs="Times New Roman"/>
                <w:u w:val="single"/>
              </w:rPr>
            </w:pPr>
            <w:r w:rsidRPr="00147706">
              <w:rPr>
                <w:rFonts w:ascii="Times New Roman" w:hAnsi="Times New Roman" w:cs="Times New Roman"/>
                <w:u w:val="single"/>
              </w:rPr>
              <w:t>Klausimo esmė</w:t>
            </w:r>
          </w:p>
          <w:p w:rsidR="00182815" w:rsidRDefault="00182815" w:rsidP="00182815">
            <w:pPr>
              <w:pStyle w:val="Default"/>
              <w:tabs>
                <w:tab w:val="left" w:pos="284"/>
              </w:tabs>
              <w:jc w:val="both"/>
              <w:rPr>
                <w:rFonts w:ascii="Times New Roman" w:hAnsi="Times New Roman"/>
              </w:rPr>
            </w:pPr>
            <w:r w:rsidRPr="00FF0E30">
              <w:rPr>
                <w:rFonts w:ascii="Times New Roman" w:hAnsi="Times New Roman" w:cs="Times New Roman"/>
              </w:rPr>
              <w:t>Tarybos</w:t>
            </w:r>
            <w:r w:rsidRPr="00922A55">
              <w:rPr>
                <w:rFonts w:ascii="Times New Roman" w:hAnsi="Times New Roman" w:cs="Times New Roman"/>
              </w:rPr>
              <w:t xml:space="preserve"> išvadų </w:t>
            </w:r>
            <w:r>
              <w:rPr>
                <w:rFonts w:ascii="Times New Roman" w:hAnsi="Times New Roman" w:cs="Times New Roman"/>
              </w:rPr>
              <w:t xml:space="preserve">dėl žiedinio ir žalio atsigavimo užtikrinimo </w:t>
            </w:r>
            <w:r w:rsidRPr="00922A55">
              <w:rPr>
                <w:rFonts w:ascii="Times New Roman" w:hAnsi="Times New Roman" w:cs="Times New Roman"/>
              </w:rPr>
              <w:t xml:space="preserve">projekte </w:t>
            </w:r>
            <w:r>
              <w:rPr>
                <w:rFonts w:ascii="Times New Roman" w:hAnsi="Times New Roman" w:cs="Times New Roman"/>
              </w:rPr>
              <w:t xml:space="preserve">(toliau – Tarybos išvados) </w:t>
            </w:r>
            <w:r w:rsidRPr="00922A55">
              <w:rPr>
                <w:rFonts w:ascii="Times New Roman" w:hAnsi="Times New Roman" w:cs="Times New Roman"/>
              </w:rPr>
              <w:t>pabrėžiama tvarios ir žiedinės ekonomikos bei visuomenės atsigavimo po COVID-19 pandemijos svarba, aptariama žiedinės ekonomikos veiksmų plano įgyvendinimo pažanga, akcentuojami svarbiausi iššūkiai ir siūlomos naujos priemonės ekonomikos atsigavim</w:t>
            </w:r>
            <w:r>
              <w:rPr>
                <w:rFonts w:ascii="Times New Roman" w:hAnsi="Times New Roman" w:cs="Times New Roman"/>
              </w:rPr>
              <w:t xml:space="preserve">ui, skatinančios </w:t>
            </w:r>
            <w:r w:rsidRPr="00922A55">
              <w:rPr>
                <w:rFonts w:ascii="Times New Roman" w:hAnsi="Times New Roman" w:cs="Times New Roman"/>
              </w:rPr>
              <w:t>žiedin</w:t>
            </w:r>
            <w:r>
              <w:rPr>
                <w:rFonts w:ascii="Times New Roman" w:hAnsi="Times New Roman" w:cs="Times New Roman"/>
              </w:rPr>
              <w:t>ę</w:t>
            </w:r>
            <w:r w:rsidRPr="00922A55">
              <w:rPr>
                <w:rFonts w:ascii="Times New Roman" w:hAnsi="Times New Roman" w:cs="Times New Roman"/>
              </w:rPr>
              <w:t xml:space="preserve"> ir žali</w:t>
            </w:r>
            <w:r>
              <w:rPr>
                <w:rFonts w:ascii="Times New Roman" w:hAnsi="Times New Roman" w:cs="Times New Roman"/>
              </w:rPr>
              <w:t>ąją</w:t>
            </w:r>
            <w:r w:rsidRPr="00922A55">
              <w:rPr>
                <w:rFonts w:ascii="Times New Roman" w:hAnsi="Times New Roman" w:cs="Times New Roman"/>
              </w:rPr>
              <w:t xml:space="preserve"> ekonomik</w:t>
            </w:r>
            <w:r>
              <w:rPr>
                <w:rFonts w:ascii="Times New Roman" w:hAnsi="Times New Roman" w:cs="Times New Roman"/>
              </w:rPr>
              <w:t>ą</w:t>
            </w:r>
            <w:r>
              <w:rPr>
                <w:rFonts w:ascii="Times New Roman" w:hAnsi="Times New Roman"/>
              </w:rPr>
              <w:t>.</w:t>
            </w:r>
          </w:p>
          <w:p w:rsidR="00182815" w:rsidRDefault="00182815" w:rsidP="00182815">
            <w:pPr>
              <w:pStyle w:val="Default"/>
              <w:tabs>
                <w:tab w:val="left" w:pos="284"/>
              </w:tabs>
              <w:jc w:val="both"/>
              <w:rPr>
                <w:rFonts w:ascii="Times New Roman" w:hAnsi="Times New Roman"/>
              </w:rPr>
            </w:pPr>
          </w:p>
          <w:p w:rsidR="00182815" w:rsidRDefault="00182815" w:rsidP="00182815">
            <w:pPr>
              <w:pStyle w:val="Default"/>
              <w:tabs>
                <w:tab w:val="left" w:pos="284"/>
              </w:tabs>
              <w:ind w:right="61"/>
              <w:jc w:val="both"/>
              <w:rPr>
                <w:rFonts w:ascii="Times New Roman" w:hAnsi="Times New Roman"/>
              </w:rPr>
            </w:pPr>
            <w:r w:rsidRPr="00FF0E30">
              <w:rPr>
                <w:rFonts w:ascii="Times New Roman" w:hAnsi="Times New Roman"/>
              </w:rPr>
              <w:t xml:space="preserve">Tarybos išvadų projekte </w:t>
            </w:r>
            <w:r>
              <w:rPr>
                <w:rFonts w:ascii="Times New Roman" w:hAnsi="Times New Roman"/>
              </w:rPr>
              <w:t>nurodoma, kad</w:t>
            </w:r>
            <w:r w:rsidRPr="00FF0E30">
              <w:rPr>
                <w:rFonts w:ascii="Times New Roman" w:hAnsi="Times New Roman"/>
              </w:rPr>
              <w:t xml:space="preserve"> ES ekonomikos atsigavimas turi remtis Europos žaliuoju kursu</w:t>
            </w:r>
            <w:r>
              <w:rPr>
                <w:rFonts w:ascii="Times New Roman" w:hAnsi="Times New Roman"/>
              </w:rPr>
              <w:t xml:space="preserve">. </w:t>
            </w:r>
            <w:r w:rsidRPr="00FF0E30">
              <w:rPr>
                <w:rFonts w:ascii="Times New Roman" w:hAnsi="Times New Roman"/>
              </w:rPr>
              <w:t xml:space="preserve">Žiedinės ekonomikos veiksmų planas </w:t>
            </w:r>
            <w:r>
              <w:rPr>
                <w:rFonts w:ascii="Times New Roman" w:hAnsi="Times New Roman"/>
              </w:rPr>
              <w:t>yra vienas pagrindinių</w:t>
            </w:r>
            <w:r w:rsidRPr="00FF0E30">
              <w:rPr>
                <w:rFonts w:ascii="Times New Roman" w:hAnsi="Times New Roman"/>
              </w:rPr>
              <w:t xml:space="preserve"> Europos žaliojo kurso rams</w:t>
            </w:r>
            <w:r>
              <w:rPr>
                <w:rFonts w:ascii="Times New Roman" w:hAnsi="Times New Roman"/>
              </w:rPr>
              <w:t xml:space="preserve">čių </w:t>
            </w:r>
            <w:r w:rsidRPr="00FF0E30">
              <w:rPr>
                <w:rFonts w:ascii="Times New Roman" w:hAnsi="Times New Roman"/>
              </w:rPr>
              <w:t xml:space="preserve"> siekiant ekonomikos atsigavimo ir tvaraus augimo bei racionalaus išteklių naudojimo. </w:t>
            </w:r>
            <w:r w:rsidRPr="00F71489">
              <w:rPr>
                <w:rFonts w:ascii="Times New Roman" w:hAnsi="Times New Roman"/>
              </w:rPr>
              <w:t>Palankiai vertinami veiksmai, numatyti ES pramonės strategijoje, integruojant žiedinės ekonomikos principus pramonės šakose, kartu užtikrinant pramonės konkurencingumą.</w:t>
            </w:r>
            <w:r>
              <w:rPr>
                <w:rFonts w:ascii="Times New Roman" w:hAnsi="Times New Roman"/>
              </w:rPr>
              <w:t xml:space="preserve"> </w:t>
            </w:r>
            <w:r w:rsidRPr="00F24998">
              <w:t>Išvadose p</w:t>
            </w:r>
            <w:r w:rsidRPr="00F24998">
              <w:rPr>
                <w:rFonts w:ascii="Times New Roman" w:hAnsi="Times New Roman"/>
              </w:rPr>
              <w:t>abrėžiama, kad produktų tvarumo principai turi būti grindžiami gyvavimo ciklo analize, raginama spręsti vienkartinių produktų gamybos mažinimo ir perteklinio vartojimo problemas</w:t>
            </w:r>
            <w:r>
              <w:t>, siekiama</w:t>
            </w:r>
            <w:r w:rsidRPr="00F24998">
              <w:rPr>
                <w:rFonts w:ascii="Times New Roman" w:hAnsi="Times New Roman"/>
              </w:rPr>
              <w:t xml:space="preserve"> </w:t>
            </w:r>
            <w:r>
              <w:rPr>
                <w:rFonts w:ascii="Times New Roman" w:hAnsi="Times New Roman"/>
              </w:rPr>
              <w:t>vystyti ekologinio projektavimo reikalavimus ir jų taikymą</w:t>
            </w:r>
            <w:r w:rsidRPr="00F24998">
              <w:rPr>
                <w:rFonts w:ascii="Times New Roman" w:hAnsi="Times New Roman"/>
              </w:rPr>
              <w:t xml:space="preserve"> kuo </w:t>
            </w:r>
            <w:r>
              <w:rPr>
                <w:rFonts w:ascii="Times New Roman" w:hAnsi="Times New Roman"/>
              </w:rPr>
              <w:t>įvairesniems</w:t>
            </w:r>
            <w:r w:rsidRPr="00F24998">
              <w:rPr>
                <w:rFonts w:ascii="Times New Roman" w:hAnsi="Times New Roman"/>
              </w:rPr>
              <w:t xml:space="preserve"> produkt</w:t>
            </w:r>
            <w:r>
              <w:rPr>
                <w:rFonts w:ascii="Times New Roman" w:hAnsi="Times New Roman"/>
              </w:rPr>
              <w:t>ams</w:t>
            </w:r>
            <w:r w:rsidRPr="00F24998">
              <w:rPr>
                <w:rFonts w:ascii="Times New Roman" w:hAnsi="Times New Roman"/>
              </w:rPr>
              <w:t xml:space="preserve">. </w:t>
            </w:r>
            <w:r>
              <w:t>P</w:t>
            </w:r>
            <w:r>
              <w:rPr>
                <w:rFonts w:ascii="Times New Roman" w:hAnsi="Times New Roman"/>
              </w:rPr>
              <w:t>ažymima</w:t>
            </w:r>
            <w:r w:rsidRPr="00F24998">
              <w:rPr>
                <w:rFonts w:ascii="Times New Roman" w:hAnsi="Times New Roman"/>
              </w:rPr>
              <w:t xml:space="preserve"> produktų saugos svarba, įskaitant pavojingų medžiagų laipsnišką pašalinimą iš medžiagų ciklų.</w:t>
            </w:r>
            <w:r>
              <w:rPr>
                <w:rFonts w:ascii="Times New Roman" w:hAnsi="Times New Roman"/>
              </w:rPr>
              <w:t xml:space="preserve"> </w:t>
            </w:r>
            <w:r w:rsidRPr="00F71489">
              <w:rPr>
                <w:rFonts w:ascii="Times New Roman" w:hAnsi="Times New Roman"/>
              </w:rPr>
              <w:t>Teigiamai vertinama</w:t>
            </w:r>
            <w:r>
              <w:rPr>
                <w:rFonts w:ascii="Times New Roman" w:hAnsi="Times New Roman"/>
              </w:rPr>
              <w:t xml:space="preserve"> teisės aktų</w:t>
            </w:r>
            <w:r w:rsidRPr="00F71489">
              <w:rPr>
                <w:rFonts w:ascii="Times New Roman" w:hAnsi="Times New Roman"/>
              </w:rPr>
              <w:t xml:space="preserve"> reikalavim</w:t>
            </w:r>
            <w:r>
              <w:rPr>
                <w:rFonts w:ascii="Times New Roman" w:hAnsi="Times New Roman"/>
              </w:rPr>
              <w:t>ų peržiūra</w:t>
            </w:r>
            <w:r w:rsidRPr="00F71489">
              <w:rPr>
                <w:rFonts w:ascii="Times New Roman" w:hAnsi="Times New Roman"/>
              </w:rPr>
              <w:t xml:space="preserve">, siekiant suderinti direktyvose ir reglamentuose esančias </w:t>
            </w:r>
            <w:proofErr w:type="spellStart"/>
            <w:r w:rsidRPr="00F71489">
              <w:rPr>
                <w:rFonts w:ascii="Times New Roman" w:hAnsi="Times New Roman"/>
              </w:rPr>
              <w:t>nuostatas</w:t>
            </w:r>
            <w:r>
              <w:rPr>
                <w:rFonts w:ascii="Times New Roman" w:hAnsi="Times New Roman"/>
              </w:rPr>
              <w:t>,siekiant</w:t>
            </w:r>
            <w:proofErr w:type="spellEnd"/>
            <w:r>
              <w:rPr>
                <w:rFonts w:ascii="Times New Roman" w:hAnsi="Times New Roman"/>
              </w:rPr>
              <w:t xml:space="preserve"> žiedinės ekonomikos plėtros.</w:t>
            </w:r>
            <w:r w:rsidRPr="00F71489">
              <w:rPr>
                <w:rFonts w:ascii="Times New Roman" w:hAnsi="Times New Roman"/>
              </w:rPr>
              <w:t xml:space="preserve">. </w:t>
            </w:r>
            <w:r>
              <w:rPr>
                <w:rFonts w:ascii="Times New Roman" w:hAnsi="Times New Roman"/>
              </w:rPr>
              <w:t xml:space="preserve">Siūloma stiprinti ir plėsti </w:t>
            </w:r>
            <w:r w:rsidRPr="00F71489">
              <w:rPr>
                <w:rFonts w:ascii="Times New Roman" w:hAnsi="Times New Roman"/>
              </w:rPr>
              <w:t>gamintojo atsakomybės princip</w:t>
            </w:r>
            <w:r>
              <w:rPr>
                <w:rFonts w:ascii="Times New Roman" w:hAnsi="Times New Roman"/>
              </w:rPr>
              <w:t>ą ir diegti ekonomines priemones, taip pat p</w:t>
            </w:r>
            <w:r w:rsidRPr="00F71489">
              <w:rPr>
                <w:rFonts w:ascii="Times New Roman" w:hAnsi="Times New Roman"/>
              </w:rPr>
              <w:t xml:space="preserve">abrėžiamas poreikis </w:t>
            </w:r>
            <w:r>
              <w:rPr>
                <w:rFonts w:ascii="Times New Roman" w:hAnsi="Times New Roman"/>
              </w:rPr>
              <w:t>vystyti efektyvią</w:t>
            </w:r>
            <w:r w:rsidRPr="00F71489">
              <w:rPr>
                <w:rFonts w:ascii="Times New Roman" w:hAnsi="Times New Roman"/>
              </w:rPr>
              <w:t xml:space="preserve"> antri</w:t>
            </w:r>
            <w:r>
              <w:rPr>
                <w:rFonts w:ascii="Times New Roman" w:hAnsi="Times New Roman"/>
              </w:rPr>
              <w:t>nių žaliavų rinką ir</w:t>
            </w:r>
            <w:r w:rsidRPr="00F71489">
              <w:rPr>
                <w:rFonts w:ascii="Times New Roman" w:hAnsi="Times New Roman"/>
              </w:rPr>
              <w:t xml:space="preserve"> skatinti antrinių žaliavų naudojimą naujuose produktuose.</w:t>
            </w:r>
          </w:p>
          <w:p w:rsidR="00182815" w:rsidRDefault="00182815" w:rsidP="00182815">
            <w:pPr>
              <w:pStyle w:val="Default"/>
              <w:tabs>
                <w:tab w:val="left" w:pos="284"/>
              </w:tabs>
              <w:ind w:right="61"/>
              <w:jc w:val="both"/>
              <w:rPr>
                <w:rFonts w:ascii="Times New Roman" w:hAnsi="Times New Roman"/>
              </w:rPr>
            </w:pPr>
            <w:proofErr w:type="spellStart"/>
            <w:r>
              <w:rPr>
                <w:rFonts w:ascii="Times New Roman" w:hAnsi="Times New Roman"/>
              </w:rPr>
              <w:t>Skaitmeninimas</w:t>
            </w:r>
            <w:proofErr w:type="spellEnd"/>
            <w:r>
              <w:rPr>
                <w:rFonts w:ascii="Times New Roman" w:hAnsi="Times New Roman"/>
              </w:rPr>
              <w:t xml:space="preserve"> minimas, kaip vienas pagrindinių </w:t>
            </w:r>
            <w:r w:rsidRPr="00F71489">
              <w:rPr>
                <w:rFonts w:ascii="Times New Roman" w:hAnsi="Times New Roman"/>
              </w:rPr>
              <w:t>žiedinės ekonomikos veikimo princip</w:t>
            </w:r>
            <w:r>
              <w:rPr>
                <w:rFonts w:ascii="Times New Roman" w:hAnsi="Times New Roman"/>
              </w:rPr>
              <w:t>ų</w:t>
            </w:r>
            <w:r w:rsidRPr="00F71489">
              <w:rPr>
                <w:rFonts w:ascii="Times New Roman" w:hAnsi="Times New Roman"/>
              </w:rPr>
              <w:t>,</w:t>
            </w:r>
            <w:r>
              <w:rPr>
                <w:rFonts w:ascii="Times New Roman" w:hAnsi="Times New Roman"/>
              </w:rPr>
              <w:t xml:space="preserve"> užtikrinančių duomenų apie </w:t>
            </w:r>
            <w:r w:rsidRPr="00F71489">
              <w:rPr>
                <w:rFonts w:ascii="Times New Roman" w:hAnsi="Times New Roman"/>
              </w:rPr>
              <w:t>produktus ir medžiagas</w:t>
            </w:r>
            <w:r>
              <w:rPr>
                <w:rFonts w:ascii="Times New Roman" w:hAnsi="Times New Roman"/>
              </w:rPr>
              <w:t xml:space="preserve"> prieinamumą ir sklaidą.</w:t>
            </w:r>
          </w:p>
          <w:p w:rsidR="00182815" w:rsidRDefault="00182815" w:rsidP="00182815">
            <w:pPr>
              <w:pStyle w:val="Default"/>
              <w:jc w:val="both"/>
              <w:rPr>
                <w:rFonts w:ascii="Times New Roman" w:hAnsi="Times New Roman"/>
              </w:rPr>
            </w:pPr>
            <w:r>
              <w:rPr>
                <w:rFonts w:ascii="Times New Roman" w:hAnsi="Times New Roman"/>
              </w:rPr>
              <w:t>Pabrėžiama, kad</w:t>
            </w:r>
            <w:r w:rsidRPr="00F71489">
              <w:rPr>
                <w:rFonts w:ascii="Times New Roman" w:hAnsi="Times New Roman"/>
              </w:rPr>
              <w:t xml:space="preserve"> ES daugiametės finansinės programos priemonės</w:t>
            </w:r>
            <w:r>
              <w:rPr>
                <w:rFonts w:ascii="Times New Roman" w:hAnsi="Times New Roman"/>
              </w:rPr>
              <w:t xml:space="preserve"> ir lėšos turi būti skirtos ir priemonėms, įgyvendinančioms atliekų paketo direktyvose </w:t>
            </w:r>
            <w:r w:rsidRPr="00F71489">
              <w:rPr>
                <w:rFonts w:ascii="Times New Roman" w:hAnsi="Times New Roman"/>
              </w:rPr>
              <w:t xml:space="preserve"> numaty</w:t>
            </w:r>
            <w:r>
              <w:rPr>
                <w:rFonts w:ascii="Times New Roman" w:hAnsi="Times New Roman"/>
              </w:rPr>
              <w:t xml:space="preserve">tus ambicingus  tikslus. </w:t>
            </w:r>
            <w:r w:rsidRPr="00F71489">
              <w:rPr>
                <w:rFonts w:ascii="Times New Roman" w:hAnsi="Times New Roman"/>
              </w:rPr>
              <w:t xml:space="preserve">Valstybės narės raginamos </w:t>
            </w:r>
            <w:r>
              <w:rPr>
                <w:rFonts w:ascii="Times New Roman" w:hAnsi="Times New Roman"/>
              </w:rPr>
              <w:t>į</w:t>
            </w:r>
            <w:r w:rsidRPr="00F71489">
              <w:rPr>
                <w:rFonts w:ascii="Times New Roman" w:hAnsi="Times New Roman"/>
              </w:rPr>
              <w:t xml:space="preserve"> ekonomikos atsigavimo ir atsparumo planus</w:t>
            </w:r>
            <w:r>
              <w:rPr>
                <w:rFonts w:ascii="Times New Roman" w:hAnsi="Times New Roman"/>
              </w:rPr>
              <w:t xml:space="preserve"> įtraukti priemones</w:t>
            </w:r>
            <w:r w:rsidRPr="00F71489">
              <w:rPr>
                <w:rFonts w:ascii="Times New Roman" w:hAnsi="Times New Roman"/>
              </w:rPr>
              <w:t>, skatin</w:t>
            </w:r>
            <w:r>
              <w:rPr>
                <w:rFonts w:ascii="Times New Roman" w:hAnsi="Times New Roman"/>
              </w:rPr>
              <w:t>ančias</w:t>
            </w:r>
            <w:r w:rsidRPr="00F71489">
              <w:rPr>
                <w:rFonts w:ascii="Times New Roman" w:hAnsi="Times New Roman"/>
              </w:rPr>
              <w:t xml:space="preserve"> žiedines investicijas, o Europos Komisija raginama, kaip įpareigota Taksonomijos reglamente, parengti ir taikyti </w:t>
            </w:r>
            <w:proofErr w:type="spellStart"/>
            <w:r w:rsidRPr="00F71489">
              <w:rPr>
                <w:rFonts w:ascii="Times New Roman" w:hAnsi="Times New Roman"/>
              </w:rPr>
              <w:t>žiediškumo</w:t>
            </w:r>
            <w:proofErr w:type="spellEnd"/>
            <w:r w:rsidRPr="00F71489">
              <w:rPr>
                <w:rFonts w:ascii="Times New Roman" w:hAnsi="Times New Roman"/>
              </w:rPr>
              <w:t xml:space="preserve"> kriterijus.</w:t>
            </w:r>
          </w:p>
          <w:p w:rsidR="00182815" w:rsidRDefault="00182815" w:rsidP="00182815">
            <w:pPr>
              <w:pStyle w:val="Default"/>
              <w:jc w:val="both"/>
              <w:rPr>
                <w:rFonts w:ascii="Times New Roman" w:hAnsi="Times New Roman"/>
              </w:rPr>
            </w:pPr>
          </w:p>
          <w:p w:rsidR="00182815" w:rsidRPr="00DB1AB4" w:rsidRDefault="00182815" w:rsidP="00182815">
            <w:pPr>
              <w:pStyle w:val="Default"/>
              <w:tabs>
                <w:tab w:val="left" w:pos="284"/>
              </w:tabs>
              <w:ind w:right="61"/>
              <w:rPr>
                <w:rFonts w:ascii="Times New Roman" w:hAnsi="Times New Roman"/>
                <w:b/>
                <w:i/>
              </w:rPr>
            </w:pPr>
            <w:r w:rsidRPr="007E3CEB">
              <w:rPr>
                <w:rFonts w:ascii="Times New Roman" w:hAnsi="Times New Roman"/>
                <w:b/>
                <w:i/>
              </w:rPr>
              <w:t xml:space="preserve">Planuojama, kad Aplinkos taryboje ministrai patvirtins Tarybos išvadas </w:t>
            </w:r>
            <w:r w:rsidRPr="007E3CEB">
              <w:rPr>
                <w:rFonts w:ascii="Times New Roman" w:hAnsi="Times New Roman" w:cs="Times New Roman"/>
                <w:b/>
                <w:i/>
              </w:rPr>
              <w:t>dėl žiedinio ir žalio atsigavimo užtikrinimo.</w:t>
            </w:r>
          </w:p>
          <w:p w:rsidR="00182815" w:rsidRPr="0039225A" w:rsidRDefault="00182815" w:rsidP="00182815">
            <w:pPr>
              <w:pStyle w:val="Default"/>
              <w:ind w:left="-250"/>
              <w:rPr>
                <w:rFonts w:ascii="Times New Roman" w:hAnsi="Times New Roman" w:cs="Times New Roman"/>
              </w:rPr>
            </w:pPr>
          </w:p>
          <w:p w:rsidR="00182815" w:rsidRPr="0039225A" w:rsidRDefault="00182815" w:rsidP="00182815">
            <w:pPr>
              <w:jc w:val="both"/>
              <w:rPr>
                <w:color w:val="000000"/>
                <w:u w:val="single"/>
                <w:lang w:val="lt-LT"/>
              </w:rPr>
            </w:pPr>
            <w:r w:rsidRPr="0039225A">
              <w:rPr>
                <w:color w:val="000000"/>
                <w:u w:val="single"/>
                <w:lang w:val="lt-LT"/>
              </w:rPr>
              <w:t>Lietuvos pozicija</w:t>
            </w:r>
          </w:p>
          <w:p w:rsidR="00182815" w:rsidRPr="0039225A" w:rsidRDefault="00182815" w:rsidP="00182815">
            <w:pPr>
              <w:jc w:val="both"/>
              <w:rPr>
                <w:color w:val="000000"/>
                <w:u w:val="single"/>
                <w:lang w:val="lt-LT"/>
              </w:rPr>
            </w:pPr>
            <w:r w:rsidRPr="0039225A">
              <w:rPr>
                <w:lang w:val="lt-LT"/>
              </w:rPr>
              <w:t xml:space="preserve">Lietuva iš esmės pritaria Tarybos išvadų projektui. </w:t>
            </w:r>
          </w:p>
          <w:p w:rsidR="00182815" w:rsidRPr="0039225A" w:rsidRDefault="00182815" w:rsidP="00182815">
            <w:pPr>
              <w:jc w:val="both"/>
              <w:rPr>
                <w:lang w:val="lt-LT"/>
              </w:rPr>
            </w:pPr>
          </w:p>
          <w:p w:rsidR="00182815" w:rsidRPr="0039225A" w:rsidRDefault="00182815" w:rsidP="00182815">
            <w:pPr>
              <w:spacing w:after="240"/>
              <w:jc w:val="both"/>
              <w:rPr>
                <w:lang w:val="lt-LT"/>
              </w:rPr>
            </w:pPr>
            <w:r w:rsidRPr="0039225A">
              <w:rPr>
                <w:lang w:val="lt-LT"/>
              </w:rPr>
              <w:t>Lietuvai aktualu, kad visi Komisijos veiksmai būtų suderinti ir savalaikiai</w:t>
            </w:r>
            <w:r>
              <w:rPr>
                <w:lang w:val="lt-LT"/>
              </w:rPr>
              <w:t>,</w:t>
            </w:r>
            <w:r>
              <w:rPr>
                <w:color w:val="000000"/>
                <w:lang w:val="lt-LT"/>
              </w:rPr>
              <w:t xml:space="preserve"> siekiant </w:t>
            </w:r>
            <w:r w:rsidRPr="008E4261">
              <w:rPr>
                <w:color w:val="000000"/>
                <w:lang w:val="lt-LT"/>
              </w:rPr>
              <w:t>užtikrinant skirtingų strategijų ir teisės aktų darną. </w:t>
            </w:r>
            <w:r>
              <w:rPr>
                <w:lang w:val="lt-LT"/>
              </w:rPr>
              <w:t xml:space="preserve"> </w:t>
            </w:r>
            <w:r w:rsidRPr="0039225A">
              <w:rPr>
                <w:lang w:val="lt-LT"/>
              </w:rPr>
              <w:t>Ypač svarbu, kad nustatant naujus reikalavimus būtų atliktas išsamus poveikio vertinimas, ES ir valstybinių narių lygmeniu.</w:t>
            </w:r>
          </w:p>
          <w:p w:rsidR="00182815" w:rsidRPr="008E4261" w:rsidRDefault="00182815" w:rsidP="00182815">
            <w:pPr>
              <w:spacing w:after="240"/>
              <w:jc w:val="both"/>
              <w:rPr>
                <w:lang w:val="lt-LT"/>
              </w:rPr>
            </w:pPr>
            <w:r w:rsidRPr="00922A55">
              <w:rPr>
                <w:lang w:val="lt-LT"/>
              </w:rPr>
              <w:t>Pritariame, kad daug išteklių reikalaujan</w:t>
            </w:r>
            <w:r>
              <w:rPr>
                <w:lang w:val="lt-LT"/>
              </w:rPr>
              <w:t>čiuose</w:t>
            </w:r>
            <w:r w:rsidRPr="00922A55">
              <w:rPr>
                <w:lang w:val="lt-LT"/>
              </w:rPr>
              <w:t xml:space="preserve"> sektori</w:t>
            </w:r>
            <w:r>
              <w:rPr>
                <w:lang w:val="lt-LT"/>
              </w:rPr>
              <w:t>uose</w:t>
            </w:r>
            <w:r w:rsidRPr="00922A55">
              <w:rPr>
                <w:lang w:val="lt-LT"/>
              </w:rPr>
              <w:t>, toki</w:t>
            </w:r>
            <w:r>
              <w:rPr>
                <w:lang w:val="lt-LT"/>
              </w:rPr>
              <w:t>uose</w:t>
            </w:r>
            <w:r w:rsidRPr="00922A55">
              <w:rPr>
                <w:lang w:val="lt-LT"/>
              </w:rPr>
              <w:t xml:space="preserve"> kaip plastik</w:t>
            </w:r>
            <w:r>
              <w:rPr>
                <w:lang w:val="lt-LT"/>
              </w:rPr>
              <w:t>as,</w:t>
            </w:r>
            <w:r w:rsidRPr="00922A55">
              <w:rPr>
                <w:lang w:val="lt-LT"/>
              </w:rPr>
              <w:t xml:space="preserve"> tekstilė, elektronik</w:t>
            </w:r>
            <w:r>
              <w:rPr>
                <w:lang w:val="lt-LT"/>
              </w:rPr>
              <w:t>os</w:t>
            </w:r>
            <w:r w:rsidRPr="00922A55">
              <w:rPr>
                <w:lang w:val="lt-LT"/>
              </w:rPr>
              <w:t xml:space="preserve"> ir k</w:t>
            </w:r>
            <w:r>
              <w:rPr>
                <w:lang w:val="lt-LT"/>
              </w:rPr>
              <w:t>ituose</w:t>
            </w:r>
            <w:r w:rsidRPr="00922A55">
              <w:rPr>
                <w:lang w:val="lt-LT"/>
              </w:rPr>
              <w:t xml:space="preserve">, reikia </w:t>
            </w:r>
            <w:r>
              <w:rPr>
                <w:lang w:val="lt-LT"/>
              </w:rPr>
              <w:t xml:space="preserve">imtis </w:t>
            </w:r>
            <w:r w:rsidRPr="00922A55">
              <w:rPr>
                <w:lang w:val="lt-LT"/>
              </w:rPr>
              <w:t>skubių ir koordinuotų veiksmų ES lygiu</w:t>
            </w:r>
            <w:r>
              <w:rPr>
                <w:lang w:val="lt-LT"/>
              </w:rPr>
              <w:t>.</w:t>
            </w:r>
            <w:r w:rsidRPr="00922A55">
              <w:rPr>
                <w:lang w:val="lt-LT"/>
              </w:rPr>
              <w:t xml:space="preserve"> Būtina stiprinti antrinių žaliavų rinką ir užtikrinti jos </w:t>
            </w:r>
            <w:r>
              <w:rPr>
                <w:lang w:val="lt-LT"/>
              </w:rPr>
              <w:t>veikimą. S</w:t>
            </w:r>
            <w:r w:rsidRPr="00922A55">
              <w:rPr>
                <w:lang w:val="lt-LT"/>
              </w:rPr>
              <w:t>katinant antrinių žaliavų paklausą, turėtų būti</w:t>
            </w:r>
            <w:r>
              <w:rPr>
                <w:lang w:val="lt-LT"/>
              </w:rPr>
              <w:t>, kai technologiškai įmanoma,</w:t>
            </w:r>
            <w:r w:rsidRPr="00922A55">
              <w:rPr>
                <w:lang w:val="lt-LT"/>
              </w:rPr>
              <w:t xml:space="preserve"> nustat</w:t>
            </w:r>
            <w:r>
              <w:rPr>
                <w:lang w:val="lt-LT"/>
              </w:rPr>
              <w:t xml:space="preserve">ytos </w:t>
            </w:r>
            <w:r w:rsidRPr="00922A55">
              <w:rPr>
                <w:lang w:val="lt-LT"/>
              </w:rPr>
              <w:t>antrinių žaliavų panaudojim</w:t>
            </w:r>
            <w:r>
              <w:rPr>
                <w:lang w:val="lt-LT"/>
              </w:rPr>
              <w:t xml:space="preserve">o naujų </w:t>
            </w:r>
            <w:r w:rsidRPr="008E4261">
              <w:rPr>
                <w:lang w:val="lt-LT"/>
              </w:rPr>
              <w:t>gaminių sudėtyje kvotos.</w:t>
            </w:r>
          </w:p>
          <w:p w:rsidR="00182815" w:rsidRPr="008E4261" w:rsidRDefault="00182815" w:rsidP="00182815">
            <w:pPr>
              <w:spacing w:after="240"/>
              <w:jc w:val="both"/>
              <w:rPr>
                <w:lang w:val="lt-LT"/>
              </w:rPr>
            </w:pPr>
            <w:r w:rsidRPr="008E4261">
              <w:rPr>
                <w:lang w:val="lt-LT"/>
              </w:rPr>
              <w:t xml:space="preserve">Palaikome </w:t>
            </w:r>
            <w:r w:rsidRPr="007C4ACC">
              <w:rPr>
                <w:lang w:val="lt-LT"/>
              </w:rPr>
              <w:t xml:space="preserve">siekį </w:t>
            </w:r>
            <w:r w:rsidRPr="00CC1AF8">
              <w:rPr>
                <w:lang w:val="lt-LT"/>
              </w:rPr>
              <w:t>nustatyti privalomus kriterijus žiediniams viešiesiems pirkimams</w:t>
            </w:r>
            <w:r w:rsidRPr="007C4ACC">
              <w:rPr>
                <w:lang w:val="lt-LT"/>
              </w:rPr>
              <w:t>, tinkamam monitoringui, kuris mažintų  administracinę naštą. Mūsų nuomone, Žalieji viešieji pirkimai - vienas svarbiausių įrankių, kuriais būtų galima sukelti proveržį žiedinėje ekonomikoje.</w:t>
            </w:r>
          </w:p>
          <w:p w:rsidR="008E4261" w:rsidRPr="008E4261" w:rsidRDefault="00182815" w:rsidP="00182815">
            <w:pPr>
              <w:jc w:val="both"/>
            </w:pPr>
            <w:r w:rsidRPr="008E4261">
              <w:rPr>
                <w:lang w:val="lt-LT"/>
              </w:rPr>
              <w:t xml:space="preserve">Skatinant </w:t>
            </w:r>
            <w:proofErr w:type="spellStart"/>
            <w:r w:rsidRPr="008E4261">
              <w:rPr>
                <w:lang w:val="lt-LT"/>
              </w:rPr>
              <w:t>inovatyvius</w:t>
            </w:r>
            <w:proofErr w:type="spellEnd"/>
            <w:r w:rsidRPr="008E4261">
              <w:rPr>
                <w:lang w:val="lt-LT"/>
              </w:rPr>
              <w:t xml:space="preserve"> sprendimus gaminių projektavime ir atliekų tvarkyme, ypač perdirbime, būtinas mokslo, verslo ir atsakingų institucijų bendradarbiavimas. </w:t>
            </w:r>
            <w:r>
              <w:rPr>
                <w:lang w:val="lt-LT"/>
              </w:rPr>
              <w:t>D</w:t>
            </w:r>
            <w:r w:rsidRPr="008E4261">
              <w:rPr>
                <w:lang w:val="lt-LT"/>
              </w:rPr>
              <w:t>iegiant ir pritaikant naujas technologijas, turi būti vystomi žiedinę ekonomiką</w:t>
            </w:r>
            <w:r w:rsidRPr="008E4261" w:rsidDel="00E111B7">
              <w:rPr>
                <w:lang w:val="lt-LT"/>
              </w:rPr>
              <w:t xml:space="preserve"> </w:t>
            </w:r>
            <w:r w:rsidRPr="008E4261">
              <w:rPr>
                <w:lang w:val="lt-LT"/>
              </w:rPr>
              <w:t>skatinantys</w:t>
            </w:r>
            <w:r w:rsidRPr="008E4261" w:rsidDel="00E111B7">
              <w:rPr>
                <w:lang w:val="lt-LT"/>
              </w:rPr>
              <w:t xml:space="preserve"> </w:t>
            </w:r>
            <w:r w:rsidRPr="008E4261">
              <w:rPr>
                <w:lang w:val="lt-LT"/>
              </w:rPr>
              <w:t>bandomieji projektai.</w:t>
            </w:r>
          </w:p>
        </w:tc>
      </w:tr>
    </w:tbl>
    <w:p w:rsidR="00972BD8" w:rsidRPr="0039225A" w:rsidRDefault="00972BD8">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972BD8" w:rsidRPr="0039225A" w:rsidRDefault="00972BD8" w:rsidP="00972BD8">
            <w:pPr>
              <w:pStyle w:val="BodyA"/>
              <w:tabs>
                <w:tab w:val="left" w:pos="0"/>
              </w:tabs>
              <w:rPr>
                <w:rFonts w:hAnsi="Times New Roman" w:cs="Times New Roman"/>
                <w:b/>
                <w:lang w:val="lt-LT"/>
              </w:rPr>
            </w:pPr>
            <w:r w:rsidRPr="0039225A">
              <w:rPr>
                <w:b/>
                <w:lang w:val="lt-LT"/>
              </w:rPr>
              <w:t>5</w:t>
            </w:r>
            <w:r w:rsidRPr="0039225A">
              <w:rPr>
                <w:lang w:val="lt-LT"/>
              </w:rPr>
              <w:t xml:space="preserve">. </w:t>
            </w:r>
            <w:r w:rsidRPr="0039225A">
              <w:rPr>
                <w:rFonts w:hAnsi="Times New Roman" w:cs="Times New Roman"/>
                <w:b/>
                <w:lang w:val="lt-LT"/>
              </w:rPr>
              <w:t xml:space="preserve">Tarybos išvados dėl </w:t>
            </w:r>
            <w:proofErr w:type="spellStart"/>
            <w:r w:rsidRPr="0039225A">
              <w:rPr>
                <w:rFonts w:hAnsi="Times New Roman" w:cs="Times New Roman"/>
                <w:b/>
                <w:lang w:val="lt-LT"/>
              </w:rPr>
              <w:t>skaitmeninimo</w:t>
            </w:r>
            <w:proofErr w:type="spellEnd"/>
            <w:r w:rsidRPr="0039225A">
              <w:rPr>
                <w:rFonts w:hAnsi="Times New Roman" w:cs="Times New Roman"/>
                <w:b/>
                <w:lang w:val="lt-LT"/>
              </w:rPr>
              <w:t xml:space="preserve"> aplinkos labui </w:t>
            </w:r>
          </w:p>
          <w:p w:rsidR="00972BD8" w:rsidRPr="0039225A" w:rsidRDefault="00972BD8" w:rsidP="00972BD8">
            <w:pPr>
              <w:pStyle w:val="Default"/>
              <w:rPr>
                <w:rFonts w:ascii="Times New Roman" w:hAnsi="Times New Roman" w:cs="Times New Roman"/>
                <w:i/>
              </w:rPr>
            </w:pPr>
            <w:r w:rsidRPr="0039225A">
              <w:rPr>
                <w:rFonts w:ascii="Times New Roman" w:hAnsi="Times New Roman" w:cs="Times New Roman"/>
                <w:i/>
              </w:rPr>
              <w:t>-  Patvirtinimas (galimas)</w:t>
            </w:r>
          </w:p>
          <w:p w:rsidR="00972BD8" w:rsidRPr="0039225A" w:rsidRDefault="00972BD8" w:rsidP="00972BD8">
            <w:pPr>
              <w:pStyle w:val="Default"/>
              <w:rPr>
                <w:rFonts w:ascii="Times New Roman" w:hAnsi="Times New Roman" w:cs="Times New Roman"/>
                <w:i/>
              </w:rPr>
            </w:pPr>
          </w:p>
          <w:p w:rsidR="00972BD8" w:rsidRPr="0039225A" w:rsidRDefault="00972BD8" w:rsidP="00972BD8">
            <w:pPr>
              <w:pStyle w:val="Default"/>
              <w:ind w:left="62"/>
              <w:rPr>
                <w:rFonts w:ascii="Times New Roman" w:hAnsi="Times New Roman" w:cs="Times New Roman"/>
                <w:u w:val="single"/>
              </w:rPr>
            </w:pPr>
            <w:r w:rsidRPr="0039225A">
              <w:rPr>
                <w:rFonts w:ascii="Times New Roman" w:hAnsi="Times New Roman" w:cs="Times New Roman"/>
                <w:u w:val="single"/>
              </w:rPr>
              <w:t>Klausimo esmė</w:t>
            </w:r>
          </w:p>
          <w:p w:rsidR="008E4261" w:rsidRDefault="008E4261" w:rsidP="008E4261">
            <w:pPr>
              <w:pStyle w:val="Default"/>
              <w:ind w:left="62"/>
              <w:jc w:val="both"/>
            </w:pPr>
            <w:r>
              <w:t xml:space="preserve">Tarybos išvadomis </w:t>
            </w:r>
            <w:r w:rsidRPr="0020637B">
              <w:rPr>
                <w:rFonts w:ascii="Times New Roman" w:hAnsi="Times New Roman" w:cs="Times New Roman"/>
              </w:rPr>
              <w:t xml:space="preserve">dėl </w:t>
            </w:r>
            <w:proofErr w:type="spellStart"/>
            <w:r w:rsidRPr="0020637B">
              <w:rPr>
                <w:rFonts w:ascii="Times New Roman" w:hAnsi="Times New Roman" w:cs="Times New Roman"/>
              </w:rPr>
              <w:t>skaitmeninimo</w:t>
            </w:r>
            <w:proofErr w:type="spellEnd"/>
            <w:r w:rsidRPr="0020637B">
              <w:rPr>
                <w:rFonts w:ascii="Times New Roman" w:hAnsi="Times New Roman" w:cs="Times New Roman"/>
              </w:rPr>
              <w:t xml:space="preserve"> aplinkos labui (toliau</w:t>
            </w:r>
            <w:r>
              <w:rPr>
                <w:rFonts w:ascii="Times New Roman" w:hAnsi="Times New Roman" w:cs="Times New Roman"/>
              </w:rPr>
              <w:t xml:space="preserve"> </w:t>
            </w:r>
            <w:r w:rsidRPr="0020637B">
              <w:rPr>
                <w:rFonts w:ascii="Times New Roman" w:hAnsi="Times New Roman" w:cs="Times New Roman"/>
              </w:rPr>
              <w:t xml:space="preserve">– išvadų projektas) </w:t>
            </w:r>
            <w:r w:rsidRPr="0020637B">
              <w:t>siekiama</w:t>
            </w:r>
            <w:r>
              <w:t xml:space="preserve"> sustiprinti Europos žalinimo ir </w:t>
            </w:r>
            <w:proofErr w:type="spellStart"/>
            <w:r>
              <w:t>skaitmeninimo</w:t>
            </w:r>
            <w:proofErr w:type="spellEnd"/>
            <w:r>
              <w:t xml:space="preserve"> prioritetus. Išvadų projekte pabrėžiama ryšio tarp šių dviejų sričių svarba. Teigiama, kad </w:t>
            </w:r>
            <w:proofErr w:type="spellStart"/>
            <w:r>
              <w:t>skaitmeninimas</w:t>
            </w:r>
            <w:proofErr w:type="spellEnd"/>
            <w:r>
              <w:t xml:space="preserve"> gali skatinti konkurencingumą, didinti klestėjimą, prisidėti prie socialinių problemų sprendimo ir aplinkos apsaugos. Išvadų projekte pastebima, kad skaitmeniniams yra esminis komponentas įgyvendinant Europos žaliąjį kursą ir siekiant JT Darnaus vystymosi tikslų </w:t>
            </w:r>
            <w:proofErr w:type="spellStart"/>
            <w:r>
              <w:t>Skaitmeninimo</w:t>
            </w:r>
            <w:proofErr w:type="spellEnd"/>
            <w:r>
              <w:t xml:space="preserve"> ir aplinkos apsaugos ryšių sustiprinimui būtinos naujos ir tikslinės iniciatyvos.</w:t>
            </w:r>
          </w:p>
          <w:p w:rsidR="008E4261" w:rsidRDefault="008E4261" w:rsidP="008E4261">
            <w:pPr>
              <w:pStyle w:val="Default"/>
              <w:ind w:left="62"/>
              <w:jc w:val="both"/>
            </w:pPr>
          </w:p>
          <w:p w:rsidR="008E4261" w:rsidRDefault="008E4261" w:rsidP="008E4261">
            <w:pPr>
              <w:pStyle w:val="NormalWeb"/>
              <w:spacing w:before="0" w:beforeAutospacing="0" w:after="0" w:afterAutospacing="0"/>
              <w:ind w:left="62"/>
              <w:jc w:val="both"/>
              <w:rPr>
                <w:color w:val="000000"/>
              </w:rPr>
            </w:pPr>
            <w:r>
              <w:rPr>
                <w:color w:val="000000"/>
              </w:rPr>
              <w:t xml:space="preserve">Išvadų projekte Europos Komisija skatinama ieškoti galimybių išplėsti aplinkosauginių duomenų, susijusių su verslu, viešuoju valdymu ir vartotojais, prieinamumą, pagerinti atvirų duomenų, susijusių su aplinkos apsauga, pasiekiamumą. Projekte pripažįstama, kad efektyvus skaitmeninių technologijų  diegimas ir taikymas gali atsieti ekonominę veiklą ir ekonomikos augimą nuo išteklių naudojimo ir neigiamo poveikio aplinkai. Komisija ir suinteresuotos grupės raginamos parengti rekomendacijas dėl aplinkai ir klimatui draugiškų technologinių sprendimų naudojimo skirtinguose sektoriuose. Teigiamai vertinamas Komisijos siekis įkurti Biologinės įvairovės žinių centrą. Raginama pasitelkti skaitmeninius įrankius ir technologijas, tokius kaip dirbtinis intelektas, nuotolinis jutimas, didelių duomenų analizė ir </w:t>
            </w:r>
            <w:proofErr w:type="spellStart"/>
            <w:r>
              <w:rPr>
                <w:color w:val="000000"/>
              </w:rPr>
              <w:t>robotika</w:t>
            </w:r>
            <w:proofErr w:type="spellEnd"/>
            <w:r>
              <w:rPr>
                <w:color w:val="000000"/>
              </w:rPr>
              <w:t xml:space="preserve">, siekiant padidinti ES ir valstybių narių žinias apie rūšis ir jų  gyvenamąsias buveines, sumažinti biologinės įvairovės nykimą ir pirmauti biologinės įvairovės </w:t>
            </w:r>
            <w:proofErr w:type="spellStart"/>
            <w:r>
              <w:rPr>
                <w:color w:val="000000"/>
              </w:rPr>
              <w:t>stebėsenoje</w:t>
            </w:r>
            <w:proofErr w:type="spellEnd"/>
            <w:r>
              <w:rPr>
                <w:color w:val="000000"/>
              </w:rPr>
              <w:t>. Išvadų projekte skatinama užtikrinti tinkamą finansavimą technologijų vystymui ir pritaikymui. Didelis dėmesys skiriamas aplinkai draugiškoms informavimo ir komunikacijos technologijoms (ICT), Komisija raginama įvertinti anglies ir sunaudotų medžiagų pėdsaką gaminant ICT produktus ir sukurti ICT poveikį aplinkai matuojančius rodiklius.</w:t>
            </w:r>
          </w:p>
          <w:p w:rsidR="00972BD8" w:rsidRPr="0039225A" w:rsidRDefault="00972BD8" w:rsidP="00972BD8">
            <w:pPr>
              <w:pStyle w:val="NormalWeb"/>
              <w:spacing w:before="0" w:beforeAutospacing="0" w:after="0" w:afterAutospacing="0"/>
              <w:ind w:left="62"/>
              <w:jc w:val="both"/>
              <w:rPr>
                <w:color w:val="000000"/>
              </w:rPr>
            </w:pPr>
          </w:p>
          <w:p w:rsidR="00972BD8" w:rsidRPr="007E3CEB" w:rsidRDefault="00972BD8" w:rsidP="00972BD8">
            <w:pPr>
              <w:pStyle w:val="NormalWeb"/>
              <w:spacing w:before="0" w:beforeAutospacing="0" w:after="0" w:afterAutospacing="0"/>
              <w:ind w:left="62"/>
              <w:jc w:val="both"/>
              <w:rPr>
                <w:rFonts w:ascii="Arial" w:hAnsi="Arial" w:cs="Arial"/>
                <w:b/>
                <w:i/>
                <w:color w:val="000000"/>
                <w:sz w:val="18"/>
                <w:szCs w:val="18"/>
              </w:rPr>
            </w:pPr>
            <w:r w:rsidRPr="0039225A">
              <w:rPr>
                <w:rStyle w:val="Strong"/>
                <w:i/>
                <w:color w:val="000000"/>
              </w:rPr>
              <w:t xml:space="preserve">Planuojama, kad Aplinkos taryboje ministrai patvirtins </w:t>
            </w:r>
            <w:r w:rsidRPr="007E3CEB">
              <w:rPr>
                <w:b/>
                <w:i/>
                <w:color w:val="000000"/>
              </w:rPr>
              <w:t xml:space="preserve">Tarybos išvadas </w:t>
            </w:r>
            <w:r w:rsidRPr="007E3CEB">
              <w:rPr>
                <w:b/>
                <w:i/>
              </w:rPr>
              <w:t xml:space="preserve">dėl </w:t>
            </w:r>
            <w:proofErr w:type="spellStart"/>
            <w:r w:rsidRPr="007E3CEB">
              <w:rPr>
                <w:b/>
                <w:i/>
              </w:rPr>
              <w:t>skaitmeninimo</w:t>
            </w:r>
            <w:proofErr w:type="spellEnd"/>
            <w:r w:rsidRPr="007E3CEB">
              <w:rPr>
                <w:b/>
                <w:i/>
              </w:rPr>
              <w:t xml:space="preserve"> aplinkos labui.</w:t>
            </w:r>
          </w:p>
          <w:p w:rsidR="00972BD8" w:rsidRPr="0039225A" w:rsidRDefault="00972BD8" w:rsidP="007E3CEB">
            <w:pPr>
              <w:pStyle w:val="Default"/>
              <w:jc w:val="both"/>
              <w:rPr>
                <w:rFonts w:ascii="Times New Roman" w:hAnsi="Times New Roman" w:cs="Times New Roman"/>
                <w:u w:val="single"/>
              </w:rPr>
            </w:pPr>
          </w:p>
          <w:p w:rsidR="00972BD8" w:rsidRPr="0039225A" w:rsidRDefault="00972BD8" w:rsidP="007E3CEB">
            <w:pPr>
              <w:jc w:val="both"/>
              <w:rPr>
                <w:color w:val="000000"/>
                <w:u w:val="single"/>
                <w:lang w:val="lt-LT"/>
              </w:rPr>
            </w:pPr>
            <w:r w:rsidRPr="0039225A">
              <w:rPr>
                <w:color w:val="000000"/>
                <w:u w:val="single"/>
                <w:lang w:val="lt-LT"/>
              </w:rPr>
              <w:t>Lietuvos pozicija</w:t>
            </w:r>
          </w:p>
          <w:p w:rsidR="008E4261" w:rsidRPr="004729C6" w:rsidRDefault="008E4261" w:rsidP="007E3CE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r>
              <w:rPr>
                <w:rFonts w:eastAsia="Times New Roman"/>
                <w:color w:val="000000"/>
                <w:bdr w:val="none" w:sz="0" w:space="0" w:color="auto"/>
                <w:lang w:val="lt-LT" w:eastAsia="lt-LT"/>
              </w:rPr>
              <w:t>L</w:t>
            </w:r>
            <w:r w:rsidRPr="004729C6">
              <w:rPr>
                <w:rFonts w:eastAsia="Times New Roman"/>
                <w:color w:val="000000"/>
                <w:bdr w:val="none" w:sz="0" w:space="0" w:color="auto"/>
                <w:lang w:val="lt-LT" w:eastAsia="lt-LT"/>
              </w:rPr>
              <w:t>ietuva pritaria kompromisiniam Tarybos išvadų projektui.</w:t>
            </w:r>
          </w:p>
          <w:p w:rsidR="008E4261" w:rsidRPr="004729C6" w:rsidRDefault="008E4261" w:rsidP="007E3CE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18"/>
                <w:szCs w:val="18"/>
                <w:bdr w:val="none" w:sz="0" w:space="0" w:color="auto"/>
                <w:lang w:val="lt-LT" w:eastAsia="lt-LT"/>
              </w:rPr>
            </w:pPr>
            <w:r w:rsidRPr="004729C6">
              <w:rPr>
                <w:rFonts w:eastAsia="Times New Roman"/>
                <w:color w:val="000000"/>
                <w:bdr w:val="none" w:sz="0" w:space="0" w:color="auto"/>
                <w:lang w:val="lt-LT" w:eastAsia="lt-LT"/>
              </w:rPr>
              <w:t> </w:t>
            </w:r>
          </w:p>
          <w:p w:rsidR="00972BD8" w:rsidRPr="0039225A" w:rsidRDefault="008E4261" w:rsidP="007E3CEB">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4729C6">
              <w:rPr>
                <w:rFonts w:eastAsia="Times New Roman"/>
                <w:color w:val="000000"/>
                <w:bdr w:val="none" w:sz="0" w:space="0" w:color="auto"/>
                <w:lang w:val="lt-LT" w:eastAsia="lt-LT"/>
              </w:rPr>
              <w:t xml:space="preserve">Lietuva teigiamai vertina Tarybos išvadų projektą ir pritaria jame išdėstytoms nuostatoms dėl </w:t>
            </w:r>
            <w:proofErr w:type="spellStart"/>
            <w:r w:rsidRPr="004729C6">
              <w:rPr>
                <w:rFonts w:eastAsia="Times New Roman"/>
                <w:color w:val="000000"/>
                <w:bdr w:val="none" w:sz="0" w:space="0" w:color="auto"/>
                <w:lang w:val="lt-LT" w:eastAsia="lt-LT"/>
              </w:rPr>
              <w:t>skaitmeninimo</w:t>
            </w:r>
            <w:proofErr w:type="spellEnd"/>
            <w:r w:rsidRPr="004729C6">
              <w:rPr>
                <w:rFonts w:eastAsia="Times New Roman"/>
                <w:color w:val="000000"/>
                <w:bdr w:val="none" w:sz="0" w:space="0" w:color="auto"/>
                <w:lang w:val="lt-LT" w:eastAsia="lt-LT"/>
              </w:rPr>
              <w:t xml:space="preserve"> naudos aplinkai. Manome, kad aktyvesnis ir platesnis skaitmeninių technologijų naudojimas </w:t>
            </w:r>
            <w:r>
              <w:rPr>
                <w:rFonts w:eastAsia="Times New Roman"/>
                <w:color w:val="000000"/>
                <w:bdr w:val="none" w:sz="0" w:space="0" w:color="auto"/>
                <w:lang w:val="lt-LT" w:eastAsia="lt-LT"/>
              </w:rPr>
              <w:t>paskatins</w:t>
            </w:r>
            <w:r w:rsidRPr="004729C6">
              <w:rPr>
                <w:rFonts w:eastAsia="Times New Roman"/>
                <w:color w:val="000000"/>
                <w:bdr w:val="none" w:sz="0" w:space="0" w:color="auto"/>
                <w:lang w:val="lt-LT" w:eastAsia="lt-LT"/>
              </w:rPr>
              <w:t xml:space="preserve"> darnaus vystymosi politikos </w:t>
            </w:r>
            <w:r>
              <w:rPr>
                <w:rFonts w:eastAsia="Times New Roman"/>
                <w:color w:val="000000"/>
                <w:bdr w:val="none" w:sz="0" w:space="0" w:color="auto"/>
                <w:lang w:val="lt-LT" w:eastAsia="lt-LT"/>
              </w:rPr>
              <w:t xml:space="preserve">ir </w:t>
            </w:r>
            <w:r w:rsidRPr="004729C6">
              <w:rPr>
                <w:rFonts w:eastAsia="Times New Roman"/>
                <w:color w:val="000000"/>
                <w:bdr w:val="none" w:sz="0" w:space="0" w:color="auto"/>
                <w:lang w:val="lt-LT" w:eastAsia="lt-LT"/>
              </w:rPr>
              <w:t xml:space="preserve">Europos žaliojo </w:t>
            </w:r>
            <w:r>
              <w:rPr>
                <w:rFonts w:eastAsia="Times New Roman"/>
                <w:color w:val="000000"/>
                <w:bdr w:val="none" w:sz="0" w:space="0" w:color="auto"/>
                <w:lang w:val="lt-LT" w:eastAsia="lt-LT"/>
              </w:rPr>
              <w:t>kurso</w:t>
            </w:r>
            <w:r w:rsidRPr="004729C6">
              <w:rPr>
                <w:rFonts w:eastAsia="Times New Roman"/>
                <w:color w:val="000000"/>
                <w:bdr w:val="none" w:sz="0" w:space="0" w:color="auto"/>
                <w:lang w:val="lt-LT" w:eastAsia="lt-LT"/>
              </w:rPr>
              <w:t xml:space="preserve"> </w:t>
            </w:r>
            <w:r>
              <w:rPr>
                <w:rFonts w:eastAsia="Times New Roman"/>
                <w:color w:val="000000"/>
                <w:bdr w:val="none" w:sz="0" w:space="0" w:color="auto"/>
                <w:lang w:val="lt-LT" w:eastAsia="lt-LT"/>
              </w:rPr>
              <w:t>įgyvendinim</w:t>
            </w:r>
            <w:r w:rsidR="007E3CEB">
              <w:rPr>
                <w:rFonts w:eastAsia="Times New Roman"/>
                <w:color w:val="000000"/>
                <w:bdr w:val="none" w:sz="0" w:space="0" w:color="auto"/>
                <w:lang w:val="lt-LT" w:eastAsia="lt-LT"/>
              </w:rPr>
              <w:t>ą</w:t>
            </w:r>
            <w:r w:rsidRPr="004729C6">
              <w:rPr>
                <w:rFonts w:eastAsia="Times New Roman"/>
                <w:color w:val="000000"/>
                <w:bdr w:val="none" w:sz="0" w:space="0" w:color="auto"/>
                <w:lang w:val="lt-LT" w:eastAsia="lt-LT"/>
              </w:rPr>
              <w:t>.</w:t>
            </w:r>
          </w:p>
        </w:tc>
      </w:tr>
    </w:tbl>
    <w:p w:rsidR="00972BD8" w:rsidRPr="0039225A" w:rsidRDefault="00972BD8">
      <w:pPr>
        <w:rPr>
          <w:lang w:val="lt-LT"/>
        </w:rPr>
      </w:pPr>
    </w:p>
    <w:tbl>
      <w:tblPr>
        <w:tblStyle w:val="TableGrid"/>
        <w:tblW w:w="0" w:type="auto"/>
        <w:tblLook w:val="04A0" w:firstRow="1" w:lastRow="0" w:firstColumn="1" w:lastColumn="0" w:noHBand="0" w:noVBand="1"/>
      </w:tblPr>
      <w:tblGrid>
        <w:gridCol w:w="9853"/>
      </w:tblGrid>
      <w:tr w:rsidR="00972BD8" w:rsidRPr="0039225A" w:rsidTr="00972BD8">
        <w:tc>
          <w:tcPr>
            <w:tcW w:w="9853" w:type="dxa"/>
          </w:tcPr>
          <w:p w:rsidR="00972BD8" w:rsidRPr="0039225A" w:rsidRDefault="00972BD8" w:rsidP="00972BD8">
            <w:pPr>
              <w:pStyle w:val="BodyA"/>
              <w:jc w:val="both"/>
              <w:rPr>
                <w:rFonts w:hAnsi="Times New Roman" w:cs="Times New Roman"/>
                <w:b/>
                <w:lang w:val="lt-LT"/>
              </w:rPr>
            </w:pPr>
            <w:r w:rsidRPr="0039225A">
              <w:rPr>
                <w:rFonts w:hAnsi="Times New Roman" w:cs="Times New Roman"/>
                <w:b/>
                <w:lang w:val="lt-LT"/>
              </w:rPr>
              <w:t xml:space="preserve">6. Komunikatas „Cheminių medžiagų strategija tvarumui užtikrinti. Aplinkos be toksinių medžiagų kūrimas“ </w:t>
            </w:r>
          </w:p>
          <w:p w:rsidR="00972BD8" w:rsidRPr="0039225A" w:rsidRDefault="00972BD8" w:rsidP="00972BD8">
            <w:pPr>
              <w:pStyle w:val="BodyA"/>
              <w:ind w:left="62"/>
              <w:jc w:val="both"/>
              <w:rPr>
                <w:rFonts w:hAnsi="Times New Roman" w:cs="Times New Roman"/>
                <w:i/>
                <w:lang w:val="lt-LT"/>
              </w:rPr>
            </w:pPr>
            <w:r w:rsidRPr="0039225A">
              <w:rPr>
                <w:rFonts w:hAnsi="Times New Roman" w:cs="Times New Roman"/>
                <w:i/>
                <w:lang w:val="lt-LT"/>
              </w:rPr>
              <w:t>- Pasikeitimas nuomonėmis</w:t>
            </w:r>
          </w:p>
          <w:p w:rsidR="00972BD8" w:rsidRPr="0039225A" w:rsidRDefault="00972BD8" w:rsidP="00972BD8">
            <w:pPr>
              <w:pStyle w:val="BodyA"/>
              <w:jc w:val="both"/>
              <w:rPr>
                <w:lang w:val="lt-LT"/>
              </w:rPr>
            </w:pPr>
          </w:p>
          <w:p w:rsidR="007E3CEB" w:rsidRDefault="00972BD8" w:rsidP="007E3CEB">
            <w:pPr>
              <w:pStyle w:val="default0"/>
              <w:spacing w:before="0" w:beforeAutospacing="0" w:after="0" w:afterAutospacing="0"/>
              <w:jc w:val="both"/>
              <w:rPr>
                <w:u w:val="single"/>
              </w:rPr>
            </w:pPr>
            <w:r w:rsidRPr="0039225A">
              <w:rPr>
                <w:u w:val="single"/>
              </w:rPr>
              <w:t>Klausimo esmė</w:t>
            </w:r>
          </w:p>
          <w:p w:rsidR="007E3CEB" w:rsidRPr="00B50C8E" w:rsidRDefault="007E3CEB" w:rsidP="007E3CEB">
            <w:pPr>
              <w:pStyle w:val="default0"/>
              <w:spacing w:before="0" w:beforeAutospacing="0" w:after="0" w:afterAutospacing="0"/>
              <w:jc w:val="both"/>
              <w:rPr>
                <w:color w:val="000000"/>
              </w:rPr>
            </w:pPr>
            <w:r w:rsidRPr="00B50C8E">
              <w:rPr>
                <w:color w:val="000000"/>
              </w:rPr>
              <w:t>2020 m. spalio 14 d. Europos Komisija paskelbė komunikatą „Cheminių medžiagų strategija tvarumui užtikrinti. Aplinkos be toksinių medžiagų kūrimas“ (toliau – Strategija).</w:t>
            </w:r>
            <w:r>
              <w:rPr>
                <w:color w:val="000000"/>
              </w:rPr>
              <w:t xml:space="preserve"> </w:t>
            </w:r>
            <w:r w:rsidRPr="00B50C8E">
              <w:rPr>
                <w:color w:val="000000"/>
              </w:rPr>
              <w:t xml:space="preserve">Strategija yra Europos žaliojo kurso dalis ir atitinka 8-osios Europos aplinkosaugos veiksmų programos kryptis. Strategijos tikslas – </w:t>
            </w:r>
            <w:proofErr w:type="spellStart"/>
            <w:r w:rsidRPr="00B50C8E">
              <w:rPr>
                <w:color w:val="000000"/>
              </w:rPr>
              <w:t>netoksiška</w:t>
            </w:r>
            <w:proofErr w:type="spellEnd"/>
            <w:r w:rsidRPr="00B50C8E">
              <w:rPr>
                <w:color w:val="000000"/>
              </w:rPr>
              <w:t xml:space="preserve"> aplinka (nulinės taršos ambicija), prisidedant prie bioįvairovės išsaugojimo, maisto sistemos tvarumo, perėjimo prie klimatui neutralios ir žiedinės ekonomikos, darnios pramonės gamybos.</w:t>
            </w:r>
          </w:p>
          <w:p w:rsidR="007E3CEB" w:rsidRDefault="007E3CEB" w:rsidP="007E3CEB">
            <w:pPr>
              <w:pStyle w:val="NormalWeb"/>
              <w:spacing w:before="0" w:beforeAutospacing="0" w:after="0" w:afterAutospacing="0"/>
              <w:jc w:val="both"/>
              <w:rPr>
                <w:rFonts w:ascii="Arial" w:hAnsi="Arial" w:cs="Arial"/>
                <w:color w:val="000000"/>
                <w:sz w:val="18"/>
                <w:szCs w:val="18"/>
              </w:rPr>
            </w:pPr>
            <w:r>
              <w:rPr>
                <w:color w:val="000000"/>
              </w:rPr>
              <w:t> </w:t>
            </w:r>
          </w:p>
          <w:p w:rsidR="007E3CEB" w:rsidRDefault="007E3CEB" w:rsidP="007E3CEB">
            <w:pPr>
              <w:pStyle w:val="NormalWeb"/>
              <w:spacing w:before="0" w:beforeAutospacing="0" w:after="0" w:afterAutospacing="0"/>
              <w:jc w:val="both"/>
              <w:rPr>
                <w:rFonts w:ascii="Arial" w:hAnsi="Arial" w:cs="Arial"/>
                <w:color w:val="000000"/>
                <w:sz w:val="18"/>
                <w:szCs w:val="18"/>
              </w:rPr>
            </w:pPr>
            <w:r>
              <w:rPr>
                <w:color w:val="000000"/>
              </w:rPr>
              <w:t>Strategija siekiama dviejų esminių tikslų:</w:t>
            </w:r>
          </w:p>
          <w:p w:rsidR="007E3CEB" w:rsidRDefault="007E3CEB" w:rsidP="007E3CEB">
            <w:pPr>
              <w:pStyle w:val="NormalWeb"/>
              <w:spacing w:before="0" w:beforeAutospacing="0" w:after="0" w:afterAutospacing="0"/>
              <w:jc w:val="both"/>
              <w:rPr>
                <w:rFonts w:ascii="Arial" w:hAnsi="Arial" w:cs="Arial"/>
                <w:color w:val="000000"/>
                <w:sz w:val="18"/>
                <w:szCs w:val="18"/>
              </w:rPr>
            </w:pPr>
            <w:r>
              <w:rPr>
                <w:color w:val="000000"/>
              </w:rPr>
              <w:t xml:space="preserve">1. Padidinti žmonių sveikatos ir aplinkos apsaugą nuo kenksmingų cheminių medžiagų, ypatingą dėmesį skiriant </w:t>
            </w:r>
            <w:proofErr w:type="spellStart"/>
            <w:r>
              <w:rPr>
                <w:color w:val="000000"/>
              </w:rPr>
              <w:t>pažeidžiamiausioms</w:t>
            </w:r>
            <w:proofErr w:type="spellEnd"/>
            <w:r>
              <w:rPr>
                <w:color w:val="000000"/>
              </w:rPr>
              <w:t xml:space="preserve"> gyventojų grupėms:</w:t>
            </w:r>
            <w:r>
              <w:rPr>
                <w:rFonts w:ascii="Arial" w:hAnsi="Arial" w:cs="Arial"/>
                <w:color w:val="000000"/>
                <w:sz w:val="18"/>
                <w:szCs w:val="18"/>
              </w:rPr>
              <w:t xml:space="preserve"> </w:t>
            </w:r>
            <w:r>
              <w:rPr>
                <w:color w:val="000000"/>
              </w:rPr>
              <w:t>palaipsniui atsisakant kenksmingiausių medžiagų, tarp kurių yra endokrininę sistemą ardančių medžiagų; mažinant susirūpinimą keliančių cheminių medžiagų kiekį ir jas keičiant saugesnėmis alternatyvomis; tinkamai sprendžiant suminio cheminių medžiagų ir cheminių mišinių poveikio problemą, visose su cheminėmis medžiagomis susijusiose politikos srityse nustatant teisinius reikalavimus, veiksmingai ir sistemingai atsižvelgiant į riziką, kylančią dėl vienalaikio daugelio cheminių medžiagų poveikio;</w:t>
            </w:r>
            <w:r>
              <w:rPr>
                <w:rFonts w:ascii="Arial" w:hAnsi="Arial" w:cs="Arial"/>
                <w:color w:val="000000"/>
                <w:sz w:val="18"/>
                <w:szCs w:val="18"/>
              </w:rPr>
              <w:t xml:space="preserve"> </w:t>
            </w:r>
            <w:r>
              <w:rPr>
                <w:color w:val="000000"/>
              </w:rPr>
              <w:t>sustiprinat informacinius reikalavimus.</w:t>
            </w:r>
          </w:p>
          <w:p w:rsidR="007E3CEB" w:rsidRDefault="007E3CEB" w:rsidP="007E3CEB">
            <w:pPr>
              <w:pStyle w:val="NormalWeb"/>
              <w:spacing w:before="0" w:beforeAutospacing="0" w:after="0" w:afterAutospacing="0"/>
              <w:jc w:val="both"/>
              <w:rPr>
                <w:rFonts w:ascii="Arial" w:hAnsi="Arial" w:cs="Arial"/>
                <w:color w:val="000000"/>
                <w:sz w:val="18"/>
                <w:szCs w:val="18"/>
              </w:rPr>
            </w:pPr>
            <w:r>
              <w:rPr>
                <w:color w:val="000000"/>
              </w:rPr>
              <w:t>2. Skatinti inovacijas ir ES konkurencingumą, t.y., sudaryti sąlygas ekologiškam perėjimui prie tvariai ir saugiai sukurtų medžiagų chemijos sektoriuje:</w:t>
            </w:r>
            <w:r>
              <w:rPr>
                <w:rFonts w:ascii="Arial" w:hAnsi="Arial" w:cs="Arial"/>
                <w:color w:val="000000"/>
                <w:sz w:val="18"/>
                <w:szCs w:val="18"/>
              </w:rPr>
              <w:t xml:space="preserve"> </w:t>
            </w:r>
            <w:r>
              <w:rPr>
                <w:color w:val="000000"/>
              </w:rPr>
              <w:t>kuriant saugių ir tvarių cheminių medžiagų kriterijus;</w:t>
            </w:r>
            <w:r>
              <w:rPr>
                <w:rFonts w:ascii="Arial" w:hAnsi="Arial" w:cs="Arial"/>
                <w:color w:val="000000"/>
                <w:sz w:val="18"/>
                <w:szCs w:val="18"/>
              </w:rPr>
              <w:t xml:space="preserve"> </w:t>
            </w:r>
            <w:r>
              <w:rPr>
                <w:color w:val="000000"/>
              </w:rPr>
              <w:t>saugių ir tvarių medžiagų ir produktų kūrimui naudojant ES finansavimo ir investicijų priemones bei viešojo ir privataus sektoriaus partnerystes;</w:t>
            </w:r>
            <w:r>
              <w:rPr>
                <w:rFonts w:ascii="Arial" w:hAnsi="Arial" w:cs="Arial"/>
                <w:color w:val="000000"/>
                <w:sz w:val="18"/>
                <w:szCs w:val="18"/>
              </w:rPr>
              <w:t xml:space="preserve"> </w:t>
            </w:r>
            <w:r>
              <w:rPr>
                <w:color w:val="000000"/>
              </w:rPr>
              <w:t>sustiprinant ES teisės aktų reikalavimų vykdymą tiek pasienyje, tiek bendrojoje rinkoje;</w:t>
            </w:r>
            <w:r>
              <w:rPr>
                <w:rFonts w:ascii="Arial" w:hAnsi="Arial" w:cs="Arial"/>
                <w:color w:val="000000"/>
                <w:sz w:val="18"/>
                <w:szCs w:val="18"/>
              </w:rPr>
              <w:t xml:space="preserve"> </w:t>
            </w:r>
            <w:r>
              <w:rPr>
                <w:color w:val="000000"/>
              </w:rPr>
              <w:t>rengiant ES cheminių medžiagų mokslinių tyrimų ir inovacijų darbotvarkę, šalinant žinių apie cheminių medžiagų poveikį spragas; užtikrinant ES cheminių medžiagų teisinės sistemos vientisumą ir efektyvumą laikantis principo „viena medžiaga  –  vienas vertinimas“, sugriežtinant principą „nėra duomenų, nėra rinkos“ ir atliekant tikslinius REACH reglamento ir sektorinių teisės aktų pakeitimus.</w:t>
            </w:r>
          </w:p>
          <w:p w:rsidR="007E3CEB" w:rsidRPr="00AC0315" w:rsidRDefault="007E3CEB" w:rsidP="007E3CEB">
            <w:pPr>
              <w:pStyle w:val="NormalWeb"/>
              <w:spacing w:before="0" w:beforeAutospacing="0" w:after="0" w:afterAutospacing="0"/>
              <w:jc w:val="both"/>
              <w:rPr>
                <w:color w:val="000000"/>
              </w:rPr>
            </w:pPr>
            <w:r w:rsidRPr="00AC0315">
              <w:rPr>
                <w:rStyle w:val="jlqj4b"/>
                <w:color w:val="000000"/>
              </w:rPr>
              <w:t> </w:t>
            </w:r>
          </w:p>
          <w:p w:rsidR="007E3CEB" w:rsidRDefault="007E3CEB" w:rsidP="007E3CEB">
            <w:pPr>
              <w:pStyle w:val="NormalWeb"/>
              <w:spacing w:before="0" w:beforeAutospacing="0" w:after="0" w:afterAutospacing="0"/>
              <w:jc w:val="both"/>
              <w:rPr>
                <w:rStyle w:val="Emphasis"/>
                <w:rFonts w:eastAsia="Arial Unicode MS"/>
                <w:i w:val="0"/>
                <w:color w:val="000000"/>
                <w:bdr w:val="nil"/>
                <w:lang w:val="en-US" w:eastAsia="en-US"/>
              </w:rPr>
            </w:pPr>
            <w:r w:rsidRPr="007E3CEB">
              <w:rPr>
                <w:b/>
                <w:i/>
              </w:rPr>
              <w:t xml:space="preserve">Aplinkos taryboje ministrai diskutuos pagal pirmininkaujančios valstybės narės parengtus klausimus. </w:t>
            </w:r>
            <w:r w:rsidRPr="007E3CEB">
              <w:rPr>
                <w:i/>
              </w:rPr>
              <w:t>Ministrai aptars</w:t>
            </w:r>
            <w:r w:rsidRPr="00AC0315">
              <w:rPr>
                <w:rStyle w:val="Emphasis"/>
                <w:color w:val="000000"/>
              </w:rPr>
              <w:t xml:space="preserve"> cheminių medžiagų strategijos užmojo tinkamumą</w:t>
            </w:r>
            <w:r>
              <w:rPr>
                <w:rStyle w:val="Emphasis"/>
                <w:color w:val="000000"/>
              </w:rPr>
              <w:t xml:space="preserve"> ir</w:t>
            </w:r>
            <w:r w:rsidRPr="00AC0315">
              <w:rPr>
                <w:rStyle w:val="Emphasis"/>
                <w:color w:val="000000"/>
              </w:rPr>
              <w:t xml:space="preserve"> pasiūlym</w:t>
            </w:r>
            <w:r>
              <w:rPr>
                <w:rStyle w:val="Emphasis"/>
                <w:color w:val="000000"/>
              </w:rPr>
              <w:t>ą</w:t>
            </w:r>
            <w:r w:rsidRPr="00AC0315">
              <w:rPr>
                <w:rStyle w:val="Emphasis"/>
                <w:color w:val="000000"/>
              </w:rPr>
              <w:t xml:space="preserve"> reglamentuoti tam tikras ypač pavojingas medžiagas</w:t>
            </w:r>
            <w:r>
              <w:rPr>
                <w:rStyle w:val="Emphasis"/>
                <w:color w:val="000000"/>
              </w:rPr>
              <w:t xml:space="preserve"> </w:t>
            </w:r>
            <w:r w:rsidRPr="00AC0315">
              <w:rPr>
                <w:rStyle w:val="Emphasis"/>
                <w:color w:val="000000"/>
              </w:rPr>
              <w:t>vartojimo prekių srityje, o vėliau</w:t>
            </w:r>
            <w:r>
              <w:rPr>
                <w:rStyle w:val="Emphasis"/>
                <w:color w:val="000000"/>
              </w:rPr>
              <w:t xml:space="preserve"> </w:t>
            </w:r>
            <w:r w:rsidRPr="00AC0315">
              <w:rPr>
                <w:rStyle w:val="Emphasis"/>
                <w:color w:val="000000"/>
              </w:rPr>
              <w:t>ir kitose srityse, remiantis bendruoju požiūriu į rizikos valdymą</w:t>
            </w:r>
            <w:r>
              <w:rPr>
                <w:rStyle w:val="Emphasis"/>
                <w:color w:val="000000"/>
              </w:rPr>
              <w:t xml:space="preserve">. Taip pat ministrai išsakys </w:t>
            </w:r>
            <w:r w:rsidRPr="006C619A">
              <w:rPr>
                <w:rStyle w:val="Emphasis"/>
                <w:color w:val="000000"/>
              </w:rPr>
              <w:t xml:space="preserve">nuomones dėl Komisijos pasiūlymo keisti </w:t>
            </w:r>
            <w:r>
              <w:rPr>
                <w:rStyle w:val="Emphasis"/>
                <w:color w:val="000000"/>
              </w:rPr>
              <w:t xml:space="preserve">su Strategijos siūlymais susijusius </w:t>
            </w:r>
            <w:r w:rsidRPr="006C619A">
              <w:rPr>
                <w:rStyle w:val="Emphasis"/>
                <w:color w:val="000000"/>
              </w:rPr>
              <w:t>REACH reglamento straipsnius</w:t>
            </w:r>
            <w:r>
              <w:rPr>
                <w:rStyle w:val="Emphasis"/>
                <w:color w:val="000000"/>
              </w:rPr>
              <w:t>.</w:t>
            </w:r>
          </w:p>
          <w:p w:rsidR="00972BD8" w:rsidRPr="0039225A" w:rsidRDefault="00972BD8" w:rsidP="00972BD8">
            <w:pPr>
              <w:pStyle w:val="NormalWeb"/>
              <w:spacing w:before="0" w:beforeAutospacing="0" w:after="0" w:afterAutospacing="0"/>
              <w:jc w:val="both"/>
              <w:rPr>
                <w:rStyle w:val="Emphasis"/>
                <w:i w:val="0"/>
                <w:color w:val="000000"/>
              </w:rPr>
            </w:pPr>
            <w:r w:rsidRPr="0039225A">
              <w:rPr>
                <w:rStyle w:val="jlqj4b"/>
                <w:color w:val="000000"/>
              </w:rPr>
              <w:t> </w:t>
            </w:r>
          </w:p>
          <w:p w:rsidR="00972BD8" w:rsidRPr="007E3CEB" w:rsidRDefault="00972BD8" w:rsidP="00972BD8">
            <w:pPr>
              <w:pStyle w:val="NormalWeb"/>
              <w:spacing w:before="0" w:beforeAutospacing="0" w:after="0" w:afterAutospacing="0"/>
              <w:jc w:val="both"/>
              <w:rPr>
                <w:rStyle w:val="Emphasis"/>
                <w:i w:val="0"/>
                <w:color w:val="000000"/>
                <w:u w:val="single"/>
              </w:rPr>
            </w:pPr>
            <w:r w:rsidRPr="007E3CEB">
              <w:rPr>
                <w:rStyle w:val="Emphasis"/>
                <w:i w:val="0"/>
                <w:color w:val="000000"/>
                <w:u w:val="single"/>
              </w:rPr>
              <w:t>Lietuvos pozicija</w:t>
            </w:r>
          </w:p>
          <w:p w:rsidR="00972BD8" w:rsidRPr="0039225A" w:rsidRDefault="00972BD8" w:rsidP="00972BD8">
            <w:pPr>
              <w:pStyle w:val="NormalWeb"/>
              <w:spacing w:before="0" w:beforeAutospacing="0" w:after="0" w:afterAutospacing="0"/>
              <w:jc w:val="both"/>
              <w:rPr>
                <w:rStyle w:val="jlqj4b"/>
              </w:rPr>
            </w:pPr>
            <w:r w:rsidRPr="0039225A">
              <w:rPr>
                <w:rStyle w:val="jlqj4b"/>
              </w:rPr>
              <w:t>Lietuva palankiai vertina ambicingą</w:t>
            </w:r>
            <w:r w:rsidR="00C15499">
              <w:rPr>
                <w:rStyle w:val="jlqj4b"/>
              </w:rPr>
              <w:t xml:space="preserve"> ir</w:t>
            </w:r>
            <w:r w:rsidRPr="0039225A">
              <w:rPr>
                <w:rStyle w:val="jlqj4b"/>
              </w:rPr>
              <w:t xml:space="preserve"> įgyvendinamą ES cheminių medžiagų strategiją. Tai reikšmingas žingsnis, siekiant geresnės piliečių ir aplinkos apsaugos nuo neigiamo pavojingų medžiagų poveikio, skatinant </w:t>
            </w:r>
            <w:proofErr w:type="spellStart"/>
            <w:r w:rsidRPr="0039225A">
              <w:rPr>
                <w:rStyle w:val="jlqj4b"/>
              </w:rPr>
              <w:t>inovatyvių</w:t>
            </w:r>
            <w:proofErr w:type="spellEnd"/>
            <w:r w:rsidRPr="0039225A">
              <w:rPr>
                <w:rStyle w:val="jlqj4b"/>
              </w:rPr>
              <w:t xml:space="preserve">, saugių ir tvarių alternatyvių cheminių medžiagų kūrimą ir užtikrinant </w:t>
            </w:r>
            <w:proofErr w:type="spellStart"/>
            <w:r w:rsidRPr="0039225A">
              <w:rPr>
                <w:rStyle w:val="jlqj4b"/>
              </w:rPr>
              <w:t>žiediškumą</w:t>
            </w:r>
            <w:proofErr w:type="spellEnd"/>
            <w:r w:rsidRPr="0039225A">
              <w:rPr>
                <w:rStyle w:val="jlqj4b"/>
              </w:rPr>
              <w:t>. Ypač vertiname iniciatyvą konsoliduoti ES teisinę sistemą</w:t>
            </w:r>
            <w:r w:rsidR="00C15499">
              <w:rPr>
                <w:rStyle w:val="jlqj4b"/>
              </w:rPr>
              <w:t>,</w:t>
            </w:r>
            <w:r w:rsidRPr="0039225A">
              <w:rPr>
                <w:rStyle w:val="jlqj4b"/>
              </w:rPr>
              <w:t xml:space="preserve"> užtikrinant sudėtingų cheminių medžiagų teisės aktų nuoseklumą ir supaprastinimą.</w:t>
            </w:r>
          </w:p>
          <w:p w:rsidR="00972BD8" w:rsidRPr="0039225A" w:rsidRDefault="00972BD8" w:rsidP="00972BD8">
            <w:pPr>
              <w:pStyle w:val="NormalWeb"/>
              <w:spacing w:before="0" w:beforeAutospacing="0" w:after="0" w:afterAutospacing="0"/>
              <w:jc w:val="both"/>
              <w:rPr>
                <w:rStyle w:val="jlqj4b"/>
              </w:rPr>
            </w:pPr>
          </w:p>
          <w:p w:rsidR="00972BD8" w:rsidRPr="0039225A" w:rsidRDefault="00972BD8" w:rsidP="00972BD8">
            <w:pPr>
              <w:jc w:val="both"/>
              <w:rPr>
                <w:rStyle w:val="jlqj4b"/>
                <w:lang w:val="lt-LT"/>
              </w:rPr>
            </w:pPr>
            <w:r w:rsidRPr="0039225A">
              <w:rPr>
                <w:rStyle w:val="jlqj4b"/>
                <w:lang w:val="lt-LT"/>
              </w:rPr>
              <w:t xml:space="preserve">Palaikome siekį apsaugoti </w:t>
            </w:r>
            <w:proofErr w:type="spellStart"/>
            <w:r w:rsidRPr="0039225A">
              <w:rPr>
                <w:rStyle w:val="jlqj4b"/>
                <w:lang w:val="lt-LT"/>
              </w:rPr>
              <w:t>pažeidžiamiausias</w:t>
            </w:r>
            <w:proofErr w:type="spellEnd"/>
            <w:r w:rsidRPr="0039225A">
              <w:rPr>
                <w:rStyle w:val="jlqj4b"/>
                <w:lang w:val="lt-LT"/>
              </w:rPr>
              <w:t xml:space="preserve"> gyventojų grupes, išplečiant bendrąjį rizikos valdymo metodą ir atsisakant kenksmingiausių cheminių medžiagų vartojimo produktuose</w:t>
            </w:r>
            <w:r w:rsidRPr="0039225A">
              <w:rPr>
                <w:sz w:val="23"/>
                <w:szCs w:val="23"/>
                <w:lang w:val="lt-LT"/>
              </w:rPr>
              <w:t>.</w:t>
            </w:r>
            <w:r w:rsidRPr="0039225A">
              <w:rPr>
                <w:rStyle w:val="jlqj4b"/>
                <w:lang w:val="lt-LT"/>
              </w:rPr>
              <w:t xml:space="preserve"> Svarbu tinkamai apibrėžti lanksčius naudojimo svarbiausioms reikmėms kriterijus, kad kenksmingiausių cheminių medžiagų ribojimai nesudarytų kliūčių įgyvendinti žaliąją ir skaitmeninę pertvarką. Pritariame, kad būtina užtikrinti tinkamą finansinę paramą pramonės įmonėms, ypač mažoms ir vidutinėms įmonėms, siekiant įdiegti saugias ir tvarias chemines medžiagas ir produktus. Ypač svarbu tinkamai finansuoti mokslinius tyrimus, aplinkos </w:t>
            </w:r>
            <w:proofErr w:type="spellStart"/>
            <w:r w:rsidRPr="0039225A">
              <w:rPr>
                <w:rStyle w:val="jlqj4b"/>
                <w:lang w:val="lt-LT"/>
              </w:rPr>
              <w:t>stebėseną</w:t>
            </w:r>
            <w:proofErr w:type="spellEnd"/>
            <w:r w:rsidRPr="0039225A">
              <w:rPr>
                <w:rStyle w:val="jlqj4b"/>
                <w:lang w:val="lt-LT"/>
              </w:rPr>
              <w:t xml:space="preserve"> ir </w:t>
            </w:r>
            <w:proofErr w:type="spellStart"/>
            <w:r w:rsidRPr="0039225A">
              <w:rPr>
                <w:rStyle w:val="jlqj4b"/>
                <w:lang w:val="lt-LT"/>
              </w:rPr>
              <w:t>biomonitoringą</w:t>
            </w:r>
            <w:proofErr w:type="spellEnd"/>
            <w:r w:rsidRPr="0039225A">
              <w:rPr>
                <w:rStyle w:val="jlqj4b"/>
                <w:lang w:val="lt-LT"/>
              </w:rPr>
              <w:t xml:space="preserve">. </w:t>
            </w:r>
          </w:p>
          <w:p w:rsidR="00972BD8" w:rsidRPr="0039225A" w:rsidRDefault="00972BD8" w:rsidP="00972BD8">
            <w:pPr>
              <w:jc w:val="both"/>
              <w:rPr>
                <w:rStyle w:val="jlqj4b"/>
                <w:lang w:val="lt-LT"/>
              </w:rPr>
            </w:pPr>
          </w:p>
          <w:p w:rsidR="00972BD8" w:rsidRPr="0039225A" w:rsidRDefault="00972BD8" w:rsidP="00972BD8">
            <w:pPr>
              <w:jc w:val="both"/>
              <w:rPr>
                <w:rStyle w:val="jlqj4b"/>
                <w:lang w:val="lt-LT"/>
              </w:rPr>
            </w:pPr>
            <w:r w:rsidRPr="0039225A">
              <w:rPr>
                <w:rStyle w:val="jlqj4b"/>
                <w:lang w:val="lt-LT"/>
              </w:rPr>
              <w:t>Palankiai vertiname Komisijos siekį REACH reglamentą keisti tikslingai, apsiribojant tik šios strategijos tikslų įgyvendinimu. Pritariame daugumai REACH reglamento pakeitimo</w:t>
            </w:r>
            <w:r w:rsidRPr="0039225A">
              <w:rPr>
                <w:rStyle w:val="FootnoteReference"/>
                <w:lang w:val="lt-LT"/>
              </w:rPr>
              <w:footnoteReference w:id="1"/>
            </w:r>
            <w:r w:rsidRPr="0039225A">
              <w:rPr>
                <w:rStyle w:val="jlqj4b"/>
                <w:lang w:val="lt-LT"/>
              </w:rPr>
              <w:t xml:space="preserve"> pasiūlymų, tačiau atsargiai vertiname pasiūlymus įve</w:t>
            </w:r>
            <w:r w:rsidR="00C15499">
              <w:rPr>
                <w:rStyle w:val="jlqj4b"/>
                <w:lang w:val="lt-LT"/>
              </w:rPr>
              <w:t>sti</w:t>
            </w:r>
            <w:r w:rsidRPr="0039225A">
              <w:rPr>
                <w:rStyle w:val="jlqj4b"/>
                <w:lang w:val="lt-LT"/>
              </w:rPr>
              <w:t xml:space="preserve"> polimerų registraciją ir sugriežtin</w:t>
            </w:r>
            <w:r w:rsidR="00C15499">
              <w:rPr>
                <w:rStyle w:val="jlqj4b"/>
                <w:lang w:val="lt-LT"/>
              </w:rPr>
              <w:t>ti</w:t>
            </w:r>
            <w:r w:rsidRPr="0039225A">
              <w:rPr>
                <w:rStyle w:val="jlqj4b"/>
                <w:lang w:val="lt-LT"/>
              </w:rPr>
              <w:t xml:space="preserve"> informacijos reikalavimus mažo kiekio medžiagoms. Šių galimų pakeitimų tikslas yra suprantamas ir leistų identifikuoti medžiagas, turinčias kritinių pavojingų savybių, tačiau pabrėžiame, kad šiuo atveju yra būtinas išsamus poveikio vertinimas. </w:t>
            </w:r>
          </w:p>
          <w:p w:rsidR="00972BD8" w:rsidRPr="0039225A" w:rsidRDefault="00972BD8" w:rsidP="00972BD8">
            <w:pPr>
              <w:jc w:val="both"/>
              <w:rPr>
                <w:lang w:val="lt-LT"/>
              </w:rPr>
            </w:pPr>
          </w:p>
          <w:p w:rsidR="00972BD8" w:rsidRPr="0039225A" w:rsidRDefault="00972BD8" w:rsidP="00972BD8">
            <w:pPr>
              <w:jc w:val="both"/>
              <w:rPr>
                <w:rStyle w:val="jlqj4b"/>
                <w:lang w:val="lt-LT"/>
              </w:rPr>
            </w:pPr>
            <w:r w:rsidRPr="0039225A">
              <w:rPr>
                <w:rStyle w:val="jlqj4b"/>
                <w:lang w:val="lt-LT"/>
              </w:rPr>
              <w:t xml:space="preserve">Lietuvai svarbus kontrolės sistemos stiprinimas, todėl palaikome siekį geriau koordinuoti kontrolės institucijų ir jų tinklų darbą, užtikrinti efektyvesnį keitimąsi informacija, pritariame rinkos priežiūros infrastruktūros stiprinimui ir </w:t>
            </w:r>
            <w:proofErr w:type="spellStart"/>
            <w:r w:rsidRPr="0039225A">
              <w:rPr>
                <w:rStyle w:val="jlqj4b"/>
                <w:lang w:val="lt-LT"/>
              </w:rPr>
              <w:t>skaitmeninimui</w:t>
            </w:r>
            <w:proofErr w:type="spellEnd"/>
            <w:r w:rsidRPr="0039225A">
              <w:rPr>
                <w:rStyle w:val="jlqj4b"/>
                <w:lang w:val="lt-LT"/>
              </w:rPr>
              <w:t xml:space="preserve">, tačiau abejojame dėl pasiūlymo atlikti cheminių medžiagų kontrolės auditus valstybėse narėse, nes tai </w:t>
            </w:r>
            <w:r w:rsidR="00287FE4">
              <w:rPr>
                <w:rStyle w:val="jlqj4b"/>
                <w:lang w:val="lt-LT"/>
              </w:rPr>
              <w:t>sukurtų</w:t>
            </w:r>
            <w:r w:rsidR="00287FE4" w:rsidRPr="0039225A">
              <w:rPr>
                <w:rStyle w:val="jlqj4b"/>
                <w:lang w:val="lt-LT"/>
              </w:rPr>
              <w:t xml:space="preserve"> </w:t>
            </w:r>
            <w:r w:rsidRPr="0039225A">
              <w:rPr>
                <w:rStyle w:val="jlqj4b"/>
                <w:lang w:val="lt-LT"/>
              </w:rPr>
              <w:t xml:space="preserve">papildomą administracinę naštą. </w:t>
            </w:r>
          </w:p>
          <w:p w:rsidR="00972BD8" w:rsidRPr="0039225A" w:rsidRDefault="00972BD8">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bl>
    <w:p w:rsidR="00972BD8" w:rsidRPr="0039225A" w:rsidRDefault="00972BD8">
      <w:pPr>
        <w:rPr>
          <w:lang w:val="lt-LT"/>
        </w:rPr>
      </w:pPr>
    </w:p>
    <w:sectPr w:rsidR="00972BD8" w:rsidRPr="0039225A" w:rsidSect="00465F10">
      <w:footerReference w:type="default" r:id="rId8"/>
      <w:headerReference w:type="first" r:id="rId9"/>
      <w:pgSz w:w="11905" w:h="16837"/>
      <w:pgMar w:top="1701" w:right="567" w:bottom="1134" w:left="1701" w:header="567" w:footer="232"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D8" w:rsidRDefault="00972BD8" w:rsidP="00972BD8">
      <w:r>
        <w:separator/>
      </w:r>
    </w:p>
  </w:endnote>
  <w:endnote w:type="continuationSeparator" w:id="0">
    <w:p w:rsidR="00972BD8" w:rsidRDefault="00972BD8" w:rsidP="009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52435360"/>
      <w:docPartObj>
        <w:docPartGallery w:val="Page Numbers (Bottom of Page)"/>
        <w:docPartUnique/>
      </w:docPartObj>
    </w:sdtPr>
    <w:sdtEndPr/>
    <w:sdtContent>
      <w:p w:rsidR="00972BD8" w:rsidRPr="00182815" w:rsidRDefault="00972BD8">
        <w:pPr>
          <w:pStyle w:val="Footer"/>
          <w:jc w:val="center"/>
          <w:rPr>
            <w:rFonts w:ascii="Times New Roman" w:hAnsi="Times New Roman" w:cs="Times New Roman"/>
          </w:rPr>
        </w:pPr>
        <w:r w:rsidRPr="00182815">
          <w:rPr>
            <w:rFonts w:ascii="Times New Roman" w:hAnsi="Times New Roman" w:cs="Times New Roman"/>
          </w:rPr>
          <w:fldChar w:fldCharType="begin"/>
        </w:r>
        <w:r w:rsidRPr="00182815">
          <w:rPr>
            <w:rFonts w:ascii="Times New Roman" w:hAnsi="Times New Roman" w:cs="Times New Roman"/>
          </w:rPr>
          <w:instrText>PAGE   \* MERGEFORMAT</w:instrText>
        </w:r>
        <w:r w:rsidRPr="00182815">
          <w:rPr>
            <w:rFonts w:ascii="Times New Roman" w:hAnsi="Times New Roman" w:cs="Times New Roman"/>
          </w:rPr>
          <w:fldChar w:fldCharType="separate"/>
        </w:r>
        <w:r w:rsidR="00182815">
          <w:rPr>
            <w:rFonts w:ascii="Times New Roman" w:hAnsi="Times New Roman" w:cs="Times New Roman"/>
            <w:noProof/>
          </w:rPr>
          <w:t>2</w:t>
        </w:r>
        <w:r w:rsidRPr="00182815">
          <w:rPr>
            <w:rFonts w:ascii="Times New Roman" w:hAnsi="Times New Roman" w:cs="Times New Roman"/>
          </w:rPr>
          <w:fldChar w:fldCharType="end"/>
        </w:r>
      </w:p>
    </w:sdtContent>
  </w:sdt>
  <w:p w:rsidR="00972BD8" w:rsidRDefault="00972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D8" w:rsidRDefault="00972BD8" w:rsidP="00972BD8">
      <w:r>
        <w:separator/>
      </w:r>
    </w:p>
  </w:footnote>
  <w:footnote w:type="continuationSeparator" w:id="0">
    <w:p w:rsidR="00972BD8" w:rsidRDefault="00972BD8" w:rsidP="00972BD8">
      <w:r>
        <w:continuationSeparator/>
      </w:r>
    </w:p>
  </w:footnote>
  <w:footnote w:id="1">
    <w:p w:rsidR="00972BD8" w:rsidRPr="00972BD8" w:rsidRDefault="00972BD8" w:rsidP="00972BD8">
      <w:pPr>
        <w:jc w:val="both"/>
        <w:rPr>
          <w:rStyle w:val="jlqj4b"/>
          <w:sz w:val="20"/>
          <w:szCs w:val="20"/>
          <w:lang w:val="lt-LT"/>
        </w:rPr>
      </w:pPr>
      <w:r w:rsidRPr="00BA5080">
        <w:rPr>
          <w:rStyle w:val="FootnoteReference"/>
          <w:sz w:val="20"/>
          <w:szCs w:val="20"/>
        </w:rPr>
        <w:footnoteRef/>
      </w:r>
      <w:r w:rsidRPr="00BA5080">
        <w:rPr>
          <w:sz w:val="20"/>
          <w:szCs w:val="20"/>
        </w:rPr>
        <w:t xml:space="preserve"> </w:t>
      </w:r>
      <w:r w:rsidRPr="00BA5080">
        <w:rPr>
          <w:rStyle w:val="jlqj4b"/>
          <w:sz w:val="20"/>
          <w:szCs w:val="20"/>
          <w:lang w:val="lt-LT"/>
        </w:rPr>
        <w:t xml:space="preserve">Palankiai vertiname planus apribojimus pagal REACH reglamentą kenksmingiausioms medžiagoms, įskaitant PFAS, nustatyti kaip grupėms, prioritetine tvarka. Pritariame REACH reglamento pakeitimams, siekiant padidinti profesionalių naudotojų apsaugos lygį ir endokrininę sistemą ardančių, patvarių, judrių ir </w:t>
      </w:r>
      <w:proofErr w:type="spellStart"/>
      <w:r w:rsidRPr="00BA5080">
        <w:rPr>
          <w:rStyle w:val="jlqj4b"/>
          <w:sz w:val="20"/>
          <w:szCs w:val="20"/>
          <w:lang w:val="lt-LT"/>
        </w:rPr>
        <w:t>toksiškų</w:t>
      </w:r>
      <w:proofErr w:type="spellEnd"/>
      <w:r w:rsidRPr="00BA5080">
        <w:rPr>
          <w:rStyle w:val="jlqj4b"/>
          <w:sz w:val="20"/>
          <w:szCs w:val="20"/>
          <w:lang w:val="lt-LT"/>
        </w:rPr>
        <w:t xml:space="preserve"> medžiagų įtraukimui į didelį susirūpinimą keliančių medžiagų sąrašą. </w:t>
      </w:r>
      <w:r w:rsidRPr="00BA5080">
        <w:rPr>
          <w:sz w:val="20"/>
          <w:szCs w:val="20"/>
          <w:lang w:val="lt-LT"/>
        </w:rPr>
        <w:t xml:space="preserve">Sveikiname siekį </w:t>
      </w:r>
      <w:r w:rsidRPr="00972BD8">
        <w:rPr>
          <w:sz w:val="20"/>
          <w:szCs w:val="20"/>
          <w:lang w:val="lt-LT"/>
        </w:rPr>
        <w:t xml:space="preserve">griežtinti principų „nėra duomenų – nėra rinkos“ ir „teršėjas moka“ taikymą, numatant galimybę atšaukti registracijos numerius. </w:t>
      </w:r>
    </w:p>
    <w:p w:rsidR="00972BD8" w:rsidRPr="00BA5080" w:rsidRDefault="00972BD8" w:rsidP="00972BD8">
      <w:pPr>
        <w:pStyle w:val="FootnoteText"/>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D8" w:rsidRDefault="00972BD8" w:rsidP="00972BD8">
    <w:pPr>
      <w:pStyle w:val="BodyA"/>
      <w:tabs>
        <w:tab w:val="center" w:pos="4153"/>
        <w:tab w:val="right" w:pos="8306"/>
      </w:tabs>
      <w:jc w:val="right"/>
      <w:rPr>
        <w:i/>
        <w:iCs/>
      </w:rPr>
    </w:pPr>
    <w:proofErr w:type="spellStart"/>
    <w:r>
      <w:rPr>
        <w:i/>
        <w:iCs/>
      </w:rPr>
      <w:t>Aplinkos</w:t>
    </w:r>
    <w:proofErr w:type="spellEnd"/>
    <w:r>
      <w:rPr>
        <w:i/>
        <w:iCs/>
      </w:rPr>
      <w:t xml:space="preserve"> </w:t>
    </w:r>
    <w:proofErr w:type="spellStart"/>
    <w:r>
      <w:rPr>
        <w:i/>
        <w:iCs/>
      </w:rPr>
      <w:t>ministerija</w:t>
    </w:r>
    <w:proofErr w:type="spellEnd"/>
  </w:p>
  <w:p w:rsidR="00972BD8" w:rsidRDefault="00972BD8" w:rsidP="00972BD8">
    <w:pPr>
      <w:pStyle w:val="BodyA"/>
      <w:tabs>
        <w:tab w:val="center" w:pos="4153"/>
        <w:tab w:val="right" w:pos="8306"/>
      </w:tabs>
      <w:jc w:val="right"/>
    </w:pPr>
    <w:r>
      <w:rPr>
        <w:i/>
        <w:iCs/>
      </w:rPr>
      <w:t>2020-12-</w:t>
    </w:r>
    <w:r w:rsidR="00182815">
      <w:rPr>
        <w:i/>
        <w:iCs/>
        <w:lang w:val="en-GB"/>
      </w:rPr>
      <w:t>14</w:t>
    </w:r>
  </w:p>
  <w:p w:rsidR="00972BD8" w:rsidRDefault="00972BD8" w:rsidP="00972BD8">
    <w:pPr>
      <w:pStyle w:val="Header"/>
      <w:jc w:val="right"/>
    </w:pPr>
  </w:p>
  <w:p w:rsidR="00972BD8" w:rsidRPr="00972BD8" w:rsidRDefault="00972BD8" w:rsidP="00972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77"/>
    <w:rsid w:val="00182815"/>
    <w:rsid w:val="00287FE4"/>
    <w:rsid w:val="0039225A"/>
    <w:rsid w:val="003B32FC"/>
    <w:rsid w:val="00465F10"/>
    <w:rsid w:val="00502177"/>
    <w:rsid w:val="006E1B6C"/>
    <w:rsid w:val="007E3CEB"/>
    <w:rsid w:val="008E4261"/>
    <w:rsid w:val="00972BD8"/>
    <w:rsid w:val="00C15499"/>
    <w:rsid w:val="00EB5D4B"/>
    <w:rsid w:val="00ED0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81ED-69DE-4F7C-8A86-14799339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11519</Words>
  <Characters>6567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Eimantė Lastovkaitė</dc:creator>
  <cp:lastModifiedBy>Eimantė Lastovkaitė</cp:lastModifiedBy>
  <cp:revision>2</cp:revision>
  <dcterms:created xsi:type="dcterms:W3CDTF">2020-12-14T07:22:00Z</dcterms:created>
  <dcterms:modified xsi:type="dcterms:W3CDTF">2020-12-14T07:22:00Z</dcterms:modified>
</cp:coreProperties>
</file>