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D4DBC" w14:textId="77777777" w:rsidR="00426762" w:rsidRPr="00FB0B6F" w:rsidRDefault="00426762" w:rsidP="00426762">
      <w:pPr>
        <w:pStyle w:val="Antrats"/>
        <w:spacing w:line="276" w:lineRule="auto"/>
        <w:jc w:val="center"/>
      </w:pPr>
      <w:r w:rsidRPr="00FB0B6F">
        <w:rPr>
          <w:noProof/>
          <w:lang w:eastAsia="lt-LT"/>
        </w:rPr>
        <w:drawing>
          <wp:inline distT="0" distB="0" distL="0" distR="0" wp14:anchorId="31027F59" wp14:editId="47DC52F2">
            <wp:extent cx="7334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285C1D2F" w14:textId="77777777" w:rsidR="00426762" w:rsidRPr="00FB0B6F" w:rsidRDefault="00426762" w:rsidP="00426762">
      <w:pPr>
        <w:pStyle w:val="Institucija"/>
        <w:rPr>
          <w:sz w:val="28"/>
          <w:szCs w:val="28"/>
        </w:rPr>
      </w:pPr>
      <w:r w:rsidRPr="00FB0B6F">
        <w:rPr>
          <w:sz w:val="28"/>
          <w:szCs w:val="28"/>
        </w:rPr>
        <w:t>TEISĖJŲ TARYBA</w:t>
      </w:r>
    </w:p>
    <w:p w14:paraId="70D85F86" w14:textId="77777777" w:rsidR="00426762" w:rsidRPr="00FB0B6F" w:rsidRDefault="00426762" w:rsidP="00426762">
      <w:pPr>
        <w:pStyle w:val="Antrats"/>
        <w:pBdr>
          <w:bottom w:val="single" w:sz="4" w:space="1" w:color="auto"/>
        </w:pBdr>
        <w:jc w:val="center"/>
        <w:rPr>
          <w:rFonts w:ascii="Times New Roman" w:hAnsi="Times New Roman"/>
          <w:sz w:val="24"/>
          <w:szCs w:val="24"/>
        </w:rPr>
      </w:pPr>
      <w:r w:rsidRPr="00FB0B6F">
        <w:rPr>
          <w:rFonts w:ascii="Times New Roman" w:hAnsi="Times New Roman"/>
          <w:sz w:val="24"/>
          <w:szCs w:val="24"/>
        </w:rPr>
        <w:t xml:space="preserve"> L. Sapiegos g. 15, LT-10312 Vilnius, tel. (8 5) 251 4188, faks. (8 5) 268 5187</w:t>
      </w:r>
    </w:p>
    <w:p w14:paraId="37D59483" w14:textId="77777777" w:rsidR="00426762" w:rsidRPr="00FB0B6F" w:rsidRDefault="00426762" w:rsidP="00426762">
      <w:pPr>
        <w:pStyle w:val="prastasis1"/>
        <w:spacing w:line="240" w:lineRule="auto"/>
        <w:jc w:val="both"/>
        <w:rPr>
          <w:rFonts w:ascii="Times New Roman" w:hAnsi="Times New Roman" w:cs="Times New Roman"/>
          <w:sz w:val="24"/>
          <w:szCs w:val="24"/>
        </w:rPr>
      </w:pPr>
    </w:p>
    <w:p w14:paraId="17AF30BF" w14:textId="76922653" w:rsidR="00426762" w:rsidRPr="00FB0B6F" w:rsidRDefault="00426762" w:rsidP="00426762">
      <w:pPr>
        <w:pStyle w:val="prastasis1"/>
        <w:spacing w:line="240" w:lineRule="auto"/>
        <w:jc w:val="both"/>
        <w:rPr>
          <w:rFonts w:ascii="Times New Roman" w:hAnsi="Times New Roman" w:cs="Times New Roman"/>
          <w:sz w:val="24"/>
          <w:szCs w:val="24"/>
        </w:rPr>
      </w:pPr>
      <w:r w:rsidRPr="00FB0B6F">
        <w:rPr>
          <w:rFonts w:ascii="Times New Roman" w:hAnsi="Times New Roman" w:cs="Times New Roman"/>
          <w:sz w:val="24"/>
          <w:szCs w:val="24"/>
        </w:rPr>
        <w:t xml:space="preserve">Lietuvos Respublikos socialinės apsaugos ir darbo ministerijai      </w:t>
      </w:r>
      <w:r>
        <w:rPr>
          <w:rFonts w:ascii="Times New Roman" w:hAnsi="Times New Roman" w:cs="Times New Roman"/>
          <w:sz w:val="24"/>
          <w:szCs w:val="24"/>
        </w:rPr>
        <w:t xml:space="preserve">   2021-08-</w:t>
      </w:r>
      <w:r w:rsidRPr="00FB0B6F">
        <w:rPr>
          <w:rFonts w:ascii="Times New Roman" w:hAnsi="Times New Roman" w:cs="Times New Roman"/>
          <w:sz w:val="24"/>
          <w:szCs w:val="24"/>
        </w:rPr>
        <w:t xml:space="preserve">        Nr. </w:t>
      </w:r>
    </w:p>
    <w:p w14:paraId="36EDC9FB" w14:textId="310C274A" w:rsidR="00426762" w:rsidRPr="00426762" w:rsidRDefault="00426762" w:rsidP="00426762">
      <w:pPr>
        <w:pStyle w:val="prastasis1"/>
        <w:spacing w:line="240" w:lineRule="auto"/>
        <w:jc w:val="both"/>
        <w:rPr>
          <w:rFonts w:ascii="Times New Roman" w:hAnsi="Times New Roman" w:cs="Times New Roman"/>
          <w:sz w:val="24"/>
          <w:szCs w:val="24"/>
        </w:rPr>
      </w:pPr>
      <w:r w:rsidRPr="00FB0B6F">
        <w:rPr>
          <w:rFonts w:ascii="Times New Roman" w:hAnsi="Times New Roman" w:cs="Times New Roman"/>
          <w:sz w:val="24"/>
          <w:szCs w:val="24"/>
        </w:rPr>
        <w:t>TAIS</w:t>
      </w:r>
      <w:r w:rsidRPr="00FB0B6F">
        <w:rPr>
          <w:rFonts w:ascii="Times New Roman" w:hAnsi="Times New Roman" w:cs="Times New Roman"/>
          <w:sz w:val="24"/>
          <w:szCs w:val="24"/>
        </w:rPr>
        <w:tab/>
      </w:r>
      <w:r w:rsidRPr="00FB0B6F">
        <w:rPr>
          <w:rFonts w:ascii="Times New Roman" w:hAnsi="Times New Roman" w:cs="Times New Roman"/>
          <w:sz w:val="24"/>
          <w:szCs w:val="24"/>
        </w:rPr>
        <w:tab/>
        <w:t xml:space="preserve">                 </w:t>
      </w:r>
      <w:r w:rsidRPr="00FB0B6F">
        <w:rPr>
          <w:rFonts w:ascii="Times New Roman" w:hAnsi="Times New Roman" w:cs="Times New Roman"/>
          <w:sz w:val="24"/>
          <w:szCs w:val="24"/>
        </w:rPr>
        <w:tab/>
      </w:r>
      <w:r w:rsidRPr="00FB0B6F">
        <w:rPr>
          <w:rFonts w:ascii="Times New Roman" w:hAnsi="Times New Roman" w:cs="Times New Roman"/>
          <w:sz w:val="24"/>
          <w:szCs w:val="24"/>
        </w:rPr>
        <w:tab/>
        <w:t xml:space="preserve">                   </w:t>
      </w:r>
      <w:r w:rsidRPr="00426762">
        <w:rPr>
          <w:rFonts w:ascii="Times New Roman" w:hAnsi="Times New Roman" w:cs="Times New Roman"/>
          <w:sz w:val="24"/>
          <w:szCs w:val="24"/>
        </w:rPr>
        <w:t>Į  2021-07-30    pranešimą</w:t>
      </w:r>
    </w:p>
    <w:p w14:paraId="5A87752E" w14:textId="6695FA79" w:rsidR="00426762" w:rsidRDefault="00426762" w:rsidP="00426762">
      <w:pPr>
        <w:pStyle w:val="prastasis1"/>
        <w:spacing w:line="240" w:lineRule="auto"/>
        <w:jc w:val="both"/>
      </w:pPr>
      <w:r w:rsidRPr="00426762">
        <w:rPr>
          <w:rFonts w:ascii="Times New Roman" w:hAnsi="Times New Roman" w:cs="Times New Roman"/>
          <w:sz w:val="24"/>
          <w:szCs w:val="24"/>
        </w:rPr>
        <w:t xml:space="preserve">El. p. </w:t>
      </w:r>
      <w:hyperlink r:id="rId9" w:history="1">
        <w:r w:rsidRPr="00426762">
          <w:rPr>
            <w:rStyle w:val="Hipersaitas"/>
            <w:rFonts w:ascii="Times New Roman" w:hAnsi="Times New Roman"/>
            <w:sz w:val="24"/>
            <w:szCs w:val="24"/>
          </w:rPr>
          <w:t>agne.nakceriene</w:t>
        </w:r>
        <w:r w:rsidRPr="006B2A21">
          <w:rPr>
            <w:rStyle w:val="Hipersaitas"/>
            <w:rFonts w:ascii="Times New Roman" w:hAnsi="Times New Roman"/>
            <w:sz w:val="24"/>
            <w:szCs w:val="24"/>
            <w:lang w:val="fr-FR"/>
          </w:rPr>
          <w:t>@socmin.lt</w:t>
        </w:r>
      </w:hyperlink>
    </w:p>
    <w:p w14:paraId="6C6B6459" w14:textId="77777777" w:rsidR="00426762" w:rsidRDefault="00426762" w:rsidP="00426762">
      <w:pPr>
        <w:pStyle w:val="prastasis1"/>
        <w:spacing w:line="240" w:lineRule="auto"/>
        <w:jc w:val="both"/>
      </w:pPr>
    </w:p>
    <w:p w14:paraId="19A73C2E" w14:textId="77777777" w:rsidR="00426762" w:rsidRDefault="00426762" w:rsidP="00426762">
      <w:pPr>
        <w:spacing w:after="0" w:line="240" w:lineRule="auto"/>
        <w:jc w:val="both"/>
        <w:rPr>
          <w:rFonts w:ascii="Times New Roman" w:hAnsi="Times New Roman" w:cs="Times New Roman"/>
          <w:b/>
          <w:caps/>
          <w:sz w:val="24"/>
          <w:szCs w:val="24"/>
        </w:rPr>
      </w:pPr>
    </w:p>
    <w:p w14:paraId="3FBC7BB7" w14:textId="0F0E65C5" w:rsidR="00426762" w:rsidRPr="00BF7A54" w:rsidRDefault="00426762" w:rsidP="00426762">
      <w:pPr>
        <w:spacing w:after="15"/>
        <w:jc w:val="both"/>
        <w:rPr>
          <w:rFonts w:ascii="Times New Roman" w:hAnsi="Times New Roman" w:cs="Times New Roman"/>
          <w:b/>
          <w:color w:val="000000"/>
          <w:sz w:val="24"/>
          <w:szCs w:val="24"/>
          <w:shd w:val="clear" w:color="auto" w:fill="FFFFFF"/>
        </w:rPr>
      </w:pPr>
      <w:r w:rsidRPr="00203EE9">
        <w:rPr>
          <w:rFonts w:ascii="Times New Roman" w:hAnsi="Times New Roman" w:cs="Times New Roman"/>
          <w:b/>
          <w:caps/>
          <w:sz w:val="24"/>
          <w:szCs w:val="24"/>
        </w:rPr>
        <w:t xml:space="preserve">DĖL </w:t>
      </w:r>
      <w:r w:rsidRPr="00203EE9">
        <w:rPr>
          <w:rFonts w:ascii="Times New Roman" w:hAnsi="Times New Roman" w:cs="Times New Roman"/>
          <w:b/>
          <w:sz w:val="24"/>
          <w:szCs w:val="24"/>
        </w:rPr>
        <w:t>PASTABŲ TEISĖS AKT</w:t>
      </w:r>
      <w:r>
        <w:rPr>
          <w:rFonts w:ascii="Times New Roman" w:hAnsi="Times New Roman" w:cs="Times New Roman"/>
          <w:b/>
          <w:sz w:val="24"/>
          <w:szCs w:val="24"/>
        </w:rPr>
        <w:t>Ų</w:t>
      </w:r>
      <w:r w:rsidRPr="00203EE9">
        <w:rPr>
          <w:rFonts w:ascii="Times New Roman" w:hAnsi="Times New Roman" w:cs="Times New Roman"/>
          <w:b/>
          <w:sz w:val="24"/>
          <w:szCs w:val="24"/>
        </w:rPr>
        <w:t xml:space="preserve"> PROJEKTAMS NR. </w:t>
      </w:r>
      <w:r w:rsidRPr="00203EE9">
        <w:rPr>
          <w:rFonts w:ascii="Times New Roman" w:eastAsia="Times New Roman" w:hAnsi="Times New Roman" w:cs="Times New Roman"/>
          <w:b/>
          <w:color w:val="000000"/>
          <w:sz w:val="24"/>
          <w:szCs w:val="24"/>
          <w:lang w:eastAsia="lt-LT"/>
        </w:rPr>
        <w:t>2</w:t>
      </w:r>
      <w:r>
        <w:rPr>
          <w:rFonts w:ascii="Times New Roman" w:eastAsia="Times New Roman" w:hAnsi="Times New Roman" w:cs="Times New Roman"/>
          <w:b/>
          <w:color w:val="000000"/>
          <w:sz w:val="24"/>
          <w:szCs w:val="24"/>
          <w:lang w:eastAsia="lt-LT"/>
        </w:rPr>
        <w:t>1-28051 IR</w:t>
      </w:r>
      <w:r w:rsidRPr="00203EE9">
        <w:rPr>
          <w:rFonts w:ascii="Times New Roman" w:eastAsia="Times New Roman" w:hAnsi="Times New Roman" w:cs="Times New Roman"/>
          <w:b/>
          <w:color w:val="000000"/>
          <w:sz w:val="24"/>
          <w:szCs w:val="24"/>
          <w:lang w:eastAsia="lt-LT"/>
        </w:rPr>
        <w:t xml:space="preserve"> </w:t>
      </w:r>
      <w:r>
        <w:rPr>
          <w:rFonts w:ascii="Times New Roman" w:eastAsia="Times New Roman" w:hAnsi="Times New Roman" w:cs="Times New Roman"/>
          <w:b/>
          <w:color w:val="000000"/>
          <w:sz w:val="24"/>
          <w:szCs w:val="24"/>
          <w:lang w:eastAsia="lt-LT"/>
        </w:rPr>
        <w:t xml:space="preserve">NR. </w:t>
      </w:r>
      <w:r w:rsidRPr="00203EE9">
        <w:rPr>
          <w:rFonts w:ascii="Times New Roman" w:hAnsi="Times New Roman" w:cs="Times New Roman"/>
          <w:b/>
          <w:color w:val="000000"/>
          <w:sz w:val="24"/>
          <w:szCs w:val="24"/>
          <w:shd w:val="clear" w:color="auto" w:fill="FFFFFF"/>
        </w:rPr>
        <w:t>2</w:t>
      </w:r>
      <w:r>
        <w:rPr>
          <w:rFonts w:ascii="Times New Roman" w:hAnsi="Times New Roman" w:cs="Times New Roman"/>
          <w:b/>
          <w:color w:val="000000"/>
          <w:sz w:val="24"/>
          <w:szCs w:val="24"/>
          <w:shd w:val="clear" w:color="auto" w:fill="FFFFFF"/>
        </w:rPr>
        <w:t>1</w:t>
      </w:r>
      <w:r w:rsidRPr="00203EE9">
        <w:rPr>
          <w:rFonts w:ascii="Times New Roman" w:hAnsi="Times New Roman" w:cs="Times New Roman"/>
          <w:b/>
          <w:color w:val="000000"/>
          <w:sz w:val="24"/>
          <w:szCs w:val="24"/>
          <w:shd w:val="clear" w:color="auto" w:fill="FFFFFF"/>
        </w:rPr>
        <w:t>-</w:t>
      </w:r>
      <w:r>
        <w:rPr>
          <w:rFonts w:ascii="Times New Roman" w:hAnsi="Times New Roman" w:cs="Times New Roman"/>
          <w:b/>
          <w:color w:val="000000"/>
          <w:sz w:val="24"/>
          <w:szCs w:val="24"/>
          <w:shd w:val="clear" w:color="auto" w:fill="FFFFFF"/>
        </w:rPr>
        <w:t>28052</w:t>
      </w:r>
      <w:r w:rsidRPr="00203EE9">
        <w:rPr>
          <w:rFonts w:ascii="Times New Roman" w:hAnsi="Times New Roman" w:cs="Times New Roman"/>
          <w:b/>
          <w:color w:val="000000"/>
          <w:sz w:val="24"/>
          <w:szCs w:val="24"/>
          <w:shd w:val="clear" w:color="auto" w:fill="FFFFFF"/>
        </w:rPr>
        <w:t xml:space="preserve"> </w:t>
      </w:r>
    </w:p>
    <w:p w14:paraId="3CE2EE80" w14:textId="6EF58A03" w:rsidR="00426762" w:rsidRDefault="00426762" w:rsidP="00426762">
      <w:pPr>
        <w:spacing w:after="0" w:line="240" w:lineRule="auto"/>
        <w:ind w:firstLine="680"/>
        <w:jc w:val="both"/>
        <w:rPr>
          <w:rFonts w:ascii="Times New Roman" w:hAnsi="Times New Roman" w:cs="Times New Roman"/>
          <w:sz w:val="24"/>
          <w:szCs w:val="24"/>
        </w:rPr>
      </w:pPr>
    </w:p>
    <w:p w14:paraId="5AFC40F5" w14:textId="77777777" w:rsidR="00787D4E" w:rsidRDefault="00426762" w:rsidP="00787D4E">
      <w:pPr>
        <w:spacing w:after="0" w:line="240" w:lineRule="auto"/>
        <w:ind w:firstLine="680"/>
        <w:jc w:val="both"/>
        <w:rPr>
          <w:rFonts w:ascii="Times New Roman" w:hAnsi="Times New Roman" w:cs="Times New Roman"/>
          <w:sz w:val="24"/>
          <w:szCs w:val="24"/>
        </w:rPr>
      </w:pPr>
      <w:r w:rsidRPr="00BF7A54">
        <w:rPr>
          <w:rFonts w:ascii="Times New Roman" w:hAnsi="Times New Roman" w:cs="Times New Roman"/>
          <w:sz w:val="24"/>
          <w:szCs w:val="24"/>
        </w:rPr>
        <w:t>Teisėjų taryba iš Lietuvos Respublikos Seimo teisės aktų informacinės sistemos (TAIS) gavo pranešimą apie pateiktus suderin</w:t>
      </w:r>
      <w:r>
        <w:rPr>
          <w:rFonts w:ascii="Times New Roman" w:hAnsi="Times New Roman" w:cs="Times New Roman"/>
          <w:sz w:val="24"/>
          <w:szCs w:val="24"/>
        </w:rPr>
        <w:t>ti</w:t>
      </w:r>
      <w:r w:rsidRPr="00BF7A54">
        <w:rPr>
          <w:rFonts w:ascii="Times New Roman" w:hAnsi="Times New Roman" w:cs="Times New Roman"/>
          <w:sz w:val="24"/>
          <w:szCs w:val="24"/>
        </w:rPr>
        <w:t xml:space="preserve"> teisės aktų projektus:</w:t>
      </w:r>
      <w:r w:rsidR="00787D4E">
        <w:rPr>
          <w:rFonts w:ascii="Times New Roman" w:hAnsi="Times New Roman" w:cs="Times New Roman"/>
          <w:sz w:val="24"/>
          <w:szCs w:val="24"/>
        </w:rPr>
        <w:t xml:space="preserve"> </w:t>
      </w:r>
      <w:r w:rsidR="00787D4E" w:rsidRPr="00C748E2">
        <w:rPr>
          <w:rFonts w:ascii="Times New Roman" w:eastAsia="Times New Roman" w:hAnsi="Times New Roman" w:cs="Times New Roman"/>
          <w:color w:val="000000"/>
          <w:sz w:val="24"/>
          <w:szCs w:val="24"/>
        </w:rPr>
        <w:t>Lietuvos Respublikos Vyriausybės nutarimo</w:t>
      </w:r>
      <w:r w:rsidR="00787D4E">
        <w:rPr>
          <w:rFonts w:ascii="Times New Roman" w:eastAsia="Times New Roman" w:hAnsi="Times New Roman" w:cs="Times New Roman"/>
          <w:color w:val="000000"/>
          <w:sz w:val="24"/>
          <w:szCs w:val="24"/>
        </w:rPr>
        <w:t xml:space="preserve"> „Dėl Lietuvos Respublikos teisėjų atlyginimų įstatymo Nr. X-1771 pakeitimo įstatymo projekto pateikimo Lietuvos Respublikos Seimui“ projektą Nr. 21-28051 (toliau </w:t>
      </w:r>
      <w:bookmarkStart w:id="0" w:name="_Hlk79649389"/>
      <w:r w:rsidR="00787D4E">
        <w:rPr>
          <w:rFonts w:ascii="Times New Roman" w:eastAsia="Times New Roman" w:hAnsi="Times New Roman" w:cs="Times New Roman"/>
          <w:color w:val="000000"/>
          <w:sz w:val="24"/>
          <w:szCs w:val="24"/>
        </w:rPr>
        <w:t>–</w:t>
      </w:r>
      <w:bookmarkEnd w:id="0"/>
      <w:r w:rsidR="00787D4E">
        <w:rPr>
          <w:rFonts w:ascii="Times New Roman" w:eastAsia="Times New Roman" w:hAnsi="Times New Roman" w:cs="Times New Roman"/>
          <w:color w:val="000000"/>
          <w:sz w:val="24"/>
          <w:szCs w:val="24"/>
        </w:rPr>
        <w:t xml:space="preserve"> Nutarimo projektas) ir</w:t>
      </w:r>
      <w:r w:rsidRPr="00BF7A54">
        <w:rPr>
          <w:rFonts w:ascii="Times New Roman" w:hAnsi="Times New Roman" w:cs="Times New Roman"/>
          <w:sz w:val="24"/>
          <w:szCs w:val="24"/>
        </w:rPr>
        <w:t xml:space="preserve"> </w:t>
      </w:r>
      <w:r w:rsidRPr="00BF7A54">
        <w:rPr>
          <w:rFonts w:ascii="Times New Roman" w:hAnsi="Times New Roman" w:cs="Times New Roman"/>
          <w:color w:val="000000"/>
          <w:sz w:val="24"/>
          <w:szCs w:val="24"/>
        </w:rPr>
        <w:t xml:space="preserve">Lietuvos Respublikos </w:t>
      </w:r>
      <w:r w:rsidR="00787D4E">
        <w:rPr>
          <w:rFonts w:ascii="Times New Roman" w:eastAsia="Times New Roman" w:hAnsi="Times New Roman" w:cs="Times New Roman"/>
          <w:color w:val="000000"/>
          <w:sz w:val="24"/>
          <w:szCs w:val="24"/>
        </w:rPr>
        <w:t xml:space="preserve">teisėjų atlyginimų įstatymo Nr. X-1771 pakeitimo įstatymo </w:t>
      </w:r>
      <w:r w:rsidRPr="00BF7A54">
        <w:rPr>
          <w:rFonts w:ascii="Times New Roman" w:hAnsi="Times New Roman" w:cs="Times New Roman"/>
          <w:color w:val="000000"/>
          <w:sz w:val="24"/>
          <w:szCs w:val="24"/>
        </w:rPr>
        <w:t xml:space="preserve">projektą Nr. </w:t>
      </w:r>
      <w:r w:rsidRPr="00BF7A54">
        <w:rPr>
          <w:rFonts w:ascii="Times New Roman" w:eastAsia="Times New Roman" w:hAnsi="Times New Roman" w:cs="Times New Roman"/>
          <w:color w:val="000000"/>
          <w:sz w:val="24"/>
          <w:szCs w:val="24"/>
          <w:lang w:eastAsia="lt-LT"/>
        </w:rPr>
        <w:t>2</w:t>
      </w:r>
      <w:r w:rsidR="00787D4E">
        <w:rPr>
          <w:rFonts w:ascii="Times New Roman" w:eastAsia="Times New Roman" w:hAnsi="Times New Roman" w:cs="Times New Roman"/>
          <w:color w:val="000000"/>
          <w:sz w:val="24"/>
          <w:szCs w:val="24"/>
          <w:lang w:eastAsia="lt-LT"/>
        </w:rPr>
        <w:t>1</w:t>
      </w:r>
      <w:r w:rsidRPr="00BF7A54">
        <w:rPr>
          <w:rFonts w:ascii="Times New Roman" w:eastAsia="Times New Roman" w:hAnsi="Times New Roman" w:cs="Times New Roman"/>
          <w:color w:val="000000"/>
          <w:sz w:val="24"/>
          <w:szCs w:val="24"/>
          <w:lang w:eastAsia="lt-LT"/>
        </w:rPr>
        <w:t>-</w:t>
      </w:r>
      <w:r w:rsidR="00787D4E">
        <w:rPr>
          <w:rFonts w:ascii="Times New Roman" w:eastAsia="Times New Roman" w:hAnsi="Times New Roman" w:cs="Times New Roman"/>
          <w:color w:val="000000"/>
          <w:sz w:val="24"/>
          <w:szCs w:val="24"/>
          <w:lang w:eastAsia="lt-LT"/>
        </w:rPr>
        <w:t>28052</w:t>
      </w:r>
      <w:r w:rsidRPr="00BF7A54">
        <w:rPr>
          <w:rFonts w:ascii="Times New Roman" w:eastAsia="Times New Roman" w:hAnsi="Times New Roman" w:cs="Times New Roman"/>
          <w:color w:val="000000"/>
          <w:sz w:val="24"/>
          <w:szCs w:val="24"/>
          <w:lang w:eastAsia="lt-LT"/>
        </w:rPr>
        <w:t xml:space="preserve"> </w:t>
      </w:r>
      <w:r w:rsidRPr="00BF7A54">
        <w:rPr>
          <w:rFonts w:ascii="Times New Roman" w:hAnsi="Times New Roman" w:cs="Times New Roman"/>
          <w:color w:val="000000"/>
          <w:sz w:val="24"/>
          <w:szCs w:val="24"/>
        </w:rPr>
        <w:t xml:space="preserve">(toliau </w:t>
      </w:r>
      <w:bookmarkStart w:id="1" w:name="_Hlk79150372"/>
      <w:r w:rsidRPr="00BF7A54">
        <w:rPr>
          <w:rFonts w:ascii="Times New Roman" w:hAnsi="Times New Roman" w:cs="Times New Roman"/>
          <w:color w:val="000000"/>
          <w:sz w:val="24"/>
          <w:szCs w:val="24"/>
        </w:rPr>
        <w:t xml:space="preserve">– </w:t>
      </w:r>
      <w:bookmarkEnd w:id="1"/>
      <w:r w:rsidRPr="00BF7A54">
        <w:rPr>
          <w:rFonts w:ascii="Times New Roman" w:hAnsi="Times New Roman" w:cs="Times New Roman"/>
          <w:color w:val="000000"/>
          <w:sz w:val="24"/>
          <w:szCs w:val="24"/>
        </w:rPr>
        <w:t>Įstatymo projektas)</w:t>
      </w:r>
      <w:r w:rsidR="00787D4E">
        <w:rPr>
          <w:rFonts w:ascii="Times New Roman" w:hAnsi="Times New Roman" w:cs="Times New Roman"/>
          <w:sz w:val="24"/>
          <w:szCs w:val="24"/>
        </w:rPr>
        <w:t>.</w:t>
      </w:r>
    </w:p>
    <w:p w14:paraId="224B1035" w14:textId="6FCFA9A7" w:rsidR="00426762" w:rsidRPr="00787D4E" w:rsidRDefault="00426762" w:rsidP="00787D4E">
      <w:pPr>
        <w:spacing w:after="0" w:line="240" w:lineRule="auto"/>
        <w:ind w:firstLine="680"/>
        <w:jc w:val="both"/>
        <w:rPr>
          <w:rFonts w:ascii="Times New Roman" w:hAnsi="Times New Roman" w:cs="Times New Roman"/>
          <w:sz w:val="24"/>
          <w:szCs w:val="24"/>
        </w:rPr>
      </w:pPr>
      <w:r w:rsidRPr="00406DA0">
        <w:rPr>
          <w:rFonts w:ascii="Times New Roman" w:hAnsi="Times New Roman" w:cs="Times New Roman"/>
          <w:sz w:val="24"/>
          <w:szCs w:val="24"/>
        </w:rPr>
        <w:t xml:space="preserve">Teisėjų taryba, susipažinusi su </w:t>
      </w:r>
      <w:r w:rsidRPr="00406DA0">
        <w:rPr>
          <w:rFonts w:ascii="Times New Roman" w:hAnsi="Times New Roman" w:cs="Times New Roman"/>
          <w:color w:val="000000"/>
          <w:sz w:val="24"/>
          <w:szCs w:val="24"/>
        </w:rPr>
        <w:t xml:space="preserve">pateiktais teisės aktų projektais, </w:t>
      </w:r>
      <w:r w:rsidR="00A76E02" w:rsidRPr="00406DA0">
        <w:rPr>
          <w:rFonts w:ascii="Times New Roman" w:hAnsi="Times New Roman" w:cs="Times New Roman"/>
          <w:sz w:val="24"/>
          <w:szCs w:val="24"/>
        </w:rPr>
        <w:t>palaikydama siekiamą tikslą –</w:t>
      </w:r>
      <w:r w:rsidR="00A76E02">
        <w:rPr>
          <w:rFonts w:ascii="Times New Roman" w:hAnsi="Times New Roman" w:cs="Times New Roman"/>
          <w:sz w:val="24"/>
          <w:szCs w:val="24"/>
        </w:rPr>
        <w:t xml:space="preserve"> </w:t>
      </w:r>
      <w:r w:rsidR="00A76E02" w:rsidRPr="00204654">
        <w:rPr>
          <w:rFonts w:ascii="Times New Roman" w:hAnsi="Times New Roman"/>
          <w:sz w:val="24"/>
          <w:szCs w:val="24"/>
        </w:rPr>
        <w:t xml:space="preserve">nustatyti teisingą apmokėjimą bendrosios kompetencijos ir specializuotų teismų teisėjams už </w:t>
      </w:r>
      <w:r w:rsidR="00A76E02" w:rsidRPr="00204654">
        <w:rPr>
          <w:rFonts w:ascii="Times New Roman" w:hAnsi="Times New Roman"/>
          <w:bCs/>
          <w:sz w:val="24"/>
          <w:szCs w:val="24"/>
        </w:rPr>
        <w:t>darbą bei budėjimą poilsio ir švenčių dienomis, padidėjusį darb</w:t>
      </w:r>
      <w:r w:rsidR="00A76E02">
        <w:rPr>
          <w:rFonts w:ascii="Times New Roman" w:hAnsi="Times New Roman"/>
          <w:bCs/>
          <w:sz w:val="24"/>
          <w:szCs w:val="24"/>
        </w:rPr>
        <w:t>o</w:t>
      </w:r>
      <w:r w:rsidR="00A76E02" w:rsidRPr="00204654">
        <w:rPr>
          <w:rFonts w:ascii="Times New Roman" w:hAnsi="Times New Roman"/>
          <w:bCs/>
          <w:sz w:val="24"/>
          <w:szCs w:val="24"/>
        </w:rPr>
        <w:t xml:space="preserve"> krūvį ir pavadavimą</w:t>
      </w:r>
      <w:r w:rsidR="00A76E02" w:rsidRPr="00204654">
        <w:rPr>
          <w:rFonts w:ascii="Times New Roman" w:hAnsi="Times New Roman"/>
          <w:sz w:val="24"/>
          <w:szCs w:val="24"/>
        </w:rPr>
        <w:t xml:space="preserve">, </w:t>
      </w:r>
      <w:r w:rsidRPr="00406DA0">
        <w:rPr>
          <w:rFonts w:ascii="Times New Roman" w:hAnsi="Times New Roman" w:cs="Times New Roman"/>
          <w:color w:val="000000"/>
          <w:sz w:val="24"/>
          <w:szCs w:val="24"/>
        </w:rPr>
        <w:t xml:space="preserve">pagal kompetenciją teikia </w:t>
      </w:r>
      <w:r w:rsidRPr="00406DA0">
        <w:rPr>
          <w:rFonts w:ascii="Times New Roman" w:hAnsi="Times New Roman" w:cs="Times New Roman"/>
          <w:sz w:val="24"/>
          <w:szCs w:val="24"/>
        </w:rPr>
        <w:t xml:space="preserve">pastabas ir pasiūlymus dėl </w:t>
      </w:r>
      <w:r w:rsidR="005B51BC">
        <w:rPr>
          <w:rFonts w:ascii="Times New Roman" w:hAnsi="Times New Roman" w:cs="Times New Roman"/>
          <w:sz w:val="24"/>
          <w:szCs w:val="24"/>
        </w:rPr>
        <w:t xml:space="preserve">siūlomų </w:t>
      </w:r>
      <w:r w:rsidRPr="00406DA0">
        <w:rPr>
          <w:rFonts w:ascii="Times New Roman" w:hAnsi="Times New Roman" w:cs="Times New Roman"/>
          <w:sz w:val="24"/>
          <w:szCs w:val="24"/>
        </w:rPr>
        <w:t>teisinio reguliavimo priemonių tobulinimo</w:t>
      </w:r>
      <w:r w:rsidR="005B51BC">
        <w:rPr>
          <w:rFonts w:ascii="Times New Roman" w:hAnsi="Times New Roman" w:cs="Times New Roman"/>
          <w:sz w:val="24"/>
          <w:szCs w:val="24"/>
        </w:rPr>
        <w:t xml:space="preserve">, taip pat </w:t>
      </w:r>
      <w:r w:rsidR="004C001C">
        <w:rPr>
          <w:rFonts w:ascii="Times New Roman" w:hAnsi="Times New Roman" w:cs="Times New Roman"/>
          <w:sz w:val="24"/>
          <w:szCs w:val="24"/>
        </w:rPr>
        <w:t xml:space="preserve">paaiškinimus, </w:t>
      </w:r>
      <w:r w:rsidR="005B51BC">
        <w:rPr>
          <w:rFonts w:ascii="Times New Roman" w:hAnsi="Times New Roman" w:cs="Times New Roman"/>
          <w:sz w:val="24"/>
          <w:szCs w:val="24"/>
        </w:rPr>
        <w:t>įvertinusi Lietuvos Respublikos Seimo Teisės departamento 2021 m. liepos 12 d. išvados Nr. XIVP-722</w:t>
      </w:r>
      <w:r w:rsidR="00555CEE">
        <w:rPr>
          <w:rFonts w:ascii="Times New Roman" w:hAnsi="Times New Roman" w:cs="Times New Roman"/>
          <w:sz w:val="24"/>
          <w:szCs w:val="24"/>
        </w:rPr>
        <w:t xml:space="preserve"> (toliau </w:t>
      </w:r>
      <w:r w:rsidR="00555CEE" w:rsidRPr="00BF7A54">
        <w:rPr>
          <w:rFonts w:ascii="Times New Roman" w:hAnsi="Times New Roman" w:cs="Times New Roman"/>
          <w:color w:val="000000"/>
          <w:sz w:val="24"/>
          <w:szCs w:val="24"/>
        </w:rPr>
        <w:t>–</w:t>
      </w:r>
      <w:r w:rsidR="00555CEE">
        <w:rPr>
          <w:rFonts w:ascii="Times New Roman" w:hAnsi="Times New Roman" w:cs="Times New Roman"/>
          <w:color w:val="000000"/>
          <w:sz w:val="24"/>
          <w:szCs w:val="24"/>
        </w:rPr>
        <w:t xml:space="preserve"> TD išvada)</w:t>
      </w:r>
      <w:r w:rsidR="005B51BC">
        <w:rPr>
          <w:rFonts w:ascii="Times New Roman" w:hAnsi="Times New Roman" w:cs="Times New Roman"/>
          <w:sz w:val="24"/>
          <w:szCs w:val="24"/>
        </w:rPr>
        <w:t>, teiktos ankstesniam Įstatymo projekto variantui, argumentus</w:t>
      </w:r>
      <w:r w:rsidR="00923C31">
        <w:rPr>
          <w:rFonts w:ascii="Times New Roman" w:hAnsi="Times New Roman" w:cs="Times New Roman"/>
          <w:sz w:val="24"/>
          <w:szCs w:val="24"/>
        </w:rPr>
        <w:t xml:space="preserve"> bei atsižvelgdama į Lietuvos Respublikos Konstitucinio Teismo jurisprudenciją</w:t>
      </w:r>
      <w:r w:rsidR="005B51BC">
        <w:rPr>
          <w:rFonts w:ascii="Times New Roman" w:hAnsi="Times New Roman" w:cs="Times New Roman"/>
          <w:sz w:val="24"/>
          <w:szCs w:val="24"/>
        </w:rPr>
        <w:t>.</w:t>
      </w:r>
    </w:p>
    <w:p w14:paraId="34B993C0" w14:textId="77777777" w:rsidR="00426762" w:rsidRPr="00406DA0" w:rsidRDefault="00426762" w:rsidP="00426762">
      <w:pPr>
        <w:spacing w:after="0" w:line="240" w:lineRule="auto"/>
        <w:ind w:firstLine="680"/>
        <w:jc w:val="both"/>
        <w:rPr>
          <w:rFonts w:ascii="Times New Roman" w:hAnsi="Times New Roman" w:cs="Times New Roman"/>
          <w:sz w:val="24"/>
          <w:szCs w:val="24"/>
        </w:rPr>
      </w:pPr>
    </w:p>
    <w:p w14:paraId="776150A9" w14:textId="1073F88A" w:rsidR="00704126" w:rsidRDefault="00482523" w:rsidP="00704126">
      <w:pPr>
        <w:spacing w:after="0" w:line="240" w:lineRule="auto"/>
        <w:ind w:firstLine="680"/>
        <w:jc w:val="both"/>
        <w:rPr>
          <w:rFonts w:ascii="Times New Roman" w:hAnsi="Times New Roman" w:cs="Times New Roman"/>
          <w:b/>
          <w:bCs/>
          <w:i/>
          <w:sz w:val="24"/>
          <w:szCs w:val="24"/>
        </w:rPr>
      </w:pPr>
      <w:r w:rsidRPr="00704126">
        <w:rPr>
          <w:rFonts w:ascii="Times New Roman" w:hAnsi="Times New Roman" w:cs="Times New Roman"/>
          <w:b/>
          <w:bCs/>
          <w:i/>
          <w:sz w:val="24"/>
          <w:szCs w:val="24"/>
        </w:rPr>
        <w:t xml:space="preserve">I. </w:t>
      </w:r>
      <w:r w:rsidR="00704126" w:rsidRPr="00704126">
        <w:rPr>
          <w:rFonts w:ascii="Times New Roman" w:hAnsi="Times New Roman" w:cs="Times New Roman"/>
          <w:b/>
          <w:bCs/>
          <w:i/>
          <w:sz w:val="24"/>
          <w:szCs w:val="24"/>
        </w:rPr>
        <w:t>Dėl Įstatymo projekto</w:t>
      </w:r>
      <w:r w:rsidR="00704126">
        <w:rPr>
          <w:rFonts w:ascii="Times New Roman" w:hAnsi="Times New Roman" w:cs="Times New Roman"/>
          <w:b/>
          <w:bCs/>
          <w:i/>
          <w:sz w:val="24"/>
          <w:szCs w:val="24"/>
        </w:rPr>
        <w:t xml:space="preserve"> </w:t>
      </w:r>
    </w:p>
    <w:p w14:paraId="224773B1" w14:textId="6BE4083B" w:rsidR="00704126" w:rsidRPr="00704126" w:rsidRDefault="00704126" w:rsidP="00704126">
      <w:pPr>
        <w:pStyle w:val="Pavadinimas"/>
        <w:spacing w:after="0"/>
        <w:ind w:right="-1" w:firstLine="680"/>
        <w:jc w:val="both"/>
        <w:rPr>
          <w:b/>
          <w:i/>
          <w:iCs/>
          <w:caps w:val="0"/>
        </w:rPr>
      </w:pPr>
      <w:r w:rsidRPr="00704126">
        <w:rPr>
          <w:b/>
          <w:i/>
          <w:iCs/>
          <w:caps w:val="0"/>
        </w:rPr>
        <w:t>1. Dėl teisėjų atlyginimų didinimo</w:t>
      </w:r>
      <w:r>
        <w:rPr>
          <w:b/>
          <w:i/>
          <w:iCs/>
          <w:caps w:val="0"/>
        </w:rPr>
        <w:t xml:space="preserve"> </w:t>
      </w:r>
    </w:p>
    <w:p w14:paraId="2A2E0D24" w14:textId="011D52FF" w:rsidR="00704126" w:rsidRDefault="00704126" w:rsidP="00651F6C">
      <w:pPr>
        <w:tabs>
          <w:tab w:val="left" w:pos="993"/>
        </w:tabs>
        <w:spacing w:after="0" w:line="240" w:lineRule="auto"/>
        <w:ind w:firstLine="680"/>
        <w:jc w:val="both"/>
        <w:rPr>
          <w:rFonts w:ascii="Times New Roman" w:hAnsi="Times New Roman"/>
          <w:sz w:val="24"/>
          <w:szCs w:val="24"/>
        </w:rPr>
      </w:pPr>
      <w:r>
        <w:rPr>
          <w:rFonts w:ascii="Times New Roman" w:hAnsi="Times New Roman"/>
          <w:sz w:val="24"/>
          <w:szCs w:val="24"/>
        </w:rPr>
        <w:t xml:space="preserve">Pateiktu derinti Įstatymo projektu nėra keliamas </w:t>
      </w:r>
      <w:r w:rsidR="00663B87">
        <w:rPr>
          <w:rFonts w:ascii="Times New Roman" w:hAnsi="Times New Roman"/>
          <w:sz w:val="24"/>
          <w:szCs w:val="24"/>
        </w:rPr>
        <w:t xml:space="preserve">klausimas dėl Lietuvos </w:t>
      </w:r>
      <w:r w:rsidR="00663B87" w:rsidRPr="00204654">
        <w:rPr>
          <w:rFonts w:ascii="Times New Roman" w:hAnsi="Times New Roman"/>
          <w:sz w:val="24"/>
          <w:szCs w:val="24"/>
        </w:rPr>
        <w:t xml:space="preserve">bendrosios kompetencijos ir specializuotų teismų </w:t>
      </w:r>
      <w:r w:rsidR="00663B87">
        <w:rPr>
          <w:rFonts w:ascii="Times New Roman" w:hAnsi="Times New Roman"/>
          <w:sz w:val="24"/>
          <w:szCs w:val="24"/>
        </w:rPr>
        <w:t xml:space="preserve">teisėjų darbo užmokesčio padidinimo, </w:t>
      </w:r>
      <w:r w:rsidR="00C30B11">
        <w:rPr>
          <w:rFonts w:ascii="Times New Roman" w:hAnsi="Times New Roman"/>
          <w:sz w:val="24"/>
          <w:szCs w:val="24"/>
        </w:rPr>
        <w:t xml:space="preserve">nors toks klausimas dėl neaiškių priežasčių </w:t>
      </w:r>
      <w:r w:rsidR="00663B87">
        <w:rPr>
          <w:rFonts w:ascii="Times New Roman" w:hAnsi="Times New Roman"/>
          <w:sz w:val="24"/>
          <w:szCs w:val="24"/>
        </w:rPr>
        <w:t xml:space="preserve">nesprendžiamas </w:t>
      </w:r>
      <w:r>
        <w:rPr>
          <w:rFonts w:ascii="Times New Roman" w:hAnsi="Times New Roman"/>
          <w:sz w:val="24"/>
          <w:szCs w:val="24"/>
        </w:rPr>
        <w:t>ilgus metus</w:t>
      </w:r>
      <w:r w:rsidR="00663B87">
        <w:rPr>
          <w:rFonts w:ascii="Times New Roman" w:hAnsi="Times New Roman"/>
          <w:sz w:val="24"/>
          <w:szCs w:val="24"/>
        </w:rPr>
        <w:t>.</w:t>
      </w:r>
    </w:p>
    <w:p w14:paraId="43BAEEA0" w14:textId="3A5F3B2F" w:rsidR="00704126" w:rsidRDefault="006E2A84" w:rsidP="00651F6C">
      <w:pPr>
        <w:tabs>
          <w:tab w:val="left" w:pos="993"/>
        </w:tabs>
        <w:spacing w:after="0" w:line="240" w:lineRule="auto"/>
        <w:ind w:firstLine="680"/>
        <w:jc w:val="both"/>
        <w:rPr>
          <w:rFonts w:ascii="Times New Roman" w:hAnsi="Times New Roman"/>
          <w:sz w:val="24"/>
          <w:szCs w:val="24"/>
        </w:rPr>
      </w:pPr>
      <w:r w:rsidRPr="00C30B11">
        <w:rPr>
          <w:rFonts w:ascii="Times New Roman" w:hAnsi="Times New Roman"/>
          <w:sz w:val="24"/>
          <w:szCs w:val="24"/>
        </w:rPr>
        <w:t>Teisingumą Lietuvos Respublikoje vykdo tik teismai</w:t>
      </w:r>
      <w:r>
        <w:rPr>
          <w:rFonts w:ascii="Times New Roman" w:hAnsi="Times New Roman"/>
          <w:sz w:val="24"/>
          <w:szCs w:val="24"/>
        </w:rPr>
        <w:t xml:space="preserve"> (</w:t>
      </w:r>
      <w:r w:rsidR="00C30B11">
        <w:rPr>
          <w:rFonts w:ascii="Times New Roman" w:hAnsi="Times New Roman"/>
          <w:sz w:val="24"/>
          <w:szCs w:val="24"/>
        </w:rPr>
        <w:t xml:space="preserve">Lietuvos Respublikos </w:t>
      </w:r>
      <w:r>
        <w:rPr>
          <w:rFonts w:ascii="Times New Roman" w:hAnsi="Times New Roman"/>
          <w:sz w:val="24"/>
          <w:szCs w:val="24"/>
        </w:rPr>
        <w:t>Konstitucijos 109 str</w:t>
      </w:r>
      <w:r w:rsidR="00C30B11">
        <w:rPr>
          <w:rFonts w:ascii="Times New Roman" w:hAnsi="Times New Roman"/>
          <w:sz w:val="24"/>
          <w:szCs w:val="24"/>
        </w:rPr>
        <w:t>aipsnio pirmoji dalis</w:t>
      </w:r>
      <w:r>
        <w:rPr>
          <w:rFonts w:ascii="Times New Roman" w:hAnsi="Times New Roman"/>
          <w:sz w:val="24"/>
          <w:szCs w:val="24"/>
        </w:rPr>
        <w:t>)</w:t>
      </w:r>
      <w:r w:rsidR="00C30B11">
        <w:rPr>
          <w:rFonts w:ascii="Times New Roman" w:hAnsi="Times New Roman"/>
          <w:sz w:val="24"/>
          <w:szCs w:val="24"/>
        </w:rPr>
        <w:t xml:space="preserve">. </w:t>
      </w:r>
      <w:r w:rsidR="00704126" w:rsidRPr="00614D9A">
        <w:rPr>
          <w:rFonts w:ascii="Times New Roman" w:hAnsi="Times New Roman"/>
          <w:sz w:val="24"/>
          <w:szCs w:val="24"/>
        </w:rPr>
        <w:t>Teisėjas, kuriam tenka pareiga nagrinėti visuomenėje kylančius konfliktus, taip pat asmens konfliktus su valstybe, turi būti ne tik aukštos profesinės kvalifikacijos bei nepriekaištingos reputacijos, bet ir materialiai nepriklausomas, saugus dėl savo ateities (</w:t>
      </w:r>
      <w:r w:rsidR="00651F6C">
        <w:rPr>
          <w:rFonts w:ascii="Times New Roman" w:hAnsi="Times New Roman"/>
          <w:sz w:val="24"/>
          <w:szCs w:val="24"/>
        </w:rPr>
        <w:t xml:space="preserve">Lietuvos Respublikos </w:t>
      </w:r>
      <w:r w:rsidR="00704126" w:rsidRPr="00614D9A">
        <w:rPr>
          <w:rFonts w:ascii="Times New Roman" w:hAnsi="Times New Roman"/>
          <w:sz w:val="24"/>
          <w:szCs w:val="24"/>
        </w:rPr>
        <w:t>Konstitucinio Teismo 2001 m. liepos 12 d. nutarimas).</w:t>
      </w:r>
      <w:r w:rsidR="00704126">
        <w:rPr>
          <w:rFonts w:ascii="Times New Roman" w:hAnsi="Times New Roman"/>
          <w:sz w:val="24"/>
          <w:szCs w:val="24"/>
        </w:rPr>
        <w:t xml:space="preserve"> T</w:t>
      </w:r>
      <w:r w:rsidR="00704126" w:rsidRPr="00614D9A">
        <w:rPr>
          <w:rFonts w:ascii="Times New Roman" w:hAnsi="Times New Roman"/>
          <w:sz w:val="24"/>
          <w:szCs w:val="24"/>
        </w:rPr>
        <w:t>eisėjams nustatytos materialinės ir socialinės garantijos turi būti tokios, kad atitiktų konstitucinį teisėjo statusą ir jo orumą</w:t>
      </w:r>
      <w:r w:rsidR="00704126">
        <w:rPr>
          <w:rFonts w:ascii="Times New Roman" w:hAnsi="Times New Roman"/>
          <w:sz w:val="24"/>
          <w:szCs w:val="24"/>
        </w:rPr>
        <w:t>, o</w:t>
      </w:r>
      <w:r w:rsidR="00704126" w:rsidRPr="00614D9A">
        <w:rPr>
          <w:rFonts w:ascii="Times New Roman" w:hAnsi="Times New Roman"/>
          <w:sz w:val="24"/>
          <w:szCs w:val="24"/>
        </w:rPr>
        <w:t xml:space="preserve"> valstybei </w:t>
      </w:r>
      <w:r w:rsidR="00704126" w:rsidRPr="00087489">
        <w:rPr>
          <w:rFonts w:ascii="Times New Roman" w:hAnsi="Times New Roman"/>
          <w:bCs/>
          <w:sz w:val="24"/>
          <w:szCs w:val="24"/>
        </w:rPr>
        <w:t>tenka pareiga nustatyti tokį teisėjo atlyginimą, kuris atitiktų teisminės valdžios ir teisėjo statusą, vykdomas funkcijas ir atsakomybę</w:t>
      </w:r>
      <w:r w:rsidR="00704126" w:rsidRPr="00614D9A">
        <w:rPr>
          <w:rFonts w:ascii="Times New Roman" w:hAnsi="Times New Roman"/>
          <w:sz w:val="24"/>
          <w:szCs w:val="24"/>
        </w:rPr>
        <w:t xml:space="preserve"> (Konstitucinio Teismo 2006 m. rugpjūčio 8 d. sprendimas, 2007 m. spalio 22 d., 2010 m. birželio 29 d. nutarimai, 2011 m. vasario 14 d. nutarimai)</w:t>
      </w:r>
      <w:r w:rsidR="00704126">
        <w:rPr>
          <w:rFonts w:ascii="Times New Roman" w:hAnsi="Times New Roman"/>
          <w:sz w:val="24"/>
          <w:szCs w:val="24"/>
        </w:rPr>
        <w:t>.</w:t>
      </w:r>
    </w:p>
    <w:p w14:paraId="5217F1DB" w14:textId="63A7A097" w:rsidR="00763346" w:rsidRDefault="006E2A84" w:rsidP="00651F6C">
      <w:pPr>
        <w:pStyle w:val="Betarp"/>
        <w:ind w:firstLine="680"/>
        <w:jc w:val="both"/>
        <w:rPr>
          <w:rFonts w:ascii="Times New Roman" w:hAnsi="Times New Roman"/>
          <w:sz w:val="24"/>
          <w:szCs w:val="24"/>
        </w:rPr>
      </w:pPr>
      <w:r>
        <w:rPr>
          <w:rFonts w:ascii="Times New Roman" w:hAnsi="Times New Roman"/>
          <w:sz w:val="24"/>
          <w:szCs w:val="24"/>
        </w:rPr>
        <w:t>Matydami pastarųjų metų ekonominio augimo valstybėje tendencijas bei įgyvendintas politines iniciatyvas selektyviai ž</w:t>
      </w:r>
      <w:r w:rsidR="00C30B11">
        <w:rPr>
          <w:rFonts w:ascii="Times New Roman" w:hAnsi="Times New Roman"/>
          <w:sz w:val="24"/>
          <w:szCs w:val="24"/>
        </w:rPr>
        <w:t>ymiai</w:t>
      </w:r>
      <w:r>
        <w:rPr>
          <w:rFonts w:ascii="Times New Roman" w:hAnsi="Times New Roman"/>
          <w:sz w:val="24"/>
          <w:szCs w:val="24"/>
        </w:rPr>
        <w:t xml:space="preserve"> didinant </w:t>
      </w:r>
      <w:r w:rsidR="00763346">
        <w:rPr>
          <w:rFonts w:ascii="Times New Roman" w:hAnsi="Times New Roman"/>
          <w:sz w:val="24"/>
          <w:szCs w:val="24"/>
        </w:rPr>
        <w:t xml:space="preserve">prokurorų bei </w:t>
      </w:r>
      <w:r>
        <w:rPr>
          <w:rFonts w:ascii="Times New Roman" w:hAnsi="Times New Roman"/>
          <w:sz w:val="24"/>
          <w:szCs w:val="24"/>
        </w:rPr>
        <w:t xml:space="preserve">įvairių teisėtvarkos institucijų pareigūnų ir valstybės tarnautojų darbo apmokėjimą, pastebime akivaizdų politinį nenorą panašiais būdais spręsti teisėjų atlyginimų klausimą </w:t>
      </w:r>
      <w:r w:rsidR="00C30B11">
        <w:rPr>
          <w:rFonts w:ascii="Times New Roman" w:hAnsi="Times New Roman"/>
          <w:sz w:val="24"/>
          <w:szCs w:val="24"/>
        </w:rPr>
        <w:t xml:space="preserve">remiantis </w:t>
      </w:r>
      <w:r>
        <w:rPr>
          <w:rFonts w:ascii="Times New Roman" w:hAnsi="Times New Roman"/>
          <w:sz w:val="24"/>
          <w:szCs w:val="24"/>
        </w:rPr>
        <w:t>įvairiais argumentais: pradedant nuo deklaruojamų ketinimų iš esmės keisti viešojo sektoriaus darbuotojų darbo apmokėjimo sistemą ir baigiant viešais, reikia tikėtis, individualiais politiniais pareiškimais dėl ir taip</w:t>
      </w:r>
      <w:r w:rsidR="008B465A">
        <w:rPr>
          <w:rFonts w:ascii="Times New Roman" w:hAnsi="Times New Roman"/>
          <w:sz w:val="24"/>
          <w:szCs w:val="24"/>
        </w:rPr>
        <w:t xml:space="preserve"> </w:t>
      </w:r>
      <w:r>
        <w:rPr>
          <w:rFonts w:ascii="Times New Roman" w:hAnsi="Times New Roman"/>
          <w:sz w:val="24"/>
          <w:szCs w:val="24"/>
        </w:rPr>
        <w:t>didelių teisėjų atlyginimų</w:t>
      </w:r>
      <w:r w:rsidR="00763346">
        <w:rPr>
          <w:rFonts w:ascii="Times New Roman" w:hAnsi="Times New Roman"/>
          <w:sz w:val="24"/>
          <w:szCs w:val="24"/>
        </w:rPr>
        <w:t xml:space="preserve">. </w:t>
      </w:r>
      <w:r>
        <w:rPr>
          <w:rFonts w:ascii="Times New Roman" w:hAnsi="Times New Roman"/>
          <w:sz w:val="24"/>
          <w:szCs w:val="24"/>
        </w:rPr>
        <w:t xml:space="preserve">   </w:t>
      </w:r>
    </w:p>
    <w:p w14:paraId="31F2C289" w14:textId="522EB814" w:rsidR="00A70706" w:rsidRPr="005C7A9B" w:rsidRDefault="00763346" w:rsidP="00651F6C">
      <w:pPr>
        <w:pStyle w:val="Betarp"/>
        <w:ind w:firstLine="680"/>
        <w:jc w:val="both"/>
        <w:rPr>
          <w:rFonts w:ascii="Times New Roman" w:hAnsi="Times New Roman"/>
          <w:sz w:val="24"/>
          <w:szCs w:val="24"/>
        </w:rPr>
      </w:pPr>
      <w:r w:rsidRPr="005C7A9B">
        <w:rPr>
          <w:rFonts w:ascii="Times New Roman" w:hAnsi="Times New Roman"/>
          <w:sz w:val="24"/>
          <w:szCs w:val="24"/>
        </w:rPr>
        <w:t xml:space="preserve">Sisteminiai viešojo sektoriaus darbuotojų darbo apmokėjimo pokyčiai, savaime suprantama, yra sveikintini ir laukiami. Tačiau tai ilgų diskusijų ir politinių susitarimų reikalaujantis procesas, todėl, kaip taisyklė, užtrunka. Teisėjų bendruomenė, kuriai atstovaujame, laukia greitų ir laiko </w:t>
      </w:r>
      <w:r w:rsidRPr="005C7A9B">
        <w:rPr>
          <w:rFonts w:ascii="Times New Roman" w:hAnsi="Times New Roman"/>
          <w:sz w:val="24"/>
          <w:szCs w:val="24"/>
        </w:rPr>
        <w:lastRenderedPageBreak/>
        <w:t>subrandintų sprendimų sprendžiant teisėjų darbo apmokėjimo klausimus. Nebematome poreikio kartoti jau ne</w:t>
      </w:r>
      <w:r w:rsidR="00C30B11" w:rsidRPr="005C7A9B">
        <w:rPr>
          <w:rFonts w:ascii="Times New Roman" w:hAnsi="Times New Roman"/>
          <w:sz w:val="24"/>
          <w:szCs w:val="24"/>
        </w:rPr>
        <w:t xml:space="preserve"> </w:t>
      </w:r>
      <w:r w:rsidRPr="005C7A9B">
        <w:rPr>
          <w:rFonts w:ascii="Times New Roman" w:hAnsi="Times New Roman"/>
          <w:sz w:val="24"/>
          <w:szCs w:val="24"/>
        </w:rPr>
        <w:t xml:space="preserve">kartą teiktus faktus apie tai, kad lyginamuoju aspektu pažvelgus į teisėjų atlyginimų dydžius ES valstybėse, esame apgailėtinoje sąrašo pabaigoje. Ir tai yra faktas, nekalbantis </w:t>
      </w:r>
      <w:r w:rsidR="00A70706" w:rsidRPr="005C7A9B">
        <w:rPr>
          <w:rFonts w:ascii="Times New Roman" w:hAnsi="Times New Roman"/>
          <w:sz w:val="24"/>
          <w:szCs w:val="24"/>
        </w:rPr>
        <w:t xml:space="preserve">apie kitų valdžių norą paisyti ES valstybėse taikomų standartų požiūryje į teismus ir teisėjus. </w:t>
      </w:r>
    </w:p>
    <w:p w14:paraId="75615414" w14:textId="0BCD2ABC" w:rsidR="00704126" w:rsidRPr="00C30B11" w:rsidRDefault="00A70706" w:rsidP="00651F6C">
      <w:pPr>
        <w:pStyle w:val="Betarp"/>
        <w:ind w:firstLine="680"/>
        <w:jc w:val="both"/>
        <w:rPr>
          <w:rFonts w:ascii="Times New Roman" w:hAnsi="Times New Roman"/>
          <w:strike/>
          <w:sz w:val="24"/>
          <w:szCs w:val="24"/>
        </w:rPr>
      </w:pPr>
      <w:r w:rsidRPr="005C7A9B">
        <w:rPr>
          <w:rFonts w:ascii="Times New Roman" w:hAnsi="Times New Roman"/>
          <w:sz w:val="24"/>
          <w:szCs w:val="24"/>
        </w:rPr>
        <w:t xml:space="preserve">Kalbant apie nacionalinius ypatumus, o būtent, kad viešojo sektoriaus darbuotojų atlyginimai Lietuvoje, apskritai, yra maži, neišskiriant </w:t>
      </w:r>
      <w:r w:rsidR="00D6760F" w:rsidRPr="005C7A9B">
        <w:rPr>
          <w:rFonts w:ascii="Times New Roman" w:hAnsi="Times New Roman"/>
          <w:sz w:val="24"/>
          <w:szCs w:val="24"/>
        </w:rPr>
        <w:t>nei vienos viešojo sektoriaus darbuotojų grupės</w:t>
      </w:r>
      <w:r w:rsidRPr="005C7A9B">
        <w:rPr>
          <w:rFonts w:ascii="Times New Roman" w:hAnsi="Times New Roman"/>
          <w:sz w:val="24"/>
          <w:szCs w:val="24"/>
        </w:rPr>
        <w:t xml:space="preserve">, norime </w:t>
      </w:r>
      <w:r w:rsidR="00D6760F" w:rsidRPr="005C7A9B">
        <w:rPr>
          <w:rFonts w:ascii="Times New Roman" w:hAnsi="Times New Roman"/>
          <w:sz w:val="24"/>
          <w:szCs w:val="24"/>
        </w:rPr>
        <w:t xml:space="preserve">pažymėti, kad tokie argumentai nėra pagrindas nespręsti teisėjų darbo apmokėjimo klausimo. Tai daryti yra būtina, </w:t>
      </w:r>
      <w:proofErr w:type="spellStart"/>
      <w:r w:rsidR="00D6760F" w:rsidRPr="005C7A9B">
        <w:rPr>
          <w:rFonts w:ascii="Times New Roman" w:hAnsi="Times New Roman"/>
          <w:i/>
          <w:iCs/>
          <w:sz w:val="24"/>
          <w:szCs w:val="24"/>
        </w:rPr>
        <w:t>inter</w:t>
      </w:r>
      <w:proofErr w:type="spellEnd"/>
      <w:r w:rsidR="00D6760F" w:rsidRPr="005C7A9B">
        <w:rPr>
          <w:rFonts w:ascii="Times New Roman" w:hAnsi="Times New Roman"/>
          <w:i/>
          <w:iCs/>
          <w:sz w:val="24"/>
          <w:szCs w:val="24"/>
        </w:rPr>
        <w:t xml:space="preserve"> alia</w:t>
      </w:r>
      <w:r w:rsidR="00D6760F" w:rsidRPr="005C7A9B">
        <w:rPr>
          <w:rFonts w:ascii="Times New Roman" w:hAnsi="Times New Roman"/>
          <w:sz w:val="24"/>
          <w:szCs w:val="24"/>
        </w:rPr>
        <w:t>, ir siekiant pašalinti akivaizdžias sistemines disproporcijas. D</w:t>
      </w:r>
      <w:r w:rsidRPr="005C7A9B">
        <w:rPr>
          <w:rFonts w:ascii="Times New Roman" w:hAnsi="Times New Roman"/>
          <w:sz w:val="24"/>
          <w:szCs w:val="24"/>
        </w:rPr>
        <w:t xml:space="preserve">ar kartą </w:t>
      </w:r>
      <w:r w:rsidR="00D6760F" w:rsidRPr="005C7A9B">
        <w:rPr>
          <w:rFonts w:ascii="Times New Roman" w:hAnsi="Times New Roman"/>
          <w:sz w:val="24"/>
          <w:szCs w:val="24"/>
        </w:rPr>
        <w:t xml:space="preserve">atkreipiame dėmesį </w:t>
      </w:r>
      <w:r w:rsidR="00E025F0" w:rsidRPr="005C7A9B">
        <w:rPr>
          <w:rFonts w:ascii="Times New Roman" w:hAnsi="Times New Roman"/>
          <w:sz w:val="24"/>
          <w:szCs w:val="24"/>
        </w:rPr>
        <w:t xml:space="preserve">į jas </w:t>
      </w:r>
      <w:r w:rsidRPr="005C7A9B">
        <w:rPr>
          <w:rFonts w:ascii="Times New Roman" w:hAnsi="Times New Roman"/>
          <w:sz w:val="24"/>
          <w:szCs w:val="24"/>
        </w:rPr>
        <w:t>pateik</w:t>
      </w:r>
      <w:r w:rsidR="00D6760F" w:rsidRPr="005C7A9B">
        <w:rPr>
          <w:rFonts w:ascii="Times New Roman" w:hAnsi="Times New Roman"/>
          <w:sz w:val="24"/>
          <w:szCs w:val="24"/>
        </w:rPr>
        <w:t>dami</w:t>
      </w:r>
      <w:r w:rsidRPr="005C7A9B">
        <w:rPr>
          <w:rFonts w:ascii="Times New Roman" w:hAnsi="Times New Roman"/>
          <w:sz w:val="24"/>
          <w:szCs w:val="24"/>
        </w:rPr>
        <w:t xml:space="preserve"> faktus esamos situacijos lyginamojo vertinimo pagrindais.  Tai darydami matome, kad valstybinį kaltinimą baudžiamosiose bylose palaikan</w:t>
      </w:r>
      <w:r w:rsidR="00154169" w:rsidRPr="005C7A9B">
        <w:rPr>
          <w:rFonts w:ascii="Times New Roman" w:hAnsi="Times New Roman"/>
          <w:sz w:val="24"/>
          <w:szCs w:val="24"/>
        </w:rPr>
        <w:t>čių</w:t>
      </w:r>
      <w:r w:rsidRPr="005C7A9B">
        <w:rPr>
          <w:rFonts w:ascii="Times New Roman" w:hAnsi="Times New Roman"/>
          <w:sz w:val="24"/>
          <w:szCs w:val="24"/>
        </w:rPr>
        <w:t>, baudžiamąjį persekiojimą vykdan</w:t>
      </w:r>
      <w:r w:rsidR="00154169" w:rsidRPr="005C7A9B">
        <w:rPr>
          <w:rFonts w:ascii="Times New Roman" w:hAnsi="Times New Roman"/>
          <w:sz w:val="24"/>
          <w:szCs w:val="24"/>
        </w:rPr>
        <w:t>čių</w:t>
      </w:r>
      <w:r w:rsidRPr="005C7A9B">
        <w:rPr>
          <w:rFonts w:ascii="Times New Roman" w:hAnsi="Times New Roman"/>
          <w:sz w:val="24"/>
          <w:szCs w:val="24"/>
        </w:rPr>
        <w:t xml:space="preserve"> ir kvotos organų veiklą kontroliuojan</w:t>
      </w:r>
      <w:r w:rsidR="00154169" w:rsidRPr="005C7A9B">
        <w:rPr>
          <w:rFonts w:ascii="Times New Roman" w:hAnsi="Times New Roman"/>
          <w:sz w:val="24"/>
          <w:szCs w:val="24"/>
        </w:rPr>
        <w:t>čių</w:t>
      </w:r>
      <w:r w:rsidRPr="005C7A9B">
        <w:rPr>
          <w:rFonts w:ascii="Times New Roman" w:hAnsi="Times New Roman"/>
          <w:sz w:val="24"/>
          <w:szCs w:val="24"/>
        </w:rPr>
        <w:t xml:space="preserve"> prokuror</w:t>
      </w:r>
      <w:r w:rsidR="00154169" w:rsidRPr="005C7A9B">
        <w:rPr>
          <w:rFonts w:ascii="Times New Roman" w:hAnsi="Times New Roman"/>
          <w:sz w:val="24"/>
          <w:szCs w:val="24"/>
        </w:rPr>
        <w:t>ų</w:t>
      </w:r>
      <w:r w:rsidRPr="005C7A9B">
        <w:rPr>
          <w:rFonts w:ascii="Times New Roman" w:hAnsi="Times New Roman"/>
          <w:sz w:val="24"/>
          <w:szCs w:val="24"/>
        </w:rPr>
        <w:t xml:space="preserve"> (Konstitucijos </w:t>
      </w:r>
      <w:r w:rsidR="003B7B5F" w:rsidRPr="005C7A9B">
        <w:rPr>
          <w:rFonts w:ascii="Times New Roman" w:hAnsi="Times New Roman"/>
          <w:sz w:val="24"/>
          <w:szCs w:val="24"/>
        </w:rPr>
        <w:t>118 str</w:t>
      </w:r>
      <w:r w:rsidR="00C30B11" w:rsidRPr="005C7A9B">
        <w:rPr>
          <w:rFonts w:ascii="Times New Roman" w:hAnsi="Times New Roman"/>
          <w:sz w:val="24"/>
          <w:szCs w:val="24"/>
        </w:rPr>
        <w:t>aipsnio pirmoji dalis</w:t>
      </w:r>
      <w:r w:rsidR="003B7B5F" w:rsidRPr="005C7A9B">
        <w:rPr>
          <w:rFonts w:ascii="Times New Roman" w:hAnsi="Times New Roman"/>
          <w:sz w:val="24"/>
          <w:szCs w:val="24"/>
        </w:rPr>
        <w:t>)</w:t>
      </w:r>
      <w:r w:rsidR="00154169" w:rsidRPr="005C7A9B">
        <w:rPr>
          <w:rFonts w:ascii="Times New Roman" w:hAnsi="Times New Roman"/>
          <w:sz w:val="24"/>
          <w:szCs w:val="24"/>
        </w:rPr>
        <w:t xml:space="preserve"> atlyginimai yra didesni už teisėjų, turinčių išimtinį konstitucinį mandatą įvykdyti teisingumą ir ne tik baudž</w:t>
      </w:r>
      <w:r w:rsidR="00C30B11" w:rsidRPr="005C7A9B">
        <w:rPr>
          <w:rFonts w:ascii="Times New Roman" w:hAnsi="Times New Roman"/>
          <w:sz w:val="24"/>
          <w:szCs w:val="24"/>
        </w:rPr>
        <w:t>i</w:t>
      </w:r>
      <w:r w:rsidR="00154169" w:rsidRPr="005C7A9B">
        <w:rPr>
          <w:rFonts w:ascii="Times New Roman" w:hAnsi="Times New Roman"/>
          <w:sz w:val="24"/>
          <w:szCs w:val="24"/>
        </w:rPr>
        <w:t xml:space="preserve">amosiose bylose. </w:t>
      </w:r>
      <w:r w:rsidR="00C30B11" w:rsidRPr="005C7A9B">
        <w:rPr>
          <w:rFonts w:ascii="Times New Roman" w:hAnsi="Times New Roman"/>
          <w:sz w:val="24"/>
          <w:szCs w:val="24"/>
        </w:rPr>
        <w:t>Š</w:t>
      </w:r>
      <w:r w:rsidR="00704126" w:rsidRPr="005C7A9B">
        <w:rPr>
          <w:rFonts w:ascii="Times New Roman" w:hAnsi="Times New Roman"/>
          <w:sz w:val="24"/>
          <w:szCs w:val="24"/>
        </w:rPr>
        <w:t xml:space="preserve">iuo metu </w:t>
      </w:r>
      <w:r w:rsidR="00651F6C" w:rsidRPr="005C7A9B">
        <w:rPr>
          <w:rFonts w:ascii="Times New Roman" w:hAnsi="Times New Roman"/>
          <w:sz w:val="24"/>
          <w:szCs w:val="24"/>
        </w:rPr>
        <w:t>Teisėjų atlyginimų įstatyme</w:t>
      </w:r>
      <w:r w:rsidR="00704126" w:rsidRPr="005C7A9B">
        <w:rPr>
          <w:rFonts w:ascii="Times New Roman" w:hAnsi="Times New Roman"/>
          <w:sz w:val="24"/>
          <w:szCs w:val="24"/>
        </w:rPr>
        <w:t xml:space="preserve"> nustatytas Lietuvos Aukščiausiojo Teismo pirmininko fiksuotas atlyginimo koeficientas – 21,7, šio Teismo skyriaus pirmininko – 20,2, teisėjo – 19,2, o Lietuvos Respublikos prokuratūros įstatymo 1 priede nustatytas generalinio prokuroro pareiginės algos koeficientas – 22,9, generalinio prokuroro pavaduotojo – 21,2, taip pat pažymėtina, kad prokurorams už suteiktą specialųjį statusą su darbo užmokesčiu gali būti mokama p</w:t>
      </w:r>
      <w:r w:rsidR="00704126" w:rsidRPr="005C7A9B">
        <w:rPr>
          <w:rFonts w:ascii="Times New Roman" w:hAnsi="Times New Roman"/>
          <w:color w:val="000000"/>
          <w:sz w:val="24"/>
          <w:szCs w:val="24"/>
        </w:rPr>
        <w:t>riemoka pagal Prokuratūros įstatymo 16</w:t>
      </w:r>
      <w:r w:rsidR="00704126" w:rsidRPr="005C7A9B">
        <w:rPr>
          <w:rFonts w:ascii="Times New Roman" w:hAnsi="Times New Roman"/>
          <w:color w:val="000000"/>
          <w:sz w:val="24"/>
          <w:szCs w:val="24"/>
          <w:vertAlign w:val="superscript"/>
        </w:rPr>
        <w:t>1</w:t>
      </w:r>
      <w:r w:rsidR="00704126" w:rsidRPr="005C7A9B">
        <w:rPr>
          <w:rFonts w:ascii="Times New Roman" w:hAnsi="Times New Roman"/>
          <w:color w:val="000000"/>
          <w:sz w:val="24"/>
          <w:szCs w:val="24"/>
        </w:rPr>
        <w:t> straipsnį, kurios suma gali siekti iki 30 procentų pareiginės algos</w:t>
      </w:r>
      <w:r w:rsidR="00704126" w:rsidRPr="005C7A9B">
        <w:rPr>
          <w:rFonts w:ascii="Times New Roman" w:hAnsi="Times New Roman"/>
          <w:sz w:val="24"/>
          <w:szCs w:val="24"/>
        </w:rPr>
        <w:t xml:space="preserve">. </w:t>
      </w:r>
    </w:p>
    <w:p w14:paraId="4F618539" w14:textId="4CCC211C" w:rsidR="00876F6B" w:rsidRPr="006D0DAA" w:rsidRDefault="00876F6B" w:rsidP="00876F6B">
      <w:pPr>
        <w:spacing w:after="0" w:line="240" w:lineRule="auto"/>
        <w:ind w:firstLine="680"/>
        <w:jc w:val="both"/>
        <w:rPr>
          <w:rFonts w:ascii="Times New Roman" w:eastAsiaTheme="minorEastAsia" w:hAnsi="Times New Roman" w:cs="Times New Roman"/>
          <w:sz w:val="24"/>
          <w:szCs w:val="24"/>
          <w:lang w:eastAsia="lt-LT"/>
        </w:rPr>
      </w:pPr>
      <w:r w:rsidRPr="006D0DAA">
        <w:rPr>
          <w:rFonts w:ascii="Times New Roman" w:eastAsiaTheme="minorEastAsia" w:hAnsi="Times New Roman" w:cs="Times New Roman"/>
          <w:sz w:val="24"/>
          <w:szCs w:val="24"/>
          <w:lang w:eastAsia="lt-LT"/>
        </w:rPr>
        <w:t xml:space="preserve">Iš viešai skelbiamos informacijos apie atskirose įstaigose 2020 m. IV </w:t>
      </w:r>
      <w:proofErr w:type="spellStart"/>
      <w:r w:rsidRPr="006D0DAA">
        <w:rPr>
          <w:rFonts w:ascii="Times New Roman" w:eastAsiaTheme="minorEastAsia" w:hAnsi="Times New Roman" w:cs="Times New Roman"/>
          <w:sz w:val="24"/>
          <w:szCs w:val="24"/>
          <w:lang w:eastAsia="lt-LT"/>
        </w:rPr>
        <w:t>ketv</w:t>
      </w:r>
      <w:proofErr w:type="spellEnd"/>
      <w:r w:rsidRPr="006D0DAA">
        <w:rPr>
          <w:rFonts w:ascii="Times New Roman" w:eastAsiaTheme="minorEastAsia" w:hAnsi="Times New Roman" w:cs="Times New Roman"/>
          <w:sz w:val="24"/>
          <w:szCs w:val="24"/>
          <w:lang w:eastAsia="lt-LT"/>
        </w:rPr>
        <w:t xml:space="preserve">. ir 2021 m. II </w:t>
      </w:r>
      <w:proofErr w:type="spellStart"/>
      <w:r w:rsidRPr="006D0DAA">
        <w:rPr>
          <w:rFonts w:ascii="Times New Roman" w:eastAsiaTheme="minorEastAsia" w:hAnsi="Times New Roman" w:cs="Times New Roman"/>
          <w:sz w:val="24"/>
          <w:szCs w:val="24"/>
          <w:lang w:eastAsia="lt-LT"/>
        </w:rPr>
        <w:t>ketv</w:t>
      </w:r>
      <w:proofErr w:type="spellEnd"/>
      <w:r w:rsidRPr="006D0DAA">
        <w:rPr>
          <w:rFonts w:ascii="Times New Roman" w:eastAsiaTheme="minorEastAsia" w:hAnsi="Times New Roman" w:cs="Times New Roman"/>
          <w:sz w:val="24"/>
          <w:szCs w:val="24"/>
          <w:lang w:eastAsia="lt-LT"/>
        </w:rPr>
        <w:t>. išmokėtą vidutinį darbo užmokestį matyti, kad Lietuvos Respublikos generalinės prokuratūros generalinis prokuroras ar jo pavaduotojai gauna dides</w:t>
      </w:r>
      <w:r w:rsidR="00D45544" w:rsidRPr="006D0DAA">
        <w:rPr>
          <w:rFonts w:ascii="Times New Roman" w:eastAsiaTheme="minorEastAsia" w:hAnsi="Times New Roman" w:cs="Times New Roman"/>
          <w:sz w:val="24"/>
          <w:szCs w:val="24"/>
          <w:lang w:eastAsia="lt-LT"/>
        </w:rPr>
        <w:t>n</w:t>
      </w:r>
      <w:r w:rsidRPr="006D0DAA">
        <w:rPr>
          <w:rFonts w:ascii="Times New Roman" w:eastAsiaTheme="minorEastAsia" w:hAnsi="Times New Roman" w:cs="Times New Roman"/>
          <w:sz w:val="24"/>
          <w:szCs w:val="24"/>
          <w:lang w:eastAsia="lt-LT"/>
        </w:rPr>
        <w:t xml:space="preserve">į darbo užmokestį nei bet kuris net ir aukščiausios grandies bendrosios kompetencijos ar specializuoto teismo teisėjas (įskaitant teismo ar skyriaus pirmininką). </w:t>
      </w:r>
      <w:r w:rsidR="00D45544" w:rsidRPr="006D0DAA">
        <w:rPr>
          <w:rFonts w:ascii="Times New Roman" w:eastAsiaTheme="minorEastAsia" w:hAnsi="Times New Roman" w:cs="Times New Roman"/>
          <w:sz w:val="24"/>
          <w:szCs w:val="24"/>
          <w:lang w:eastAsia="lt-LT"/>
        </w:rPr>
        <w:t>G</w:t>
      </w:r>
      <w:r w:rsidRPr="006D0DAA">
        <w:rPr>
          <w:rFonts w:ascii="Times New Roman" w:eastAsiaTheme="minorEastAsia" w:hAnsi="Times New Roman" w:cs="Times New Roman"/>
          <w:sz w:val="24"/>
          <w:szCs w:val="24"/>
          <w:lang w:eastAsia="lt-LT"/>
        </w:rPr>
        <w:t>eneralinės prokuratūros prokuroro, apygardos prokuratūros vyriausiojo prokuroro ar jo pavaduotojų atlyginimai yra faktiškai lygūs Lietuvos apeliacinio teismo pirmininko</w:t>
      </w:r>
      <w:r w:rsidR="00E025F0" w:rsidRPr="006D0DAA">
        <w:rPr>
          <w:rFonts w:ascii="Times New Roman" w:eastAsiaTheme="minorEastAsia" w:hAnsi="Times New Roman" w:cs="Times New Roman"/>
          <w:sz w:val="24"/>
          <w:szCs w:val="24"/>
          <w:lang w:eastAsia="lt-LT"/>
        </w:rPr>
        <w:t xml:space="preserve"> ar skyriaus pirmininkų</w:t>
      </w:r>
      <w:r w:rsidRPr="006D0DAA">
        <w:rPr>
          <w:rFonts w:ascii="Times New Roman" w:eastAsiaTheme="minorEastAsia" w:hAnsi="Times New Roman" w:cs="Times New Roman"/>
          <w:sz w:val="24"/>
          <w:szCs w:val="24"/>
          <w:lang w:eastAsia="lt-LT"/>
        </w:rPr>
        <w:t xml:space="preserve"> gaunamam darbo užmokesčiui ir yra atitinkamai didesni už likusių žemesnės grandies teismų teisėjų atlyginimus.</w:t>
      </w:r>
    </w:p>
    <w:p w14:paraId="6B40C67A" w14:textId="6D17B9C9" w:rsidR="00876F6B" w:rsidRPr="006D0DAA" w:rsidRDefault="00197336" w:rsidP="00876F6B">
      <w:pPr>
        <w:spacing w:after="0" w:line="240" w:lineRule="auto"/>
        <w:ind w:firstLine="680"/>
        <w:jc w:val="both"/>
        <w:rPr>
          <w:rFonts w:ascii="Times New Roman" w:eastAsiaTheme="minorEastAsia" w:hAnsi="Times New Roman" w:cs="Times New Roman"/>
          <w:sz w:val="24"/>
          <w:szCs w:val="24"/>
          <w:lang w:eastAsia="lt-LT"/>
        </w:rPr>
      </w:pPr>
      <w:r w:rsidRPr="006D0DAA">
        <w:rPr>
          <w:rFonts w:ascii="Times New Roman" w:eastAsiaTheme="minorEastAsia" w:hAnsi="Times New Roman" w:cs="Times New Roman"/>
          <w:sz w:val="24"/>
          <w:szCs w:val="24"/>
          <w:lang w:eastAsia="lt-LT"/>
        </w:rPr>
        <w:t>Spe</w:t>
      </w:r>
      <w:r w:rsidR="00876F6B" w:rsidRPr="006D0DAA">
        <w:rPr>
          <w:rFonts w:ascii="Times New Roman" w:eastAsiaTheme="minorEastAsia" w:hAnsi="Times New Roman" w:cs="Times New Roman"/>
          <w:sz w:val="24"/>
          <w:szCs w:val="24"/>
          <w:lang w:eastAsia="lt-LT"/>
        </w:rPr>
        <w:t xml:space="preserve">cialiųjų tyrimų tarnybos vadovas ar </w:t>
      </w:r>
      <w:r w:rsidR="0006262B" w:rsidRPr="006D0DAA">
        <w:rPr>
          <w:rFonts w:ascii="Times New Roman" w:eastAsiaTheme="minorEastAsia" w:hAnsi="Times New Roman" w:cs="Times New Roman"/>
          <w:sz w:val="24"/>
          <w:szCs w:val="24"/>
          <w:lang w:eastAsia="lt-LT"/>
        </w:rPr>
        <w:t xml:space="preserve">netgi </w:t>
      </w:r>
      <w:r w:rsidR="00876F6B" w:rsidRPr="006D0DAA">
        <w:rPr>
          <w:rFonts w:ascii="Times New Roman" w:eastAsiaTheme="minorEastAsia" w:hAnsi="Times New Roman" w:cs="Times New Roman"/>
          <w:sz w:val="24"/>
          <w:szCs w:val="24"/>
          <w:lang w:eastAsia="lt-LT"/>
        </w:rPr>
        <w:t xml:space="preserve">šios įstaigos </w:t>
      </w:r>
      <w:r w:rsidR="005C7A9B" w:rsidRPr="006D0DAA">
        <w:rPr>
          <w:rFonts w:ascii="Times New Roman" w:eastAsiaTheme="minorEastAsia" w:hAnsi="Times New Roman" w:cs="Times New Roman"/>
          <w:sz w:val="24"/>
          <w:szCs w:val="24"/>
          <w:lang w:eastAsia="lt-LT"/>
        </w:rPr>
        <w:t xml:space="preserve">atskiros </w:t>
      </w:r>
      <w:r w:rsidR="00876F6B" w:rsidRPr="006D0DAA">
        <w:rPr>
          <w:rFonts w:ascii="Times New Roman" w:eastAsiaTheme="minorEastAsia" w:hAnsi="Times New Roman" w:cs="Times New Roman"/>
          <w:sz w:val="24"/>
          <w:szCs w:val="24"/>
          <w:lang w:eastAsia="lt-LT"/>
        </w:rPr>
        <w:t>valdybos viršininkas gauna didesnį atl</w:t>
      </w:r>
      <w:r w:rsidR="005C7A9B" w:rsidRPr="006D0DAA">
        <w:rPr>
          <w:rFonts w:ascii="Times New Roman" w:eastAsiaTheme="minorEastAsia" w:hAnsi="Times New Roman" w:cs="Times New Roman"/>
          <w:sz w:val="24"/>
          <w:szCs w:val="24"/>
          <w:lang w:eastAsia="lt-LT"/>
        </w:rPr>
        <w:t>y</w:t>
      </w:r>
      <w:r w:rsidR="00876F6B" w:rsidRPr="006D0DAA">
        <w:rPr>
          <w:rFonts w:ascii="Times New Roman" w:eastAsiaTheme="minorEastAsia" w:hAnsi="Times New Roman" w:cs="Times New Roman"/>
          <w:sz w:val="24"/>
          <w:szCs w:val="24"/>
          <w:lang w:eastAsia="lt-LT"/>
        </w:rPr>
        <w:t>g</w:t>
      </w:r>
      <w:r w:rsidR="005C7A9B" w:rsidRPr="006D0DAA">
        <w:rPr>
          <w:rFonts w:ascii="Times New Roman" w:eastAsiaTheme="minorEastAsia" w:hAnsi="Times New Roman" w:cs="Times New Roman"/>
          <w:sz w:val="24"/>
          <w:szCs w:val="24"/>
          <w:lang w:eastAsia="lt-LT"/>
        </w:rPr>
        <w:t>i</w:t>
      </w:r>
      <w:r w:rsidR="00876F6B" w:rsidRPr="006D0DAA">
        <w:rPr>
          <w:rFonts w:ascii="Times New Roman" w:eastAsiaTheme="minorEastAsia" w:hAnsi="Times New Roman" w:cs="Times New Roman"/>
          <w:sz w:val="24"/>
          <w:szCs w:val="24"/>
          <w:lang w:eastAsia="lt-LT"/>
        </w:rPr>
        <w:t>nimą</w:t>
      </w:r>
      <w:r w:rsidR="0006262B" w:rsidRPr="006D0DAA">
        <w:rPr>
          <w:rFonts w:ascii="Times New Roman" w:eastAsiaTheme="minorEastAsia" w:hAnsi="Times New Roman" w:cs="Times New Roman"/>
          <w:sz w:val="24"/>
          <w:szCs w:val="24"/>
          <w:lang w:eastAsia="lt-LT"/>
        </w:rPr>
        <w:t>,</w:t>
      </w:r>
      <w:r w:rsidR="00876F6B" w:rsidRPr="006D0DAA">
        <w:rPr>
          <w:rFonts w:ascii="Times New Roman" w:eastAsiaTheme="minorEastAsia" w:hAnsi="Times New Roman" w:cs="Times New Roman"/>
          <w:sz w:val="24"/>
          <w:szCs w:val="24"/>
          <w:lang w:eastAsia="lt-LT"/>
        </w:rPr>
        <w:t xml:space="preserve"> nei bet kuris Lietuvos bendrosios kompetencijos ar specializuoto teismo teisėjas (įskaitant pirmininkus ir jų pavaduotojus ar skyriaus pirmininkus). Atkreiptinas dėmesys, kad teisėjams mokama tik pareiginė alga ir priedas už tarnybos Lietuvos valstybei stažą, ir jie negali gauti kitokio atlyginimo, išskyrus užmokestį už pedagoginę ar kūrybinę veiklą, todėl lyginant tik pareiginę algą su kitais pareigūnais nėra matomas kitų pareigūnų gaunamas papildomas atlygis už laipsnį, rangą ir pan.</w:t>
      </w:r>
    </w:p>
    <w:p w14:paraId="718E527D" w14:textId="1556483B" w:rsidR="00876F6B" w:rsidRDefault="00876F6B" w:rsidP="00876F6B">
      <w:pPr>
        <w:tabs>
          <w:tab w:val="left" w:pos="993"/>
        </w:tabs>
        <w:spacing w:after="0" w:line="240" w:lineRule="auto"/>
        <w:ind w:firstLine="680"/>
        <w:jc w:val="both"/>
        <w:rPr>
          <w:rFonts w:ascii="Times New Roman" w:hAnsi="Times New Roman"/>
          <w:sz w:val="24"/>
          <w:szCs w:val="24"/>
        </w:rPr>
      </w:pPr>
      <w:r w:rsidRPr="006D0DAA">
        <w:rPr>
          <w:rFonts w:ascii="Times New Roman" w:eastAsia="Times New Roman" w:hAnsi="Times New Roman" w:cs="Arial"/>
          <w:sz w:val="24"/>
          <w:szCs w:val="24"/>
        </w:rPr>
        <w:t xml:space="preserve">Lyginant teisėjų atlyginimus </w:t>
      </w:r>
      <w:r w:rsidR="005C7A9B" w:rsidRPr="006D0DAA">
        <w:rPr>
          <w:rFonts w:ascii="Times New Roman" w:eastAsia="Times New Roman" w:hAnsi="Times New Roman" w:cs="Arial"/>
          <w:sz w:val="24"/>
          <w:szCs w:val="24"/>
        </w:rPr>
        <w:t xml:space="preserve">ir </w:t>
      </w:r>
      <w:r w:rsidRPr="006D0DAA">
        <w:rPr>
          <w:rFonts w:ascii="Times New Roman" w:eastAsia="Times New Roman" w:hAnsi="Times New Roman" w:cs="Arial"/>
          <w:sz w:val="24"/>
          <w:szCs w:val="24"/>
        </w:rPr>
        <w:t>su kitų valstybės institucijų pareigūn</w:t>
      </w:r>
      <w:r w:rsidR="0006262B" w:rsidRPr="006D0DAA">
        <w:rPr>
          <w:rFonts w:ascii="Times New Roman" w:eastAsia="Times New Roman" w:hAnsi="Times New Roman" w:cs="Arial"/>
          <w:sz w:val="24"/>
          <w:szCs w:val="24"/>
        </w:rPr>
        <w:t>ų ir valstybės tarnautojų atlyginimais</w:t>
      </w:r>
      <w:r w:rsidRPr="006D0DAA">
        <w:rPr>
          <w:rFonts w:ascii="Times New Roman" w:eastAsia="Times New Roman" w:hAnsi="Times New Roman" w:cs="Arial"/>
          <w:sz w:val="24"/>
          <w:szCs w:val="24"/>
        </w:rPr>
        <w:t xml:space="preserve">, </w:t>
      </w:r>
      <w:r w:rsidR="0006262B" w:rsidRPr="006D0DAA">
        <w:rPr>
          <w:rFonts w:ascii="Times New Roman" w:eastAsia="Times New Roman" w:hAnsi="Times New Roman" w:cs="Arial"/>
          <w:sz w:val="24"/>
          <w:szCs w:val="24"/>
        </w:rPr>
        <w:t xml:space="preserve">taip pat matyti, </w:t>
      </w:r>
      <w:r w:rsidRPr="006D0DAA">
        <w:rPr>
          <w:rFonts w:ascii="Times New Roman" w:eastAsia="Times New Roman" w:hAnsi="Times New Roman" w:cs="Arial"/>
          <w:sz w:val="24"/>
          <w:szCs w:val="24"/>
        </w:rPr>
        <w:t xml:space="preserve">kad Lietuvos teisėjai gauna mažesnius atlyginimus ne tik už ministrus, bet taip pat už ministerijų kanclerius, departamentų direktorius. Didesnį atlygį </w:t>
      </w:r>
      <w:r w:rsidR="00700A4F" w:rsidRPr="006D0DAA">
        <w:rPr>
          <w:rFonts w:ascii="Times New Roman" w:eastAsia="Times New Roman" w:hAnsi="Times New Roman" w:cs="Arial"/>
          <w:sz w:val="24"/>
          <w:szCs w:val="24"/>
        </w:rPr>
        <w:t xml:space="preserve">už teisėjus </w:t>
      </w:r>
      <w:r w:rsidRPr="006D0DAA">
        <w:rPr>
          <w:rFonts w:ascii="Times New Roman" w:eastAsia="Times New Roman" w:hAnsi="Times New Roman" w:cs="Arial"/>
          <w:sz w:val="24"/>
          <w:szCs w:val="24"/>
        </w:rPr>
        <w:t xml:space="preserve">gauna </w:t>
      </w:r>
      <w:r w:rsidR="0006262B" w:rsidRPr="006D0DAA">
        <w:rPr>
          <w:rFonts w:ascii="Times New Roman" w:eastAsia="Times New Roman" w:hAnsi="Times New Roman" w:cs="Arial"/>
          <w:sz w:val="24"/>
          <w:szCs w:val="24"/>
        </w:rPr>
        <w:t xml:space="preserve">ir </w:t>
      </w:r>
      <w:r w:rsidR="005C7A9B" w:rsidRPr="006D0DAA">
        <w:rPr>
          <w:rFonts w:ascii="Times New Roman" w:eastAsia="Times New Roman" w:hAnsi="Times New Roman" w:cs="Arial"/>
          <w:sz w:val="24"/>
          <w:szCs w:val="24"/>
        </w:rPr>
        <w:t xml:space="preserve">vykdomosios valdžios žemesnės grandies struktūrinių vienetų </w:t>
      </w:r>
      <w:r w:rsidR="005C7A9B" w:rsidRPr="006D0DAA">
        <w:rPr>
          <w:rFonts w:ascii="Times New Roman" w:eastAsia="Times New Roman" w:hAnsi="Times New Roman" w:cs="Arial"/>
          <w:sz w:val="24"/>
          <w:szCs w:val="24"/>
        </w:rPr>
        <w:softHyphen/>
      </w:r>
      <w:r w:rsidR="005C7A9B" w:rsidRPr="006D0DAA">
        <w:rPr>
          <w:rFonts w:ascii="Times New Roman" w:hAnsi="Times New Roman"/>
          <w:sz w:val="24"/>
          <w:szCs w:val="24"/>
        </w:rPr>
        <w:t xml:space="preserve">– </w:t>
      </w:r>
      <w:r w:rsidRPr="006D0DAA">
        <w:rPr>
          <w:rFonts w:ascii="Times New Roman" w:eastAsia="Times New Roman" w:hAnsi="Times New Roman" w:cs="Arial"/>
          <w:sz w:val="24"/>
          <w:szCs w:val="24"/>
        </w:rPr>
        <w:t>Viešojo saugumo tarnybos prie V</w:t>
      </w:r>
      <w:r w:rsidR="005C7A9B" w:rsidRPr="006D0DAA">
        <w:rPr>
          <w:rFonts w:ascii="Times New Roman" w:eastAsia="Times New Roman" w:hAnsi="Times New Roman" w:cs="Arial"/>
          <w:sz w:val="24"/>
          <w:szCs w:val="24"/>
        </w:rPr>
        <w:t>idaus reikalų ministerijos</w:t>
      </w:r>
      <w:r w:rsidRPr="006D0DAA">
        <w:rPr>
          <w:rFonts w:ascii="Times New Roman" w:eastAsia="Times New Roman" w:hAnsi="Times New Roman" w:cs="Arial"/>
          <w:sz w:val="24"/>
          <w:szCs w:val="24"/>
        </w:rPr>
        <w:t>, Valstybinės mokesčių inspekcijos, Užimtumo tarnybos</w:t>
      </w:r>
      <w:r w:rsidR="0006262B" w:rsidRPr="006D0DAA">
        <w:rPr>
          <w:rFonts w:ascii="Times New Roman" w:eastAsia="Times New Roman" w:hAnsi="Times New Roman" w:cs="Arial"/>
          <w:sz w:val="24"/>
          <w:szCs w:val="24"/>
        </w:rPr>
        <w:t xml:space="preserve"> prie Lietuvos Respublikos socialinės apsaugos ir darbo ministerijos</w:t>
      </w:r>
      <w:r w:rsidRPr="006D0DAA">
        <w:rPr>
          <w:rFonts w:ascii="Times New Roman" w:eastAsia="Times New Roman" w:hAnsi="Times New Roman" w:cs="Arial"/>
          <w:sz w:val="24"/>
          <w:szCs w:val="24"/>
        </w:rPr>
        <w:t>, Nacionalinės žemės tarnybos</w:t>
      </w:r>
      <w:r w:rsidR="0006262B" w:rsidRPr="006D0DAA">
        <w:rPr>
          <w:rFonts w:ascii="Times New Roman" w:eastAsia="Times New Roman" w:hAnsi="Times New Roman" w:cs="Arial"/>
          <w:sz w:val="24"/>
          <w:szCs w:val="24"/>
        </w:rPr>
        <w:t xml:space="preserve"> prie Žemės ūkio ministerijos</w:t>
      </w:r>
      <w:r w:rsidRPr="006D0DAA">
        <w:rPr>
          <w:rFonts w:ascii="Times New Roman" w:eastAsia="Times New Roman" w:hAnsi="Times New Roman" w:cs="Arial"/>
          <w:sz w:val="24"/>
          <w:szCs w:val="24"/>
        </w:rPr>
        <w:t xml:space="preserve"> ir kit</w:t>
      </w:r>
      <w:r w:rsidR="005C7A9B" w:rsidRPr="006D0DAA">
        <w:rPr>
          <w:rFonts w:ascii="Times New Roman" w:eastAsia="Times New Roman" w:hAnsi="Times New Roman" w:cs="Arial"/>
          <w:sz w:val="24"/>
          <w:szCs w:val="24"/>
        </w:rPr>
        <w:t xml:space="preserve">i </w:t>
      </w:r>
      <w:r w:rsidR="005C7A9B" w:rsidRPr="006D0DAA">
        <w:rPr>
          <w:rFonts w:ascii="Times New Roman" w:hAnsi="Times New Roman"/>
          <w:sz w:val="24"/>
          <w:szCs w:val="24"/>
        </w:rPr>
        <w:t>–</w:t>
      </w:r>
      <w:r w:rsidRPr="006D0DAA">
        <w:rPr>
          <w:rFonts w:ascii="Times New Roman" w:eastAsia="Times New Roman" w:hAnsi="Times New Roman" w:cs="Arial"/>
          <w:sz w:val="24"/>
          <w:szCs w:val="24"/>
        </w:rPr>
        <w:t xml:space="preserve"> vadovai bei vadovaujančias pareigas einantys asmenys.</w:t>
      </w:r>
    </w:p>
    <w:p w14:paraId="31E368F2" w14:textId="1B95A852" w:rsidR="00704126" w:rsidRDefault="00704126" w:rsidP="00651F6C">
      <w:pPr>
        <w:tabs>
          <w:tab w:val="left" w:pos="993"/>
        </w:tabs>
        <w:spacing w:after="0" w:line="240" w:lineRule="auto"/>
        <w:ind w:firstLine="680"/>
        <w:jc w:val="both"/>
        <w:rPr>
          <w:rFonts w:ascii="Times New Roman" w:hAnsi="Times New Roman"/>
          <w:sz w:val="24"/>
          <w:szCs w:val="24"/>
        </w:rPr>
      </w:pPr>
      <w:r>
        <w:rPr>
          <w:rFonts w:ascii="Times New Roman" w:hAnsi="Times New Roman"/>
          <w:sz w:val="24"/>
          <w:szCs w:val="24"/>
        </w:rPr>
        <w:t xml:space="preserve">Jei gerėjanti valstybės ekonominė padėtis (iki COVID-19 pandemijos) </w:t>
      </w:r>
      <w:r w:rsidRPr="005A2B58">
        <w:rPr>
          <w:rFonts w:ascii="Times New Roman" w:hAnsi="Times New Roman"/>
          <w:bCs/>
          <w:sz w:val="24"/>
          <w:szCs w:val="24"/>
        </w:rPr>
        <w:t>per laikotarpį nuo 2014</w:t>
      </w:r>
      <w:r w:rsidR="00C30B11">
        <w:rPr>
          <w:rFonts w:ascii="Times New Roman" w:hAnsi="Times New Roman"/>
          <w:bCs/>
          <w:sz w:val="24"/>
          <w:szCs w:val="24"/>
        </w:rPr>
        <w:t> </w:t>
      </w:r>
      <w:r w:rsidRPr="005A2B58">
        <w:rPr>
          <w:rFonts w:ascii="Times New Roman" w:hAnsi="Times New Roman"/>
          <w:bCs/>
          <w:sz w:val="24"/>
          <w:szCs w:val="24"/>
        </w:rPr>
        <w:t xml:space="preserve">m. iki 2021 m. </w:t>
      </w:r>
      <w:r>
        <w:rPr>
          <w:rFonts w:ascii="Times New Roman" w:hAnsi="Times New Roman"/>
          <w:sz w:val="24"/>
          <w:szCs w:val="24"/>
        </w:rPr>
        <w:t xml:space="preserve">leido reikšmingai didinti </w:t>
      </w:r>
      <w:r w:rsidRPr="005A2B58">
        <w:rPr>
          <w:rFonts w:ascii="Times New Roman" w:hAnsi="Times New Roman"/>
          <w:bCs/>
          <w:sz w:val="24"/>
          <w:szCs w:val="24"/>
        </w:rPr>
        <w:t>pareiginės algos koeficient</w:t>
      </w:r>
      <w:r>
        <w:rPr>
          <w:rFonts w:ascii="Times New Roman" w:hAnsi="Times New Roman"/>
          <w:bCs/>
          <w:sz w:val="24"/>
          <w:szCs w:val="24"/>
        </w:rPr>
        <w:t xml:space="preserve">us </w:t>
      </w:r>
      <w:r w:rsidRPr="005A2B58">
        <w:rPr>
          <w:rFonts w:ascii="Times New Roman" w:hAnsi="Times New Roman"/>
          <w:bCs/>
          <w:sz w:val="24"/>
          <w:szCs w:val="24"/>
        </w:rPr>
        <w:t xml:space="preserve">karjeros valstybės tarnautojams, statutiniams valstybės tarnautojams, biudžetinių įstaigų darbuotojams, dirbantiems pagal darbo sutartį, merams ir jų pavaduotojams, prokurorams, žvalgybos pareigūnams, </w:t>
      </w:r>
      <w:r w:rsidR="00D45544">
        <w:rPr>
          <w:rFonts w:ascii="Times New Roman" w:hAnsi="Times New Roman"/>
          <w:bCs/>
          <w:sz w:val="24"/>
          <w:szCs w:val="24"/>
        </w:rPr>
        <w:t>S</w:t>
      </w:r>
      <w:r w:rsidRPr="005A2B58">
        <w:rPr>
          <w:rFonts w:ascii="Times New Roman" w:hAnsi="Times New Roman"/>
          <w:bCs/>
          <w:sz w:val="24"/>
          <w:szCs w:val="24"/>
        </w:rPr>
        <w:t>pecialiųjų tyrimų tarnybos pareigūnams, Lietuvos administracinių ginčų komisijos pirmininkui, jo pavaduotojui ir nariams</w:t>
      </w:r>
      <w:r>
        <w:rPr>
          <w:rFonts w:ascii="Times New Roman" w:hAnsi="Times New Roman"/>
          <w:bCs/>
          <w:sz w:val="24"/>
          <w:szCs w:val="24"/>
        </w:rPr>
        <w:t xml:space="preserve">, tai </w:t>
      </w:r>
      <w:r>
        <w:rPr>
          <w:rFonts w:ascii="Times New Roman" w:hAnsi="Times New Roman"/>
          <w:sz w:val="24"/>
          <w:szCs w:val="24"/>
        </w:rPr>
        <w:t xml:space="preserve">visų grandžių teismų, išskyrus apylinkių, teisėjų pareiginės algos nuo 2009 m. </w:t>
      </w:r>
      <w:r w:rsidR="00866F52">
        <w:rPr>
          <w:rFonts w:ascii="Times New Roman" w:hAnsi="Times New Roman"/>
          <w:sz w:val="24"/>
          <w:szCs w:val="24"/>
        </w:rPr>
        <w:t xml:space="preserve">nebuvo didinamos, o jų padidėjimas </w:t>
      </w:r>
      <w:r>
        <w:rPr>
          <w:rFonts w:ascii="Times New Roman" w:hAnsi="Times New Roman"/>
          <w:sz w:val="24"/>
          <w:szCs w:val="24"/>
        </w:rPr>
        <w:t>5 proc. per 12 metų</w:t>
      </w:r>
      <w:r w:rsidR="00866F52">
        <w:rPr>
          <w:rFonts w:ascii="Times New Roman" w:hAnsi="Times New Roman"/>
          <w:sz w:val="24"/>
          <w:szCs w:val="24"/>
        </w:rPr>
        <w:t xml:space="preserve"> yra</w:t>
      </w:r>
      <w:r>
        <w:rPr>
          <w:rFonts w:ascii="Times New Roman" w:hAnsi="Times New Roman"/>
          <w:sz w:val="24"/>
          <w:szCs w:val="24"/>
        </w:rPr>
        <w:t xml:space="preserve"> tik  bazinio dydžio kilimo</w:t>
      </w:r>
      <w:r w:rsidR="00866F52">
        <w:rPr>
          <w:rFonts w:ascii="Times New Roman" w:hAnsi="Times New Roman"/>
          <w:sz w:val="24"/>
          <w:szCs w:val="24"/>
        </w:rPr>
        <w:t xml:space="preserve"> padarinys. Atkreiptinas dėmesys, kad teisėjų atlyginimai</w:t>
      </w:r>
      <w:r>
        <w:rPr>
          <w:rFonts w:ascii="Times New Roman" w:hAnsi="Times New Roman"/>
          <w:sz w:val="24"/>
          <w:szCs w:val="24"/>
        </w:rPr>
        <w:t xml:space="preserve"> vis dar nepasiekė 2008 m. atlyginimų lygio.</w:t>
      </w:r>
    </w:p>
    <w:p w14:paraId="7C3DD21E" w14:textId="30C89F57" w:rsidR="00704126" w:rsidRDefault="00704126" w:rsidP="00651F6C">
      <w:pPr>
        <w:pStyle w:val="Betarp"/>
        <w:ind w:firstLine="680"/>
        <w:jc w:val="both"/>
        <w:rPr>
          <w:rFonts w:ascii="Times New Roman" w:hAnsi="Times New Roman"/>
          <w:sz w:val="24"/>
          <w:szCs w:val="24"/>
        </w:rPr>
      </w:pPr>
      <w:r>
        <w:rPr>
          <w:rFonts w:ascii="Times New Roman" w:hAnsi="Times New Roman"/>
          <w:sz w:val="24"/>
          <w:szCs w:val="24"/>
        </w:rPr>
        <w:t>Dėl teisėj</w:t>
      </w:r>
      <w:r w:rsidR="00866F52">
        <w:rPr>
          <w:rFonts w:ascii="Times New Roman" w:hAnsi="Times New Roman"/>
          <w:sz w:val="24"/>
          <w:szCs w:val="24"/>
        </w:rPr>
        <w:t>ams</w:t>
      </w:r>
      <w:r>
        <w:rPr>
          <w:rFonts w:ascii="Times New Roman" w:hAnsi="Times New Roman"/>
          <w:sz w:val="24"/>
          <w:szCs w:val="24"/>
        </w:rPr>
        <w:t xml:space="preserve">  </w:t>
      </w:r>
      <w:r w:rsidR="00FD219C">
        <w:rPr>
          <w:rFonts w:ascii="Times New Roman" w:hAnsi="Times New Roman"/>
          <w:sz w:val="24"/>
          <w:szCs w:val="24"/>
        </w:rPr>
        <w:t>būtinų</w:t>
      </w:r>
      <w:r w:rsidR="00866F52">
        <w:rPr>
          <w:rFonts w:ascii="Times New Roman" w:hAnsi="Times New Roman"/>
          <w:sz w:val="24"/>
          <w:szCs w:val="24"/>
        </w:rPr>
        <w:t xml:space="preserve"> aukščiausių kvalifikacinių reikalavimų </w:t>
      </w:r>
      <w:r w:rsidR="00FD219C">
        <w:rPr>
          <w:rFonts w:ascii="Times New Roman" w:hAnsi="Times New Roman"/>
          <w:sz w:val="24"/>
          <w:szCs w:val="24"/>
        </w:rPr>
        <w:t>bei</w:t>
      </w:r>
      <w:r w:rsidR="00866F52">
        <w:rPr>
          <w:rFonts w:ascii="Times New Roman" w:hAnsi="Times New Roman"/>
          <w:sz w:val="24"/>
          <w:szCs w:val="24"/>
        </w:rPr>
        <w:t xml:space="preserve"> didžiulės atsakomybės naštos </w:t>
      </w:r>
      <w:r w:rsidR="00FD219C">
        <w:rPr>
          <w:rFonts w:ascii="Times New Roman" w:hAnsi="Times New Roman"/>
          <w:sz w:val="24"/>
          <w:szCs w:val="24"/>
        </w:rPr>
        <w:t>ir</w:t>
      </w:r>
      <w:r w:rsidR="00866F52">
        <w:rPr>
          <w:rFonts w:ascii="Times New Roman" w:hAnsi="Times New Roman"/>
          <w:sz w:val="24"/>
          <w:szCs w:val="24"/>
        </w:rPr>
        <w:t xml:space="preserve"> </w:t>
      </w:r>
      <w:r>
        <w:rPr>
          <w:rFonts w:ascii="Times New Roman" w:hAnsi="Times New Roman"/>
          <w:sz w:val="24"/>
          <w:szCs w:val="24"/>
        </w:rPr>
        <w:t>neadekvataus atlygi</w:t>
      </w:r>
      <w:r w:rsidR="00866F52">
        <w:rPr>
          <w:rFonts w:ascii="Times New Roman" w:hAnsi="Times New Roman"/>
          <w:sz w:val="24"/>
          <w:szCs w:val="24"/>
        </w:rPr>
        <w:t xml:space="preserve">o </w:t>
      </w:r>
      <w:r>
        <w:rPr>
          <w:rFonts w:ascii="Times New Roman" w:hAnsi="Times New Roman"/>
          <w:sz w:val="24"/>
          <w:szCs w:val="24"/>
        </w:rPr>
        <w:t xml:space="preserve">teisėjo profesija praranda savo prestižą ir tampa nepatraukli. </w:t>
      </w:r>
      <w:r w:rsidR="00FD219C">
        <w:rPr>
          <w:rFonts w:ascii="Times New Roman" w:hAnsi="Times New Roman"/>
          <w:sz w:val="24"/>
          <w:szCs w:val="24"/>
        </w:rPr>
        <w:t>To patvirtinimas yra faktas, jog p</w:t>
      </w:r>
      <w:r w:rsidR="00866F52">
        <w:rPr>
          <w:rFonts w:ascii="Times New Roman" w:hAnsi="Times New Roman"/>
          <w:sz w:val="24"/>
          <w:szCs w:val="24"/>
        </w:rPr>
        <w:t xml:space="preserve">riešingai nei daugumoje ES valstybių, geriausi Lietuvos teisininkai nesiekia teisėjo karjeros. </w:t>
      </w:r>
      <w:r>
        <w:rPr>
          <w:rFonts w:ascii="Times New Roman" w:hAnsi="Times New Roman"/>
          <w:sz w:val="24"/>
          <w:szCs w:val="24"/>
        </w:rPr>
        <w:t xml:space="preserve">Negana to, ima ryškėti nauja susirūpinimą kelianti tendencija – ilgametę patirtį turintys </w:t>
      </w:r>
      <w:r>
        <w:rPr>
          <w:rFonts w:ascii="Times New Roman" w:hAnsi="Times New Roman"/>
          <w:sz w:val="24"/>
          <w:szCs w:val="24"/>
        </w:rPr>
        <w:lastRenderedPageBreak/>
        <w:t>teisėjai traukiasi iš teisėjo pareigų savo noru. Šie nerimą keliantys ženklai rodo, kad ilgalaikėje perspektyvoje teismams bei politinei valdžiai teks spręsti ne tik teisėjų darbo krūvio ar adekvataus užmokesčio, bet ir teisingumo vykdymo kokybės problemas, kurių negalima vertinti tik finansin</w:t>
      </w:r>
      <w:r w:rsidR="00FD219C">
        <w:rPr>
          <w:rFonts w:ascii="Times New Roman" w:hAnsi="Times New Roman"/>
          <w:sz w:val="24"/>
          <w:szCs w:val="24"/>
        </w:rPr>
        <w:t>iu</w:t>
      </w:r>
      <w:r>
        <w:rPr>
          <w:rFonts w:ascii="Times New Roman" w:hAnsi="Times New Roman"/>
          <w:sz w:val="24"/>
          <w:szCs w:val="24"/>
        </w:rPr>
        <w:t xml:space="preserve"> </w:t>
      </w:r>
      <w:r w:rsidR="00FD219C">
        <w:rPr>
          <w:rFonts w:ascii="Times New Roman" w:hAnsi="Times New Roman"/>
          <w:sz w:val="24"/>
          <w:szCs w:val="24"/>
        </w:rPr>
        <w:t xml:space="preserve"> aspektu.</w:t>
      </w:r>
      <w:r w:rsidR="00C30B11">
        <w:rPr>
          <w:rFonts w:ascii="Times New Roman" w:hAnsi="Times New Roman"/>
          <w:sz w:val="24"/>
          <w:szCs w:val="24"/>
        </w:rPr>
        <w:t xml:space="preserve"> </w:t>
      </w:r>
      <w:r w:rsidR="00FD219C">
        <w:rPr>
          <w:rFonts w:ascii="Times New Roman" w:hAnsi="Times New Roman"/>
          <w:sz w:val="24"/>
          <w:szCs w:val="24"/>
        </w:rPr>
        <w:t>T</w:t>
      </w:r>
      <w:r>
        <w:rPr>
          <w:rFonts w:ascii="Times New Roman" w:hAnsi="Times New Roman"/>
          <w:sz w:val="24"/>
          <w:szCs w:val="24"/>
        </w:rPr>
        <w:t xml:space="preserve">ai kartu ir pasitikėjimo viena iš valstybės valdžių klausimas. Adekvatus teisėjo profesijai atlyginimas yra viena iš efektyvių priemonių, padedančių </w:t>
      </w:r>
      <w:r w:rsidR="00FD219C">
        <w:rPr>
          <w:rFonts w:ascii="Times New Roman" w:hAnsi="Times New Roman"/>
          <w:sz w:val="24"/>
          <w:szCs w:val="24"/>
        </w:rPr>
        <w:t xml:space="preserve"> užtikrinti teisingumo vykdymo efektyvumą visais aspektais. </w:t>
      </w:r>
    </w:p>
    <w:p w14:paraId="6AB2D0AB" w14:textId="5144BB09" w:rsidR="00704126" w:rsidRDefault="00FD219C" w:rsidP="00651F6C">
      <w:pPr>
        <w:pStyle w:val="Betarp"/>
        <w:ind w:firstLine="680"/>
        <w:jc w:val="both"/>
        <w:rPr>
          <w:rFonts w:ascii="Times New Roman" w:hAnsi="Times New Roman"/>
          <w:sz w:val="24"/>
          <w:szCs w:val="24"/>
        </w:rPr>
      </w:pPr>
      <w:r>
        <w:rPr>
          <w:rFonts w:ascii="Times New Roman" w:hAnsi="Times New Roman"/>
          <w:sz w:val="24"/>
          <w:szCs w:val="24"/>
        </w:rPr>
        <w:t xml:space="preserve">Kita opi problema, kurią mes siekiame įveikti </w:t>
      </w:r>
      <w:r w:rsidR="00C30B11">
        <w:rPr>
          <w:rFonts w:ascii="Times New Roman" w:eastAsia="Times New Roman" w:hAnsi="Times New Roman"/>
          <w:color w:val="000000"/>
          <w:sz w:val="24"/>
          <w:szCs w:val="24"/>
        </w:rPr>
        <w:t xml:space="preserve">– </w:t>
      </w:r>
      <w:r>
        <w:rPr>
          <w:rFonts w:ascii="Times New Roman" w:hAnsi="Times New Roman"/>
          <w:sz w:val="24"/>
          <w:szCs w:val="24"/>
        </w:rPr>
        <w:t>o</w:t>
      </w:r>
      <w:r w:rsidR="00704126" w:rsidRPr="007E1132">
        <w:rPr>
          <w:rFonts w:ascii="Times New Roman" w:hAnsi="Times New Roman"/>
          <w:sz w:val="24"/>
          <w:szCs w:val="24"/>
        </w:rPr>
        <w:t>bjektyviais kriterijais apibrėžt</w:t>
      </w:r>
      <w:r>
        <w:rPr>
          <w:rFonts w:ascii="Times New Roman" w:hAnsi="Times New Roman"/>
          <w:sz w:val="24"/>
          <w:szCs w:val="24"/>
        </w:rPr>
        <w:t>o</w:t>
      </w:r>
      <w:r w:rsidR="00704126" w:rsidRPr="007E1132">
        <w:rPr>
          <w:rFonts w:ascii="Times New Roman" w:hAnsi="Times New Roman"/>
          <w:sz w:val="24"/>
          <w:szCs w:val="24"/>
        </w:rPr>
        <w:t xml:space="preserve"> ir pakankam</w:t>
      </w:r>
      <w:r>
        <w:rPr>
          <w:rFonts w:ascii="Times New Roman" w:hAnsi="Times New Roman"/>
          <w:sz w:val="24"/>
          <w:szCs w:val="24"/>
        </w:rPr>
        <w:t>o</w:t>
      </w:r>
      <w:r w:rsidR="00704126" w:rsidRPr="007E1132">
        <w:rPr>
          <w:rFonts w:ascii="Times New Roman" w:hAnsi="Times New Roman"/>
          <w:sz w:val="24"/>
          <w:szCs w:val="24"/>
        </w:rPr>
        <w:t xml:space="preserve"> teismų finansavim</w:t>
      </w:r>
      <w:r>
        <w:rPr>
          <w:rFonts w:ascii="Times New Roman" w:hAnsi="Times New Roman"/>
          <w:sz w:val="24"/>
          <w:szCs w:val="24"/>
        </w:rPr>
        <w:t>o,</w:t>
      </w:r>
      <w:r w:rsidR="00704126">
        <w:rPr>
          <w:rFonts w:ascii="Times New Roman" w:hAnsi="Times New Roman"/>
          <w:sz w:val="24"/>
          <w:szCs w:val="24"/>
        </w:rPr>
        <w:t xml:space="preserve"> </w:t>
      </w:r>
      <w:r>
        <w:rPr>
          <w:rFonts w:ascii="Times New Roman" w:hAnsi="Times New Roman"/>
          <w:sz w:val="24"/>
          <w:szCs w:val="24"/>
        </w:rPr>
        <w:t>kaip</w:t>
      </w:r>
      <w:r w:rsidR="00704126">
        <w:rPr>
          <w:rFonts w:ascii="Times New Roman" w:hAnsi="Times New Roman"/>
          <w:sz w:val="24"/>
          <w:szCs w:val="24"/>
        </w:rPr>
        <w:t xml:space="preserve"> t</w:t>
      </w:r>
      <w:r w:rsidR="00704126" w:rsidRPr="007E1132">
        <w:rPr>
          <w:rFonts w:ascii="Times New Roman" w:hAnsi="Times New Roman"/>
          <w:sz w:val="24"/>
          <w:szCs w:val="24"/>
        </w:rPr>
        <w:t>eismų nepriklausomumo ir efektyvaus teismų sistemos funkcionavimo prielaid</w:t>
      </w:r>
      <w:r>
        <w:rPr>
          <w:rFonts w:ascii="Times New Roman" w:hAnsi="Times New Roman"/>
          <w:sz w:val="24"/>
          <w:szCs w:val="24"/>
        </w:rPr>
        <w:t>os</w:t>
      </w:r>
      <w:r w:rsidR="00704126" w:rsidRPr="007E1132">
        <w:rPr>
          <w:rFonts w:ascii="Times New Roman" w:hAnsi="Times New Roman"/>
          <w:sz w:val="24"/>
          <w:szCs w:val="24"/>
        </w:rPr>
        <w:t>,</w:t>
      </w:r>
      <w:r>
        <w:rPr>
          <w:rFonts w:ascii="Times New Roman" w:hAnsi="Times New Roman"/>
          <w:sz w:val="24"/>
          <w:szCs w:val="24"/>
        </w:rPr>
        <w:t xml:space="preserve"> užtikrinimas.</w:t>
      </w:r>
      <w:r w:rsidR="00704126">
        <w:rPr>
          <w:rFonts w:ascii="Times New Roman" w:hAnsi="Times New Roman"/>
          <w:sz w:val="24"/>
          <w:szCs w:val="24"/>
        </w:rPr>
        <w:t xml:space="preserve"> </w:t>
      </w:r>
      <w:r w:rsidR="00C30B11">
        <w:rPr>
          <w:rFonts w:ascii="Times New Roman" w:hAnsi="Times New Roman"/>
          <w:sz w:val="24"/>
          <w:szCs w:val="24"/>
        </w:rPr>
        <w:t xml:space="preserve"> </w:t>
      </w:r>
    </w:p>
    <w:p w14:paraId="68FC0F0E" w14:textId="77777777" w:rsidR="00704126" w:rsidRDefault="00704126" w:rsidP="00651F6C">
      <w:pPr>
        <w:pStyle w:val="Betarp"/>
        <w:ind w:firstLine="680"/>
        <w:jc w:val="both"/>
        <w:rPr>
          <w:rFonts w:ascii="Times New Roman" w:hAnsi="Times New Roman"/>
          <w:sz w:val="24"/>
          <w:szCs w:val="24"/>
        </w:rPr>
      </w:pPr>
      <w:r>
        <w:rPr>
          <w:rFonts w:ascii="Times New Roman" w:hAnsi="Times New Roman"/>
          <w:sz w:val="24"/>
          <w:szCs w:val="24"/>
        </w:rPr>
        <w:t xml:space="preserve">Lietuvos </w:t>
      </w:r>
      <w:r w:rsidRPr="007E1132">
        <w:rPr>
          <w:rFonts w:ascii="Times New Roman" w:hAnsi="Times New Roman"/>
          <w:sz w:val="24"/>
          <w:szCs w:val="24"/>
        </w:rPr>
        <w:t>valstybės skiriamos lėšos teismų sistemai yra vienos mažiausių ES. 2020 m.</w:t>
      </w:r>
      <w:r>
        <w:rPr>
          <w:rFonts w:ascii="Times New Roman" w:hAnsi="Times New Roman"/>
          <w:sz w:val="24"/>
          <w:szCs w:val="24"/>
        </w:rPr>
        <w:t xml:space="preserve"> ir 2021  m.</w:t>
      </w:r>
      <w:r w:rsidRPr="007E1132">
        <w:rPr>
          <w:rFonts w:ascii="Times New Roman" w:hAnsi="Times New Roman"/>
          <w:sz w:val="24"/>
          <w:szCs w:val="24"/>
        </w:rPr>
        <w:t xml:space="preserve"> ES teisingumo rezultatų suvestinėje pateiktais Eurostato duomenimis, 2018 m. </w:t>
      </w:r>
      <w:r>
        <w:rPr>
          <w:rFonts w:ascii="Times New Roman" w:hAnsi="Times New Roman"/>
          <w:sz w:val="24"/>
          <w:szCs w:val="24"/>
        </w:rPr>
        <w:t xml:space="preserve">ir 2019 m. </w:t>
      </w:r>
      <w:r w:rsidRPr="007E1132">
        <w:rPr>
          <w:rFonts w:ascii="Times New Roman" w:hAnsi="Times New Roman"/>
          <w:sz w:val="24"/>
          <w:szCs w:val="24"/>
        </w:rPr>
        <w:t>teismų sistemos lėšos, tenkančios vienam gyventojui, buvo mažesnės tik Kipre.</w:t>
      </w:r>
      <w:r>
        <w:rPr>
          <w:rStyle w:val="Puslapioinaosnuoroda"/>
          <w:rFonts w:ascii="Times New Roman" w:hAnsi="Times New Roman"/>
          <w:iCs/>
          <w:sz w:val="24"/>
          <w:szCs w:val="24"/>
          <w:highlight w:val="white"/>
        </w:rPr>
        <w:footnoteReference w:id="1"/>
      </w:r>
      <w:r>
        <w:rPr>
          <w:rFonts w:ascii="Times New Roman" w:hAnsi="Times New Roman"/>
          <w:sz w:val="24"/>
          <w:szCs w:val="24"/>
        </w:rPr>
        <w:t xml:space="preserve"> </w:t>
      </w:r>
    </w:p>
    <w:p w14:paraId="28DA6B3F" w14:textId="6DD5D6B7" w:rsidR="00704126" w:rsidRDefault="00704126" w:rsidP="00651F6C">
      <w:pPr>
        <w:pStyle w:val="Betarp"/>
        <w:ind w:firstLine="680"/>
        <w:jc w:val="both"/>
        <w:rPr>
          <w:rFonts w:ascii="Times New Roman" w:hAnsi="Times New Roman"/>
          <w:sz w:val="24"/>
          <w:szCs w:val="24"/>
        </w:rPr>
      </w:pPr>
      <w:r>
        <w:rPr>
          <w:rFonts w:ascii="Times New Roman" w:hAnsi="Times New Roman"/>
          <w:sz w:val="24"/>
          <w:szCs w:val="24"/>
        </w:rPr>
        <w:t xml:space="preserve">Teisėjų taryba, atsižvelgdama į tai, kas išdėstyta, įvertinusi teisėjų pareiginių algų pokytį 2008–2021 m., palyginusi viešai skelbiamą įvairių biudžetinių institucijų 2020 m. vidutinį darbo užmokestį, įskaitant teisėsaugos pareigūnų darbo užmokestį, atkreipdama dėmesį, kad teisėjams mokama tik pareiginė alga ir priedas už tarnybos Lietuvos valstybei stažą, ir jie negali gauti kitokio atlyginimo, išskyrus užmokestį už pedagoginę ar kūrybinę veiklą, todėl lyginant tik pareiginę algą su kitais pareigūnais būtų „nematomas“ kitų pareigūnų gaunamas papildomas atlygis už laipsnį, rangą ir pan., </w:t>
      </w:r>
      <w:r w:rsidR="00FD219C">
        <w:rPr>
          <w:rFonts w:ascii="Times New Roman" w:hAnsi="Times New Roman"/>
          <w:sz w:val="24"/>
          <w:szCs w:val="24"/>
        </w:rPr>
        <w:t xml:space="preserve">siūlo </w:t>
      </w:r>
      <w:r>
        <w:rPr>
          <w:rFonts w:ascii="Times New Roman" w:hAnsi="Times New Roman"/>
          <w:sz w:val="24"/>
          <w:szCs w:val="24"/>
        </w:rPr>
        <w:t xml:space="preserve">svarstyti ir rasti galimybes </w:t>
      </w:r>
      <w:r w:rsidR="00651F6C">
        <w:rPr>
          <w:rFonts w:ascii="Times New Roman" w:hAnsi="Times New Roman"/>
          <w:sz w:val="24"/>
          <w:szCs w:val="24"/>
        </w:rPr>
        <w:t>Įstatymo</w:t>
      </w:r>
      <w:r>
        <w:rPr>
          <w:rFonts w:ascii="Times New Roman" w:hAnsi="Times New Roman"/>
          <w:sz w:val="24"/>
          <w:szCs w:val="24"/>
        </w:rPr>
        <w:t xml:space="preserve"> projekte įtvirtinti nuostatas, sudarančias pagrindą bendrosios kompetencijos ir specializuotų teismų teisėjų atlyginimų koeficientus padidinti 13 proc., t. y. lygiai tiek, kiek buvo padidinti aukščiausių kategorijų valstybės tarnautojų pareiginės algos koeficientai, atitaisant ankstesniais metais padarytas valstybės biudžeto sektoriaus atlyginimų išbalansavimo klaidas. </w:t>
      </w:r>
    </w:p>
    <w:p w14:paraId="5E511D96" w14:textId="3C76AD28" w:rsidR="00704126" w:rsidRDefault="00704126" w:rsidP="00651F6C">
      <w:pPr>
        <w:pStyle w:val="Betarp"/>
        <w:ind w:firstLine="680"/>
        <w:jc w:val="both"/>
        <w:rPr>
          <w:rFonts w:ascii="Times New Roman" w:hAnsi="Times New Roman"/>
          <w:sz w:val="24"/>
          <w:szCs w:val="24"/>
        </w:rPr>
      </w:pPr>
      <w:r>
        <w:rPr>
          <w:rFonts w:ascii="Times New Roman" w:hAnsi="Times New Roman"/>
          <w:sz w:val="24"/>
          <w:szCs w:val="24"/>
        </w:rPr>
        <w:t xml:space="preserve">Siūloma </w:t>
      </w:r>
      <w:r w:rsidR="00651F6C">
        <w:rPr>
          <w:rFonts w:ascii="Times New Roman" w:hAnsi="Times New Roman"/>
          <w:sz w:val="24"/>
          <w:szCs w:val="24"/>
        </w:rPr>
        <w:t>Įstatymo</w:t>
      </w:r>
      <w:r>
        <w:rPr>
          <w:rFonts w:ascii="Times New Roman" w:hAnsi="Times New Roman"/>
          <w:sz w:val="24"/>
          <w:szCs w:val="24"/>
        </w:rPr>
        <w:t xml:space="preserve"> projekto priedo II skyriaus redakcija:</w:t>
      </w:r>
    </w:p>
    <w:tbl>
      <w:tblPr>
        <w:tblW w:w="9629" w:type="dxa"/>
        <w:tblCellMar>
          <w:left w:w="10" w:type="dxa"/>
          <w:right w:w="10" w:type="dxa"/>
        </w:tblCellMar>
        <w:tblLook w:val="04A0" w:firstRow="1" w:lastRow="0" w:firstColumn="1" w:lastColumn="0" w:noHBand="0" w:noVBand="1"/>
      </w:tblPr>
      <w:tblGrid>
        <w:gridCol w:w="529"/>
        <w:gridCol w:w="2968"/>
        <w:gridCol w:w="2022"/>
        <w:gridCol w:w="1417"/>
        <w:gridCol w:w="1418"/>
        <w:gridCol w:w="1275"/>
      </w:tblGrid>
      <w:tr w:rsidR="00704126" w14:paraId="0ED9D75C" w14:textId="77777777" w:rsidTr="001B1852">
        <w:trPr>
          <w:trHeight w:val="23"/>
          <w:tblHeader/>
        </w:trPr>
        <w:tc>
          <w:tcPr>
            <w:tcW w:w="529"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A939FA0" w14:textId="77777777" w:rsidR="00704126" w:rsidRDefault="00704126" w:rsidP="008454E2">
            <w:pPr>
              <w:spacing w:after="0" w:line="240" w:lineRule="auto"/>
              <w:jc w:val="center"/>
              <w:rPr>
                <w:rFonts w:ascii="Times New Roman" w:hAnsi="Times New Roman"/>
                <w:sz w:val="24"/>
                <w:szCs w:val="24"/>
              </w:rPr>
            </w:pPr>
            <w:r>
              <w:rPr>
                <w:rFonts w:ascii="Times New Roman" w:hAnsi="Times New Roman"/>
                <w:sz w:val="24"/>
                <w:szCs w:val="24"/>
              </w:rPr>
              <w:t>Eil. Nr.</w:t>
            </w:r>
          </w:p>
        </w:tc>
        <w:tc>
          <w:tcPr>
            <w:tcW w:w="2968" w:type="dxa"/>
            <w:vMerge w:val="restart"/>
            <w:tcBorders>
              <w:top w:val="single" w:sz="8" w:space="0" w:color="000000"/>
              <w:bottom w:val="single" w:sz="8" w:space="0" w:color="000000"/>
              <w:right w:val="single" w:sz="8" w:space="0" w:color="000000"/>
            </w:tcBorders>
            <w:tcMar>
              <w:top w:w="0" w:type="dxa"/>
              <w:left w:w="40" w:type="dxa"/>
              <w:bottom w:w="0" w:type="dxa"/>
              <w:right w:w="40" w:type="dxa"/>
            </w:tcMar>
            <w:vAlign w:val="center"/>
          </w:tcPr>
          <w:p w14:paraId="1C5F9B63" w14:textId="77777777" w:rsidR="00704126" w:rsidRDefault="00704126" w:rsidP="008454E2">
            <w:pPr>
              <w:spacing w:after="0" w:line="240" w:lineRule="auto"/>
              <w:jc w:val="center"/>
              <w:rPr>
                <w:rFonts w:ascii="Times New Roman" w:hAnsi="Times New Roman"/>
                <w:sz w:val="24"/>
                <w:szCs w:val="24"/>
              </w:rPr>
            </w:pPr>
            <w:r>
              <w:rPr>
                <w:rFonts w:ascii="Times New Roman" w:hAnsi="Times New Roman"/>
                <w:sz w:val="24"/>
                <w:szCs w:val="24"/>
              </w:rPr>
              <w:t>Įstaigos pavadinimas</w:t>
            </w:r>
          </w:p>
        </w:tc>
        <w:tc>
          <w:tcPr>
            <w:tcW w:w="6132" w:type="dxa"/>
            <w:gridSpan w:val="4"/>
            <w:tcBorders>
              <w:top w:val="single" w:sz="8" w:space="0" w:color="000000"/>
              <w:bottom w:val="single" w:sz="8" w:space="0" w:color="000000"/>
              <w:right w:val="single" w:sz="8" w:space="0" w:color="000000"/>
            </w:tcBorders>
            <w:tcMar>
              <w:top w:w="0" w:type="dxa"/>
              <w:left w:w="40" w:type="dxa"/>
              <w:bottom w:w="0" w:type="dxa"/>
              <w:right w:w="40" w:type="dxa"/>
            </w:tcMar>
            <w:vAlign w:val="center"/>
          </w:tcPr>
          <w:p w14:paraId="1AD8EBC6" w14:textId="77777777" w:rsidR="00704126" w:rsidRDefault="00704126" w:rsidP="008454E2">
            <w:pPr>
              <w:spacing w:after="0" w:line="240" w:lineRule="auto"/>
              <w:jc w:val="center"/>
              <w:rPr>
                <w:rFonts w:ascii="Times New Roman" w:hAnsi="Times New Roman"/>
                <w:sz w:val="24"/>
                <w:szCs w:val="24"/>
              </w:rPr>
            </w:pPr>
            <w:r>
              <w:rPr>
                <w:rFonts w:ascii="Times New Roman" w:hAnsi="Times New Roman"/>
                <w:sz w:val="24"/>
                <w:szCs w:val="24"/>
              </w:rPr>
              <w:t>Pareiginės algos koeficientas</w:t>
            </w:r>
          </w:p>
        </w:tc>
      </w:tr>
      <w:tr w:rsidR="00704126" w14:paraId="42F2D355" w14:textId="77777777" w:rsidTr="001B1852">
        <w:trPr>
          <w:trHeight w:val="1473"/>
          <w:tblHeader/>
        </w:trPr>
        <w:tc>
          <w:tcPr>
            <w:tcW w:w="529"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627A263" w14:textId="77777777" w:rsidR="00704126" w:rsidRDefault="00704126" w:rsidP="008454E2">
            <w:pPr>
              <w:spacing w:after="0" w:line="240" w:lineRule="auto"/>
              <w:rPr>
                <w:rFonts w:ascii="Times New Roman" w:hAnsi="Times New Roman"/>
                <w:sz w:val="24"/>
                <w:szCs w:val="24"/>
              </w:rPr>
            </w:pPr>
          </w:p>
        </w:tc>
        <w:tc>
          <w:tcPr>
            <w:tcW w:w="2968" w:type="dxa"/>
            <w:vMerge/>
            <w:tcBorders>
              <w:top w:val="single" w:sz="8" w:space="0" w:color="000000"/>
              <w:bottom w:val="single" w:sz="8" w:space="0" w:color="000000"/>
              <w:right w:val="single" w:sz="8" w:space="0" w:color="000000"/>
            </w:tcBorders>
            <w:tcMar>
              <w:top w:w="0" w:type="dxa"/>
              <w:left w:w="40" w:type="dxa"/>
              <w:bottom w:w="0" w:type="dxa"/>
              <w:right w:w="40" w:type="dxa"/>
            </w:tcMar>
            <w:vAlign w:val="center"/>
          </w:tcPr>
          <w:p w14:paraId="498D921F" w14:textId="77777777" w:rsidR="00704126" w:rsidRDefault="00704126" w:rsidP="008454E2">
            <w:pPr>
              <w:spacing w:after="0" w:line="240" w:lineRule="auto"/>
              <w:rPr>
                <w:rFonts w:ascii="Times New Roman" w:hAnsi="Times New Roman"/>
                <w:sz w:val="24"/>
                <w:szCs w:val="24"/>
              </w:rPr>
            </w:pPr>
          </w:p>
        </w:tc>
        <w:tc>
          <w:tcPr>
            <w:tcW w:w="2022" w:type="dxa"/>
            <w:tcBorders>
              <w:bottom w:val="single" w:sz="8" w:space="0" w:color="000000"/>
              <w:right w:val="single" w:sz="8" w:space="0" w:color="000000"/>
            </w:tcBorders>
            <w:tcMar>
              <w:top w:w="0" w:type="dxa"/>
              <w:left w:w="40" w:type="dxa"/>
              <w:bottom w:w="0" w:type="dxa"/>
              <w:right w:w="40" w:type="dxa"/>
            </w:tcMar>
            <w:vAlign w:val="center"/>
          </w:tcPr>
          <w:p w14:paraId="572B8727" w14:textId="77777777" w:rsidR="00704126" w:rsidRDefault="00704126" w:rsidP="008454E2">
            <w:pPr>
              <w:spacing w:after="0" w:line="240" w:lineRule="auto"/>
              <w:jc w:val="center"/>
              <w:rPr>
                <w:rFonts w:ascii="Times New Roman" w:hAnsi="Times New Roman"/>
                <w:sz w:val="24"/>
                <w:szCs w:val="24"/>
              </w:rPr>
            </w:pPr>
            <w:r>
              <w:rPr>
                <w:rFonts w:ascii="Times New Roman" w:hAnsi="Times New Roman"/>
                <w:sz w:val="24"/>
                <w:szCs w:val="24"/>
              </w:rPr>
              <w:t>pirmininko ar jį pavaduojančiojo (kai nėra etatinio pavaduotojo)</w:t>
            </w:r>
          </w:p>
        </w:tc>
        <w:tc>
          <w:tcPr>
            <w:tcW w:w="1417" w:type="dxa"/>
            <w:tcBorders>
              <w:bottom w:val="single" w:sz="8" w:space="0" w:color="000000"/>
              <w:right w:val="single" w:sz="8" w:space="0" w:color="000000"/>
            </w:tcBorders>
            <w:tcMar>
              <w:top w:w="0" w:type="dxa"/>
              <w:left w:w="40" w:type="dxa"/>
              <w:bottom w:w="0" w:type="dxa"/>
              <w:right w:w="40" w:type="dxa"/>
            </w:tcMar>
            <w:vAlign w:val="center"/>
          </w:tcPr>
          <w:p w14:paraId="3BECBF7B" w14:textId="77777777" w:rsidR="00704126" w:rsidRDefault="00704126" w:rsidP="008454E2">
            <w:pPr>
              <w:spacing w:after="0" w:line="240" w:lineRule="auto"/>
              <w:jc w:val="center"/>
              <w:rPr>
                <w:rFonts w:ascii="Times New Roman" w:hAnsi="Times New Roman"/>
                <w:sz w:val="24"/>
                <w:szCs w:val="24"/>
              </w:rPr>
            </w:pPr>
            <w:r>
              <w:rPr>
                <w:rFonts w:ascii="Times New Roman" w:hAnsi="Times New Roman"/>
                <w:sz w:val="24"/>
                <w:szCs w:val="24"/>
              </w:rPr>
              <w:t>pirmininko pavaduotojo</w:t>
            </w:r>
          </w:p>
        </w:tc>
        <w:tc>
          <w:tcPr>
            <w:tcW w:w="1418" w:type="dxa"/>
            <w:tcBorders>
              <w:bottom w:val="single" w:sz="8" w:space="0" w:color="000000"/>
              <w:right w:val="single" w:sz="8" w:space="0" w:color="000000"/>
            </w:tcBorders>
            <w:tcMar>
              <w:top w:w="0" w:type="dxa"/>
              <w:left w:w="40" w:type="dxa"/>
              <w:bottom w:w="0" w:type="dxa"/>
              <w:right w:w="40" w:type="dxa"/>
            </w:tcMar>
            <w:vAlign w:val="center"/>
          </w:tcPr>
          <w:p w14:paraId="047AA322" w14:textId="77777777" w:rsidR="00704126" w:rsidRDefault="00704126" w:rsidP="008454E2">
            <w:pPr>
              <w:spacing w:after="0" w:line="240" w:lineRule="auto"/>
              <w:jc w:val="center"/>
              <w:rPr>
                <w:rFonts w:ascii="Times New Roman" w:hAnsi="Times New Roman"/>
                <w:sz w:val="24"/>
                <w:szCs w:val="24"/>
              </w:rPr>
            </w:pPr>
            <w:r>
              <w:rPr>
                <w:rFonts w:ascii="Times New Roman" w:hAnsi="Times New Roman"/>
                <w:sz w:val="24"/>
                <w:szCs w:val="24"/>
              </w:rPr>
              <w:t>skyriaus pirmininko</w:t>
            </w:r>
          </w:p>
        </w:tc>
        <w:tc>
          <w:tcPr>
            <w:tcW w:w="1275" w:type="dxa"/>
            <w:tcBorders>
              <w:bottom w:val="single" w:sz="8" w:space="0" w:color="000000"/>
              <w:right w:val="single" w:sz="8" w:space="0" w:color="000000"/>
            </w:tcBorders>
            <w:tcMar>
              <w:top w:w="0" w:type="dxa"/>
              <w:left w:w="40" w:type="dxa"/>
              <w:bottom w:w="0" w:type="dxa"/>
              <w:right w:w="40" w:type="dxa"/>
            </w:tcMar>
            <w:vAlign w:val="center"/>
          </w:tcPr>
          <w:p w14:paraId="6FD113D5" w14:textId="77777777" w:rsidR="00704126" w:rsidRDefault="00704126" w:rsidP="008454E2">
            <w:pPr>
              <w:spacing w:after="0" w:line="240" w:lineRule="auto"/>
              <w:jc w:val="center"/>
              <w:rPr>
                <w:rFonts w:ascii="Times New Roman" w:hAnsi="Times New Roman"/>
                <w:sz w:val="24"/>
                <w:szCs w:val="24"/>
              </w:rPr>
            </w:pPr>
            <w:r>
              <w:rPr>
                <w:rFonts w:ascii="Times New Roman" w:hAnsi="Times New Roman"/>
                <w:sz w:val="24"/>
                <w:szCs w:val="24"/>
              </w:rPr>
              <w:t>teisėjo</w:t>
            </w:r>
          </w:p>
        </w:tc>
      </w:tr>
      <w:tr w:rsidR="00704126" w14:paraId="2E64A354" w14:textId="77777777" w:rsidTr="001B1852">
        <w:trPr>
          <w:trHeight w:val="23"/>
        </w:trPr>
        <w:tc>
          <w:tcPr>
            <w:tcW w:w="529" w:type="dxa"/>
            <w:tcBorders>
              <w:left w:val="single" w:sz="8" w:space="0" w:color="000000"/>
              <w:bottom w:val="single" w:sz="8" w:space="0" w:color="000000"/>
              <w:right w:val="single" w:sz="8" w:space="0" w:color="000000"/>
            </w:tcBorders>
            <w:tcMar>
              <w:top w:w="0" w:type="dxa"/>
              <w:left w:w="40" w:type="dxa"/>
              <w:bottom w:w="0" w:type="dxa"/>
              <w:right w:w="40" w:type="dxa"/>
            </w:tcMar>
          </w:tcPr>
          <w:p w14:paraId="78A22E94" w14:textId="77777777" w:rsidR="00704126" w:rsidRDefault="00704126" w:rsidP="008454E2">
            <w:pPr>
              <w:spacing w:after="0" w:line="240" w:lineRule="auto"/>
              <w:jc w:val="center"/>
              <w:rPr>
                <w:rFonts w:ascii="Times New Roman" w:hAnsi="Times New Roman"/>
                <w:sz w:val="24"/>
                <w:szCs w:val="24"/>
              </w:rPr>
            </w:pPr>
            <w:r>
              <w:rPr>
                <w:rFonts w:ascii="Times New Roman" w:hAnsi="Times New Roman"/>
                <w:sz w:val="24"/>
                <w:szCs w:val="24"/>
              </w:rPr>
              <w:t>1.</w:t>
            </w:r>
          </w:p>
        </w:tc>
        <w:tc>
          <w:tcPr>
            <w:tcW w:w="2968" w:type="dxa"/>
            <w:tcBorders>
              <w:bottom w:val="single" w:sz="8" w:space="0" w:color="000000"/>
              <w:right w:val="single" w:sz="8" w:space="0" w:color="000000"/>
            </w:tcBorders>
            <w:tcMar>
              <w:top w:w="0" w:type="dxa"/>
              <w:left w:w="40" w:type="dxa"/>
              <w:bottom w:w="0" w:type="dxa"/>
              <w:right w:w="40" w:type="dxa"/>
            </w:tcMar>
          </w:tcPr>
          <w:p w14:paraId="00E1E7A5" w14:textId="77777777" w:rsidR="00704126" w:rsidRDefault="00704126" w:rsidP="008454E2">
            <w:pPr>
              <w:spacing w:after="0" w:line="240" w:lineRule="auto"/>
              <w:rPr>
                <w:rFonts w:ascii="Times New Roman" w:hAnsi="Times New Roman"/>
                <w:sz w:val="24"/>
                <w:szCs w:val="24"/>
              </w:rPr>
            </w:pPr>
            <w:r>
              <w:rPr>
                <w:rFonts w:ascii="Times New Roman" w:hAnsi="Times New Roman"/>
                <w:sz w:val="24"/>
                <w:szCs w:val="24"/>
              </w:rPr>
              <w:t>Lietuvos Aukščiausiasis Teismas</w:t>
            </w:r>
          </w:p>
        </w:tc>
        <w:tc>
          <w:tcPr>
            <w:tcW w:w="2022" w:type="dxa"/>
            <w:tcBorders>
              <w:bottom w:val="single" w:sz="8" w:space="0" w:color="000000"/>
              <w:right w:val="single" w:sz="8" w:space="0" w:color="000000"/>
            </w:tcBorders>
            <w:tcMar>
              <w:top w:w="0" w:type="dxa"/>
              <w:left w:w="40" w:type="dxa"/>
              <w:bottom w:w="0" w:type="dxa"/>
              <w:right w:w="40" w:type="dxa"/>
            </w:tcMar>
            <w:vAlign w:val="center"/>
          </w:tcPr>
          <w:p w14:paraId="75804C6D" w14:textId="77777777" w:rsidR="00704126" w:rsidRDefault="00704126" w:rsidP="008454E2">
            <w:pPr>
              <w:spacing w:after="0" w:line="240" w:lineRule="auto"/>
              <w:jc w:val="center"/>
            </w:pPr>
            <w:r>
              <w:rPr>
                <w:rFonts w:ascii="Times New Roman" w:hAnsi="Times New Roman"/>
                <w:strike/>
                <w:sz w:val="24"/>
                <w:szCs w:val="24"/>
              </w:rPr>
              <w:t>21,7</w:t>
            </w:r>
            <w:r>
              <w:rPr>
                <w:rFonts w:ascii="Times New Roman" w:hAnsi="Times New Roman"/>
                <w:sz w:val="24"/>
                <w:szCs w:val="24"/>
              </w:rPr>
              <w:t xml:space="preserve"> </w:t>
            </w:r>
            <w:r>
              <w:rPr>
                <w:rFonts w:ascii="Times New Roman" w:hAnsi="Times New Roman"/>
                <w:b/>
                <w:bCs/>
                <w:sz w:val="24"/>
                <w:szCs w:val="24"/>
              </w:rPr>
              <w:t>24,52</w:t>
            </w:r>
          </w:p>
        </w:tc>
        <w:tc>
          <w:tcPr>
            <w:tcW w:w="1417" w:type="dxa"/>
            <w:tcBorders>
              <w:bottom w:val="single" w:sz="8" w:space="0" w:color="000000"/>
              <w:right w:val="single" w:sz="8" w:space="0" w:color="000000"/>
            </w:tcBorders>
            <w:tcMar>
              <w:top w:w="0" w:type="dxa"/>
              <w:left w:w="40" w:type="dxa"/>
              <w:bottom w:w="0" w:type="dxa"/>
              <w:right w:w="40" w:type="dxa"/>
            </w:tcMar>
            <w:vAlign w:val="center"/>
          </w:tcPr>
          <w:p w14:paraId="5600E73C" w14:textId="77777777" w:rsidR="00704126" w:rsidRDefault="00704126" w:rsidP="008454E2">
            <w:pPr>
              <w:spacing w:after="0" w:line="240" w:lineRule="auto"/>
              <w:jc w:val="center"/>
              <w:rPr>
                <w:rFonts w:ascii="Times New Roman" w:hAnsi="Times New Roman"/>
                <w:sz w:val="24"/>
                <w:szCs w:val="24"/>
              </w:rPr>
            </w:pPr>
            <w:r>
              <w:rPr>
                <w:rFonts w:ascii="Times New Roman" w:hAnsi="Times New Roman"/>
                <w:sz w:val="24"/>
                <w:szCs w:val="24"/>
              </w:rPr>
              <w:t>–</w:t>
            </w:r>
          </w:p>
        </w:tc>
        <w:tc>
          <w:tcPr>
            <w:tcW w:w="1418" w:type="dxa"/>
            <w:tcBorders>
              <w:bottom w:val="single" w:sz="8" w:space="0" w:color="000000"/>
              <w:right w:val="single" w:sz="8" w:space="0" w:color="000000"/>
            </w:tcBorders>
            <w:tcMar>
              <w:top w:w="0" w:type="dxa"/>
              <w:left w:w="40" w:type="dxa"/>
              <w:bottom w:w="0" w:type="dxa"/>
              <w:right w:w="40" w:type="dxa"/>
            </w:tcMar>
            <w:vAlign w:val="center"/>
          </w:tcPr>
          <w:p w14:paraId="7BB3D4EA" w14:textId="77777777" w:rsidR="00704126" w:rsidRDefault="00704126" w:rsidP="008454E2">
            <w:pPr>
              <w:spacing w:after="0" w:line="240" w:lineRule="auto"/>
              <w:jc w:val="center"/>
            </w:pPr>
            <w:r>
              <w:rPr>
                <w:rFonts w:ascii="Times New Roman" w:hAnsi="Times New Roman"/>
                <w:strike/>
                <w:sz w:val="24"/>
                <w:szCs w:val="24"/>
              </w:rPr>
              <w:t>20,2</w:t>
            </w:r>
            <w:r>
              <w:rPr>
                <w:rFonts w:ascii="Times New Roman" w:hAnsi="Times New Roman"/>
                <w:sz w:val="24"/>
                <w:szCs w:val="24"/>
              </w:rPr>
              <w:t xml:space="preserve"> </w:t>
            </w:r>
            <w:r>
              <w:rPr>
                <w:rFonts w:ascii="Times New Roman" w:hAnsi="Times New Roman"/>
                <w:b/>
                <w:bCs/>
                <w:sz w:val="24"/>
                <w:szCs w:val="24"/>
              </w:rPr>
              <w:t>22,83</w:t>
            </w:r>
          </w:p>
        </w:tc>
        <w:tc>
          <w:tcPr>
            <w:tcW w:w="1275" w:type="dxa"/>
            <w:tcBorders>
              <w:bottom w:val="single" w:sz="8" w:space="0" w:color="000000"/>
              <w:right w:val="single" w:sz="8" w:space="0" w:color="000000"/>
            </w:tcBorders>
            <w:tcMar>
              <w:top w:w="0" w:type="dxa"/>
              <w:left w:w="40" w:type="dxa"/>
              <w:bottom w:w="0" w:type="dxa"/>
              <w:right w:w="40" w:type="dxa"/>
            </w:tcMar>
            <w:vAlign w:val="center"/>
          </w:tcPr>
          <w:p w14:paraId="3CFC1955" w14:textId="77777777" w:rsidR="00704126" w:rsidRDefault="00704126" w:rsidP="008454E2">
            <w:pPr>
              <w:spacing w:after="0" w:line="240" w:lineRule="auto"/>
              <w:jc w:val="center"/>
            </w:pPr>
            <w:r>
              <w:rPr>
                <w:rFonts w:ascii="Times New Roman" w:hAnsi="Times New Roman"/>
                <w:strike/>
                <w:sz w:val="24"/>
                <w:szCs w:val="24"/>
              </w:rPr>
              <w:t>19,2</w:t>
            </w:r>
            <w:r>
              <w:rPr>
                <w:rFonts w:ascii="Times New Roman" w:hAnsi="Times New Roman"/>
                <w:sz w:val="24"/>
                <w:szCs w:val="24"/>
              </w:rPr>
              <w:t xml:space="preserve"> </w:t>
            </w:r>
            <w:r>
              <w:rPr>
                <w:rFonts w:ascii="Times New Roman" w:hAnsi="Times New Roman"/>
                <w:b/>
                <w:bCs/>
                <w:sz w:val="24"/>
                <w:szCs w:val="24"/>
              </w:rPr>
              <w:t>21,7</w:t>
            </w:r>
          </w:p>
        </w:tc>
      </w:tr>
      <w:tr w:rsidR="00704126" w14:paraId="3654641D" w14:textId="77777777" w:rsidTr="001B1852">
        <w:trPr>
          <w:trHeight w:val="23"/>
        </w:trPr>
        <w:tc>
          <w:tcPr>
            <w:tcW w:w="529" w:type="dxa"/>
            <w:tcBorders>
              <w:left w:val="single" w:sz="8" w:space="0" w:color="000000"/>
              <w:bottom w:val="single" w:sz="8" w:space="0" w:color="000000"/>
              <w:right w:val="single" w:sz="8" w:space="0" w:color="000000"/>
            </w:tcBorders>
            <w:tcMar>
              <w:top w:w="0" w:type="dxa"/>
              <w:left w:w="40" w:type="dxa"/>
              <w:bottom w:w="0" w:type="dxa"/>
              <w:right w:w="40" w:type="dxa"/>
            </w:tcMar>
          </w:tcPr>
          <w:p w14:paraId="65DA9200" w14:textId="77777777" w:rsidR="00704126" w:rsidRDefault="00704126" w:rsidP="008454E2">
            <w:pPr>
              <w:spacing w:after="0" w:line="240" w:lineRule="auto"/>
              <w:jc w:val="center"/>
              <w:rPr>
                <w:rFonts w:ascii="Times New Roman" w:hAnsi="Times New Roman"/>
                <w:sz w:val="24"/>
                <w:szCs w:val="24"/>
              </w:rPr>
            </w:pPr>
            <w:r>
              <w:rPr>
                <w:rFonts w:ascii="Times New Roman" w:hAnsi="Times New Roman"/>
                <w:sz w:val="24"/>
                <w:szCs w:val="24"/>
              </w:rPr>
              <w:t>2.</w:t>
            </w:r>
          </w:p>
        </w:tc>
        <w:tc>
          <w:tcPr>
            <w:tcW w:w="2968" w:type="dxa"/>
            <w:tcBorders>
              <w:bottom w:val="single" w:sz="8" w:space="0" w:color="000000"/>
              <w:right w:val="single" w:sz="8" w:space="0" w:color="000000"/>
            </w:tcBorders>
            <w:tcMar>
              <w:top w:w="0" w:type="dxa"/>
              <w:left w:w="40" w:type="dxa"/>
              <w:bottom w:w="0" w:type="dxa"/>
              <w:right w:w="40" w:type="dxa"/>
            </w:tcMar>
          </w:tcPr>
          <w:p w14:paraId="0D1FE497" w14:textId="77777777" w:rsidR="00704126" w:rsidRDefault="00704126" w:rsidP="008454E2">
            <w:pPr>
              <w:spacing w:after="0" w:line="240" w:lineRule="auto"/>
              <w:rPr>
                <w:rFonts w:ascii="Times New Roman" w:hAnsi="Times New Roman"/>
                <w:sz w:val="24"/>
                <w:szCs w:val="24"/>
              </w:rPr>
            </w:pPr>
            <w:r>
              <w:rPr>
                <w:rFonts w:ascii="Times New Roman" w:hAnsi="Times New Roman"/>
                <w:sz w:val="24"/>
                <w:szCs w:val="24"/>
              </w:rPr>
              <w:t>Lietuvos vyriausiasis administracinis teismas</w:t>
            </w:r>
          </w:p>
        </w:tc>
        <w:tc>
          <w:tcPr>
            <w:tcW w:w="2022" w:type="dxa"/>
            <w:tcBorders>
              <w:bottom w:val="single" w:sz="8" w:space="0" w:color="000000"/>
              <w:right w:val="single" w:sz="8" w:space="0" w:color="000000"/>
            </w:tcBorders>
            <w:tcMar>
              <w:top w:w="0" w:type="dxa"/>
              <w:left w:w="40" w:type="dxa"/>
              <w:bottom w:w="0" w:type="dxa"/>
              <w:right w:w="40" w:type="dxa"/>
            </w:tcMar>
            <w:vAlign w:val="center"/>
          </w:tcPr>
          <w:p w14:paraId="1B913F7D" w14:textId="77777777" w:rsidR="00704126" w:rsidRDefault="00704126" w:rsidP="008454E2">
            <w:pPr>
              <w:spacing w:after="0" w:line="240" w:lineRule="auto"/>
              <w:jc w:val="center"/>
            </w:pPr>
            <w:r>
              <w:rPr>
                <w:rFonts w:ascii="Times New Roman" w:hAnsi="Times New Roman"/>
                <w:strike/>
                <w:sz w:val="24"/>
                <w:szCs w:val="24"/>
              </w:rPr>
              <w:t>20,9</w:t>
            </w:r>
            <w:r>
              <w:rPr>
                <w:rFonts w:ascii="Times New Roman" w:hAnsi="Times New Roman"/>
                <w:sz w:val="24"/>
                <w:szCs w:val="24"/>
              </w:rPr>
              <w:t xml:space="preserve"> </w:t>
            </w:r>
            <w:r>
              <w:rPr>
                <w:rFonts w:ascii="Times New Roman" w:hAnsi="Times New Roman"/>
                <w:b/>
                <w:bCs/>
                <w:sz w:val="24"/>
                <w:szCs w:val="24"/>
              </w:rPr>
              <w:t>23,62</w:t>
            </w:r>
          </w:p>
        </w:tc>
        <w:tc>
          <w:tcPr>
            <w:tcW w:w="1417" w:type="dxa"/>
            <w:tcBorders>
              <w:bottom w:val="single" w:sz="8" w:space="0" w:color="000000"/>
              <w:right w:val="single" w:sz="8" w:space="0" w:color="000000"/>
            </w:tcBorders>
            <w:tcMar>
              <w:top w:w="0" w:type="dxa"/>
              <w:left w:w="40" w:type="dxa"/>
              <w:bottom w:w="0" w:type="dxa"/>
              <w:right w:w="40" w:type="dxa"/>
            </w:tcMar>
            <w:vAlign w:val="center"/>
          </w:tcPr>
          <w:p w14:paraId="2E3D4E97" w14:textId="77777777" w:rsidR="00704126" w:rsidRDefault="00704126" w:rsidP="008454E2">
            <w:pPr>
              <w:spacing w:after="0" w:line="240" w:lineRule="auto"/>
              <w:jc w:val="center"/>
            </w:pPr>
            <w:r>
              <w:rPr>
                <w:rFonts w:ascii="Times New Roman" w:hAnsi="Times New Roman"/>
                <w:strike/>
                <w:sz w:val="24"/>
                <w:szCs w:val="24"/>
              </w:rPr>
              <w:t>19,7</w:t>
            </w:r>
            <w:r>
              <w:rPr>
                <w:rFonts w:ascii="Times New Roman" w:hAnsi="Times New Roman"/>
                <w:sz w:val="24"/>
                <w:szCs w:val="24"/>
              </w:rPr>
              <w:t xml:space="preserve"> </w:t>
            </w:r>
            <w:r>
              <w:rPr>
                <w:rFonts w:ascii="Times New Roman" w:hAnsi="Times New Roman"/>
                <w:b/>
                <w:bCs/>
                <w:sz w:val="24"/>
                <w:szCs w:val="24"/>
              </w:rPr>
              <w:t>22,26</w:t>
            </w:r>
          </w:p>
        </w:tc>
        <w:tc>
          <w:tcPr>
            <w:tcW w:w="1418" w:type="dxa"/>
            <w:tcBorders>
              <w:bottom w:val="single" w:sz="8" w:space="0" w:color="000000"/>
              <w:right w:val="single" w:sz="8" w:space="0" w:color="000000"/>
            </w:tcBorders>
            <w:tcMar>
              <w:top w:w="0" w:type="dxa"/>
              <w:left w:w="40" w:type="dxa"/>
              <w:bottom w:w="0" w:type="dxa"/>
              <w:right w:w="40" w:type="dxa"/>
            </w:tcMar>
            <w:vAlign w:val="center"/>
          </w:tcPr>
          <w:p w14:paraId="00FCC8D5" w14:textId="77777777" w:rsidR="00704126" w:rsidRDefault="00704126" w:rsidP="008454E2">
            <w:pPr>
              <w:spacing w:after="0" w:line="240" w:lineRule="auto"/>
              <w:jc w:val="center"/>
              <w:rPr>
                <w:rFonts w:ascii="Times New Roman" w:hAnsi="Times New Roman"/>
                <w:sz w:val="24"/>
                <w:szCs w:val="24"/>
              </w:rPr>
            </w:pPr>
            <w:r>
              <w:rPr>
                <w:rFonts w:ascii="Times New Roman" w:hAnsi="Times New Roman"/>
                <w:sz w:val="24"/>
                <w:szCs w:val="24"/>
              </w:rPr>
              <w:t>–</w:t>
            </w:r>
          </w:p>
        </w:tc>
        <w:tc>
          <w:tcPr>
            <w:tcW w:w="1275" w:type="dxa"/>
            <w:tcBorders>
              <w:bottom w:val="single" w:sz="8" w:space="0" w:color="000000"/>
              <w:right w:val="single" w:sz="8" w:space="0" w:color="000000"/>
            </w:tcBorders>
            <w:tcMar>
              <w:top w:w="0" w:type="dxa"/>
              <w:left w:w="40" w:type="dxa"/>
              <w:bottom w:w="0" w:type="dxa"/>
              <w:right w:w="40" w:type="dxa"/>
            </w:tcMar>
            <w:vAlign w:val="center"/>
          </w:tcPr>
          <w:p w14:paraId="7CB13BE9" w14:textId="77777777" w:rsidR="00704126" w:rsidRDefault="00704126" w:rsidP="008454E2">
            <w:pPr>
              <w:spacing w:after="0" w:line="240" w:lineRule="auto"/>
              <w:jc w:val="center"/>
            </w:pPr>
            <w:r>
              <w:rPr>
                <w:rFonts w:ascii="Times New Roman" w:hAnsi="Times New Roman"/>
                <w:strike/>
                <w:sz w:val="24"/>
                <w:szCs w:val="24"/>
              </w:rPr>
              <w:t>18,7</w:t>
            </w:r>
            <w:r>
              <w:rPr>
                <w:rFonts w:ascii="Times New Roman" w:hAnsi="Times New Roman"/>
                <w:sz w:val="24"/>
                <w:szCs w:val="24"/>
              </w:rPr>
              <w:t xml:space="preserve"> </w:t>
            </w:r>
            <w:r>
              <w:rPr>
                <w:rFonts w:ascii="Times New Roman" w:hAnsi="Times New Roman"/>
                <w:b/>
                <w:bCs/>
                <w:sz w:val="24"/>
                <w:szCs w:val="24"/>
              </w:rPr>
              <w:t>21,13</w:t>
            </w:r>
          </w:p>
        </w:tc>
      </w:tr>
      <w:tr w:rsidR="00704126" w14:paraId="39F78555" w14:textId="77777777" w:rsidTr="001B1852">
        <w:trPr>
          <w:trHeight w:val="23"/>
        </w:trPr>
        <w:tc>
          <w:tcPr>
            <w:tcW w:w="529" w:type="dxa"/>
            <w:tcBorders>
              <w:left w:val="single" w:sz="8" w:space="0" w:color="000000"/>
              <w:bottom w:val="single" w:sz="8" w:space="0" w:color="000000"/>
              <w:right w:val="single" w:sz="8" w:space="0" w:color="000000"/>
            </w:tcBorders>
            <w:tcMar>
              <w:top w:w="0" w:type="dxa"/>
              <w:left w:w="40" w:type="dxa"/>
              <w:bottom w:w="0" w:type="dxa"/>
              <w:right w:w="40" w:type="dxa"/>
            </w:tcMar>
          </w:tcPr>
          <w:p w14:paraId="5E918553" w14:textId="77777777" w:rsidR="00704126" w:rsidRDefault="00704126" w:rsidP="008454E2">
            <w:pPr>
              <w:spacing w:after="0" w:line="240" w:lineRule="auto"/>
              <w:jc w:val="center"/>
              <w:rPr>
                <w:rFonts w:ascii="Times New Roman" w:hAnsi="Times New Roman"/>
                <w:sz w:val="24"/>
                <w:szCs w:val="24"/>
              </w:rPr>
            </w:pPr>
            <w:r>
              <w:rPr>
                <w:rFonts w:ascii="Times New Roman" w:hAnsi="Times New Roman"/>
                <w:sz w:val="24"/>
                <w:szCs w:val="24"/>
              </w:rPr>
              <w:t>3.</w:t>
            </w:r>
          </w:p>
        </w:tc>
        <w:tc>
          <w:tcPr>
            <w:tcW w:w="2968" w:type="dxa"/>
            <w:tcBorders>
              <w:bottom w:val="single" w:sz="8" w:space="0" w:color="000000"/>
              <w:right w:val="single" w:sz="8" w:space="0" w:color="000000"/>
            </w:tcBorders>
            <w:tcMar>
              <w:top w:w="0" w:type="dxa"/>
              <w:left w:w="40" w:type="dxa"/>
              <w:bottom w:w="0" w:type="dxa"/>
              <w:right w:w="40" w:type="dxa"/>
            </w:tcMar>
          </w:tcPr>
          <w:p w14:paraId="0FB4A45C" w14:textId="77777777" w:rsidR="00704126" w:rsidRDefault="00704126" w:rsidP="008454E2">
            <w:pPr>
              <w:spacing w:after="0" w:line="240" w:lineRule="auto"/>
              <w:rPr>
                <w:rFonts w:ascii="Times New Roman" w:hAnsi="Times New Roman"/>
                <w:sz w:val="24"/>
                <w:szCs w:val="24"/>
              </w:rPr>
            </w:pPr>
            <w:r>
              <w:rPr>
                <w:rFonts w:ascii="Times New Roman" w:hAnsi="Times New Roman"/>
                <w:sz w:val="24"/>
                <w:szCs w:val="24"/>
              </w:rPr>
              <w:t>Lietuvos apeliacinis teismas</w:t>
            </w:r>
          </w:p>
        </w:tc>
        <w:tc>
          <w:tcPr>
            <w:tcW w:w="2022" w:type="dxa"/>
            <w:tcBorders>
              <w:bottom w:val="single" w:sz="8" w:space="0" w:color="000000"/>
              <w:right w:val="single" w:sz="8" w:space="0" w:color="000000"/>
            </w:tcBorders>
            <w:tcMar>
              <w:top w:w="0" w:type="dxa"/>
              <w:left w:w="40" w:type="dxa"/>
              <w:bottom w:w="0" w:type="dxa"/>
              <w:right w:w="40" w:type="dxa"/>
            </w:tcMar>
            <w:vAlign w:val="center"/>
          </w:tcPr>
          <w:p w14:paraId="201223C8" w14:textId="77777777" w:rsidR="00704126" w:rsidRDefault="00704126" w:rsidP="008454E2">
            <w:pPr>
              <w:spacing w:after="0" w:line="240" w:lineRule="auto"/>
              <w:jc w:val="center"/>
            </w:pPr>
            <w:r>
              <w:rPr>
                <w:rFonts w:ascii="Times New Roman" w:hAnsi="Times New Roman"/>
                <w:strike/>
                <w:sz w:val="24"/>
                <w:szCs w:val="24"/>
              </w:rPr>
              <w:t>20,2</w:t>
            </w:r>
            <w:r>
              <w:rPr>
                <w:rFonts w:ascii="Times New Roman" w:hAnsi="Times New Roman"/>
                <w:sz w:val="24"/>
                <w:szCs w:val="24"/>
              </w:rPr>
              <w:t xml:space="preserve"> </w:t>
            </w:r>
            <w:r>
              <w:rPr>
                <w:rFonts w:ascii="Times New Roman" w:hAnsi="Times New Roman"/>
                <w:b/>
                <w:bCs/>
                <w:sz w:val="24"/>
                <w:szCs w:val="24"/>
              </w:rPr>
              <w:t>22,83</w:t>
            </w:r>
          </w:p>
        </w:tc>
        <w:tc>
          <w:tcPr>
            <w:tcW w:w="1417" w:type="dxa"/>
            <w:tcBorders>
              <w:bottom w:val="single" w:sz="8" w:space="0" w:color="000000"/>
              <w:right w:val="single" w:sz="8" w:space="0" w:color="000000"/>
            </w:tcBorders>
            <w:tcMar>
              <w:top w:w="0" w:type="dxa"/>
              <w:left w:w="40" w:type="dxa"/>
              <w:bottom w:w="0" w:type="dxa"/>
              <w:right w:w="40" w:type="dxa"/>
            </w:tcMar>
            <w:vAlign w:val="center"/>
          </w:tcPr>
          <w:p w14:paraId="72F378A2" w14:textId="77777777" w:rsidR="00704126" w:rsidRDefault="00704126" w:rsidP="008454E2">
            <w:pPr>
              <w:spacing w:after="0" w:line="240" w:lineRule="auto"/>
              <w:jc w:val="center"/>
              <w:rPr>
                <w:rFonts w:ascii="Times New Roman" w:hAnsi="Times New Roman"/>
                <w:sz w:val="24"/>
                <w:szCs w:val="24"/>
              </w:rPr>
            </w:pPr>
            <w:r>
              <w:rPr>
                <w:rFonts w:ascii="Times New Roman" w:hAnsi="Times New Roman"/>
                <w:sz w:val="24"/>
                <w:szCs w:val="24"/>
              </w:rPr>
              <w:t>–</w:t>
            </w:r>
          </w:p>
        </w:tc>
        <w:tc>
          <w:tcPr>
            <w:tcW w:w="1418" w:type="dxa"/>
            <w:tcBorders>
              <w:bottom w:val="single" w:sz="8" w:space="0" w:color="000000"/>
              <w:right w:val="single" w:sz="8" w:space="0" w:color="000000"/>
            </w:tcBorders>
            <w:tcMar>
              <w:top w:w="0" w:type="dxa"/>
              <w:left w:w="40" w:type="dxa"/>
              <w:bottom w:w="0" w:type="dxa"/>
              <w:right w:w="40" w:type="dxa"/>
            </w:tcMar>
            <w:vAlign w:val="center"/>
          </w:tcPr>
          <w:p w14:paraId="0167DBE9" w14:textId="77777777" w:rsidR="00704126" w:rsidRDefault="00704126" w:rsidP="008454E2">
            <w:pPr>
              <w:spacing w:after="0" w:line="240" w:lineRule="auto"/>
              <w:jc w:val="center"/>
            </w:pPr>
            <w:r>
              <w:rPr>
                <w:rFonts w:ascii="Times New Roman" w:hAnsi="Times New Roman"/>
                <w:strike/>
                <w:sz w:val="24"/>
                <w:szCs w:val="24"/>
              </w:rPr>
              <w:t>19,2</w:t>
            </w:r>
            <w:r>
              <w:rPr>
                <w:rFonts w:ascii="Times New Roman" w:hAnsi="Times New Roman"/>
                <w:sz w:val="24"/>
                <w:szCs w:val="24"/>
              </w:rPr>
              <w:t xml:space="preserve"> </w:t>
            </w:r>
            <w:r>
              <w:rPr>
                <w:rFonts w:ascii="Times New Roman" w:hAnsi="Times New Roman"/>
                <w:b/>
                <w:bCs/>
                <w:sz w:val="24"/>
                <w:szCs w:val="24"/>
              </w:rPr>
              <w:t>21,7</w:t>
            </w:r>
          </w:p>
        </w:tc>
        <w:tc>
          <w:tcPr>
            <w:tcW w:w="1275" w:type="dxa"/>
            <w:tcBorders>
              <w:bottom w:val="single" w:sz="8" w:space="0" w:color="000000"/>
              <w:right w:val="single" w:sz="8" w:space="0" w:color="000000"/>
            </w:tcBorders>
            <w:tcMar>
              <w:top w:w="0" w:type="dxa"/>
              <w:left w:w="40" w:type="dxa"/>
              <w:bottom w:w="0" w:type="dxa"/>
              <w:right w:w="40" w:type="dxa"/>
            </w:tcMar>
            <w:vAlign w:val="center"/>
          </w:tcPr>
          <w:p w14:paraId="086C3345" w14:textId="77777777" w:rsidR="00704126" w:rsidRDefault="00704126" w:rsidP="008454E2">
            <w:pPr>
              <w:spacing w:after="0" w:line="240" w:lineRule="auto"/>
              <w:jc w:val="center"/>
            </w:pPr>
            <w:r>
              <w:rPr>
                <w:rFonts w:ascii="Times New Roman" w:hAnsi="Times New Roman"/>
                <w:strike/>
                <w:sz w:val="24"/>
                <w:szCs w:val="24"/>
              </w:rPr>
              <w:t>18,2</w:t>
            </w:r>
            <w:r>
              <w:rPr>
                <w:rFonts w:ascii="Times New Roman" w:hAnsi="Times New Roman"/>
                <w:sz w:val="24"/>
                <w:szCs w:val="24"/>
              </w:rPr>
              <w:t xml:space="preserve"> </w:t>
            </w:r>
            <w:r>
              <w:rPr>
                <w:rFonts w:ascii="Times New Roman" w:hAnsi="Times New Roman"/>
                <w:b/>
                <w:bCs/>
                <w:sz w:val="24"/>
                <w:szCs w:val="24"/>
              </w:rPr>
              <w:t>20,57</w:t>
            </w:r>
          </w:p>
        </w:tc>
      </w:tr>
      <w:tr w:rsidR="00704126" w14:paraId="2FD24182" w14:textId="77777777" w:rsidTr="001B1852">
        <w:trPr>
          <w:trHeight w:val="23"/>
        </w:trPr>
        <w:tc>
          <w:tcPr>
            <w:tcW w:w="529" w:type="dxa"/>
            <w:tcBorders>
              <w:left w:val="single" w:sz="8" w:space="0" w:color="000000"/>
              <w:bottom w:val="single" w:sz="8" w:space="0" w:color="000000"/>
              <w:right w:val="single" w:sz="8" w:space="0" w:color="000000"/>
            </w:tcBorders>
            <w:tcMar>
              <w:top w:w="0" w:type="dxa"/>
              <w:left w:w="40" w:type="dxa"/>
              <w:bottom w:w="0" w:type="dxa"/>
              <w:right w:w="40" w:type="dxa"/>
            </w:tcMar>
          </w:tcPr>
          <w:p w14:paraId="67C2D3BF" w14:textId="77777777" w:rsidR="00704126" w:rsidRDefault="00704126" w:rsidP="008454E2">
            <w:pPr>
              <w:spacing w:after="0" w:line="240" w:lineRule="auto"/>
              <w:jc w:val="center"/>
              <w:rPr>
                <w:rFonts w:ascii="Times New Roman" w:hAnsi="Times New Roman"/>
                <w:sz w:val="24"/>
                <w:szCs w:val="24"/>
              </w:rPr>
            </w:pPr>
            <w:r>
              <w:rPr>
                <w:rFonts w:ascii="Times New Roman" w:hAnsi="Times New Roman"/>
                <w:sz w:val="24"/>
                <w:szCs w:val="24"/>
              </w:rPr>
              <w:t>4.</w:t>
            </w:r>
          </w:p>
        </w:tc>
        <w:tc>
          <w:tcPr>
            <w:tcW w:w="2968" w:type="dxa"/>
            <w:tcBorders>
              <w:bottom w:val="single" w:sz="8" w:space="0" w:color="000000"/>
              <w:right w:val="single" w:sz="8" w:space="0" w:color="000000"/>
            </w:tcBorders>
            <w:tcMar>
              <w:top w:w="0" w:type="dxa"/>
              <w:left w:w="40" w:type="dxa"/>
              <w:bottom w:w="0" w:type="dxa"/>
              <w:right w:w="40" w:type="dxa"/>
            </w:tcMar>
          </w:tcPr>
          <w:p w14:paraId="38424205" w14:textId="77777777" w:rsidR="00704126" w:rsidRDefault="00704126" w:rsidP="008454E2">
            <w:pPr>
              <w:spacing w:after="0" w:line="240" w:lineRule="auto"/>
              <w:rPr>
                <w:rFonts w:ascii="Times New Roman" w:hAnsi="Times New Roman"/>
                <w:sz w:val="24"/>
                <w:szCs w:val="24"/>
              </w:rPr>
            </w:pPr>
            <w:r>
              <w:rPr>
                <w:rFonts w:ascii="Times New Roman" w:hAnsi="Times New Roman"/>
                <w:sz w:val="24"/>
                <w:szCs w:val="24"/>
              </w:rPr>
              <w:t>Apygardų teismai</w:t>
            </w:r>
          </w:p>
        </w:tc>
        <w:tc>
          <w:tcPr>
            <w:tcW w:w="2022" w:type="dxa"/>
            <w:tcBorders>
              <w:bottom w:val="single" w:sz="8" w:space="0" w:color="000000"/>
              <w:right w:val="single" w:sz="8" w:space="0" w:color="000000"/>
            </w:tcBorders>
            <w:tcMar>
              <w:top w:w="0" w:type="dxa"/>
              <w:left w:w="40" w:type="dxa"/>
              <w:bottom w:w="0" w:type="dxa"/>
              <w:right w:w="40" w:type="dxa"/>
            </w:tcMar>
            <w:vAlign w:val="center"/>
          </w:tcPr>
          <w:p w14:paraId="60EB886A" w14:textId="77777777" w:rsidR="00704126" w:rsidRDefault="00704126" w:rsidP="008454E2">
            <w:pPr>
              <w:spacing w:after="0" w:line="240" w:lineRule="auto"/>
              <w:jc w:val="center"/>
            </w:pPr>
            <w:r>
              <w:rPr>
                <w:rFonts w:ascii="Times New Roman" w:hAnsi="Times New Roman"/>
                <w:strike/>
                <w:sz w:val="24"/>
                <w:szCs w:val="24"/>
              </w:rPr>
              <w:t>19,2</w:t>
            </w:r>
            <w:r>
              <w:rPr>
                <w:rFonts w:ascii="Times New Roman" w:hAnsi="Times New Roman"/>
                <w:sz w:val="24"/>
                <w:szCs w:val="24"/>
              </w:rPr>
              <w:t xml:space="preserve"> </w:t>
            </w:r>
            <w:r>
              <w:rPr>
                <w:rFonts w:ascii="Times New Roman" w:hAnsi="Times New Roman"/>
                <w:b/>
                <w:bCs/>
                <w:sz w:val="24"/>
                <w:szCs w:val="24"/>
              </w:rPr>
              <w:t>21,7</w:t>
            </w:r>
          </w:p>
        </w:tc>
        <w:tc>
          <w:tcPr>
            <w:tcW w:w="1417" w:type="dxa"/>
            <w:tcBorders>
              <w:bottom w:val="single" w:sz="8" w:space="0" w:color="000000"/>
              <w:right w:val="single" w:sz="8" w:space="0" w:color="000000"/>
            </w:tcBorders>
            <w:tcMar>
              <w:top w:w="0" w:type="dxa"/>
              <w:left w:w="40" w:type="dxa"/>
              <w:bottom w:w="0" w:type="dxa"/>
              <w:right w:w="40" w:type="dxa"/>
            </w:tcMar>
            <w:vAlign w:val="center"/>
          </w:tcPr>
          <w:p w14:paraId="46DD391A" w14:textId="77777777" w:rsidR="00704126" w:rsidRDefault="00704126" w:rsidP="008454E2">
            <w:pPr>
              <w:spacing w:after="0" w:line="240" w:lineRule="auto"/>
              <w:jc w:val="center"/>
              <w:rPr>
                <w:rFonts w:ascii="Times New Roman" w:hAnsi="Times New Roman"/>
                <w:sz w:val="24"/>
                <w:szCs w:val="24"/>
              </w:rPr>
            </w:pPr>
            <w:r>
              <w:rPr>
                <w:rFonts w:ascii="Times New Roman" w:hAnsi="Times New Roman"/>
                <w:sz w:val="24"/>
                <w:szCs w:val="24"/>
              </w:rPr>
              <w:t>–</w:t>
            </w:r>
          </w:p>
        </w:tc>
        <w:tc>
          <w:tcPr>
            <w:tcW w:w="1418" w:type="dxa"/>
            <w:tcBorders>
              <w:bottom w:val="single" w:sz="8" w:space="0" w:color="000000"/>
              <w:right w:val="single" w:sz="8" w:space="0" w:color="000000"/>
            </w:tcBorders>
            <w:tcMar>
              <w:top w:w="0" w:type="dxa"/>
              <w:left w:w="40" w:type="dxa"/>
              <w:bottom w:w="0" w:type="dxa"/>
              <w:right w:w="40" w:type="dxa"/>
            </w:tcMar>
            <w:vAlign w:val="center"/>
          </w:tcPr>
          <w:p w14:paraId="2FE4782F" w14:textId="77777777" w:rsidR="00704126" w:rsidRDefault="00704126" w:rsidP="008454E2">
            <w:pPr>
              <w:spacing w:after="0" w:line="240" w:lineRule="auto"/>
              <w:jc w:val="center"/>
            </w:pPr>
            <w:r>
              <w:rPr>
                <w:rFonts w:ascii="Times New Roman" w:hAnsi="Times New Roman"/>
                <w:strike/>
                <w:sz w:val="24"/>
                <w:szCs w:val="24"/>
              </w:rPr>
              <w:t>18,2</w:t>
            </w:r>
            <w:r>
              <w:rPr>
                <w:rFonts w:ascii="Times New Roman" w:hAnsi="Times New Roman"/>
                <w:sz w:val="24"/>
                <w:szCs w:val="24"/>
              </w:rPr>
              <w:t xml:space="preserve"> </w:t>
            </w:r>
            <w:r>
              <w:rPr>
                <w:rFonts w:ascii="Times New Roman" w:hAnsi="Times New Roman"/>
                <w:b/>
                <w:bCs/>
                <w:sz w:val="24"/>
                <w:szCs w:val="24"/>
              </w:rPr>
              <w:t>20,57</w:t>
            </w:r>
          </w:p>
        </w:tc>
        <w:tc>
          <w:tcPr>
            <w:tcW w:w="1275" w:type="dxa"/>
            <w:tcBorders>
              <w:bottom w:val="single" w:sz="8" w:space="0" w:color="000000"/>
              <w:right w:val="single" w:sz="8" w:space="0" w:color="000000"/>
            </w:tcBorders>
            <w:tcMar>
              <w:top w:w="0" w:type="dxa"/>
              <w:left w:w="40" w:type="dxa"/>
              <w:bottom w:w="0" w:type="dxa"/>
              <w:right w:w="40" w:type="dxa"/>
            </w:tcMar>
            <w:vAlign w:val="center"/>
          </w:tcPr>
          <w:p w14:paraId="6AE35F77" w14:textId="77777777" w:rsidR="00704126" w:rsidRDefault="00704126" w:rsidP="008454E2">
            <w:pPr>
              <w:spacing w:after="0" w:line="240" w:lineRule="auto"/>
              <w:jc w:val="center"/>
            </w:pPr>
            <w:r>
              <w:rPr>
                <w:rFonts w:ascii="Times New Roman" w:hAnsi="Times New Roman"/>
                <w:strike/>
                <w:sz w:val="24"/>
                <w:szCs w:val="24"/>
              </w:rPr>
              <w:t>17,2</w:t>
            </w:r>
            <w:r>
              <w:rPr>
                <w:rFonts w:ascii="Times New Roman" w:hAnsi="Times New Roman"/>
                <w:sz w:val="24"/>
                <w:szCs w:val="24"/>
              </w:rPr>
              <w:t xml:space="preserve"> </w:t>
            </w:r>
            <w:r>
              <w:rPr>
                <w:rFonts w:ascii="Times New Roman" w:hAnsi="Times New Roman"/>
                <w:b/>
                <w:bCs/>
                <w:sz w:val="24"/>
                <w:szCs w:val="24"/>
              </w:rPr>
              <w:t>19,44</w:t>
            </w:r>
          </w:p>
        </w:tc>
      </w:tr>
      <w:tr w:rsidR="00704126" w14:paraId="2EC4B9A2" w14:textId="77777777" w:rsidTr="001B1852">
        <w:trPr>
          <w:trHeight w:val="23"/>
        </w:trPr>
        <w:tc>
          <w:tcPr>
            <w:tcW w:w="529" w:type="dxa"/>
            <w:tcBorders>
              <w:left w:val="single" w:sz="8" w:space="0" w:color="000000"/>
              <w:bottom w:val="single" w:sz="8" w:space="0" w:color="000000"/>
              <w:right w:val="single" w:sz="8" w:space="0" w:color="000000"/>
            </w:tcBorders>
            <w:tcMar>
              <w:top w:w="0" w:type="dxa"/>
              <w:left w:w="40" w:type="dxa"/>
              <w:bottom w:w="0" w:type="dxa"/>
              <w:right w:w="40" w:type="dxa"/>
            </w:tcMar>
          </w:tcPr>
          <w:p w14:paraId="3027D3A5" w14:textId="77777777" w:rsidR="00704126" w:rsidRDefault="00704126" w:rsidP="008454E2">
            <w:pPr>
              <w:spacing w:after="0" w:line="240" w:lineRule="auto"/>
              <w:jc w:val="center"/>
              <w:rPr>
                <w:rFonts w:ascii="Times New Roman" w:hAnsi="Times New Roman"/>
                <w:sz w:val="24"/>
                <w:szCs w:val="24"/>
              </w:rPr>
            </w:pPr>
            <w:r>
              <w:rPr>
                <w:rFonts w:ascii="Times New Roman" w:hAnsi="Times New Roman"/>
                <w:sz w:val="24"/>
                <w:szCs w:val="24"/>
              </w:rPr>
              <w:t>5.</w:t>
            </w:r>
          </w:p>
        </w:tc>
        <w:tc>
          <w:tcPr>
            <w:tcW w:w="2968" w:type="dxa"/>
            <w:tcBorders>
              <w:bottom w:val="single" w:sz="8" w:space="0" w:color="000000"/>
              <w:right w:val="single" w:sz="8" w:space="0" w:color="000000"/>
            </w:tcBorders>
            <w:tcMar>
              <w:top w:w="0" w:type="dxa"/>
              <w:left w:w="40" w:type="dxa"/>
              <w:bottom w:w="0" w:type="dxa"/>
              <w:right w:w="40" w:type="dxa"/>
            </w:tcMar>
          </w:tcPr>
          <w:p w14:paraId="02EF3C5C" w14:textId="77777777" w:rsidR="00704126" w:rsidRDefault="00704126" w:rsidP="008454E2">
            <w:pPr>
              <w:spacing w:after="0" w:line="240" w:lineRule="auto"/>
              <w:rPr>
                <w:rFonts w:ascii="Times New Roman" w:hAnsi="Times New Roman"/>
                <w:sz w:val="24"/>
                <w:szCs w:val="24"/>
              </w:rPr>
            </w:pPr>
            <w:r>
              <w:rPr>
                <w:rFonts w:ascii="Times New Roman" w:hAnsi="Times New Roman"/>
                <w:sz w:val="24"/>
                <w:szCs w:val="24"/>
              </w:rPr>
              <w:t>Apygardų administraciniai teismai</w:t>
            </w:r>
          </w:p>
        </w:tc>
        <w:tc>
          <w:tcPr>
            <w:tcW w:w="2022" w:type="dxa"/>
            <w:tcBorders>
              <w:bottom w:val="single" w:sz="8" w:space="0" w:color="000000"/>
              <w:right w:val="single" w:sz="8" w:space="0" w:color="000000"/>
            </w:tcBorders>
            <w:tcMar>
              <w:top w:w="0" w:type="dxa"/>
              <w:left w:w="40" w:type="dxa"/>
              <w:bottom w:w="0" w:type="dxa"/>
              <w:right w:w="40" w:type="dxa"/>
            </w:tcMar>
            <w:vAlign w:val="center"/>
          </w:tcPr>
          <w:p w14:paraId="2EEB399D" w14:textId="77777777" w:rsidR="00704126" w:rsidRDefault="00704126" w:rsidP="008454E2">
            <w:pPr>
              <w:spacing w:after="0" w:line="240" w:lineRule="auto"/>
              <w:jc w:val="center"/>
            </w:pPr>
            <w:r>
              <w:rPr>
                <w:rFonts w:ascii="Times New Roman" w:hAnsi="Times New Roman"/>
                <w:strike/>
                <w:sz w:val="24"/>
                <w:szCs w:val="24"/>
              </w:rPr>
              <w:t>19,2</w:t>
            </w:r>
            <w:r>
              <w:rPr>
                <w:rFonts w:ascii="Times New Roman" w:hAnsi="Times New Roman"/>
                <w:sz w:val="24"/>
                <w:szCs w:val="24"/>
              </w:rPr>
              <w:t xml:space="preserve"> </w:t>
            </w:r>
            <w:r>
              <w:rPr>
                <w:rFonts w:ascii="Times New Roman" w:hAnsi="Times New Roman"/>
                <w:b/>
                <w:bCs/>
                <w:sz w:val="24"/>
                <w:szCs w:val="24"/>
              </w:rPr>
              <w:t>21,7</w:t>
            </w:r>
          </w:p>
        </w:tc>
        <w:tc>
          <w:tcPr>
            <w:tcW w:w="1417" w:type="dxa"/>
            <w:tcBorders>
              <w:bottom w:val="single" w:sz="8" w:space="0" w:color="000000"/>
              <w:right w:val="single" w:sz="8" w:space="0" w:color="000000"/>
            </w:tcBorders>
            <w:tcMar>
              <w:top w:w="0" w:type="dxa"/>
              <w:left w:w="40" w:type="dxa"/>
              <w:bottom w:w="0" w:type="dxa"/>
              <w:right w:w="40" w:type="dxa"/>
            </w:tcMar>
            <w:vAlign w:val="center"/>
          </w:tcPr>
          <w:p w14:paraId="110E0B9D" w14:textId="77777777" w:rsidR="00704126" w:rsidRDefault="00704126" w:rsidP="008454E2">
            <w:pPr>
              <w:spacing w:after="0" w:line="240" w:lineRule="auto"/>
              <w:jc w:val="center"/>
            </w:pPr>
            <w:r>
              <w:rPr>
                <w:rFonts w:ascii="Times New Roman" w:hAnsi="Times New Roman"/>
                <w:strike/>
                <w:sz w:val="24"/>
                <w:szCs w:val="24"/>
              </w:rPr>
              <w:t>18,2</w:t>
            </w:r>
            <w:r>
              <w:rPr>
                <w:rFonts w:ascii="Times New Roman" w:hAnsi="Times New Roman"/>
                <w:sz w:val="24"/>
                <w:szCs w:val="24"/>
              </w:rPr>
              <w:t xml:space="preserve"> </w:t>
            </w:r>
            <w:r>
              <w:rPr>
                <w:rFonts w:ascii="Times New Roman" w:hAnsi="Times New Roman"/>
                <w:b/>
                <w:bCs/>
                <w:sz w:val="24"/>
                <w:szCs w:val="24"/>
              </w:rPr>
              <w:t>20,57</w:t>
            </w:r>
          </w:p>
        </w:tc>
        <w:tc>
          <w:tcPr>
            <w:tcW w:w="1418" w:type="dxa"/>
            <w:tcBorders>
              <w:bottom w:val="single" w:sz="8" w:space="0" w:color="000000"/>
              <w:right w:val="single" w:sz="8" w:space="0" w:color="000000"/>
            </w:tcBorders>
            <w:tcMar>
              <w:top w:w="0" w:type="dxa"/>
              <w:left w:w="40" w:type="dxa"/>
              <w:bottom w:w="0" w:type="dxa"/>
              <w:right w:w="40" w:type="dxa"/>
            </w:tcMar>
            <w:vAlign w:val="center"/>
          </w:tcPr>
          <w:p w14:paraId="62E04CC4" w14:textId="77777777" w:rsidR="00704126" w:rsidRDefault="00704126" w:rsidP="008454E2">
            <w:pPr>
              <w:spacing w:after="0" w:line="240" w:lineRule="auto"/>
              <w:jc w:val="center"/>
              <w:rPr>
                <w:rFonts w:ascii="Times New Roman" w:hAnsi="Times New Roman"/>
                <w:sz w:val="24"/>
                <w:szCs w:val="24"/>
              </w:rPr>
            </w:pPr>
            <w:r>
              <w:rPr>
                <w:rFonts w:ascii="Times New Roman" w:hAnsi="Times New Roman"/>
                <w:sz w:val="24"/>
                <w:szCs w:val="24"/>
              </w:rPr>
              <w:t>–</w:t>
            </w:r>
          </w:p>
        </w:tc>
        <w:tc>
          <w:tcPr>
            <w:tcW w:w="1275" w:type="dxa"/>
            <w:tcBorders>
              <w:bottom w:val="single" w:sz="8" w:space="0" w:color="000000"/>
              <w:right w:val="single" w:sz="8" w:space="0" w:color="000000"/>
            </w:tcBorders>
            <w:tcMar>
              <w:top w:w="0" w:type="dxa"/>
              <w:left w:w="40" w:type="dxa"/>
              <w:bottom w:w="0" w:type="dxa"/>
              <w:right w:w="40" w:type="dxa"/>
            </w:tcMar>
            <w:vAlign w:val="center"/>
          </w:tcPr>
          <w:p w14:paraId="51EDE706" w14:textId="77777777" w:rsidR="00704126" w:rsidRDefault="00704126" w:rsidP="008454E2">
            <w:pPr>
              <w:spacing w:after="0" w:line="240" w:lineRule="auto"/>
              <w:jc w:val="center"/>
            </w:pPr>
            <w:r>
              <w:rPr>
                <w:rFonts w:ascii="Times New Roman" w:hAnsi="Times New Roman"/>
                <w:strike/>
                <w:sz w:val="24"/>
                <w:szCs w:val="24"/>
              </w:rPr>
              <w:t>17,2</w:t>
            </w:r>
            <w:r>
              <w:rPr>
                <w:rFonts w:ascii="Times New Roman" w:hAnsi="Times New Roman"/>
                <w:sz w:val="24"/>
                <w:szCs w:val="24"/>
              </w:rPr>
              <w:t xml:space="preserve"> </w:t>
            </w:r>
            <w:r>
              <w:rPr>
                <w:rFonts w:ascii="Times New Roman" w:hAnsi="Times New Roman"/>
                <w:b/>
                <w:bCs/>
                <w:sz w:val="24"/>
                <w:szCs w:val="24"/>
              </w:rPr>
              <w:t>19,44</w:t>
            </w:r>
          </w:p>
        </w:tc>
      </w:tr>
      <w:tr w:rsidR="00704126" w14:paraId="6095C806" w14:textId="77777777" w:rsidTr="001B1852">
        <w:trPr>
          <w:trHeight w:val="23"/>
        </w:trPr>
        <w:tc>
          <w:tcPr>
            <w:tcW w:w="529" w:type="dxa"/>
            <w:tcBorders>
              <w:left w:val="single" w:sz="8" w:space="0" w:color="000000"/>
              <w:bottom w:val="single" w:sz="8" w:space="0" w:color="000000"/>
              <w:right w:val="single" w:sz="8" w:space="0" w:color="000000"/>
            </w:tcBorders>
            <w:tcMar>
              <w:top w:w="0" w:type="dxa"/>
              <w:left w:w="40" w:type="dxa"/>
              <w:bottom w:w="0" w:type="dxa"/>
              <w:right w:w="40" w:type="dxa"/>
            </w:tcMar>
          </w:tcPr>
          <w:p w14:paraId="4C123745" w14:textId="77777777" w:rsidR="00704126" w:rsidRDefault="00704126" w:rsidP="008454E2">
            <w:pPr>
              <w:spacing w:after="0" w:line="240" w:lineRule="auto"/>
              <w:jc w:val="center"/>
              <w:rPr>
                <w:rFonts w:ascii="Times New Roman" w:hAnsi="Times New Roman"/>
                <w:sz w:val="24"/>
                <w:szCs w:val="24"/>
              </w:rPr>
            </w:pPr>
            <w:r>
              <w:rPr>
                <w:rFonts w:ascii="Times New Roman" w:hAnsi="Times New Roman"/>
                <w:sz w:val="24"/>
                <w:szCs w:val="24"/>
              </w:rPr>
              <w:t>6.</w:t>
            </w:r>
          </w:p>
        </w:tc>
        <w:tc>
          <w:tcPr>
            <w:tcW w:w="2968" w:type="dxa"/>
            <w:tcBorders>
              <w:bottom w:val="single" w:sz="8" w:space="0" w:color="000000"/>
              <w:right w:val="single" w:sz="8" w:space="0" w:color="000000"/>
            </w:tcBorders>
            <w:tcMar>
              <w:top w:w="0" w:type="dxa"/>
              <w:left w:w="40" w:type="dxa"/>
              <w:bottom w:w="0" w:type="dxa"/>
              <w:right w:w="40" w:type="dxa"/>
            </w:tcMar>
          </w:tcPr>
          <w:p w14:paraId="71DF2D7A" w14:textId="77777777" w:rsidR="00704126" w:rsidRDefault="00704126" w:rsidP="008454E2">
            <w:pPr>
              <w:spacing w:after="0" w:line="240" w:lineRule="auto"/>
              <w:rPr>
                <w:rFonts w:ascii="Times New Roman" w:hAnsi="Times New Roman"/>
                <w:sz w:val="24"/>
                <w:szCs w:val="24"/>
              </w:rPr>
            </w:pPr>
            <w:r>
              <w:rPr>
                <w:rFonts w:ascii="Times New Roman" w:hAnsi="Times New Roman"/>
                <w:sz w:val="24"/>
                <w:szCs w:val="24"/>
              </w:rPr>
              <w:t>Apylinkių teismai</w:t>
            </w:r>
          </w:p>
        </w:tc>
        <w:tc>
          <w:tcPr>
            <w:tcW w:w="2022" w:type="dxa"/>
            <w:tcBorders>
              <w:bottom w:val="single" w:sz="8" w:space="0" w:color="000000"/>
              <w:right w:val="single" w:sz="8" w:space="0" w:color="000000"/>
            </w:tcBorders>
            <w:tcMar>
              <w:top w:w="0" w:type="dxa"/>
              <w:left w:w="40" w:type="dxa"/>
              <w:bottom w:w="0" w:type="dxa"/>
              <w:right w:w="40" w:type="dxa"/>
            </w:tcMar>
            <w:vAlign w:val="center"/>
          </w:tcPr>
          <w:p w14:paraId="19E0923D" w14:textId="77777777" w:rsidR="00704126" w:rsidRDefault="00704126" w:rsidP="008454E2">
            <w:pPr>
              <w:spacing w:after="0" w:line="240" w:lineRule="auto"/>
              <w:jc w:val="center"/>
            </w:pPr>
            <w:r>
              <w:rPr>
                <w:rFonts w:ascii="Times New Roman" w:hAnsi="Times New Roman"/>
                <w:strike/>
                <w:sz w:val="24"/>
                <w:szCs w:val="24"/>
              </w:rPr>
              <w:t>18,2</w:t>
            </w:r>
            <w:r>
              <w:rPr>
                <w:rFonts w:ascii="Times New Roman" w:hAnsi="Times New Roman"/>
                <w:sz w:val="24"/>
                <w:szCs w:val="24"/>
              </w:rPr>
              <w:t xml:space="preserve"> </w:t>
            </w:r>
            <w:r>
              <w:rPr>
                <w:rFonts w:ascii="Times New Roman" w:hAnsi="Times New Roman"/>
                <w:b/>
                <w:bCs/>
                <w:sz w:val="24"/>
                <w:szCs w:val="24"/>
              </w:rPr>
              <w:t>20,7</w:t>
            </w:r>
          </w:p>
        </w:tc>
        <w:tc>
          <w:tcPr>
            <w:tcW w:w="1417" w:type="dxa"/>
            <w:tcBorders>
              <w:bottom w:val="single" w:sz="8" w:space="0" w:color="000000"/>
              <w:right w:val="single" w:sz="8" w:space="0" w:color="000000"/>
            </w:tcBorders>
            <w:tcMar>
              <w:top w:w="0" w:type="dxa"/>
              <w:left w:w="40" w:type="dxa"/>
              <w:bottom w:w="0" w:type="dxa"/>
              <w:right w:w="40" w:type="dxa"/>
            </w:tcMar>
            <w:vAlign w:val="center"/>
          </w:tcPr>
          <w:p w14:paraId="5756FDCF" w14:textId="77777777" w:rsidR="00704126" w:rsidRDefault="00704126" w:rsidP="008454E2">
            <w:pPr>
              <w:spacing w:after="0" w:line="240" w:lineRule="auto"/>
              <w:jc w:val="center"/>
            </w:pPr>
            <w:r>
              <w:rPr>
                <w:rFonts w:ascii="Times New Roman" w:hAnsi="Times New Roman"/>
                <w:strike/>
                <w:sz w:val="24"/>
                <w:szCs w:val="24"/>
              </w:rPr>
              <w:t>17,2</w:t>
            </w:r>
            <w:r>
              <w:rPr>
                <w:rFonts w:ascii="Times New Roman" w:hAnsi="Times New Roman"/>
                <w:sz w:val="24"/>
                <w:szCs w:val="24"/>
              </w:rPr>
              <w:t xml:space="preserve"> </w:t>
            </w:r>
            <w:r>
              <w:rPr>
                <w:rFonts w:ascii="Times New Roman" w:hAnsi="Times New Roman"/>
                <w:b/>
                <w:bCs/>
                <w:sz w:val="24"/>
                <w:szCs w:val="24"/>
              </w:rPr>
              <w:t>19,57</w:t>
            </w:r>
          </w:p>
        </w:tc>
        <w:tc>
          <w:tcPr>
            <w:tcW w:w="1418" w:type="dxa"/>
            <w:tcBorders>
              <w:bottom w:val="single" w:sz="8" w:space="0" w:color="000000"/>
              <w:right w:val="single" w:sz="8" w:space="0" w:color="000000"/>
            </w:tcBorders>
            <w:tcMar>
              <w:top w:w="0" w:type="dxa"/>
              <w:left w:w="40" w:type="dxa"/>
              <w:bottom w:w="0" w:type="dxa"/>
              <w:right w:w="40" w:type="dxa"/>
            </w:tcMar>
            <w:vAlign w:val="center"/>
          </w:tcPr>
          <w:p w14:paraId="3F53CB43" w14:textId="77777777" w:rsidR="00704126" w:rsidRDefault="00704126" w:rsidP="008454E2">
            <w:pPr>
              <w:spacing w:after="0" w:line="240" w:lineRule="auto"/>
              <w:jc w:val="center"/>
              <w:rPr>
                <w:rFonts w:ascii="Times New Roman" w:hAnsi="Times New Roman"/>
                <w:sz w:val="24"/>
                <w:szCs w:val="24"/>
              </w:rPr>
            </w:pPr>
            <w:r>
              <w:rPr>
                <w:rFonts w:ascii="Times New Roman" w:hAnsi="Times New Roman"/>
                <w:sz w:val="24"/>
                <w:szCs w:val="24"/>
              </w:rPr>
              <w:t>–</w:t>
            </w:r>
          </w:p>
        </w:tc>
        <w:tc>
          <w:tcPr>
            <w:tcW w:w="1275" w:type="dxa"/>
            <w:tcBorders>
              <w:bottom w:val="single" w:sz="8" w:space="0" w:color="000000"/>
              <w:right w:val="single" w:sz="8" w:space="0" w:color="000000"/>
            </w:tcBorders>
            <w:tcMar>
              <w:top w:w="0" w:type="dxa"/>
              <w:left w:w="40" w:type="dxa"/>
              <w:bottom w:w="0" w:type="dxa"/>
              <w:right w:w="40" w:type="dxa"/>
            </w:tcMar>
            <w:vAlign w:val="center"/>
          </w:tcPr>
          <w:p w14:paraId="0CA993BF" w14:textId="77777777" w:rsidR="00704126" w:rsidRDefault="00704126" w:rsidP="008454E2">
            <w:pPr>
              <w:spacing w:after="0" w:line="240" w:lineRule="auto"/>
              <w:jc w:val="center"/>
            </w:pPr>
            <w:r>
              <w:rPr>
                <w:rFonts w:ascii="Times New Roman" w:hAnsi="Times New Roman"/>
                <w:strike/>
                <w:sz w:val="24"/>
                <w:szCs w:val="24"/>
              </w:rPr>
              <w:t>16,2</w:t>
            </w:r>
            <w:r>
              <w:rPr>
                <w:rFonts w:ascii="Times New Roman" w:hAnsi="Times New Roman"/>
                <w:sz w:val="24"/>
                <w:szCs w:val="24"/>
              </w:rPr>
              <w:t xml:space="preserve"> </w:t>
            </w:r>
            <w:r>
              <w:rPr>
                <w:rFonts w:ascii="Times New Roman" w:hAnsi="Times New Roman"/>
                <w:b/>
                <w:bCs/>
                <w:sz w:val="24"/>
                <w:szCs w:val="24"/>
              </w:rPr>
              <w:t>18,44</w:t>
            </w:r>
          </w:p>
        </w:tc>
      </w:tr>
    </w:tbl>
    <w:p w14:paraId="0D81334D" w14:textId="77777777" w:rsidR="00704126" w:rsidRPr="00FE147A" w:rsidRDefault="00704126" w:rsidP="00307767">
      <w:pPr>
        <w:spacing w:after="0" w:line="240" w:lineRule="auto"/>
        <w:ind w:firstLine="680"/>
        <w:jc w:val="both"/>
        <w:rPr>
          <w:rFonts w:ascii="Times New Roman" w:hAnsi="Times New Roman" w:cs="Times New Roman"/>
          <w:b/>
          <w:bCs/>
          <w:iCs/>
          <w:sz w:val="24"/>
          <w:szCs w:val="24"/>
        </w:rPr>
      </w:pPr>
    </w:p>
    <w:p w14:paraId="504BF335" w14:textId="09D36A63" w:rsidR="00307767" w:rsidRDefault="00704126" w:rsidP="00307767">
      <w:pPr>
        <w:spacing w:after="0" w:line="240" w:lineRule="auto"/>
        <w:ind w:firstLine="680"/>
        <w:jc w:val="both"/>
        <w:rPr>
          <w:rFonts w:ascii="Times New Roman" w:hAnsi="Times New Roman" w:cs="Times New Roman"/>
          <w:b/>
          <w:bCs/>
          <w:i/>
          <w:sz w:val="24"/>
          <w:szCs w:val="24"/>
        </w:rPr>
      </w:pPr>
      <w:r>
        <w:rPr>
          <w:rFonts w:ascii="Times New Roman" w:hAnsi="Times New Roman" w:cs="Times New Roman"/>
          <w:b/>
          <w:bCs/>
          <w:i/>
          <w:sz w:val="24"/>
          <w:szCs w:val="24"/>
        </w:rPr>
        <w:t>2.</w:t>
      </w:r>
      <w:r w:rsidR="00307767">
        <w:rPr>
          <w:rFonts w:ascii="Times New Roman" w:hAnsi="Times New Roman" w:cs="Times New Roman"/>
          <w:b/>
          <w:bCs/>
          <w:i/>
          <w:sz w:val="24"/>
          <w:szCs w:val="24"/>
        </w:rPr>
        <w:t xml:space="preserve"> </w:t>
      </w:r>
      <w:r w:rsidR="009F1181">
        <w:rPr>
          <w:rFonts w:ascii="Times New Roman" w:hAnsi="Times New Roman" w:cs="Times New Roman"/>
          <w:b/>
          <w:bCs/>
          <w:i/>
          <w:sz w:val="24"/>
          <w:szCs w:val="24"/>
        </w:rPr>
        <w:t>Dėl viršvaland</w:t>
      </w:r>
      <w:r w:rsidR="00A13BC4">
        <w:rPr>
          <w:rFonts w:ascii="Times New Roman" w:hAnsi="Times New Roman" w:cs="Times New Roman"/>
          <w:b/>
          <w:bCs/>
          <w:i/>
          <w:sz w:val="24"/>
          <w:szCs w:val="24"/>
        </w:rPr>
        <w:t>inio darbo</w:t>
      </w:r>
      <w:r w:rsidR="00923C31">
        <w:rPr>
          <w:rFonts w:ascii="Times New Roman" w:hAnsi="Times New Roman" w:cs="Times New Roman"/>
          <w:b/>
          <w:bCs/>
          <w:i/>
          <w:sz w:val="24"/>
          <w:szCs w:val="24"/>
        </w:rPr>
        <w:t xml:space="preserve"> ir jo apmokėjimo</w:t>
      </w:r>
    </w:p>
    <w:p w14:paraId="37D9340C" w14:textId="001CE7B8" w:rsidR="002136EA" w:rsidRPr="00595E11" w:rsidRDefault="002136EA" w:rsidP="00C37334">
      <w:pPr>
        <w:spacing w:after="0" w:line="240" w:lineRule="auto"/>
        <w:ind w:firstLine="737"/>
        <w:jc w:val="both"/>
        <w:rPr>
          <w:rFonts w:ascii="Times New Roman" w:hAnsi="Times New Roman" w:cs="Times New Roman"/>
          <w:color w:val="000000"/>
          <w:sz w:val="24"/>
          <w:szCs w:val="24"/>
        </w:rPr>
      </w:pPr>
      <w:r w:rsidRPr="00595E11">
        <w:rPr>
          <w:rFonts w:ascii="Times New Roman" w:hAnsi="Times New Roman" w:cs="Times New Roman"/>
          <w:sz w:val="24"/>
          <w:szCs w:val="24"/>
        </w:rPr>
        <w:t xml:space="preserve">Konstitucinis Teismas 2011 m. vasario 14 d. nutarime </w:t>
      </w:r>
      <w:r w:rsidR="00651F6C">
        <w:rPr>
          <w:rFonts w:ascii="Times New Roman" w:hAnsi="Times New Roman" w:cs="Times New Roman"/>
          <w:color w:val="000000"/>
          <w:sz w:val="24"/>
          <w:szCs w:val="24"/>
        </w:rPr>
        <w:t>(</w:t>
      </w:r>
      <w:r w:rsidR="00651F6C" w:rsidRPr="00126A49">
        <w:rPr>
          <w:rFonts w:ascii="Times New Roman" w:hAnsi="Times New Roman" w:cs="Times New Roman"/>
          <w:color w:val="000000"/>
          <w:sz w:val="24"/>
          <w:szCs w:val="24"/>
        </w:rPr>
        <w:t>kurį siekiama įgyvendinti Įstatymo projektu</w:t>
      </w:r>
      <w:r w:rsidR="00651F6C">
        <w:rPr>
          <w:rFonts w:ascii="Times New Roman" w:hAnsi="Times New Roman" w:cs="Times New Roman"/>
          <w:color w:val="000000"/>
          <w:sz w:val="24"/>
          <w:szCs w:val="24"/>
        </w:rPr>
        <w:t xml:space="preserve">) </w:t>
      </w:r>
      <w:r w:rsidRPr="00595E11">
        <w:rPr>
          <w:rFonts w:ascii="Times New Roman" w:hAnsi="Times New Roman" w:cs="Times New Roman"/>
          <w:sz w:val="24"/>
          <w:szCs w:val="24"/>
        </w:rPr>
        <w:t xml:space="preserve">pažymėjo, kad </w:t>
      </w:r>
      <w:r w:rsidRPr="00595E11">
        <w:rPr>
          <w:rFonts w:ascii="Times New Roman" w:hAnsi="Times New Roman" w:cs="Times New Roman"/>
          <w:color w:val="000000"/>
          <w:sz w:val="24"/>
          <w:szCs w:val="24"/>
        </w:rPr>
        <w:t xml:space="preserve">iš </w:t>
      </w:r>
      <w:r w:rsidR="00923C31">
        <w:rPr>
          <w:rFonts w:ascii="Times New Roman" w:hAnsi="Times New Roman" w:cs="Times New Roman"/>
          <w:color w:val="000000"/>
          <w:sz w:val="24"/>
          <w:szCs w:val="24"/>
        </w:rPr>
        <w:t xml:space="preserve">Lietuvos Respublikos </w:t>
      </w:r>
      <w:r w:rsidRPr="00595E11">
        <w:rPr>
          <w:rFonts w:ascii="Times New Roman" w:hAnsi="Times New Roman" w:cs="Times New Roman"/>
          <w:color w:val="000000"/>
          <w:sz w:val="24"/>
          <w:szCs w:val="24"/>
        </w:rPr>
        <w:t xml:space="preserve">Konstitucijos ir įstatymų kyla tokios teisėjų funkcijos, kurias vykdydamas teisėjas turi dirbti viršvalandžius, </w:t>
      </w:r>
      <w:r w:rsidR="00906F3A">
        <w:rPr>
          <w:rFonts w:ascii="Times New Roman" w:hAnsi="Times New Roman" w:cs="Times New Roman"/>
          <w:color w:val="000000"/>
          <w:sz w:val="24"/>
          <w:szCs w:val="24"/>
        </w:rPr>
        <w:t xml:space="preserve">dirbti </w:t>
      </w:r>
      <w:r w:rsidRPr="00595E11">
        <w:rPr>
          <w:rFonts w:ascii="Times New Roman" w:hAnsi="Times New Roman" w:cs="Times New Roman"/>
          <w:color w:val="000000"/>
          <w:sz w:val="24"/>
          <w:szCs w:val="24"/>
        </w:rPr>
        <w:t>poilsio bei švenčių dienomis</w:t>
      </w:r>
      <w:r w:rsidR="00595E11" w:rsidRPr="00595E11">
        <w:rPr>
          <w:rFonts w:ascii="Times New Roman" w:hAnsi="Times New Roman" w:cs="Times New Roman"/>
          <w:color w:val="000000"/>
          <w:sz w:val="24"/>
          <w:szCs w:val="24"/>
        </w:rPr>
        <w:t xml:space="preserve">; </w:t>
      </w:r>
      <w:r w:rsidRPr="00595E11">
        <w:rPr>
          <w:rFonts w:ascii="Times New Roman" w:hAnsi="Times New Roman" w:cs="Times New Roman"/>
          <w:color w:val="000000"/>
          <w:sz w:val="24"/>
          <w:szCs w:val="24"/>
        </w:rPr>
        <w:t>pagal Konstituciją, </w:t>
      </w:r>
      <w:proofErr w:type="spellStart"/>
      <w:r w:rsidRPr="00595E11">
        <w:rPr>
          <w:rFonts w:ascii="Times New Roman" w:hAnsi="Times New Roman" w:cs="Times New Roman"/>
          <w:i/>
          <w:iCs/>
          <w:color w:val="000000"/>
          <w:sz w:val="24"/>
          <w:szCs w:val="24"/>
        </w:rPr>
        <w:t>inter</w:t>
      </w:r>
      <w:proofErr w:type="spellEnd"/>
      <w:r w:rsidRPr="00595E11">
        <w:rPr>
          <w:rFonts w:ascii="Times New Roman" w:hAnsi="Times New Roman" w:cs="Times New Roman"/>
          <w:i/>
          <w:iCs/>
          <w:color w:val="000000"/>
          <w:sz w:val="24"/>
          <w:szCs w:val="24"/>
        </w:rPr>
        <w:t xml:space="preserve"> alia</w:t>
      </w:r>
      <w:r w:rsidRPr="00595E11">
        <w:rPr>
          <w:rFonts w:ascii="Times New Roman" w:hAnsi="Times New Roman" w:cs="Times New Roman"/>
          <w:color w:val="000000"/>
          <w:sz w:val="24"/>
          <w:szCs w:val="24"/>
        </w:rPr>
        <w:t> jos 48 straipsnio 1 dalį, negali būti tokios situacijos, kad teisėjui, vykdančiam</w:t>
      </w:r>
      <w:r w:rsidR="00595E11" w:rsidRPr="00595E11">
        <w:rPr>
          <w:rFonts w:ascii="Times New Roman" w:hAnsi="Times New Roman" w:cs="Times New Roman"/>
          <w:color w:val="000000"/>
          <w:sz w:val="24"/>
          <w:szCs w:val="24"/>
        </w:rPr>
        <w:t xml:space="preserve"> Baudžiamojo proceso kodekse, Civilinio proceso kodekse</w:t>
      </w:r>
      <w:bookmarkStart w:id="2" w:name="pn1_686"/>
      <w:bookmarkStart w:id="3" w:name="pn1_687"/>
      <w:bookmarkEnd w:id="2"/>
      <w:bookmarkEnd w:id="3"/>
      <w:r w:rsidRPr="00595E11">
        <w:rPr>
          <w:rFonts w:ascii="Times New Roman" w:hAnsi="Times New Roman" w:cs="Times New Roman"/>
          <w:color w:val="000000"/>
          <w:sz w:val="24"/>
          <w:szCs w:val="24"/>
        </w:rPr>
        <w:t xml:space="preserve"> ir kituose įstatymuose </w:t>
      </w:r>
      <w:r w:rsidRPr="00595E11">
        <w:rPr>
          <w:rFonts w:ascii="Times New Roman" w:hAnsi="Times New Roman" w:cs="Times New Roman"/>
          <w:color w:val="000000"/>
          <w:sz w:val="24"/>
          <w:szCs w:val="24"/>
        </w:rPr>
        <w:lastRenderedPageBreak/>
        <w:t xml:space="preserve">nurodytas teisėjo funkcijas, kurios turi būti vykdomos po darbo valandų, poilsio bei švenčių dienomis, būtų nemokama už šį darbą </w:t>
      </w:r>
      <w:r w:rsidR="00906F3A">
        <w:rPr>
          <w:rFonts w:ascii="Times New Roman" w:hAnsi="Times New Roman" w:cs="Times New Roman"/>
          <w:color w:val="000000"/>
          <w:sz w:val="24"/>
          <w:szCs w:val="24"/>
        </w:rPr>
        <w:t xml:space="preserve">arba toks darbas </w:t>
      </w:r>
      <w:r w:rsidRPr="00595E11">
        <w:rPr>
          <w:rFonts w:ascii="Times New Roman" w:hAnsi="Times New Roman" w:cs="Times New Roman"/>
          <w:color w:val="000000"/>
          <w:sz w:val="24"/>
          <w:szCs w:val="24"/>
        </w:rPr>
        <w:t>nebūtų apmokama</w:t>
      </w:r>
      <w:r w:rsidR="00906F3A">
        <w:rPr>
          <w:rFonts w:ascii="Times New Roman" w:hAnsi="Times New Roman" w:cs="Times New Roman"/>
          <w:color w:val="000000"/>
          <w:sz w:val="24"/>
          <w:szCs w:val="24"/>
        </w:rPr>
        <w:t>s</w:t>
      </w:r>
      <w:r w:rsidRPr="00595E11">
        <w:rPr>
          <w:rFonts w:ascii="Times New Roman" w:hAnsi="Times New Roman" w:cs="Times New Roman"/>
          <w:color w:val="000000"/>
          <w:sz w:val="24"/>
          <w:szCs w:val="24"/>
        </w:rPr>
        <w:t xml:space="preserve"> teisingai.</w:t>
      </w:r>
    </w:p>
    <w:p w14:paraId="181C085A" w14:textId="37CB5A71" w:rsidR="00E90930" w:rsidRDefault="00906F3A" w:rsidP="00C37334">
      <w:pPr>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E90930">
        <w:rPr>
          <w:rFonts w:ascii="Times New Roman" w:hAnsi="Times New Roman" w:cs="Times New Roman"/>
          <w:color w:val="000000"/>
          <w:sz w:val="24"/>
          <w:szCs w:val="24"/>
        </w:rPr>
        <w:t xml:space="preserve">o minėto Konstitucinio Teismo nutarimo priėmimo Lietuvos Respublikos teismų įstatymas </w:t>
      </w:r>
      <w:r w:rsidR="00E90930" w:rsidRPr="002F7C89">
        <w:rPr>
          <w:rFonts w:ascii="Times New Roman" w:hAnsi="Times New Roman" w:cs="Times New Roman"/>
          <w:sz w:val="24"/>
          <w:szCs w:val="24"/>
        </w:rPr>
        <w:t>papildytas 44</w:t>
      </w:r>
      <w:r w:rsidR="00E90930" w:rsidRPr="002F7C89">
        <w:rPr>
          <w:rFonts w:ascii="Times New Roman" w:hAnsi="Times New Roman" w:cs="Times New Roman"/>
          <w:sz w:val="24"/>
          <w:szCs w:val="24"/>
          <w:vertAlign w:val="superscript"/>
        </w:rPr>
        <w:t>1</w:t>
      </w:r>
      <w:r w:rsidR="00E90930" w:rsidRPr="002F7C89">
        <w:rPr>
          <w:rFonts w:ascii="Times New Roman" w:hAnsi="Times New Roman" w:cs="Times New Roman"/>
          <w:sz w:val="24"/>
          <w:szCs w:val="24"/>
        </w:rPr>
        <w:t> straipsniu, kurio 1</w:t>
      </w:r>
      <w:r w:rsidR="00E90930">
        <w:rPr>
          <w:rFonts w:ascii="Times New Roman" w:hAnsi="Times New Roman" w:cs="Times New Roman"/>
          <w:sz w:val="24"/>
          <w:szCs w:val="24"/>
        </w:rPr>
        <w:t> </w:t>
      </w:r>
      <w:r w:rsidR="00E90930" w:rsidRPr="002F7C89">
        <w:rPr>
          <w:rFonts w:ascii="Times New Roman" w:hAnsi="Times New Roman" w:cs="Times New Roman"/>
          <w:sz w:val="24"/>
          <w:szCs w:val="24"/>
        </w:rPr>
        <w:t>dalyje nurodyta, kad t</w:t>
      </w:r>
      <w:r w:rsidR="00E90930" w:rsidRPr="002F7C89">
        <w:rPr>
          <w:rFonts w:ascii="Times New Roman" w:hAnsi="Times New Roman" w:cs="Times New Roman"/>
          <w:color w:val="000000"/>
          <w:sz w:val="24"/>
          <w:szCs w:val="24"/>
        </w:rPr>
        <w:t xml:space="preserve">eisėjas savo darbo laiką planuoja ir organizuoja </w:t>
      </w:r>
      <w:r w:rsidR="00E90930" w:rsidRPr="00E90930">
        <w:rPr>
          <w:rFonts w:ascii="Times New Roman" w:hAnsi="Times New Roman" w:cs="Times New Roman"/>
          <w:color w:val="000000"/>
          <w:sz w:val="24"/>
          <w:szCs w:val="24"/>
        </w:rPr>
        <w:t>savarankiškai,</w:t>
      </w:r>
      <w:r w:rsidR="00E90930" w:rsidRPr="002F7C89">
        <w:rPr>
          <w:rFonts w:ascii="Times New Roman" w:hAnsi="Times New Roman" w:cs="Times New Roman"/>
          <w:color w:val="000000"/>
          <w:sz w:val="24"/>
          <w:szCs w:val="24"/>
        </w:rPr>
        <w:t xml:space="preserve"> išskyrus proceso įstatymuose nustatytus atvejus</w:t>
      </w:r>
      <w:r w:rsidR="00E90930">
        <w:rPr>
          <w:rFonts w:ascii="Times New Roman" w:hAnsi="Times New Roman" w:cs="Times New Roman"/>
          <w:color w:val="000000"/>
          <w:sz w:val="24"/>
          <w:szCs w:val="24"/>
        </w:rPr>
        <w:t xml:space="preserve">. </w:t>
      </w:r>
      <w:r w:rsidR="005B51BC">
        <w:rPr>
          <w:rFonts w:ascii="Times New Roman" w:hAnsi="Times New Roman" w:cs="Times New Roman"/>
          <w:color w:val="000000"/>
          <w:sz w:val="24"/>
          <w:szCs w:val="24"/>
        </w:rPr>
        <w:t>P</w:t>
      </w:r>
      <w:r w:rsidR="001D3879">
        <w:rPr>
          <w:rFonts w:ascii="Times New Roman" w:hAnsi="Times New Roman" w:cs="Times New Roman"/>
          <w:color w:val="000000"/>
          <w:sz w:val="24"/>
          <w:szCs w:val="24"/>
        </w:rPr>
        <w:t xml:space="preserve">riėmus šias nuostatas, laikytina, kad </w:t>
      </w:r>
      <w:r w:rsidR="005B51BC">
        <w:rPr>
          <w:rFonts w:ascii="Times New Roman" w:hAnsi="Times New Roman" w:cs="Times New Roman"/>
          <w:color w:val="000000"/>
          <w:sz w:val="24"/>
          <w:szCs w:val="24"/>
        </w:rPr>
        <w:t>nėra pagrindo teisėj</w:t>
      </w:r>
      <w:r w:rsidR="00555CEE">
        <w:rPr>
          <w:rFonts w:ascii="Times New Roman" w:hAnsi="Times New Roman" w:cs="Times New Roman"/>
          <w:color w:val="000000"/>
          <w:sz w:val="24"/>
          <w:szCs w:val="24"/>
        </w:rPr>
        <w:t>ų</w:t>
      </w:r>
      <w:r w:rsidR="005B51BC">
        <w:rPr>
          <w:rFonts w:ascii="Times New Roman" w:hAnsi="Times New Roman" w:cs="Times New Roman"/>
          <w:color w:val="000000"/>
          <w:sz w:val="24"/>
          <w:szCs w:val="24"/>
        </w:rPr>
        <w:t xml:space="preserve"> darbo laiko vertinti kaip normuoto ir tai reiškia, kad teisėjai turi teisę </w:t>
      </w:r>
      <w:r w:rsidR="00555CEE">
        <w:rPr>
          <w:rFonts w:ascii="Times New Roman" w:hAnsi="Times New Roman" w:cs="Times New Roman"/>
          <w:color w:val="000000"/>
          <w:sz w:val="24"/>
          <w:szCs w:val="24"/>
        </w:rPr>
        <w:t xml:space="preserve">darbo </w:t>
      </w:r>
      <w:r w:rsidR="005B51BC">
        <w:rPr>
          <w:rFonts w:ascii="Times New Roman" w:hAnsi="Times New Roman" w:cs="Times New Roman"/>
          <w:color w:val="000000"/>
          <w:sz w:val="24"/>
          <w:szCs w:val="24"/>
        </w:rPr>
        <w:t xml:space="preserve">dienos eigoje darbą organizuoti savo nuožiūra taip, kad </w:t>
      </w:r>
      <w:r w:rsidR="00555CEE">
        <w:rPr>
          <w:rFonts w:ascii="Times New Roman" w:hAnsi="Times New Roman" w:cs="Times New Roman"/>
          <w:color w:val="000000"/>
          <w:sz w:val="24"/>
          <w:szCs w:val="24"/>
        </w:rPr>
        <w:t xml:space="preserve">nustatytas </w:t>
      </w:r>
      <w:r w:rsidR="005B51BC">
        <w:rPr>
          <w:rFonts w:ascii="Times New Roman" w:hAnsi="Times New Roman" w:cs="Times New Roman"/>
          <w:color w:val="000000"/>
          <w:sz w:val="24"/>
          <w:szCs w:val="24"/>
        </w:rPr>
        <w:t>laikas būtų išnaudojamas efektyviau geresniam teisėj</w:t>
      </w:r>
      <w:r w:rsidR="00555CEE">
        <w:rPr>
          <w:rFonts w:ascii="Times New Roman" w:hAnsi="Times New Roman" w:cs="Times New Roman"/>
          <w:color w:val="000000"/>
          <w:sz w:val="24"/>
          <w:szCs w:val="24"/>
        </w:rPr>
        <w:t>ų</w:t>
      </w:r>
      <w:r w:rsidR="005B51BC">
        <w:rPr>
          <w:rFonts w:ascii="Times New Roman" w:hAnsi="Times New Roman" w:cs="Times New Roman"/>
          <w:color w:val="000000"/>
          <w:sz w:val="24"/>
          <w:szCs w:val="24"/>
        </w:rPr>
        <w:t xml:space="preserve"> pareigų atlikimui. </w:t>
      </w:r>
      <w:r w:rsidR="005B4E4A">
        <w:rPr>
          <w:rFonts w:ascii="Times New Roman" w:hAnsi="Times New Roman" w:cs="Times New Roman"/>
          <w:color w:val="000000"/>
          <w:sz w:val="24"/>
          <w:szCs w:val="24"/>
        </w:rPr>
        <w:t>Taigi, esant įprast</w:t>
      </w:r>
      <w:r w:rsidR="00923C31">
        <w:rPr>
          <w:rFonts w:ascii="Times New Roman" w:hAnsi="Times New Roman" w:cs="Times New Roman"/>
          <w:color w:val="000000"/>
          <w:sz w:val="24"/>
          <w:szCs w:val="24"/>
        </w:rPr>
        <w:t>inėms</w:t>
      </w:r>
      <w:r w:rsidR="005B4E4A">
        <w:rPr>
          <w:rFonts w:ascii="Times New Roman" w:hAnsi="Times New Roman" w:cs="Times New Roman"/>
          <w:color w:val="000000"/>
          <w:sz w:val="24"/>
          <w:szCs w:val="24"/>
        </w:rPr>
        <w:t xml:space="preserve"> darbo sąlygoms teisėja</w:t>
      </w:r>
      <w:r w:rsidR="00555CEE">
        <w:rPr>
          <w:rFonts w:ascii="Times New Roman" w:hAnsi="Times New Roman" w:cs="Times New Roman"/>
          <w:color w:val="000000"/>
          <w:sz w:val="24"/>
          <w:szCs w:val="24"/>
        </w:rPr>
        <w:t>i</w:t>
      </w:r>
      <w:r w:rsidR="005B4E4A">
        <w:rPr>
          <w:rFonts w:ascii="Times New Roman" w:hAnsi="Times New Roman" w:cs="Times New Roman"/>
          <w:color w:val="000000"/>
          <w:sz w:val="24"/>
          <w:szCs w:val="24"/>
        </w:rPr>
        <w:t xml:space="preserve"> </w:t>
      </w:r>
      <w:r w:rsidR="00DE2FDF">
        <w:rPr>
          <w:rFonts w:ascii="Times New Roman" w:hAnsi="Times New Roman" w:cs="Times New Roman"/>
          <w:color w:val="000000"/>
          <w:sz w:val="24"/>
          <w:szCs w:val="24"/>
        </w:rPr>
        <w:t xml:space="preserve">po teismo </w:t>
      </w:r>
      <w:r w:rsidR="00DE2FDF" w:rsidRPr="00595E11">
        <w:rPr>
          <w:rFonts w:ascii="Times New Roman" w:hAnsi="Times New Roman" w:cs="Times New Roman"/>
          <w:color w:val="000000"/>
          <w:sz w:val="24"/>
          <w:szCs w:val="24"/>
        </w:rPr>
        <w:t>darbo valandų</w:t>
      </w:r>
      <w:r w:rsidR="00DE2FDF">
        <w:rPr>
          <w:rFonts w:ascii="Times New Roman" w:hAnsi="Times New Roman" w:cs="Times New Roman"/>
          <w:color w:val="000000"/>
          <w:sz w:val="24"/>
          <w:szCs w:val="24"/>
        </w:rPr>
        <w:t xml:space="preserve"> vykd</w:t>
      </w:r>
      <w:r w:rsidR="001D3879">
        <w:rPr>
          <w:rFonts w:ascii="Times New Roman" w:hAnsi="Times New Roman" w:cs="Times New Roman"/>
          <w:color w:val="000000"/>
          <w:sz w:val="24"/>
          <w:szCs w:val="24"/>
        </w:rPr>
        <w:t>ę</w:t>
      </w:r>
      <w:r w:rsidR="00DE2FDF">
        <w:rPr>
          <w:rFonts w:ascii="Times New Roman" w:hAnsi="Times New Roman" w:cs="Times New Roman"/>
          <w:color w:val="000000"/>
          <w:sz w:val="24"/>
          <w:szCs w:val="24"/>
        </w:rPr>
        <w:t xml:space="preserve"> </w:t>
      </w:r>
      <w:r w:rsidR="00DE2FDF" w:rsidRPr="00595E11">
        <w:rPr>
          <w:rFonts w:ascii="Times New Roman" w:hAnsi="Times New Roman" w:cs="Times New Roman"/>
          <w:color w:val="000000"/>
          <w:sz w:val="24"/>
          <w:szCs w:val="24"/>
        </w:rPr>
        <w:t xml:space="preserve">Baudžiamojo proceso kodekse, Civilinio proceso kodekse ir kituose įstatymuose nurodytas teisėjo funkcijas, </w:t>
      </w:r>
      <w:r w:rsidR="001D3879">
        <w:rPr>
          <w:rFonts w:ascii="Times New Roman" w:hAnsi="Times New Roman" w:cs="Times New Roman"/>
          <w:color w:val="000000"/>
          <w:sz w:val="24"/>
          <w:szCs w:val="24"/>
        </w:rPr>
        <w:t xml:space="preserve">turi galimybę </w:t>
      </w:r>
      <w:r w:rsidR="001D3879" w:rsidRPr="00EC6100">
        <w:rPr>
          <w:rFonts w:ascii="Times New Roman" w:hAnsi="Times New Roman" w:cs="Times New Roman"/>
          <w:color w:val="000000"/>
          <w:sz w:val="24"/>
          <w:szCs w:val="24"/>
        </w:rPr>
        <w:t xml:space="preserve">savarankiškai planuodami darbo laiką vienos dienos viršytą </w:t>
      </w:r>
      <w:r w:rsidR="001D3879" w:rsidRPr="00EC6100">
        <w:rPr>
          <w:rFonts w:ascii="Times New Roman" w:hAnsi="Times New Roman" w:cs="Times New Roman"/>
          <w:sz w:val="24"/>
          <w:szCs w:val="24"/>
        </w:rPr>
        <w:t xml:space="preserve">nustatytą </w:t>
      </w:r>
      <w:r w:rsidR="005B4E4A">
        <w:rPr>
          <w:rFonts w:ascii="Times New Roman" w:hAnsi="Times New Roman" w:cs="Times New Roman"/>
          <w:sz w:val="24"/>
          <w:szCs w:val="24"/>
        </w:rPr>
        <w:t xml:space="preserve">įprastą </w:t>
      </w:r>
      <w:r w:rsidR="001D3879" w:rsidRPr="00EC6100">
        <w:rPr>
          <w:rFonts w:ascii="Times New Roman" w:hAnsi="Times New Roman" w:cs="Times New Roman"/>
          <w:sz w:val="24"/>
          <w:szCs w:val="24"/>
        </w:rPr>
        <w:t xml:space="preserve">darbo </w:t>
      </w:r>
      <w:r w:rsidR="001D3879" w:rsidRPr="00EC6100">
        <w:rPr>
          <w:rFonts w:ascii="Times New Roman" w:hAnsi="Times New Roman" w:cs="Times New Roman"/>
          <w:color w:val="000000"/>
          <w:sz w:val="24"/>
          <w:szCs w:val="24"/>
        </w:rPr>
        <w:t>valandų skaičių kompensuoti kitą dieną dirbdami trumpiau.</w:t>
      </w:r>
      <w:r w:rsidR="00AA7486">
        <w:rPr>
          <w:rFonts w:ascii="Times New Roman" w:hAnsi="Times New Roman" w:cs="Times New Roman"/>
          <w:color w:val="000000"/>
          <w:sz w:val="24"/>
          <w:szCs w:val="24"/>
        </w:rPr>
        <w:t xml:space="preserve"> Tai reiškia, kad teisėjo įprastinio darbo laiko ir jį viršijančio laiko vertinimas nesietinas su konkrečiomis valandomis tam tikrą darbo dieną, t. y. viršvalandžiais.  </w:t>
      </w:r>
    </w:p>
    <w:p w14:paraId="170B68A4" w14:textId="151CBD0D" w:rsidR="00AA7486" w:rsidRDefault="00AA7486" w:rsidP="00C37334">
      <w:pPr>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Atsižvelgiant į aukščiau nurodytą teisinį reguliavimą ir jo įgyvendinimą, </w:t>
      </w:r>
      <w:r w:rsidR="00555CEE">
        <w:rPr>
          <w:rFonts w:ascii="Times New Roman" w:hAnsi="Times New Roman" w:cs="Times New Roman"/>
          <w:color w:val="000000"/>
          <w:sz w:val="24"/>
          <w:szCs w:val="24"/>
        </w:rPr>
        <w:t xml:space="preserve">TD išvadoje keliama prielaida, kad Įstatymo projekte neįtvirtinant nuostatų, susijusių su darbo dienomis dirbtų viršvalandžių apmokėjimu, galimai siekiama eliminuoti galimybę teisėjams gauti teisingą apmokėjimą už dirbtus viršvalandžius darbo dienomis, </w:t>
      </w:r>
      <w:r>
        <w:rPr>
          <w:rFonts w:ascii="Times New Roman" w:hAnsi="Times New Roman" w:cs="Times New Roman"/>
          <w:color w:val="000000"/>
          <w:sz w:val="24"/>
          <w:szCs w:val="24"/>
        </w:rPr>
        <w:t xml:space="preserve">yra </w:t>
      </w:r>
      <w:r w:rsidR="00555CEE">
        <w:rPr>
          <w:rFonts w:ascii="Times New Roman" w:hAnsi="Times New Roman" w:cs="Times New Roman"/>
          <w:color w:val="000000"/>
          <w:sz w:val="24"/>
          <w:szCs w:val="24"/>
        </w:rPr>
        <w:t xml:space="preserve">nepagrįsta. </w:t>
      </w:r>
    </w:p>
    <w:p w14:paraId="33E7F984" w14:textId="51DD866F" w:rsidR="00555CEE" w:rsidRDefault="00923C31" w:rsidP="00C37334">
      <w:pPr>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z w:val="24"/>
          <w:szCs w:val="24"/>
        </w:rPr>
        <w:t>Atkreiptinas dėmesys į tai, kad į</w:t>
      </w:r>
      <w:r w:rsidR="00555CEE">
        <w:rPr>
          <w:rFonts w:ascii="Times New Roman" w:hAnsi="Times New Roman" w:cs="Times New Roman"/>
          <w:color w:val="000000"/>
          <w:sz w:val="24"/>
          <w:szCs w:val="24"/>
        </w:rPr>
        <w:t>vertinus išskirtinį konstitucinį teisėjų statusą, kylantį iš Konstitucijoje įtvirtintos teisingumo vykdymo funkcijos, kurio pagrindu nei teismo pirmininkas, nei joks kitas subjektas negali kištis į teisėjo veiklą</w:t>
      </w:r>
      <w:r>
        <w:rPr>
          <w:rFonts w:ascii="Times New Roman" w:hAnsi="Times New Roman" w:cs="Times New Roman"/>
          <w:color w:val="000000"/>
          <w:sz w:val="24"/>
          <w:szCs w:val="24"/>
        </w:rPr>
        <w:t>, vykdant teisingumą,</w:t>
      </w:r>
      <w:r w:rsidR="00555CEE">
        <w:rPr>
          <w:rFonts w:ascii="Times New Roman" w:hAnsi="Times New Roman" w:cs="Times New Roman"/>
          <w:color w:val="000000"/>
          <w:sz w:val="24"/>
          <w:szCs w:val="24"/>
        </w:rPr>
        <w:t xml:space="preserve"> </w:t>
      </w:r>
      <w:r w:rsidR="00AA7486">
        <w:rPr>
          <w:rFonts w:ascii="Times New Roman" w:hAnsi="Times New Roman" w:cs="Times New Roman"/>
          <w:color w:val="000000"/>
          <w:sz w:val="24"/>
          <w:szCs w:val="24"/>
        </w:rPr>
        <w:t>bei</w:t>
      </w:r>
      <w:r w:rsidR="00555CEE">
        <w:rPr>
          <w:rFonts w:ascii="Times New Roman" w:hAnsi="Times New Roman" w:cs="Times New Roman"/>
          <w:color w:val="000000"/>
          <w:sz w:val="24"/>
          <w:szCs w:val="24"/>
        </w:rPr>
        <w:t xml:space="preserve"> nurodyti teisėjui dirbti viršvalandinius darbus</w:t>
      </w:r>
      <w:r w:rsidR="00704126">
        <w:rPr>
          <w:rFonts w:ascii="Times New Roman" w:hAnsi="Times New Roman" w:cs="Times New Roman"/>
          <w:color w:val="000000"/>
          <w:sz w:val="24"/>
          <w:szCs w:val="24"/>
        </w:rPr>
        <w:t xml:space="preserve"> (tai lemia, kad analogija su valstybės tarnybos ar darbo teisiniais santykiais negalima)</w:t>
      </w:r>
      <w:r w:rsidR="00555CEE">
        <w:rPr>
          <w:rFonts w:ascii="Times New Roman" w:hAnsi="Times New Roman" w:cs="Times New Roman"/>
          <w:color w:val="000000"/>
          <w:sz w:val="24"/>
          <w:szCs w:val="24"/>
        </w:rPr>
        <w:t>, ir tuo pačiu užtikrinant konstitucinę teisę teisėjui gauti teisingą apmokėjimą</w:t>
      </w:r>
      <w:r w:rsidR="00906F3A">
        <w:rPr>
          <w:rFonts w:ascii="Times New Roman" w:hAnsi="Times New Roman" w:cs="Times New Roman"/>
          <w:color w:val="000000"/>
          <w:sz w:val="24"/>
          <w:szCs w:val="24"/>
        </w:rPr>
        <w:t xml:space="preserve"> už darbą</w:t>
      </w:r>
      <w:r w:rsidR="00555CEE">
        <w:rPr>
          <w:rFonts w:ascii="Times New Roman" w:hAnsi="Times New Roman" w:cs="Times New Roman"/>
          <w:color w:val="000000"/>
          <w:sz w:val="24"/>
          <w:szCs w:val="24"/>
        </w:rPr>
        <w:t xml:space="preserve">, Įstatymo projekte </w:t>
      </w:r>
      <w:r>
        <w:rPr>
          <w:rFonts w:ascii="Times New Roman" w:hAnsi="Times New Roman" w:cs="Times New Roman"/>
          <w:color w:val="000000"/>
          <w:sz w:val="24"/>
          <w:szCs w:val="24"/>
        </w:rPr>
        <w:t xml:space="preserve">yra </w:t>
      </w:r>
      <w:r w:rsidR="00555CEE">
        <w:rPr>
          <w:rFonts w:ascii="Times New Roman" w:hAnsi="Times New Roman" w:cs="Times New Roman"/>
          <w:color w:val="000000"/>
          <w:sz w:val="24"/>
          <w:szCs w:val="24"/>
        </w:rPr>
        <w:t xml:space="preserve">numatomas </w:t>
      </w:r>
      <w:r w:rsidR="00555CEE" w:rsidRPr="00704126">
        <w:rPr>
          <w:rFonts w:ascii="Times New Roman" w:hAnsi="Times New Roman" w:cs="Times New Roman"/>
          <w:i/>
          <w:iCs/>
          <w:color w:val="000000"/>
          <w:sz w:val="24"/>
          <w:szCs w:val="24"/>
        </w:rPr>
        <w:t>priemokos už padidėjusį darbo krūvį</w:t>
      </w:r>
      <w:r w:rsidR="0086248A">
        <w:rPr>
          <w:rFonts w:ascii="Times New Roman" w:hAnsi="Times New Roman" w:cs="Times New Roman"/>
          <w:color w:val="000000"/>
          <w:sz w:val="24"/>
          <w:szCs w:val="24"/>
        </w:rPr>
        <w:t xml:space="preserve"> </w:t>
      </w:r>
      <w:r w:rsidR="00555CEE">
        <w:rPr>
          <w:rFonts w:ascii="Times New Roman" w:hAnsi="Times New Roman" w:cs="Times New Roman"/>
          <w:color w:val="000000"/>
          <w:sz w:val="24"/>
          <w:szCs w:val="24"/>
        </w:rPr>
        <w:t>mokėjimas</w:t>
      </w:r>
      <w:r w:rsidR="00AA7486">
        <w:rPr>
          <w:rFonts w:ascii="Times New Roman" w:hAnsi="Times New Roman" w:cs="Times New Roman"/>
          <w:color w:val="000000"/>
          <w:sz w:val="24"/>
          <w:szCs w:val="24"/>
        </w:rPr>
        <w:t xml:space="preserve">. </w:t>
      </w:r>
      <w:r w:rsidR="0086248A">
        <w:rPr>
          <w:rFonts w:ascii="Times New Roman" w:hAnsi="Times New Roman" w:cs="Times New Roman"/>
          <w:color w:val="000000"/>
          <w:sz w:val="24"/>
          <w:szCs w:val="24"/>
        </w:rPr>
        <w:t xml:space="preserve">Šios priemokos paskirtis ir yra, esant objektyvioms aplinkybėms padidėjus teisėjų darbo krūviui ir šiam padidėjusiam darbo krūviui atlikti skiriant papildomą laiką </w:t>
      </w:r>
      <w:r w:rsidR="0086248A" w:rsidRPr="00CB13A6">
        <w:rPr>
          <w:rFonts w:ascii="Times New Roman" w:hAnsi="Times New Roman" w:cs="Times New Roman"/>
          <w:color w:val="000000"/>
          <w:sz w:val="24"/>
          <w:szCs w:val="24"/>
        </w:rPr>
        <w:t>darbo dienomis</w:t>
      </w:r>
      <w:r w:rsidR="0086248A">
        <w:rPr>
          <w:rFonts w:ascii="Times New Roman" w:hAnsi="Times New Roman" w:cs="Times New Roman"/>
          <w:color w:val="000000"/>
          <w:sz w:val="24"/>
          <w:szCs w:val="24"/>
        </w:rPr>
        <w:t xml:space="preserve">, gauti atitinkamai teisingą papildomą atlygį. </w:t>
      </w:r>
      <w:r w:rsidR="00555CEE">
        <w:rPr>
          <w:rFonts w:ascii="Times New Roman" w:hAnsi="Times New Roman" w:cs="Times New Roman"/>
          <w:color w:val="000000"/>
          <w:sz w:val="24"/>
          <w:szCs w:val="24"/>
        </w:rPr>
        <w:t xml:space="preserve">   </w:t>
      </w:r>
    </w:p>
    <w:p w14:paraId="4806B105" w14:textId="0F595FEB" w:rsidR="0086248A" w:rsidRPr="00595E11" w:rsidRDefault="0086248A" w:rsidP="00126A49">
      <w:pPr>
        <w:spacing w:after="0" w:line="240" w:lineRule="auto"/>
        <w:ind w:firstLine="737"/>
        <w:jc w:val="both"/>
        <w:rPr>
          <w:rFonts w:ascii="Times New Roman" w:hAnsi="Times New Roman" w:cs="Times New Roman"/>
          <w:color w:val="000000"/>
          <w:sz w:val="24"/>
          <w:szCs w:val="24"/>
        </w:rPr>
      </w:pPr>
      <w:r w:rsidRPr="00A13BC4">
        <w:rPr>
          <w:rFonts w:ascii="Times New Roman" w:hAnsi="Times New Roman" w:cs="Times New Roman"/>
          <w:color w:val="000000"/>
          <w:sz w:val="24"/>
          <w:szCs w:val="24"/>
        </w:rPr>
        <w:t xml:space="preserve">Taigi, Įstatymo projekte nustačius galimybę mokėti priemoką </w:t>
      </w:r>
      <w:r w:rsidRPr="00126A49">
        <w:rPr>
          <w:rFonts w:ascii="Times New Roman" w:hAnsi="Times New Roman" w:cs="Times New Roman"/>
          <w:color w:val="000000"/>
          <w:sz w:val="24"/>
          <w:szCs w:val="24"/>
        </w:rPr>
        <w:t xml:space="preserve">teisėjams, vykdantiems </w:t>
      </w:r>
      <w:r w:rsidRPr="009F56B6">
        <w:rPr>
          <w:rFonts w:ascii="Times New Roman" w:hAnsi="Times New Roman" w:cs="Times New Roman"/>
          <w:color w:val="000000"/>
          <w:sz w:val="24"/>
          <w:szCs w:val="24"/>
        </w:rPr>
        <w:t>teisėjo</w:t>
      </w:r>
      <w:r w:rsidRPr="00A13BC4">
        <w:rPr>
          <w:rFonts w:ascii="Times New Roman" w:hAnsi="Times New Roman" w:cs="Times New Roman"/>
          <w:color w:val="000000"/>
          <w:sz w:val="24"/>
          <w:szCs w:val="24"/>
        </w:rPr>
        <w:t xml:space="preserve"> funkcijas, kurios </w:t>
      </w:r>
      <w:r w:rsidR="00EE1ADD">
        <w:rPr>
          <w:rFonts w:ascii="Times New Roman" w:hAnsi="Times New Roman" w:cs="Times New Roman"/>
          <w:color w:val="000000"/>
          <w:sz w:val="24"/>
          <w:szCs w:val="24"/>
        </w:rPr>
        <w:t xml:space="preserve">dėl objektyvių aplinkybių </w:t>
      </w:r>
      <w:r w:rsidRPr="00A13BC4">
        <w:rPr>
          <w:rFonts w:ascii="Times New Roman" w:hAnsi="Times New Roman" w:cs="Times New Roman"/>
          <w:color w:val="000000"/>
          <w:sz w:val="24"/>
          <w:szCs w:val="24"/>
        </w:rPr>
        <w:t xml:space="preserve">turi būti vykdomos darbo dienomis </w:t>
      </w:r>
      <w:r w:rsidRPr="00126A49">
        <w:rPr>
          <w:rFonts w:ascii="Times New Roman" w:hAnsi="Times New Roman" w:cs="Times New Roman"/>
          <w:color w:val="000000"/>
          <w:sz w:val="24"/>
          <w:szCs w:val="24"/>
        </w:rPr>
        <w:t xml:space="preserve">po darbo valandų, </w:t>
      </w:r>
      <w:r w:rsidR="00923C31" w:rsidRPr="00A13BC4">
        <w:rPr>
          <w:rFonts w:ascii="Times New Roman" w:hAnsi="Times New Roman" w:cs="Times New Roman"/>
          <w:color w:val="000000"/>
          <w:sz w:val="24"/>
          <w:szCs w:val="24"/>
        </w:rPr>
        <w:t xml:space="preserve">būtų apmokama </w:t>
      </w:r>
      <w:r w:rsidR="00EE1ADD">
        <w:rPr>
          <w:rFonts w:ascii="Times New Roman" w:hAnsi="Times New Roman" w:cs="Times New Roman"/>
          <w:color w:val="000000"/>
          <w:sz w:val="24"/>
          <w:szCs w:val="24"/>
        </w:rPr>
        <w:t xml:space="preserve">už įprastą darbo laiką viršijantį laiką </w:t>
      </w:r>
      <w:r w:rsidRPr="00126A49">
        <w:rPr>
          <w:rFonts w:ascii="Times New Roman" w:hAnsi="Times New Roman" w:cs="Times New Roman"/>
          <w:color w:val="000000"/>
          <w:sz w:val="24"/>
          <w:szCs w:val="24"/>
        </w:rPr>
        <w:t>ir t</w:t>
      </w:r>
      <w:r w:rsidR="00EE1ADD">
        <w:rPr>
          <w:rFonts w:ascii="Times New Roman" w:hAnsi="Times New Roman" w:cs="Times New Roman"/>
          <w:color w:val="000000"/>
          <w:sz w:val="24"/>
          <w:szCs w:val="24"/>
        </w:rPr>
        <w:t xml:space="preserve">oks reguliavimas </w:t>
      </w:r>
      <w:r w:rsidRPr="00A13BC4">
        <w:rPr>
          <w:rFonts w:ascii="Times New Roman" w:hAnsi="Times New Roman" w:cs="Times New Roman"/>
          <w:color w:val="000000"/>
          <w:sz w:val="24"/>
          <w:szCs w:val="24"/>
        </w:rPr>
        <w:t xml:space="preserve">atitiktų Konstitucinio </w:t>
      </w:r>
      <w:r w:rsidR="00952309">
        <w:rPr>
          <w:rFonts w:ascii="Times New Roman" w:hAnsi="Times New Roman" w:cs="Times New Roman"/>
          <w:color w:val="000000"/>
          <w:sz w:val="24"/>
          <w:szCs w:val="24"/>
        </w:rPr>
        <w:t>T</w:t>
      </w:r>
      <w:r w:rsidRPr="00A13BC4">
        <w:rPr>
          <w:rFonts w:ascii="Times New Roman" w:hAnsi="Times New Roman" w:cs="Times New Roman"/>
          <w:color w:val="000000"/>
          <w:sz w:val="24"/>
          <w:szCs w:val="24"/>
        </w:rPr>
        <w:t xml:space="preserve">eismo </w:t>
      </w:r>
      <w:r w:rsidR="00AA7486">
        <w:rPr>
          <w:rFonts w:ascii="Times New Roman" w:hAnsi="Times New Roman" w:cs="Times New Roman"/>
          <w:color w:val="000000"/>
          <w:sz w:val="24"/>
          <w:szCs w:val="24"/>
        </w:rPr>
        <w:t xml:space="preserve">2011 m. vasario 14 d. </w:t>
      </w:r>
      <w:r w:rsidRPr="00126A49">
        <w:rPr>
          <w:rFonts w:ascii="Times New Roman" w:hAnsi="Times New Roman" w:cs="Times New Roman"/>
          <w:color w:val="000000"/>
          <w:sz w:val="24"/>
          <w:szCs w:val="24"/>
        </w:rPr>
        <w:t>nutarime</w:t>
      </w:r>
      <w:r w:rsidR="00AA7486">
        <w:rPr>
          <w:rFonts w:ascii="Times New Roman" w:hAnsi="Times New Roman" w:cs="Times New Roman"/>
          <w:color w:val="000000"/>
          <w:sz w:val="24"/>
          <w:szCs w:val="24"/>
        </w:rPr>
        <w:t xml:space="preserve"> </w:t>
      </w:r>
      <w:r w:rsidRPr="00126A49">
        <w:rPr>
          <w:rFonts w:ascii="Times New Roman" w:hAnsi="Times New Roman" w:cs="Times New Roman"/>
          <w:color w:val="000000"/>
          <w:sz w:val="24"/>
          <w:szCs w:val="24"/>
        </w:rPr>
        <w:t xml:space="preserve">konstatuotą būtinumą </w:t>
      </w:r>
      <w:r w:rsidRPr="009F56B6">
        <w:rPr>
          <w:rFonts w:ascii="Times New Roman" w:hAnsi="Times New Roman" w:cs="Times New Roman"/>
          <w:color w:val="000000"/>
          <w:sz w:val="24"/>
          <w:szCs w:val="24"/>
        </w:rPr>
        <w:t xml:space="preserve">įstatymų leidėjui </w:t>
      </w:r>
      <w:r w:rsidR="00EE1ADD" w:rsidRPr="00CB13A6">
        <w:rPr>
          <w:rFonts w:ascii="Times New Roman" w:hAnsi="Times New Roman" w:cs="Times New Roman"/>
          <w:color w:val="000000"/>
          <w:sz w:val="24"/>
          <w:szCs w:val="24"/>
        </w:rPr>
        <w:t xml:space="preserve">nustatyti tokią apmokėjimo sistemą, </w:t>
      </w:r>
      <w:r w:rsidR="00EE1ADD" w:rsidRPr="00EE1ADD">
        <w:rPr>
          <w:rFonts w:ascii="Times New Roman" w:hAnsi="Times New Roman" w:cs="Times New Roman"/>
          <w:color w:val="000000"/>
          <w:sz w:val="24"/>
          <w:szCs w:val="24"/>
        </w:rPr>
        <w:t xml:space="preserve">pagal kurią nebūtų galimos situacijos, </w:t>
      </w:r>
      <w:r w:rsidR="00EE1ADD" w:rsidRPr="00704126">
        <w:rPr>
          <w:rFonts w:ascii="Times New Roman" w:eastAsia="SimSun" w:hAnsi="Times New Roman" w:cs="Times New Roman"/>
          <w:sz w:val="24"/>
          <w:szCs w:val="24"/>
          <w:lang w:eastAsia="lt-LT"/>
        </w:rPr>
        <w:t>kai už minėtą teisėjų darbą jiems nėra atlyginama arba atlyginama neteisingai.</w:t>
      </w:r>
      <w:r w:rsidR="00EE1ADD">
        <w:rPr>
          <w:rFonts w:ascii="Times New Roman" w:eastAsia="SimSun" w:hAnsi="Times New Roman" w:cs="Times New Roman"/>
          <w:sz w:val="24"/>
          <w:lang w:eastAsia="lt-LT"/>
        </w:rPr>
        <w:t xml:space="preserve"> </w:t>
      </w:r>
      <w:r w:rsidR="00AA7486">
        <w:rPr>
          <w:rFonts w:ascii="Times New Roman" w:eastAsia="SimSun" w:hAnsi="Times New Roman" w:cs="Times New Roman"/>
          <w:sz w:val="24"/>
          <w:lang w:eastAsia="lt-LT"/>
        </w:rPr>
        <w:t>Pastebėtina, kad š</w:t>
      </w:r>
      <w:r w:rsidR="00AA7486">
        <w:rPr>
          <w:rFonts w:ascii="Times New Roman" w:hAnsi="Times New Roman" w:cs="Times New Roman"/>
          <w:color w:val="000000"/>
          <w:sz w:val="24"/>
          <w:szCs w:val="24"/>
        </w:rPr>
        <w:t>i teisinio reguliavimo priemonė (</w:t>
      </w:r>
      <w:r w:rsidR="00AA7486" w:rsidRPr="00704126">
        <w:rPr>
          <w:rFonts w:ascii="Times New Roman" w:hAnsi="Times New Roman" w:cs="Times New Roman"/>
          <w:color w:val="000000"/>
          <w:sz w:val="24"/>
          <w:szCs w:val="24"/>
        </w:rPr>
        <w:t>priemoka už padidėjusį darbo krūvį</w:t>
      </w:r>
      <w:r w:rsidR="00AA7486">
        <w:rPr>
          <w:rFonts w:ascii="Times New Roman" w:hAnsi="Times New Roman" w:cs="Times New Roman"/>
          <w:color w:val="000000"/>
          <w:sz w:val="24"/>
          <w:szCs w:val="24"/>
        </w:rPr>
        <w:t xml:space="preserve">) nebuvo nustatyta Teisėjų atlyginimų įstatyme, kai Konstitucinis Teismas sprendė dėl įstatymo </w:t>
      </w:r>
      <w:r w:rsidR="00906F3A">
        <w:rPr>
          <w:rFonts w:ascii="Times New Roman" w:hAnsi="Times New Roman" w:cs="Times New Roman"/>
          <w:color w:val="000000"/>
          <w:sz w:val="24"/>
          <w:szCs w:val="24"/>
        </w:rPr>
        <w:t>konstitucingumo</w:t>
      </w:r>
      <w:r w:rsidR="00AA7486">
        <w:rPr>
          <w:rFonts w:ascii="Times New Roman" w:hAnsi="Times New Roman" w:cs="Times New Roman"/>
          <w:color w:val="000000"/>
          <w:sz w:val="24"/>
          <w:szCs w:val="24"/>
        </w:rPr>
        <w:t xml:space="preserve">. Tuo tarpu vertinant </w:t>
      </w:r>
      <w:r w:rsidR="00AA7486" w:rsidRPr="00A13BC4">
        <w:rPr>
          <w:rFonts w:ascii="Times New Roman" w:hAnsi="Times New Roman" w:cs="Times New Roman"/>
          <w:color w:val="000000"/>
          <w:sz w:val="24"/>
          <w:szCs w:val="24"/>
        </w:rPr>
        <w:t xml:space="preserve">Konstitucinio </w:t>
      </w:r>
      <w:r w:rsidR="00AA7486">
        <w:rPr>
          <w:rFonts w:ascii="Times New Roman" w:hAnsi="Times New Roman" w:cs="Times New Roman"/>
          <w:color w:val="000000"/>
          <w:sz w:val="24"/>
          <w:szCs w:val="24"/>
        </w:rPr>
        <w:t>T</w:t>
      </w:r>
      <w:r w:rsidR="00AA7486" w:rsidRPr="00A13BC4">
        <w:rPr>
          <w:rFonts w:ascii="Times New Roman" w:hAnsi="Times New Roman" w:cs="Times New Roman"/>
          <w:color w:val="000000"/>
          <w:sz w:val="24"/>
          <w:szCs w:val="24"/>
        </w:rPr>
        <w:t>eismo</w:t>
      </w:r>
      <w:r w:rsidR="00AA7486">
        <w:rPr>
          <w:rFonts w:ascii="Times New Roman" w:hAnsi="Times New Roman" w:cs="Times New Roman"/>
          <w:color w:val="000000"/>
          <w:sz w:val="24"/>
          <w:szCs w:val="24"/>
        </w:rPr>
        <w:t xml:space="preserve"> 2011 m. vasario 14 d. turinį nėra pagrindo teigti, kad vienintelė galima priemonė apmokėti įprastą darbo laiką viršijantį laiką darbo dienomis yra viršvalandžių, kaip jie sureguliuoti kituose teisės aktuose, apmokėjimas. </w:t>
      </w:r>
    </w:p>
    <w:p w14:paraId="25B205A9" w14:textId="2C7D1EB3" w:rsidR="002A40DF" w:rsidRPr="002A40DF" w:rsidRDefault="002A40DF" w:rsidP="002A40DF">
      <w:pPr>
        <w:spacing w:after="0" w:line="240" w:lineRule="auto"/>
        <w:ind w:firstLine="737"/>
        <w:jc w:val="both"/>
        <w:rPr>
          <w:rFonts w:ascii="Times New Roman" w:hAnsi="Times New Roman" w:cs="Times New Roman"/>
          <w:sz w:val="24"/>
          <w:szCs w:val="24"/>
        </w:rPr>
      </w:pPr>
      <w:bookmarkStart w:id="4" w:name="part_fa9f0a5f316b4aa1a0398bd839702f78"/>
      <w:bookmarkEnd w:id="4"/>
      <w:r w:rsidRPr="002A40DF">
        <w:rPr>
          <w:rFonts w:ascii="Times New Roman" w:hAnsi="Times New Roman" w:cs="Times New Roman"/>
          <w:sz w:val="24"/>
          <w:szCs w:val="24"/>
        </w:rPr>
        <w:t>Atsižvelg</w:t>
      </w:r>
      <w:r w:rsidR="0086248A">
        <w:rPr>
          <w:rFonts w:ascii="Times New Roman" w:hAnsi="Times New Roman" w:cs="Times New Roman"/>
          <w:sz w:val="24"/>
          <w:szCs w:val="24"/>
        </w:rPr>
        <w:t>dama</w:t>
      </w:r>
      <w:r w:rsidRPr="002A40DF">
        <w:rPr>
          <w:rFonts w:ascii="Times New Roman" w:hAnsi="Times New Roman" w:cs="Times New Roman"/>
          <w:sz w:val="24"/>
          <w:szCs w:val="24"/>
        </w:rPr>
        <w:t xml:space="preserve"> į tai, kas išdėstyta, Teisėjų taryba </w:t>
      </w:r>
      <w:r w:rsidR="0086248A">
        <w:rPr>
          <w:rFonts w:ascii="Times New Roman" w:hAnsi="Times New Roman" w:cs="Times New Roman"/>
          <w:sz w:val="24"/>
          <w:szCs w:val="24"/>
        </w:rPr>
        <w:t xml:space="preserve">palaiko </w:t>
      </w:r>
      <w:r w:rsidRPr="002A40DF">
        <w:rPr>
          <w:rFonts w:ascii="Times New Roman" w:hAnsi="Times New Roman" w:cs="Times New Roman"/>
          <w:sz w:val="24"/>
          <w:szCs w:val="24"/>
        </w:rPr>
        <w:t>Įstatymo projekt</w:t>
      </w:r>
      <w:r w:rsidR="0086248A">
        <w:rPr>
          <w:rFonts w:ascii="Times New Roman" w:hAnsi="Times New Roman" w:cs="Times New Roman"/>
          <w:sz w:val="24"/>
          <w:szCs w:val="24"/>
        </w:rPr>
        <w:t xml:space="preserve">o rengėjų siūlymą Įstatymo projekte </w:t>
      </w:r>
      <w:r w:rsidRPr="002A40DF">
        <w:rPr>
          <w:rFonts w:ascii="Times New Roman" w:hAnsi="Times New Roman" w:cs="Times New Roman"/>
          <w:sz w:val="24"/>
          <w:szCs w:val="24"/>
        </w:rPr>
        <w:t>ne</w:t>
      </w:r>
      <w:r w:rsidR="0086248A">
        <w:rPr>
          <w:rFonts w:ascii="Times New Roman" w:hAnsi="Times New Roman" w:cs="Times New Roman"/>
          <w:sz w:val="24"/>
          <w:szCs w:val="24"/>
        </w:rPr>
        <w:t xml:space="preserve">formuluoti </w:t>
      </w:r>
      <w:r w:rsidRPr="002A40DF">
        <w:rPr>
          <w:rFonts w:ascii="Times New Roman" w:hAnsi="Times New Roman" w:cs="Times New Roman"/>
          <w:sz w:val="24"/>
          <w:szCs w:val="24"/>
        </w:rPr>
        <w:t>nuostatų</w:t>
      </w:r>
      <w:r w:rsidR="0086248A">
        <w:rPr>
          <w:rFonts w:ascii="Times New Roman" w:hAnsi="Times New Roman" w:cs="Times New Roman"/>
          <w:sz w:val="24"/>
          <w:szCs w:val="24"/>
        </w:rPr>
        <w:t>, kurios būtų skirtos viršvalandinio darbo taip, kaip jis suprantamas pagal Lietuvos Respublikos darbo kodekse</w:t>
      </w:r>
      <w:r w:rsidR="00AA7486">
        <w:rPr>
          <w:rFonts w:ascii="Times New Roman" w:hAnsi="Times New Roman" w:cs="Times New Roman"/>
          <w:sz w:val="24"/>
          <w:szCs w:val="24"/>
        </w:rPr>
        <w:t xml:space="preserve">, </w:t>
      </w:r>
      <w:r w:rsidR="00651F6C">
        <w:rPr>
          <w:rFonts w:ascii="Times New Roman" w:hAnsi="Times New Roman" w:cs="Times New Roman"/>
          <w:sz w:val="24"/>
          <w:szCs w:val="24"/>
        </w:rPr>
        <w:t>V</w:t>
      </w:r>
      <w:r w:rsidR="0086248A">
        <w:rPr>
          <w:rFonts w:ascii="Times New Roman" w:hAnsi="Times New Roman" w:cs="Times New Roman"/>
          <w:sz w:val="24"/>
          <w:szCs w:val="24"/>
        </w:rPr>
        <w:t>alstybės tarnybos įstatyme</w:t>
      </w:r>
      <w:r w:rsidR="00AA7486">
        <w:rPr>
          <w:rFonts w:ascii="Times New Roman" w:hAnsi="Times New Roman" w:cs="Times New Roman"/>
          <w:sz w:val="24"/>
          <w:szCs w:val="24"/>
        </w:rPr>
        <w:t xml:space="preserve"> ar kituose įstatymuose</w:t>
      </w:r>
      <w:r w:rsidR="0086248A">
        <w:rPr>
          <w:rFonts w:ascii="Times New Roman" w:hAnsi="Times New Roman" w:cs="Times New Roman"/>
          <w:sz w:val="24"/>
          <w:szCs w:val="24"/>
        </w:rPr>
        <w:t xml:space="preserve"> įtvirtintas teisės normas, reguliavimui. </w:t>
      </w:r>
    </w:p>
    <w:p w14:paraId="606FFFA1" w14:textId="77777777" w:rsidR="002A40DF" w:rsidRPr="002A40DF" w:rsidRDefault="002A40DF" w:rsidP="002A40DF">
      <w:pPr>
        <w:spacing w:after="0" w:line="240" w:lineRule="auto"/>
        <w:ind w:firstLine="737"/>
        <w:jc w:val="both"/>
        <w:rPr>
          <w:rFonts w:ascii="Times New Roman" w:hAnsi="Times New Roman" w:cs="Times New Roman"/>
          <w:sz w:val="24"/>
          <w:szCs w:val="24"/>
        </w:rPr>
      </w:pPr>
    </w:p>
    <w:p w14:paraId="388AC4DC" w14:textId="6C44A4C4" w:rsidR="006D613E" w:rsidRDefault="00704126" w:rsidP="008117F1">
      <w:pPr>
        <w:spacing w:after="0" w:line="240" w:lineRule="auto"/>
        <w:ind w:firstLine="737"/>
        <w:jc w:val="both"/>
        <w:rPr>
          <w:rFonts w:ascii="Times New Roman" w:hAnsi="Times New Roman" w:cs="Times New Roman"/>
          <w:sz w:val="24"/>
          <w:szCs w:val="24"/>
        </w:rPr>
      </w:pPr>
      <w:r>
        <w:rPr>
          <w:rFonts w:ascii="Times New Roman" w:hAnsi="Times New Roman" w:cs="Times New Roman"/>
          <w:b/>
          <w:bCs/>
          <w:i/>
          <w:sz w:val="24"/>
          <w:szCs w:val="24"/>
        </w:rPr>
        <w:t>3</w:t>
      </w:r>
      <w:r w:rsidR="00241AA9">
        <w:rPr>
          <w:rFonts w:ascii="Times New Roman" w:hAnsi="Times New Roman" w:cs="Times New Roman"/>
          <w:b/>
          <w:bCs/>
          <w:i/>
          <w:sz w:val="24"/>
          <w:szCs w:val="24"/>
        </w:rPr>
        <w:t xml:space="preserve">. </w:t>
      </w:r>
      <w:r w:rsidR="00426762" w:rsidRPr="00543E52">
        <w:rPr>
          <w:rFonts w:ascii="Times New Roman" w:hAnsi="Times New Roman" w:cs="Times New Roman"/>
          <w:b/>
          <w:i/>
          <w:sz w:val="24"/>
          <w:szCs w:val="24"/>
        </w:rPr>
        <w:t xml:space="preserve">Dėl </w:t>
      </w:r>
      <w:r w:rsidR="006D613E">
        <w:rPr>
          <w:rFonts w:ascii="Times New Roman" w:hAnsi="Times New Roman" w:cs="Times New Roman"/>
          <w:b/>
          <w:i/>
          <w:sz w:val="24"/>
          <w:szCs w:val="24"/>
        </w:rPr>
        <w:t xml:space="preserve">priemokos </w:t>
      </w:r>
      <w:r w:rsidR="006D3E51">
        <w:rPr>
          <w:rFonts w:ascii="Times New Roman" w:hAnsi="Times New Roman" w:cs="Times New Roman"/>
          <w:b/>
          <w:i/>
          <w:sz w:val="24"/>
          <w:szCs w:val="24"/>
        </w:rPr>
        <w:t xml:space="preserve">už padidėjusį darbo krūvį </w:t>
      </w:r>
      <w:r w:rsidR="00923C31">
        <w:rPr>
          <w:rFonts w:ascii="Times New Roman" w:hAnsi="Times New Roman" w:cs="Times New Roman"/>
          <w:b/>
          <w:i/>
          <w:sz w:val="24"/>
          <w:szCs w:val="24"/>
        </w:rPr>
        <w:t xml:space="preserve">nustatymo pagrindo ir </w:t>
      </w:r>
      <w:r w:rsidR="006D613E">
        <w:rPr>
          <w:rFonts w:ascii="Times New Roman" w:hAnsi="Times New Roman" w:cs="Times New Roman"/>
          <w:b/>
          <w:i/>
          <w:sz w:val="24"/>
          <w:szCs w:val="24"/>
        </w:rPr>
        <w:t>kriterijų</w:t>
      </w:r>
    </w:p>
    <w:p w14:paraId="20113A4A" w14:textId="6189F921" w:rsidR="00A13BC4" w:rsidRDefault="00F07EB7" w:rsidP="00126A49">
      <w:pPr>
        <w:spacing w:after="0" w:line="240" w:lineRule="auto"/>
        <w:ind w:firstLine="737"/>
        <w:jc w:val="both"/>
        <w:rPr>
          <w:rFonts w:ascii="Times New Roman" w:eastAsia="SimSun" w:hAnsi="Times New Roman" w:cs="Times New Roman"/>
          <w:sz w:val="24"/>
          <w:lang w:eastAsia="lt-LT"/>
        </w:rPr>
      </w:pPr>
      <w:r>
        <w:rPr>
          <w:rFonts w:ascii="Times New Roman" w:eastAsia="SimSun" w:hAnsi="Times New Roman" w:cs="Times New Roman"/>
          <w:sz w:val="24"/>
          <w:lang w:eastAsia="lt-LT"/>
        </w:rPr>
        <w:t>Teisėjų taryba, a</w:t>
      </w:r>
      <w:r w:rsidR="00A13BC4">
        <w:rPr>
          <w:rFonts w:ascii="Times New Roman" w:eastAsia="SimSun" w:hAnsi="Times New Roman" w:cs="Times New Roman"/>
          <w:sz w:val="24"/>
          <w:lang w:eastAsia="lt-LT"/>
        </w:rPr>
        <w:t xml:space="preserve">tsižvelgdama į Konstitucinio Teismo </w:t>
      </w:r>
      <w:r w:rsidR="00AA7486">
        <w:rPr>
          <w:rFonts w:ascii="Times New Roman" w:hAnsi="Times New Roman" w:cs="Times New Roman"/>
          <w:color w:val="000000"/>
          <w:sz w:val="24"/>
          <w:szCs w:val="24"/>
        </w:rPr>
        <w:t xml:space="preserve">2011 m. vasario 14 d. </w:t>
      </w:r>
      <w:r w:rsidR="00AA7486" w:rsidRPr="00126A49">
        <w:rPr>
          <w:rFonts w:ascii="Times New Roman" w:hAnsi="Times New Roman" w:cs="Times New Roman"/>
          <w:color w:val="000000"/>
          <w:sz w:val="24"/>
          <w:szCs w:val="24"/>
        </w:rPr>
        <w:t>nutarime</w:t>
      </w:r>
      <w:r w:rsidR="00AA7486">
        <w:rPr>
          <w:rFonts w:ascii="Times New Roman" w:hAnsi="Times New Roman" w:cs="Times New Roman"/>
          <w:color w:val="000000"/>
          <w:sz w:val="24"/>
          <w:szCs w:val="24"/>
        </w:rPr>
        <w:t xml:space="preserve"> pateiktą </w:t>
      </w:r>
      <w:r>
        <w:rPr>
          <w:rFonts w:ascii="Times New Roman" w:eastAsia="SimSun" w:hAnsi="Times New Roman" w:cs="Times New Roman"/>
          <w:sz w:val="24"/>
          <w:lang w:eastAsia="lt-LT"/>
        </w:rPr>
        <w:t>išaiškinimą, kad iš Konstitucijos kylantis vienodo teisėjų statuso principas suponuoja, kad tos pačios teis</w:t>
      </w:r>
      <w:r w:rsidR="00AA7486">
        <w:rPr>
          <w:rFonts w:ascii="Times New Roman" w:eastAsia="SimSun" w:hAnsi="Times New Roman" w:cs="Times New Roman"/>
          <w:sz w:val="24"/>
          <w:lang w:eastAsia="lt-LT"/>
        </w:rPr>
        <w:t>m</w:t>
      </w:r>
      <w:r>
        <w:rPr>
          <w:rFonts w:ascii="Times New Roman" w:eastAsia="SimSun" w:hAnsi="Times New Roman" w:cs="Times New Roman"/>
          <w:sz w:val="24"/>
          <w:lang w:eastAsia="lt-LT"/>
        </w:rPr>
        <w:t xml:space="preserve">ų sistemos ir tos pačios grandies teismų teisėjai yra lygūs, be kita ko, pagal tai, kad turi būti </w:t>
      </w:r>
      <w:r w:rsidR="00A13BC4">
        <w:rPr>
          <w:rFonts w:ascii="Times New Roman" w:eastAsia="SimSun" w:hAnsi="Times New Roman" w:cs="Times New Roman"/>
          <w:sz w:val="24"/>
          <w:lang w:eastAsia="lt-LT"/>
        </w:rPr>
        <w:t>užtikrinamas tolygus teisėjų darbo krūvis</w:t>
      </w:r>
      <w:r>
        <w:rPr>
          <w:rFonts w:ascii="Times New Roman" w:eastAsia="SimSun" w:hAnsi="Times New Roman" w:cs="Times New Roman"/>
          <w:sz w:val="24"/>
          <w:lang w:eastAsia="lt-LT"/>
        </w:rPr>
        <w:t xml:space="preserve">, atkreipia dėmesį į tai, kad </w:t>
      </w:r>
      <w:r w:rsidR="00A13BC4">
        <w:rPr>
          <w:rFonts w:ascii="Times New Roman" w:eastAsia="SimSun" w:hAnsi="Times New Roman" w:cs="Times New Roman"/>
          <w:sz w:val="24"/>
          <w:lang w:eastAsia="lt-LT"/>
        </w:rPr>
        <w:t xml:space="preserve">teismų sistemą sudarantys subjektai, naudodamiesi jiems įstatymų leidėjo suteiktomis teisinėmis priemonėmis, šią konstitucinę priedermę įgyvendina. Tačiau dėl priežasčių, </w:t>
      </w:r>
      <w:r w:rsidR="00A13BC4" w:rsidRPr="00A13BC4">
        <w:rPr>
          <w:rFonts w:ascii="Times New Roman" w:eastAsia="SimSun" w:hAnsi="Times New Roman" w:cs="Times New Roman"/>
          <w:sz w:val="24"/>
          <w:szCs w:val="24"/>
          <w:lang w:eastAsia="lt-LT"/>
        </w:rPr>
        <w:t xml:space="preserve">kurių </w:t>
      </w:r>
      <w:r w:rsidR="00A13BC4" w:rsidRPr="00AE7382">
        <w:rPr>
          <w:rFonts w:ascii="Times New Roman" w:eastAsia="SimSun" w:hAnsi="Times New Roman" w:cs="Times New Roman"/>
          <w:sz w:val="24"/>
          <w:szCs w:val="24"/>
          <w:lang w:eastAsia="lt-LT"/>
        </w:rPr>
        <w:t xml:space="preserve">sprendimas nepriskirtas teisminės valdžios kompetencijai, </w:t>
      </w:r>
      <w:r>
        <w:rPr>
          <w:rFonts w:ascii="Times New Roman" w:eastAsia="SimSun" w:hAnsi="Times New Roman" w:cs="Times New Roman"/>
          <w:sz w:val="24"/>
          <w:szCs w:val="24"/>
          <w:lang w:eastAsia="lt-LT"/>
        </w:rPr>
        <w:t xml:space="preserve">neišvengiamai </w:t>
      </w:r>
      <w:r w:rsidR="00A13BC4" w:rsidRPr="00AE7382">
        <w:rPr>
          <w:rFonts w:ascii="Times New Roman" w:eastAsia="SimSun" w:hAnsi="Times New Roman" w:cs="Times New Roman"/>
          <w:sz w:val="24"/>
          <w:szCs w:val="24"/>
          <w:lang w:eastAsia="lt-LT"/>
        </w:rPr>
        <w:t>susidaro situacijos, dėl</w:t>
      </w:r>
      <w:r>
        <w:rPr>
          <w:rFonts w:ascii="Times New Roman" w:eastAsia="SimSun" w:hAnsi="Times New Roman" w:cs="Times New Roman"/>
          <w:sz w:val="24"/>
          <w:szCs w:val="24"/>
          <w:lang w:eastAsia="lt-LT"/>
        </w:rPr>
        <w:t xml:space="preserve"> </w:t>
      </w:r>
      <w:r w:rsidR="00A13BC4" w:rsidRPr="00AE7382">
        <w:rPr>
          <w:rFonts w:ascii="Times New Roman" w:eastAsia="SimSun" w:hAnsi="Times New Roman" w:cs="Times New Roman"/>
          <w:sz w:val="24"/>
          <w:szCs w:val="24"/>
          <w:lang w:eastAsia="lt-LT"/>
        </w:rPr>
        <w:t xml:space="preserve">kurių </w:t>
      </w:r>
      <w:r>
        <w:rPr>
          <w:rFonts w:ascii="Times New Roman" w:eastAsia="SimSun" w:hAnsi="Times New Roman" w:cs="Times New Roman"/>
          <w:sz w:val="24"/>
          <w:szCs w:val="24"/>
          <w:lang w:eastAsia="lt-LT"/>
        </w:rPr>
        <w:t xml:space="preserve">tam tikrų </w:t>
      </w:r>
      <w:r w:rsidR="00A13BC4" w:rsidRPr="00AE7382">
        <w:rPr>
          <w:rFonts w:ascii="Times New Roman" w:eastAsia="SimSun" w:hAnsi="Times New Roman" w:cs="Times New Roman"/>
          <w:sz w:val="24"/>
          <w:szCs w:val="24"/>
          <w:lang w:eastAsia="lt-LT"/>
        </w:rPr>
        <w:t xml:space="preserve">tos pačios </w:t>
      </w:r>
      <w:r w:rsidR="00A13BC4" w:rsidRPr="00A13BC4">
        <w:rPr>
          <w:rFonts w:ascii="Times New Roman" w:hAnsi="Times New Roman" w:cs="Times New Roman"/>
          <w:sz w:val="24"/>
          <w:szCs w:val="24"/>
        </w:rPr>
        <w:t xml:space="preserve">teismų sistemos ir tos pačios grandies teismų teisėjų darbo krūvis </w:t>
      </w:r>
      <w:r w:rsidR="00651F6C">
        <w:rPr>
          <w:rFonts w:ascii="Times New Roman" w:hAnsi="Times New Roman" w:cs="Times New Roman"/>
          <w:sz w:val="24"/>
          <w:szCs w:val="24"/>
        </w:rPr>
        <w:t>išauga</w:t>
      </w:r>
      <w:r>
        <w:rPr>
          <w:rFonts w:ascii="Times New Roman" w:hAnsi="Times New Roman" w:cs="Times New Roman"/>
          <w:sz w:val="24"/>
          <w:szCs w:val="24"/>
        </w:rPr>
        <w:t xml:space="preserve"> ir pakankamai nemažą </w:t>
      </w:r>
      <w:r w:rsidR="00EB08DB">
        <w:rPr>
          <w:rFonts w:ascii="Times New Roman" w:hAnsi="Times New Roman" w:cs="Times New Roman"/>
          <w:sz w:val="24"/>
          <w:szCs w:val="24"/>
        </w:rPr>
        <w:t>laiką</w:t>
      </w:r>
      <w:r>
        <w:rPr>
          <w:rFonts w:ascii="Times New Roman" w:hAnsi="Times New Roman" w:cs="Times New Roman"/>
          <w:sz w:val="24"/>
          <w:szCs w:val="24"/>
        </w:rPr>
        <w:t xml:space="preserve"> išlieka padidėjęs</w:t>
      </w:r>
      <w:r w:rsidR="00A13BC4" w:rsidRPr="00A13BC4">
        <w:rPr>
          <w:rFonts w:ascii="Times New Roman" w:hAnsi="Times New Roman" w:cs="Times New Roman"/>
          <w:sz w:val="24"/>
          <w:szCs w:val="24"/>
        </w:rPr>
        <w:t xml:space="preserve">. Šios </w:t>
      </w:r>
      <w:r w:rsidR="00A13BC4" w:rsidRPr="00A13BC4">
        <w:rPr>
          <w:rFonts w:ascii="Times New Roman" w:eastAsia="SimSun" w:hAnsi="Times New Roman" w:cs="Times New Roman"/>
          <w:sz w:val="24"/>
          <w:szCs w:val="24"/>
          <w:lang w:eastAsia="lt-LT"/>
        </w:rPr>
        <w:t xml:space="preserve">situacijos tapo sisteminėmis, todėl reikalinga įvesti tokias teisinio reguliavimo priemones, kurios </w:t>
      </w:r>
      <w:r w:rsidR="00A13BC4" w:rsidRPr="00A13BC4">
        <w:rPr>
          <w:rFonts w:ascii="Times New Roman" w:hAnsi="Times New Roman" w:cs="Times New Roman"/>
          <w:sz w:val="24"/>
          <w:szCs w:val="24"/>
        </w:rPr>
        <w:t xml:space="preserve">sudarytų galimybę </w:t>
      </w:r>
      <w:r w:rsidR="00AA7486">
        <w:rPr>
          <w:rFonts w:ascii="Times New Roman" w:hAnsi="Times New Roman" w:cs="Times New Roman"/>
          <w:sz w:val="24"/>
          <w:szCs w:val="24"/>
        </w:rPr>
        <w:t>minėtas situacijas</w:t>
      </w:r>
      <w:r w:rsidR="00A13BC4" w:rsidRPr="00A13BC4">
        <w:rPr>
          <w:rFonts w:ascii="Times New Roman" w:hAnsi="Times New Roman" w:cs="Times New Roman"/>
          <w:sz w:val="24"/>
          <w:szCs w:val="24"/>
        </w:rPr>
        <w:t xml:space="preserve"> subalansuoti ir užtikrinti nediskriminacines ir privilegijoms neprilygintinas teisėjų darbo ir apmokėjimo už jį sąlygas.</w:t>
      </w:r>
      <w:r w:rsidR="00511A86">
        <w:rPr>
          <w:rFonts w:ascii="Times New Roman" w:hAnsi="Times New Roman" w:cs="Times New Roman"/>
          <w:sz w:val="24"/>
          <w:szCs w:val="24"/>
        </w:rPr>
        <w:t xml:space="preserve"> </w:t>
      </w:r>
      <w:r w:rsidR="00A13BC4" w:rsidRPr="00A13BC4">
        <w:rPr>
          <w:rFonts w:ascii="Times New Roman" w:hAnsi="Times New Roman" w:cs="Times New Roman"/>
          <w:sz w:val="24"/>
          <w:szCs w:val="24"/>
        </w:rPr>
        <w:t xml:space="preserve"> </w:t>
      </w:r>
      <w:r w:rsidR="00A13BC4" w:rsidRPr="00A13BC4">
        <w:t xml:space="preserve"> </w:t>
      </w:r>
      <w:r w:rsidR="00A13BC4">
        <w:rPr>
          <w:rFonts w:ascii="Times New Roman" w:eastAsia="SimSun" w:hAnsi="Times New Roman" w:cs="Times New Roman"/>
          <w:sz w:val="24"/>
          <w:lang w:eastAsia="lt-LT"/>
        </w:rPr>
        <w:t xml:space="preserve">   </w:t>
      </w:r>
    </w:p>
    <w:p w14:paraId="170C3E51" w14:textId="77AB45CC" w:rsidR="00F07F3F" w:rsidRDefault="00511A86" w:rsidP="009F1A95">
      <w:pPr>
        <w:spacing w:after="0" w:line="240" w:lineRule="auto"/>
        <w:ind w:firstLine="737"/>
        <w:jc w:val="both"/>
        <w:rPr>
          <w:rFonts w:ascii="Times New Roman" w:hAnsi="Times New Roman" w:cs="Times New Roman"/>
          <w:color w:val="000000"/>
          <w:sz w:val="24"/>
          <w:szCs w:val="24"/>
          <w:lang w:eastAsia="lt-LT"/>
        </w:rPr>
      </w:pPr>
      <w:r>
        <w:rPr>
          <w:rFonts w:ascii="Times New Roman" w:hAnsi="Times New Roman" w:cs="Times New Roman"/>
          <w:sz w:val="24"/>
          <w:szCs w:val="24"/>
        </w:rPr>
        <w:lastRenderedPageBreak/>
        <w:t xml:space="preserve">Įvertinus </w:t>
      </w:r>
      <w:r w:rsidR="00CB13A6">
        <w:rPr>
          <w:rFonts w:ascii="Times New Roman" w:hAnsi="Times New Roman" w:cs="Times New Roman"/>
          <w:sz w:val="24"/>
          <w:szCs w:val="24"/>
        </w:rPr>
        <w:t>aukščiau nurodytą</w:t>
      </w:r>
      <w:r>
        <w:rPr>
          <w:rFonts w:ascii="Times New Roman" w:hAnsi="Times New Roman" w:cs="Times New Roman"/>
          <w:sz w:val="24"/>
          <w:szCs w:val="24"/>
        </w:rPr>
        <w:t xml:space="preserve"> poreikį</w:t>
      </w:r>
      <w:r w:rsidR="00CB13A6">
        <w:rPr>
          <w:rFonts w:ascii="Times New Roman" w:hAnsi="Times New Roman" w:cs="Times New Roman"/>
          <w:sz w:val="24"/>
          <w:szCs w:val="24"/>
        </w:rPr>
        <w:t xml:space="preserve"> bei atsižvelgiant į kitus Konstitucinio Teismo </w:t>
      </w:r>
      <w:r w:rsidR="00CB13A6">
        <w:rPr>
          <w:rFonts w:ascii="Times New Roman" w:hAnsi="Times New Roman" w:cs="Times New Roman"/>
          <w:color w:val="000000"/>
          <w:sz w:val="24"/>
          <w:szCs w:val="24"/>
        </w:rPr>
        <w:t xml:space="preserve">2011 m. vasario 14 d. nutarimo </w:t>
      </w:r>
      <w:r w:rsidR="00CB13A6">
        <w:rPr>
          <w:rFonts w:ascii="Times New Roman" w:hAnsi="Times New Roman" w:cs="Times New Roman"/>
          <w:sz w:val="24"/>
          <w:szCs w:val="24"/>
        </w:rPr>
        <w:t>išaiškinimus, susijusius su darbo apmokėjimo sąlygomis</w:t>
      </w:r>
      <w:r>
        <w:rPr>
          <w:rFonts w:ascii="Times New Roman" w:hAnsi="Times New Roman" w:cs="Times New Roman"/>
          <w:sz w:val="24"/>
          <w:szCs w:val="24"/>
        </w:rPr>
        <w:t xml:space="preserve">, </w:t>
      </w:r>
      <w:r w:rsidR="0086248A">
        <w:rPr>
          <w:rFonts w:ascii="Times New Roman" w:hAnsi="Times New Roman" w:cs="Times New Roman"/>
          <w:color w:val="000000"/>
          <w:sz w:val="24"/>
          <w:szCs w:val="24"/>
          <w:lang w:eastAsia="lt-LT"/>
        </w:rPr>
        <w:t>Įstatymo projektu siūlomo</w:t>
      </w:r>
      <w:r w:rsidR="00FE147A">
        <w:rPr>
          <w:rFonts w:ascii="Times New Roman" w:hAnsi="Times New Roman" w:cs="Times New Roman"/>
          <w:color w:val="000000"/>
          <w:sz w:val="24"/>
          <w:szCs w:val="24"/>
          <w:lang w:eastAsia="lt-LT"/>
        </w:rPr>
        <w:t>s</w:t>
      </w:r>
      <w:r w:rsidR="0086248A">
        <w:rPr>
          <w:rFonts w:ascii="Times New Roman" w:hAnsi="Times New Roman" w:cs="Times New Roman"/>
          <w:color w:val="000000"/>
          <w:sz w:val="24"/>
          <w:szCs w:val="24"/>
          <w:lang w:eastAsia="lt-LT"/>
        </w:rPr>
        <w:t xml:space="preserve"> </w:t>
      </w:r>
      <w:r w:rsidR="00FE147A">
        <w:rPr>
          <w:rFonts w:ascii="Times New Roman" w:hAnsi="Times New Roman" w:cs="Times New Roman"/>
          <w:color w:val="000000"/>
          <w:sz w:val="24"/>
          <w:szCs w:val="24"/>
          <w:lang w:eastAsia="lt-LT"/>
        </w:rPr>
        <w:t xml:space="preserve">redakcijos Teisėjų darbo apmokėjimo </w:t>
      </w:r>
      <w:r w:rsidR="00FE147A">
        <w:rPr>
          <w:rFonts w:ascii="Times New Roman" w:hAnsi="Times New Roman" w:cs="Times New Roman"/>
          <w:sz w:val="24"/>
          <w:szCs w:val="24"/>
        </w:rPr>
        <w:t xml:space="preserve">įstatymo </w:t>
      </w:r>
      <w:r w:rsidR="0086248A">
        <w:rPr>
          <w:rFonts w:ascii="Times New Roman" w:hAnsi="Times New Roman" w:cs="Times New Roman"/>
          <w:sz w:val="24"/>
          <w:szCs w:val="24"/>
        </w:rPr>
        <w:t>7 straipsnyje</w:t>
      </w:r>
      <w:r w:rsidR="0086248A">
        <w:rPr>
          <w:rFonts w:ascii="Times New Roman" w:hAnsi="Times New Roman" w:cs="Times New Roman"/>
          <w:color w:val="000000"/>
          <w:sz w:val="24"/>
          <w:szCs w:val="24"/>
          <w:lang w:eastAsia="lt-LT"/>
        </w:rPr>
        <w:t xml:space="preserve"> </w:t>
      </w:r>
      <w:r w:rsidR="007556ED">
        <w:rPr>
          <w:rFonts w:ascii="Times New Roman" w:hAnsi="Times New Roman" w:cs="Times New Roman"/>
          <w:color w:val="000000"/>
          <w:sz w:val="24"/>
          <w:szCs w:val="24"/>
          <w:lang w:eastAsia="lt-LT"/>
        </w:rPr>
        <w:t>nustat</w:t>
      </w:r>
      <w:r>
        <w:rPr>
          <w:rFonts w:ascii="Times New Roman" w:hAnsi="Times New Roman" w:cs="Times New Roman"/>
          <w:color w:val="000000"/>
          <w:sz w:val="24"/>
          <w:szCs w:val="24"/>
          <w:lang w:eastAsia="lt-LT"/>
        </w:rPr>
        <w:t>omos</w:t>
      </w:r>
      <w:r w:rsidR="007556ED">
        <w:rPr>
          <w:rFonts w:ascii="Times New Roman" w:hAnsi="Times New Roman" w:cs="Times New Roman"/>
          <w:color w:val="000000"/>
          <w:sz w:val="24"/>
          <w:szCs w:val="24"/>
          <w:lang w:eastAsia="lt-LT"/>
        </w:rPr>
        <w:t xml:space="preserve"> objektyvi</w:t>
      </w:r>
      <w:r>
        <w:rPr>
          <w:rFonts w:ascii="Times New Roman" w:hAnsi="Times New Roman" w:cs="Times New Roman"/>
          <w:color w:val="000000"/>
          <w:sz w:val="24"/>
          <w:szCs w:val="24"/>
          <w:lang w:eastAsia="lt-LT"/>
        </w:rPr>
        <w:t xml:space="preserve">os, aiškiai apibrėžtos </w:t>
      </w:r>
      <w:r w:rsidR="007556ED">
        <w:rPr>
          <w:rFonts w:ascii="Times New Roman" w:hAnsi="Times New Roman" w:cs="Times New Roman"/>
          <w:color w:val="000000"/>
          <w:sz w:val="24"/>
          <w:szCs w:val="24"/>
          <w:lang w:eastAsia="lt-LT"/>
        </w:rPr>
        <w:t>aplinkyb</w:t>
      </w:r>
      <w:r>
        <w:rPr>
          <w:rFonts w:ascii="Times New Roman" w:hAnsi="Times New Roman" w:cs="Times New Roman"/>
          <w:color w:val="000000"/>
          <w:sz w:val="24"/>
          <w:szCs w:val="24"/>
          <w:lang w:eastAsia="lt-LT"/>
        </w:rPr>
        <w:t>ės</w:t>
      </w:r>
      <w:r w:rsidR="0086248A">
        <w:rPr>
          <w:rFonts w:ascii="Times New Roman" w:hAnsi="Times New Roman" w:cs="Times New Roman"/>
          <w:color w:val="000000"/>
          <w:sz w:val="24"/>
          <w:szCs w:val="24"/>
          <w:lang w:eastAsia="lt-LT"/>
        </w:rPr>
        <w:t xml:space="preserve"> (sąlyg</w:t>
      </w:r>
      <w:r>
        <w:rPr>
          <w:rFonts w:ascii="Times New Roman" w:hAnsi="Times New Roman" w:cs="Times New Roman"/>
          <w:color w:val="000000"/>
          <w:sz w:val="24"/>
          <w:szCs w:val="24"/>
          <w:lang w:eastAsia="lt-LT"/>
        </w:rPr>
        <w:t>os</w:t>
      </w:r>
      <w:r w:rsidR="0086248A">
        <w:rPr>
          <w:rFonts w:ascii="Times New Roman" w:hAnsi="Times New Roman" w:cs="Times New Roman"/>
          <w:color w:val="000000"/>
          <w:sz w:val="24"/>
          <w:szCs w:val="24"/>
          <w:lang w:eastAsia="lt-LT"/>
        </w:rPr>
        <w:t>)</w:t>
      </w:r>
      <w:r w:rsidR="007556ED">
        <w:rPr>
          <w:rFonts w:ascii="Times New Roman" w:hAnsi="Times New Roman" w:cs="Times New Roman"/>
          <w:color w:val="000000"/>
          <w:sz w:val="24"/>
          <w:szCs w:val="24"/>
          <w:lang w:eastAsia="lt-LT"/>
        </w:rPr>
        <w:t xml:space="preserve">, kurioms esant </w:t>
      </w:r>
      <w:r>
        <w:rPr>
          <w:rFonts w:ascii="Times New Roman" w:hAnsi="Times New Roman" w:cs="Times New Roman"/>
          <w:color w:val="000000"/>
          <w:sz w:val="24"/>
          <w:szCs w:val="24"/>
          <w:lang w:eastAsia="lt-LT"/>
        </w:rPr>
        <w:t xml:space="preserve">teisėjams </w:t>
      </w:r>
      <w:r w:rsidR="007556ED">
        <w:rPr>
          <w:rFonts w:ascii="Times New Roman" w:hAnsi="Times New Roman" w:cs="Times New Roman"/>
          <w:color w:val="000000"/>
          <w:sz w:val="24"/>
          <w:szCs w:val="24"/>
          <w:lang w:eastAsia="lt-LT"/>
        </w:rPr>
        <w:t xml:space="preserve">gali būti skiriama priemoka už </w:t>
      </w:r>
      <w:r>
        <w:rPr>
          <w:rFonts w:ascii="Times New Roman" w:hAnsi="Times New Roman" w:cs="Times New Roman"/>
          <w:color w:val="000000"/>
          <w:sz w:val="24"/>
          <w:szCs w:val="24"/>
          <w:lang w:eastAsia="lt-LT"/>
        </w:rPr>
        <w:t xml:space="preserve">nustatytą </w:t>
      </w:r>
      <w:r w:rsidR="007556ED">
        <w:rPr>
          <w:rFonts w:ascii="Times New Roman" w:hAnsi="Times New Roman" w:cs="Times New Roman"/>
          <w:color w:val="000000"/>
          <w:sz w:val="24"/>
          <w:szCs w:val="24"/>
          <w:lang w:eastAsia="lt-LT"/>
        </w:rPr>
        <w:t xml:space="preserve">padidėjusį darbo krūvį, </w:t>
      </w:r>
      <w:r>
        <w:rPr>
          <w:rFonts w:ascii="Times New Roman" w:hAnsi="Times New Roman" w:cs="Times New Roman"/>
          <w:color w:val="000000"/>
          <w:sz w:val="24"/>
          <w:szCs w:val="24"/>
          <w:lang w:eastAsia="lt-LT"/>
        </w:rPr>
        <w:t xml:space="preserve">t. y. kai: 1) </w:t>
      </w:r>
      <w:r w:rsidR="007556ED" w:rsidRPr="00BB0A50">
        <w:rPr>
          <w:rFonts w:ascii="Times New Roman" w:hAnsi="Times New Roman" w:cs="Times New Roman"/>
          <w:sz w:val="24"/>
          <w:szCs w:val="24"/>
          <w:lang w:eastAsia="lt-LT"/>
        </w:rPr>
        <w:t xml:space="preserve">laikinai neužimtos to paties bendrosios kompetencijos ar </w:t>
      </w:r>
      <w:r w:rsidR="007556ED" w:rsidRPr="009F1A95">
        <w:rPr>
          <w:rFonts w:ascii="Times New Roman" w:hAnsi="Times New Roman" w:cs="Times New Roman"/>
          <w:sz w:val="24"/>
          <w:szCs w:val="24"/>
          <w:lang w:eastAsia="lt-LT"/>
        </w:rPr>
        <w:t>specializuoto teismo teisėjo pareigos;</w:t>
      </w:r>
      <w:r>
        <w:rPr>
          <w:rFonts w:ascii="Times New Roman" w:hAnsi="Times New Roman" w:cs="Times New Roman"/>
          <w:sz w:val="24"/>
          <w:szCs w:val="24"/>
          <w:lang w:eastAsia="lt-LT"/>
        </w:rPr>
        <w:t xml:space="preserve"> 2) </w:t>
      </w:r>
      <w:r w:rsidR="007556ED" w:rsidRPr="009F1A95">
        <w:rPr>
          <w:rFonts w:ascii="Times New Roman" w:hAnsi="Times New Roman" w:cs="Times New Roman"/>
          <w:sz w:val="24"/>
          <w:szCs w:val="24"/>
          <w:lang w:eastAsia="lt-LT"/>
        </w:rPr>
        <w:t xml:space="preserve">to paties </w:t>
      </w:r>
      <w:r w:rsidR="007556ED" w:rsidRPr="009F1A95">
        <w:rPr>
          <w:rFonts w:ascii="Times New Roman" w:hAnsi="Times New Roman" w:cs="Times New Roman"/>
          <w:bCs/>
          <w:sz w:val="24"/>
          <w:szCs w:val="24"/>
          <w:lang w:eastAsia="lt-LT"/>
        </w:rPr>
        <w:t>b</w:t>
      </w:r>
      <w:r w:rsidR="007556ED" w:rsidRPr="009F1A95">
        <w:rPr>
          <w:rFonts w:ascii="Times New Roman" w:hAnsi="Times New Roman" w:cs="Times New Roman"/>
          <w:sz w:val="24"/>
          <w:szCs w:val="24"/>
          <w:lang w:eastAsia="lt-LT"/>
        </w:rPr>
        <w:t xml:space="preserve">endrosios kompetencijos ar specializuoto </w:t>
      </w:r>
      <w:r w:rsidR="007556ED" w:rsidRPr="009F1A95">
        <w:rPr>
          <w:rFonts w:ascii="Times New Roman" w:hAnsi="Times New Roman" w:cs="Times New Roman"/>
          <w:bCs/>
          <w:color w:val="000000"/>
          <w:sz w:val="24"/>
          <w:szCs w:val="24"/>
          <w:lang w:eastAsia="lt-LT"/>
        </w:rPr>
        <w:t>teismo (ar</w:t>
      </w:r>
      <w:r w:rsidR="007556ED" w:rsidRPr="009F1A95">
        <w:rPr>
          <w:rFonts w:ascii="Times New Roman" w:hAnsi="Times New Roman" w:cs="Times New Roman"/>
          <w:sz w:val="24"/>
          <w:szCs w:val="24"/>
          <w:lang w:eastAsia="lt-LT"/>
        </w:rPr>
        <w:t xml:space="preserve"> tų pačių</w:t>
      </w:r>
      <w:r w:rsidR="007556ED" w:rsidRPr="009F1A95">
        <w:rPr>
          <w:rFonts w:ascii="Times New Roman" w:hAnsi="Times New Roman" w:cs="Times New Roman"/>
          <w:bCs/>
          <w:color w:val="000000"/>
          <w:sz w:val="24"/>
          <w:szCs w:val="24"/>
          <w:lang w:eastAsia="lt-LT"/>
        </w:rPr>
        <w:t xml:space="preserve"> teismo rūmų) teisėjas laikinai negali eiti pareigų; </w:t>
      </w:r>
      <w:r>
        <w:rPr>
          <w:rFonts w:ascii="Times New Roman" w:hAnsi="Times New Roman" w:cs="Times New Roman"/>
          <w:bCs/>
          <w:color w:val="000000"/>
          <w:sz w:val="24"/>
          <w:szCs w:val="24"/>
          <w:lang w:eastAsia="lt-LT"/>
        </w:rPr>
        <w:t xml:space="preserve">3) </w:t>
      </w:r>
      <w:r w:rsidR="007556ED" w:rsidRPr="009F1A95">
        <w:rPr>
          <w:rFonts w:ascii="Times New Roman" w:hAnsi="Times New Roman" w:cs="Times New Roman"/>
          <w:bCs/>
          <w:color w:val="000000"/>
          <w:sz w:val="24"/>
          <w:szCs w:val="24"/>
          <w:lang w:eastAsia="lt-LT"/>
        </w:rPr>
        <w:t xml:space="preserve">kai dėl iš anksto nenumatytų priežasčių žymiai padidėja </w:t>
      </w:r>
      <w:r w:rsidR="007556ED" w:rsidRPr="0065590E">
        <w:rPr>
          <w:rFonts w:ascii="Times New Roman" w:hAnsi="Times New Roman" w:cs="Times New Roman"/>
          <w:bCs/>
          <w:color w:val="000000"/>
          <w:sz w:val="24"/>
          <w:szCs w:val="24"/>
          <w:lang w:eastAsia="lt-LT"/>
        </w:rPr>
        <w:t>gaunamų atitinkamos kategorijos bylų skaičiu</w:t>
      </w:r>
      <w:r>
        <w:rPr>
          <w:rFonts w:ascii="Times New Roman" w:hAnsi="Times New Roman" w:cs="Times New Roman"/>
          <w:bCs/>
          <w:color w:val="000000"/>
          <w:sz w:val="24"/>
          <w:szCs w:val="24"/>
          <w:lang w:eastAsia="lt-LT"/>
        </w:rPr>
        <w:t>s</w:t>
      </w:r>
      <w:r w:rsidR="007556ED" w:rsidRPr="0065590E">
        <w:rPr>
          <w:rFonts w:ascii="Times New Roman" w:hAnsi="Times New Roman" w:cs="Times New Roman"/>
          <w:bCs/>
          <w:color w:val="000000"/>
          <w:sz w:val="24"/>
          <w:szCs w:val="24"/>
          <w:lang w:eastAsia="lt-LT"/>
        </w:rPr>
        <w:t xml:space="preserve"> per mėnesį</w:t>
      </w:r>
      <w:r w:rsidR="007556ED" w:rsidRPr="0065590E">
        <w:rPr>
          <w:rFonts w:ascii="Times New Roman" w:hAnsi="Times New Roman" w:cs="Times New Roman"/>
          <w:color w:val="000000"/>
          <w:sz w:val="24"/>
          <w:szCs w:val="24"/>
          <w:lang w:eastAsia="lt-LT"/>
        </w:rPr>
        <w:t>.</w:t>
      </w:r>
      <w:r w:rsidR="00126A49">
        <w:rPr>
          <w:rFonts w:ascii="Times New Roman" w:hAnsi="Times New Roman" w:cs="Times New Roman"/>
          <w:color w:val="000000"/>
          <w:sz w:val="24"/>
          <w:szCs w:val="24"/>
          <w:lang w:eastAsia="lt-LT"/>
        </w:rPr>
        <w:t xml:space="preserve"> Taip pat nustatomas </w:t>
      </w:r>
      <w:r w:rsidR="00F07F3F">
        <w:rPr>
          <w:rFonts w:ascii="Times New Roman" w:hAnsi="Times New Roman" w:cs="Times New Roman"/>
          <w:color w:val="000000"/>
          <w:sz w:val="24"/>
          <w:szCs w:val="24"/>
          <w:lang w:eastAsia="lt-LT"/>
        </w:rPr>
        <w:t>maksimalus priemokos dydis</w:t>
      </w:r>
      <w:r w:rsidR="00126A49">
        <w:rPr>
          <w:rFonts w:ascii="Times New Roman" w:hAnsi="Times New Roman" w:cs="Times New Roman"/>
          <w:color w:val="000000"/>
          <w:sz w:val="24"/>
          <w:szCs w:val="24"/>
          <w:lang w:eastAsia="lt-LT"/>
        </w:rPr>
        <w:t>. Pažymėtina, kad tiek priemoka</w:t>
      </w:r>
      <w:r w:rsidR="00F07F3F">
        <w:rPr>
          <w:rFonts w:ascii="Times New Roman" w:hAnsi="Times New Roman" w:cs="Times New Roman"/>
          <w:color w:val="000000"/>
          <w:sz w:val="24"/>
          <w:szCs w:val="24"/>
          <w:lang w:eastAsia="lt-LT"/>
        </w:rPr>
        <w:t>, tiek aplinkybės</w:t>
      </w:r>
      <w:r w:rsidR="00126A49">
        <w:rPr>
          <w:rFonts w:ascii="Times New Roman" w:hAnsi="Times New Roman" w:cs="Times New Roman"/>
          <w:color w:val="000000"/>
          <w:sz w:val="24"/>
          <w:szCs w:val="24"/>
          <w:lang w:eastAsia="lt-LT"/>
        </w:rPr>
        <w:t xml:space="preserve"> (sąlygos)</w:t>
      </w:r>
      <w:r w:rsidR="00F07F3F">
        <w:rPr>
          <w:rFonts w:ascii="Times New Roman" w:hAnsi="Times New Roman" w:cs="Times New Roman"/>
          <w:color w:val="000000"/>
          <w:sz w:val="24"/>
          <w:szCs w:val="24"/>
          <w:lang w:eastAsia="lt-LT"/>
        </w:rPr>
        <w:t xml:space="preserve">, kurioms esant </w:t>
      </w:r>
      <w:r w:rsidR="00126A49">
        <w:rPr>
          <w:rFonts w:ascii="Times New Roman" w:hAnsi="Times New Roman" w:cs="Times New Roman"/>
          <w:color w:val="000000"/>
          <w:sz w:val="24"/>
          <w:szCs w:val="24"/>
          <w:lang w:eastAsia="lt-LT"/>
        </w:rPr>
        <w:t>priemoka</w:t>
      </w:r>
      <w:r w:rsidR="00F07F3F">
        <w:rPr>
          <w:rFonts w:ascii="Times New Roman" w:hAnsi="Times New Roman" w:cs="Times New Roman"/>
          <w:color w:val="000000"/>
          <w:sz w:val="24"/>
          <w:szCs w:val="24"/>
          <w:lang w:eastAsia="lt-LT"/>
        </w:rPr>
        <w:t xml:space="preserve"> gali būti skiriama, taikytinos ir galioja visiems bendrosios kompetencijos ir specializuotų teismų teisėjams, jų </w:t>
      </w:r>
      <w:r w:rsidR="009D73B7">
        <w:rPr>
          <w:rFonts w:ascii="Times New Roman" w:hAnsi="Times New Roman" w:cs="Times New Roman"/>
          <w:color w:val="000000"/>
          <w:sz w:val="24"/>
          <w:szCs w:val="24"/>
          <w:lang w:eastAsia="lt-LT"/>
        </w:rPr>
        <w:t>ne</w:t>
      </w:r>
      <w:r w:rsidR="00F07F3F">
        <w:rPr>
          <w:rFonts w:ascii="Times New Roman" w:hAnsi="Times New Roman" w:cs="Times New Roman"/>
          <w:color w:val="000000"/>
          <w:sz w:val="24"/>
          <w:szCs w:val="24"/>
          <w:lang w:eastAsia="lt-LT"/>
        </w:rPr>
        <w:t xml:space="preserve">diferencijuojant ir nediskriminuojant jokiais subjektyviais pagrindais. </w:t>
      </w:r>
    </w:p>
    <w:p w14:paraId="0EFCF02E" w14:textId="7F043FC4" w:rsidR="009C413E" w:rsidRDefault="00CB13A6" w:rsidP="009F1A95">
      <w:pPr>
        <w:spacing w:after="0" w:line="240" w:lineRule="auto"/>
        <w:ind w:firstLine="737"/>
        <w:jc w:val="both"/>
        <w:rPr>
          <w:rFonts w:ascii="Times New Roman" w:hAnsi="Times New Roman" w:cs="Times New Roman"/>
          <w:sz w:val="24"/>
          <w:szCs w:val="24"/>
        </w:rPr>
      </w:pPr>
      <w:r>
        <w:rPr>
          <w:rFonts w:ascii="Times New Roman" w:hAnsi="Times New Roman" w:cs="Times New Roman"/>
          <w:color w:val="000000"/>
          <w:sz w:val="24"/>
          <w:szCs w:val="24"/>
          <w:lang w:eastAsia="lt-LT"/>
        </w:rPr>
        <w:t>Be to, k</w:t>
      </w:r>
      <w:r w:rsidR="00943CA1" w:rsidRPr="0065590E">
        <w:rPr>
          <w:rFonts w:ascii="Times New Roman" w:hAnsi="Times New Roman" w:cs="Times New Roman"/>
          <w:color w:val="000000"/>
          <w:sz w:val="24"/>
          <w:szCs w:val="24"/>
          <w:lang w:eastAsia="lt-LT"/>
        </w:rPr>
        <w:t xml:space="preserve">onkrečius priemokos skyrimo kriterijus ir mokėjimo tvarką pavedama nustatyti </w:t>
      </w:r>
      <w:r w:rsidR="008117F1" w:rsidRPr="0065590E">
        <w:rPr>
          <w:rFonts w:ascii="Times New Roman" w:eastAsia="Times New Roman" w:hAnsi="Times New Roman" w:cs="Times New Roman"/>
          <w:sz w:val="24"/>
          <w:szCs w:val="24"/>
          <w:lang w:eastAsia="lt-LT"/>
        </w:rPr>
        <w:t xml:space="preserve">Teisėjų </w:t>
      </w:r>
      <w:r w:rsidR="008117F1" w:rsidRPr="009C413E">
        <w:rPr>
          <w:rFonts w:ascii="Times New Roman" w:eastAsia="Times New Roman" w:hAnsi="Times New Roman" w:cs="Times New Roman"/>
          <w:sz w:val="24"/>
          <w:szCs w:val="24"/>
          <w:lang w:eastAsia="lt-LT"/>
        </w:rPr>
        <w:t>taryba</w:t>
      </w:r>
      <w:r w:rsidR="00943CA1" w:rsidRPr="009C413E">
        <w:rPr>
          <w:rFonts w:ascii="Times New Roman" w:eastAsia="Times New Roman" w:hAnsi="Times New Roman" w:cs="Times New Roman"/>
          <w:sz w:val="24"/>
          <w:szCs w:val="24"/>
          <w:lang w:eastAsia="lt-LT"/>
        </w:rPr>
        <w:t>i</w:t>
      </w:r>
      <w:r w:rsidR="008117F1" w:rsidRPr="009C413E">
        <w:rPr>
          <w:rFonts w:ascii="Times New Roman" w:eastAsia="Times New Roman" w:hAnsi="Times New Roman" w:cs="Times New Roman"/>
          <w:sz w:val="24"/>
          <w:szCs w:val="24"/>
          <w:lang w:eastAsia="lt-LT"/>
        </w:rPr>
        <w:t xml:space="preserve">, </w:t>
      </w:r>
      <w:r w:rsidR="00943CA1" w:rsidRPr="009C413E">
        <w:rPr>
          <w:rFonts w:ascii="Times New Roman" w:eastAsia="Times New Roman" w:hAnsi="Times New Roman" w:cs="Times New Roman"/>
          <w:sz w:val="24"/>
          <w:szCs w:val="24"/>
          <w:lang w:eastAsia="lt-LT"/>
        </w:rPr>
        <w:t xml:space="preserve">kuri, </w:t>
      </w:r>
      <w:r w:rsidR="008117F1" w:rsidRPr="009C413E">
        <w:rPr>
          <w:rFonts w:ascii="Times New Roman" w:eastAsia="Times New Roman" w:hAnsi="Times New Roman" w:cs="Times New Roman"/>
          <w:sz w:val="24"/>
          <w:szCs w:val="24"/>
          <w:lang w:eastAsia="lt-LT"/>
        </w:rPr>
        <w:t xml:space="preserve">atsižvelgdama į teismų veiklos specifiką </w:t>
      </w:r>
      <w:r w:rsidR="008117F1" w:rsidRPr="009C413E">
        <w:rPr>
          <w:rFonts w:ascii="Times New Roman" w:hAnsi="Times New Roman" w:cs="Times New Roman"/>
          <w:sz w:val="24"/>
          <w:szCs w:val="24"/>
        </w:rPr>
        <w:t>(pvz.: teismų veiklos pobūdį, teisėjų specializacij</w:t>
      </w:r>
      <w:r w:rsidR="00126A49">
        <w:rPr>
          <w:rFonts w:ascii="Times New Roman" w:hAnsi="Times New Roman" w:cs="Times New Roman"/>
          <w:sz w:val="24"/>
          <w:szCs w:val="24"/>
        </w:rPr>
        <w:t>os</w:t>
      </w:r>
      <w:r w:rsidR="008117F1" w:rsidRPr="009C413E">
        <w:rPr>
          <w:rFonts w:ascii="Times New Roman" w:hAnsi="Times New Roman" w:cs="Times New Roman"/>
          <w:sz w:val="24"/>
          <w:szCs w:val="24"/>
        </w:rPr>
        <w:t>, automatizuot</w:t>
      </w:r>
      <w:r w:rsidR="00126A49">
        <w:rPr>
          <w:rFonts w:ascii="Times New Roman" w:hAnsi="Times New Roman" w:cs="Times New Roman"/>
          <w:sz w:val="24"/>
          <w:szCs w:val="24"/>
        </w:rPr>
        <w:t>o</w:t>
      </w:r>
      <w:r w:rsidR="008117F1" w:rsidRPr="009C413E">
        <w:rPr>
          <w:rFonts w:ascii="Times New Roman" w:hAnsi="Times New Roman" w:cs="Times New Roman"/>
          <w:sz w:val="24"/>
          <w:szCs w:val="24"/>
        </w:rPr>
        <w:t xml:space="preserve"> bylų skirstym</w:t>
      </w:r>
      <w:r w:rsidR="00126A49">
        <w:rPr>
          <w:rFonts w:ascii="Times New Roman" w:hAnsi="Times New Roman" w:cs="Times New Roman"/>
          <w:sz w:val="24"/>
          <w:szCs w:val="24"/>
        </w:rPr>
        <w:t>o aspektus</w:t>
      </w:r>
      <w:r w:rsidR="008117F1" w:rsidRPr="009C413E">
        <w:rPr>
          <w:rFonts w:ascii="Times New Roman" w:hAnsi="Times New Roman" w:cs="Times New Roman"/>
          <w:sz w:val="24"/>
          <w:szCs w:val="24"/>
        </w:rPr>
        <w:t xml:space="preserve"> ir pan.)</w:t>
      </w:r>
      <w:r w:rsidR="00943CA1" w:rsidRPr="009C413E">
        <w:rPr>
          <w:rFonts w:ascii="Times New Roman" w:eastAsia="Times New Roman" w:hAnsi="Times New Roman" w:cs="Times New Roman"/>
          <w:sz w:val="24"/>
          <w:szCs w:val="24"/>
          <w:lang w:eastAsia="lt-LT"/>
        </w:rPr>
        <w:t>, detalizuos įstatymą įgyvendinančias nuostatas</w:t>
      </w:r>
      <w:r w:rsidR="009C413E" w:rsidRPr="009C413E">
        <w:rPr>
          <w:rFonts w:ascii="Times New Roman" w:eastAsia="Times New Roman" w:hAnsi="Times New Roman" w:cs="Times New Roman"/>
          <w:sz w:val="24"/>
          <w:szCs w:val="24"/>
          <w:lang w:eastAsia="lt-LT"/>
        </w:rPr>
        <w:t xml:space="preserve">, taip užtikrinant, kad </w:t>
      </w:r>
      <w:r w:rsidR="0065590E" w:rsidRPr="009C413E">
        <w:rPr>
          <w:rFonts w:ascii="Times New Roman" w:eastAsia="Times New Roman" w:hAnsi="Times New Roman" w:cs="Times New Roman"/>
          <w:sz w:val="24"/>
          <w:szCs w:val="24"/>
          <w:lang w:eastAsia="lt-LT"/>
        </w:rPr>
        <w:t>konkretaus</w:t>
      </w:r>
      <w:r w:rsidR="009F1A95" w:rsidRPr="009C413E">
        <w:rPr>
          <w:rFonts w:ascii="Times New Roman" w:eastAsia="Times New Roman" w:hAnsi="Times New Roman" w:cs="Times New Roman"/>
          <w:sz w:val="24"/>
          <w:szCs w:val="24"/>
          <w:lang w:eastAsia="lt-LT"/>
        </w:rPr>
        <w:t xml:space="preserve"> </w:t>
      </w:r>
      <w:r w:rsidR="006D613E" w:rsidRPr="009C413E">
        <w:rPr>
          <w:rFonts w:ascii="Times New Roman" w:hAnsi="Times New Roman" w:cs="Times New Roman"/>
          <w:sz w:val="24"/>
          <w:szCs w:val="24"/>
        </w:rPr>
        <w:t>teismo pirminink</w:t>
      </w:r>
      <w:r w:rsidR="009C413E" w:rsidRPr="009C413E">
        <w:rPr>
          <w:rFonts w:ascii="Times New Roman" w:hAnsi="Times New Roman" w:cs="Times New Roman"/>
          <w:sz w:val="24"/>
          <w:szCs w:val="24"/>
        </w:rPr>
        <w:t xml:space="preserve">ui sprendžiant </w:t>
      </w:r>
      <w:r w:rsidR="006D613E" w:rsidRPr="009C413E">
        <w:rPr>
          <w:rFonts w:ascii="Times New Roman" w:hAnsi="Times New Roman" w:cs="Times New Roman"/>
          <w:sz w:val="24"/>
          <w:szCs w:val="24"/>
        </w:rPr>
        <w:t xml:space="preserve">dėl priemokos už padidėjusį darbų krūvį dydžio </w:t>
      </w:r>
      <w:r w:rsidR="009C413E" w:rsidRPr="009C413E">
        <w:rPr>
          <w:rFonts w:ascii="Times New Roman" w:hAnsi="Times New Roman" w:cs="Times New Roman"/>
          <w:sz w:val="24"/>
          <w:szCs w:val="24"/>
        </w:rPr>
        <w:t xml:space="preserve">nustatymo </w:t>
      </w:r>
      <w:r w:rsidR="006D613E" w:rsidRPr="009C413E">
        <w:rPr>
          <w:rFonts w:ascii="Times New Roman" w:hAnsi="Times New Roman" w:cs="Times New Roman"/>
          <w:sz w:val="24"/>
          <w:szCs w:val="24"/>
        </w:rPr>
        <w:t>kiekvienam teisėjui individualiai</w:t>
      </w:r>
      <w:r w:rsidR="009C413E" w:rsidRPr="009C413E">
        <w:rPr>
          <w:rFonts w:ascii="Times New Roman" w:hAnsi="Times New Roman" w:cs="Times New Roman"/>
          <w:sz w:val="24"/>
          <w:szCs w:val="24"/>
        </w:rPr>
        <w:t xml:space="preserve">, nebūtų pažeisti </w:t>
      </w:r>
      <w:r w:rsidR="006D613E" w:rsidRPr="009C413E">
        <w:rPr>
          <w:rFonts w:ascii="Times New Roman" w:hAnsi="Times New Roman" w:cs="Times New Roman"/>
          <w:sz w:val="24"/>
          <w:szCs w:val="24"/>
        </w:rPr>
        <w:t>objektyvumo ir nešališkumo princip</w:t>
      </w:r>
      <w:r w:rsidR="009C413E" w:rsidRPr="009C413E">
        <w:rPr>
          <w:rFonts w:ascii="Times New Roman" w:hAnsi="Times New Roman" w:cs="Times New Roman"/>
          <w:sz w:val="24"/>
          <w:szCs w:val="24"/>
        </w:rPr>
        <w:t>ai</w:t>
      </w:r>
      <w:r w:rsidR="007D24B0">
        <w:rPr>
          <w:rFonts w:ascii="Times New Roman" w:hAnsi="Times New Roman" w:cs="Times New Roman"/>
          <w:sz w:val="24"/>
          <w:szCs w:val="24"/>
        </w:rPr>
        <w:t xml:space="preserve"> (pvz., nustatant priemokos dydį vertintinas teisme (teismo rūmuose) gautų bylų skaičius, atsižvelgiama į laiką, kiek teisme nėra teisėjo ir kt.)</w:t>
      </w:r>
      <w:r w:rsidR="009C413E" w:rsidRPr="009C413E">
        <w:rPr>
          <w:rFonts w:ascii="Times New Roman" w:hAnsi="Times New Roman" w:cs="Times New Roman"/>
          <w:sz w:val="24"/>
          <w:szCs w:val="24"/>
        </w:rPr>
        <w:t>.</w:t>
      </w:r>
    </w:p>
    <w:p w14:paraId="610F3272" w14:textId="1F0F1D27" w:rsidR="00FE147A" w:rsidRDefault="00FE147A" w:rsidP="009F1A95">
      <w:pPr>
        <w:spacing w:after="0" w:line="240" w:lineRule="auto"/>
        <w:ind w:firstLine="737"/>
        <w:jc w:val="both"/>
        <w:rPr>
          <w:rFonts w:ascii="Times New Roman" w:hAnsi="Times New Roman" w:cs="Times New Roman"/>
          <w:sz w:val="24"/>
          <w:szCs w:val="24"/>
        </w:rPr>
      </w:pPr>
    </w:p>
    <w:p w14:paraId="7621294D" w14:textId="61B9A842" w:rsidR="00FE147A" w:rsidRPr="00D63377" w:rsidRDefault="00FE147A" w:rsidP="00FE147A">
      <w:pPr>
        <w:spacing w:after="0" w:line="240" w:lineRule="auto"/>
        <w:ind w:firstLine="737"/>
        <w:jc w:val="both"/>
        <w:rPr>
          <w:rFonts w:ascii="Times New Roman" w:hAnsi="Times New Roman" w:cs="Times New Roman"/>
          <w:i/>
          <w:sz w:val="24"/>
          <w:szCs w:val="24"/>
        </w:rPr>
      </w:pPr>
      <w:r>
        <w:rPr>
          <w:rFonts w:ascii="Times New Roman" w:hAnsi="Times New Roman" w:cs="Times New Roman"/>
          <w:b/>
          <w:bCs/>
          <w:i/>
          <w:iCs/>
          <w:color w:val="000000"/>
          <w:sz w:val="24"/>
          <w:szCs w:val="24"/>
          <w:shd w:val="clear" w:color="auto" w:fill="FFFFFF"/>
        </w:rPr>
        <w:t>4</w:t>
      </w:r>
      <w:r w:rsidRPr="00D63377">
        <w:rPr>
          <w:rFonts w:ascii="Times New Roman" w:hAnsi="Times New Roman" w:cs="Times New Roman"/>
          <w:b/>
          <w:bCs/>
          <w:i/>
          <w:iCs/>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99001C">
        <w:rPr>
          <w:rFonts w:ascii="Times New Roman" w:hAnsi="Times New Roman" w:cs="Times New Roman"/>
          <w:b/>
          <w:bCs/>
          <w:i/>
          <w:iCs/>
          <w:sz w:val="24"/>
          <w:szCs w:val="24"/>
        </w:rPr>
        <w:t>Dėl</w:t>
      </w:r>
      <w:r>
        <w:rPr>
          <w:rFonts w:ascii="Times New Roman" w:hAnsi="Times New Roman" w:cs="Times New Roman"/>
          <w:b/>
          <w:bCs/>
          <w:i/>
          <w:iCs/>
          <w:sz w:val="24"/>
          <w:szCs w:val="24"/>
        </w:rPr>
        <w:t xml:space="preserve"> lėšų poreikio  </w:t>
      </w:r>
    </w:p>
    <w:p w14:paraId="17ACCA23" w14:textId="67DE8771" w:rsidR="00FE147A" w:rsidRPr="00FE147A" w:rsidRDefault="00FE147A" w:rsidP="00FE147A">
      <w:pPr>
        <w:spacing w:after="0" w:line="240" w:lineRule="auto"/>
        <w:ind w:firstLine="737"/>
        <w:jc w:val="both"/>
        <w:rPr>
          <w:rFonts w:ascii="Times New Roman" w:eastAsia="Times New Roman" w:hAnsi="Times New Roman" w:cs="Times New Roman"/>
          <w:sz w:val="24"/>
          <w:szCs w:val="24"/>
        </w:rPr>
      </w:pPr>
      <w:r w:rsidRPr="00FE147A">
        <w:rPr>
          <w:rFonts w:ascii="Times New Roman" w:eastAsia="Times New Roman" w:hAnsi="Times New Roman" w:cs="Times New Roman"/>
          <w:sz w:val="24"/>
          <w:szCs w:val="24"/>
        </w:rPr>
        <w:t xml:space="preserve">Aiškinamajame rašte nurodoma, kad papildomų valstybės biudžeto lėšų bendrosios kompetencijos ir specializuotų teismų teisėjams už darbą ir budėjimą poilsio ir švenčių dienomis mokėti nereikės, nes šios lėšos teismams skiriamos pagal </w:t>
      </w:r>
      <w:r w:rsidRPr="00FE147A">
        <w:rPr>
          <w:rFonts w:ascii="Times New Roman" w:eastAsia="Times New Roman" w:hAnsi="Times New Roman" w:cs="Times New Roman"/>
          <w:sz w:val="24"/>
          <w:szCs w:val="24"/>
          <w:lang w:eastAsia="lt-LT"/>
        </w:rPr>
        <w:t>Kompensavimo teisėjams už darbą poilsio ir švenčių dienomis bei budėjimą tvarkos aprašo, patvirtinto Teisėjų tarybos 2014 m. gruodžio 19 d. nutarimu Nr. 13P</w:t>
      </w:r>
      <w:r w:rsidRPr="00FE147A">
        <w:rPr>
          <w:rFonts w:ascii="Times New Roman" w:eastAsia="Times New Roman" w:hAnsi="Times New Roman" w:cs="Times New Roman"/>
          <w:sz w:val="24"/>
          <w:szCs w:val="24"/>
          <w:lang w:eastAsia="lt-LT"/>
        </w:rPr>
        <w:noBreakHyphen/>
        <w:t>167</w:t>
      </w:r>
      <w:r w:rsidRPr="00FE147A">
        <w:rPr>
          <w:rFonts w:ascii="Times New Roman" w:eastAsia="Times New Roman" w:hAnsi="Times New Roman" w:cs="Times New Roman"/>
          <w:sz w:val="24"/>
          <w:szCs w:val="24"/>
          <w:lang w:eastAsia="lt-LT"/>
        </w:rPr>
        <w:noBreakHyphen/>
        <w:t xml:space="preserve">(7.1.2) „Dėl Pavyzdinio kompensavimo teisėjams už viršvalandinį darbą, darbą poilsio ir švenčių dienomis bei budėjimą tvarkos aprašo patvirtinimo“ (toliau – Aprašas) </w:t>
      </w:r>
      <w:r w:rsidRPr="00FE147A">
        <w:rPr>
          <w:rFonts w:ascii="Times New Roman" w:eastAsia="Times New Roman" w:hAnsi="Times New Roman" w:cs="Times New Roman"/>
          <w:sz w:val="24"/>
          <w:szCs w:val="24"/>
        </w:rPr>
        <w:t>nuostatas.</w:t>
      </w:r>
    </w:p>
    <w:p w14:paraId="5AD36DD1" w14:textId="77777777" w:rsidR="00FE147A" w:rsidRPr="00FE147A" w:rsidRDefault="00FE147A" w:rsidP="00FE147A">
      <w:pPr>
        <w:spacing w:after="0" w:line="240" w:lineRule="auto"/>
        <w:ind w:firstLine="737"/>
        <w:jc w:val="both"/>
        <w:rPr>
          <w:rFonts w:ascii="Times New Roman" w:eastAsia="Times New Roman" w:hAnsi="Times New Roman" w:cs="Times New Roman"/>
          <w:color w:val="000000"/>
          <w:sz w:val="24"/>
          <w:szCs w:val="24"/>
          <w:shd w:val="clear" w:color="auto" w:fill="FFFFFF"/>
        </w:rPr>
      </w:pPr>
      <w:r w:rsidRPr="00FE147A">
        <w:rPr>
          <w:rFonts w:ascii="Times New Roman" w:eastAsia="Times New Roman" w:hAnsi="Times New Roman" w:cs="Times New Roman"/>
          <w:sz w:val="24"/>
          <w:szCs w:val="24"/>
        </w:rPr>
        <w:t xml:space="preserve">Teisėjų tarybos 2018 m. balandžio 27 d. nutarimo Nr. 13P-39-(7.1.2) „Dėl </w:t>
      </w:r>
      <w:r w:rsidRPr="00FE147A">
        <w:rPr>
          <w:rFonts w:ascii="Times New Roman" w:eastAsia="Times New Roman" w:hAnsi="Times New Roman" w:cs="Times New Roman"/>
          <w:sz w:val="24"/>
          <w:szCs w:val="24"/>
          <w:lang w:eastAsia="lt-LT"/>
        </w:rPr>
        <w:t>Teisėjų tarybos 2014 m. gruodžio 19 d. nutarimo Nr. 13P</w:t>
      </w:r>
      <w:r w:rsidRPr="00FE147A">
        <w:rPr>
          <w:rFonts w:ascii="Times New Roman" w:eastAsia="Times New Roman" w:hAnsi="Times New Roman" w:cs="Times New Roman"/>
          <w:sz w:val="24"/>
          <w:szCs w:val="24"/>
          <w:lang w:eastAsia="lt-LT"/>
        </w:rPr>
        <w:noBreakHyphen/>
        <w:t>167</w:t>
      </w:r>
      <w:r w:rsidRPr="00FE147A">
        <w:rPr>
          <w:rFonts w:ascii="Times New Roman" w:eastAsia="Times New Roman" w:hAnsi="Times New Roman" w:cs="Times New Roman"/>
          <w:sz w:val="24"/>
          <w:szCs w:val="24"/>
          <w:lang w:eastAsia="lt-LT"/>
        </w:rPr>
        <w:noBreakHyphen/>
        <w:t xml:space="preserve">(7.1.2) „Dėl Pavyzdinio kompensavimo teisėjams už viršvalandinį darbą, darbą poilsio ir švenčių dienomis bei budėjimą tvarkos aprašo patvirtinimo“ pakeitimo“  </w:t>
      </w:r>
      <w:r w:rsidRPr="00FE147A">
        <w:rPr>
          <w:rFonts w:ascii="Times New Roman" w:eastAsia="Times New Roman" w:hAnsi="Times New Roman" w:cs="Times New Roman"/>
          <w:sz w:val="24"/>
          <w:szCs w:val="24"/>
        </w:rPr>
        <w:t xml:space="preserve">2.1 papunkčiu teismams buvo rekomenduota </w:t>
      </w:r>
      <w:r w:rsidRPr="00FE147A">
        <w:rPr>
          <w:rFonts w:ascii="Times New Roman" w:eastAsia="Times New Roman" w:hAnsi="Times New Roman" w:cs="Times New Roman"/>
          <w:color w:val="000000"/>
          <w:sz w:val="24"/>
          <w:szCs w:val="24"/>
          <w:shd w:val="clear" w:color="auto" w:fill="FFFFFF"/>
        </w:rPr>
        <w:t xml:space="preserve">budėjimus teismuose organizuoti suderinus su policija, prokuratūra, </w:t>
      </w:r>
      <w:r w:rsidRPr="00FE147A">
        <w:rPr>
          <w:rFonts w:ascii="Times New Roman" w:eastAsia="Times New Roman" w:hAnsi="Times New Roman" w:cs="Times New Roman"/>
          <w:sz w:val="24"/>
          <w:szCs w:val="24"/>
        </w:rPr>
        <w:t xml:space="preserve">budint teisme paprastai </w:t>
      </w:r>
      <w:r w:rsidRPr="00FE147A">
        <w:rPr>
          <w:rFonts w:ascii="Times New Roman" w:eastAsia="Times New Roman" w:hAnsi="Times New Roman" w:cs="Times New Roman"/>
          <w:color w:val="000000"/>
          <w:sz w:val="24"/>
          <w:szCs w:val="24"/>
          <w:shd w:val="clear" w:color="auto" w:fill="FFFFFF"/>
        </w:rPr>
        <w:t xml:space="preserve">antrą poilsio dieną arba antrą šventinę dieną (jei iš eilės eina daugiau nei viena šventinė diena), jei objektyviai įmanoma, ne ilgiau 2–4 valandas. </w:t>
      </w:r>
    </w:p>
    <w:p w14:paraId="7C28C13D" w14:textId="1F07DC2F" w:rsidR="00FE147A" w:rsidRPr="00FE147A" w:rsidRDefault="00FE147A" w:rsidP="00FE147A">
      <w:pPr>
        <w:spacing w:after="0" w:line="240" w:lineRule="auto"/>
        <w:ind w:firstLine="737"/>
        <w:jc w:val="both"/>
        <w:rPr>
          <w:rFonts w:ascii="Times New Roman" w:eastAsia="Times New Roman" w:hAnsi="Times New Roman" w:cs="Times New Roman"/>
          <w:color w:val="000000"/>
          <w:sz w:val="24"/>
          <w:szCs w:val="24"/>
          <w:shd w:val="clear" w:color="auto" w:fill="FFFFFF"/>
        </w:rPr>
      </w:pPr>
      <w:r w:rsidRPr="00FE147A">
        <w:rPr>
          <w:rFonts w:ascii="Times New Roman" w:eastAsia="Times New Roman" w:hAnsi="Times New Roman" w:cs="Times New Roman"/>
          <w:sz w:val="24"/>
          <w:szCs w:val="24"/>
        </w:rPr>
        <w:t xml:space="preserve">Pažymėtina, kad finansavimas teisėjams už darbą ir budėjimą poilsio ir švenčių dienomis šiuo metu skiriamas atsižvelgus į </w:t>
      </w:r>
      <w:r>
        <w:rPr>
          <w:rFonts w:ascii="Times New Roman" w:eastAsia="Times New Roman" w:hAnsi="Times New Roman" w:cs="Times New Roman"/>
          <w:sz w:val="24"/>
          <w:szCs w:val="24"/>
        </w:rPr>
        <w:t xml:space="preserve">esamą </w:t>
      </w:r>
      <w:r w:rsidRPr="00FE147A">
        <w:rPr>
          <w:rFonts w:ascii="Times New Roman" w:eastAsia="Times New Roman" w:hAnsi="Times New Roman" w:cs="Times New Roman"/>
          <w:sz w:val="24"/>
          <w:szCs w:val="24"/>
        </w:rPr>
        <w:t>teismų poreikį. Iki šiol poreikis bendrosios kompetencijos ir specializuotų teismų teisėjams dirbti ir budėti poilsio ir švenčių dienomis buvo minimalus – š</w:t>
      </w:r>
      <w:r w:rsidRPr="00FE147A">
        <w:rPr>
          <w:rFonts w:ascii="Times New Roman" w:eastAsia="Times New Roman" w:hAnsi="Times New Roman" w:cs="Times New Roman"/>
          <w:color w:val="000000"/>
          <w:sz w:val="24"/>
          <w:szCs w:val="24"/>
          <w:lang w:eastAsia="lt-LT"/>
        </w:rPr>
        <w:t>iuo metu teismai budi tik sekmadieniais, dažniausiai po 2 val., ir tik 1-2 teismo rūmai (dažniausiai centriniai), budi 1 teisėjas ir 1 teismo posėdžių sekretorius.</w:t>
      </w:r>
      <w:r w:rsidRPr="00FE147A">
        <w:rPr>
          <w:rFonts w:ascii="Times New Roman" w:eastAsia="Times New Roman" w:hAnsi="Times New Roman" w:cs="Times New Roman"/>
          <w:sz w:val="24"/>
          <w:szCs w:val="24"/>
        </w:rPr>
        <w:t xml:space="preserve"> </w:t>
      </w:r>
    </w:p>
    <w:p w14:paraId="428A4AF4" w14:textId="7B2B8F2B" w:rsidR="00FE147A" w:rsidRPr="00FE147A" w:rsidRDefault="00FE147A" w:rsidP="00FE147A">
      <w:pPr>
        <w:spacing w:after="0" w:line="240" w:lineRule="auto"/>
        <w:ind w:firstLine="7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Tačiau</w:t>
      </w:r>
      <w:r w:rsidRPr="00FE147A">
        <w:rPr>
          <w:rFonts w:ascii="Times New Roman" w:eastAsia="Times New Roman" w:hAnsi="Times New Roman" w:cs="Times New Roman"/>
          <w:color w:val="000000"/>
          <w:sz w:val="24"/>
          <w:szCs w:val="24"/>
          <w:shd w:val="clear" w:color="auto" w:fill="FFFFFF"/>
        </w:rPr>
        <w:t xml:space="preserve"> atkreiptinas dėmesys į </w:t>
      </w:r>
      <w:r>
        <w:rPr>
          <w:rFonts w:ascii="Times New Roman" w:eastAsia="Times New Roman" w:hAnsi="Times New Roman" w:cs="Times New Roman"/>
          <w:color w:val="000000"/>
          <w:sz w:val="24"/>
          <w:szCs w:val="24"/>
          <w:shd w:val="clear" w:color="auto" w:fill="FFFFFF"/>
        </w:rPr>
        <w:t>naujas įstatymų leidybos iniciatyvas, kurios</w:t>
      </w:r>
      <w:r w:rsidR="00EB08DB">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labai tikėtina</w:t>
      </w:r>
      <w:r w:rsidR="00EB08DB">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lems ryškų </w:t>
      </w:r>
      <w:r w:rsidRPr="00FE147A">
        <w:rPr>
          <w:rFonts w:ascii="Times New Roman" w:eastAsia="Times New Roman" w:hAnsi="Times New Roman" w:cs="Times New Roman"/>
          <w:sz w:val="24"/>
          <w:szCs w:val="24"/>
        </w:rPr>
        <w:t>poreiki</w:t>
      </w:r>
      <w:r>
        <w:rPr>
          <w:rFonts w:ascii="Times New Roman" w:eastAsia="Times New Roman" w:hAnsi="Times New Roman" w:cs="Times New Roman"/>
          <w:sz w:val="24"/>
          <w:szCs w:val="24"/>
        </w:rPr>
        <w:t>o</w:t>
      </w:r>
      <w:r w:rsidRPr="00FE147A">
        <w:rPr>
          <w:rFonts w:ascii="Times New Roman" w:eastAsia="Times New Roman" w:hAnsi="Times New Roman" w:cs="Times New Roman"/>
          <w:sz w:val="24"/>
          <w:szCs w:val="24"/>
        </w:rPr>
        <w:t xml:space="preserve"> bendrosios kompetencijos ir specializuotų teismų teisėjams dirbti ir budėti poilsio ir švenčių dienomis</w:t>
      </w:r>
      <w:r w:rsidRPr="00FE147A">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 xml:space="preserve">didėjimą. Akivaizdus pavyzdys yra </w:t>
      </w:r>
      <w:r w:rsidRPr="00FE147A">
        <w:rPr>
          <w:rFonts w:ascii="Times New Roman" w:eastAsia="Times New Roman" w:hAnsi="Times New Roman" w:cs="Times New Roman"/>
          <w:color w:val="000000"/>
          <w:sz w:val="24"/>
          <w:szCs w:val="24"/>
          <w:shd w:val="clear" w:color="auto" w:fill="FFFFFF"/>
        </w:rPr>
        <w:t>Lietuvos Respublikos socialinės apsaugos ir darbo ministerijos parengt</w:t>
      </w:r>
      <w:r>
        <w:rPr>
          <w:rFonts w:ascii="Times New Roman" w:eastAsia="Times New Roman" w:hAnsi="Times New Roman" w:cs="Times New Roman"/>
          <w:color w:val="000000"/>
          <w:sz w:val="24"/>
          <w:szCs w:val="24"/>
          <w:shd w:val="clear" w:color="auto" w:fill="FFFFFF"/>
        </w:rPr>
        <w:t>i</w:t>
      </w:r>
      <w:r w:rsidRPr="00FE147A">
        <w:rPr>
          <w:rFonts w:ascii="Times New Roman" w:eastAsia="Times New Roman" w:hAnsi="Times New Roman" w:cs="Times New Roman"/>
          <w:color w:val="000000"/>
          <w:sz w:val="24"/>
          <w:szCs w:val="24"/>
          <w:shd w:val="clear" w:color="auto" w:fill="FFFFFF"/>
        </w:rPr>
        <w:t xml:space="preserve"> </w:t>
      </w:r>
      <w:r w:rsidRPr="00FE147A">
        <w:rPr>
          <w:rFonts w:ascii="Times New Roman" w:eastAsia="Times New Roman" w:hAnsi="Times New Roman" w:cs="Times New Roman"/>
          <w:color w:val="333333"/>
          <w:sz w:val="24"/>
          <w:szCs w:val="24"/>
          <w:shd w:val="clear" w:color="auto" w:fill="FFFFFF"/>
        </w:rPr>
        <w:t>Lietuvos Respublikos apsaugos nuo smurto artimoje aplinkoje įstatymo Nr. XI-1425 pakeitimo įstatymo ir Lietuvos Respublikos administracinių nusižengimų kodekso 489 straipsnio pakeitimo įstatymo projekt</w:t>
      </w:r>
      <w:r>
        <w:rPr>
          <w:rFonts w:ascii="Times New Roman" w:eastAsia="Times New Roman" w:hAnsi="Times New Roman" w:cs="Times New Roman"/>
          <w:color w:val="333333"/>
          <w:sz w:val="24"/>
          <w:szCs w:val="24"/>
          <w:shd w:val="clear" w:color="auto" w:fill="FFFFFF"/>
        </w:rPr>
        <w:t>ai</w:t>
      </w:r>
      <w:r w:rsidRPr="00FE147A">
        <w:rPr>
          <w:rFonts w:ascii="Times New Roman" w:eastAsia="Times New Roman" w:hAnsi="Times New Roman" w:cs="Times New Roman"/>
          <w:color w:val="333333"/>
          <w:sz w:val="24"/>
          <w:szCs w:val="24"/>
          <w:shd w:val="clear" w:color="auto" w:fill="FFFFFF"/>
        </w:rPr>
        <w:t xml:space="preserve"> (Lietuvos Respublikos Seimo Teisės aktų informacinėje sistemoje registracijos </w:t>
      </w:r>
      <w:r w:rsidRPr="00FE147A">
        <w:rPr>
          <w:rFonts w:ascii="Times New Roman" w:eastAsia="Times New Roman" w:hAnsi="Times New Roman" w:cs="Times New Roman"/>
          <w:color w:val="000000"/>
          <w:sz w:val="24"/>
          <w:szCs w:val="24"/>
          <w:shd w:val="clear" w:color="auto" w:fill="FFFFFF"/>
        </w:rPr>
        <w:t xml:space="preserve">Nr. 20-15061(4) ir Nr. 20-15062(4)) (toliau – Projektai), kuriuose siūloma įtvirtinti naują prevencinę priemonę – Apsaugos nuo smurto orderį. Šio orderio pratęsimo klausimą apylinkės teismas </w:t>
      </w:r>
      <w:r w:rsidRPr="00FE147A">
        <w:rPr>
          <w:rFonts w:ascii="Times New Roman" w:eastAsia="Times New Roman" w:hAnsi="Times New Roman" w:cs="Times New Roman"/>
          <w:color w:val="000000"/>
          <w:sz w:val="24"/>
          <w:szCs w:val="24"/>
        </w:rPr>
        <w:t xml:space="preserve">turėtų išspręsti ne vėliau kaip per 24 valandas nuo policijos pareigūno kreipimosi, o skundą dėl sprendimo </w:t>
      </w:r>
      <w:r w:rsidRPr="00FE147A">
        <w:rPr>
          <w:rFonts w:ascii="Times New Roman" w:eastAsia="Times New Roman" w:hAnsi="Times New Roman" w:cs="Times New Roman"/>
          <w:color w:val="000000"/>
          <w:sz w:val="24"/>
          <w:szCs w:val="24"/>
          <w:shd w:val="clear" w:color="auto" w:fill="FFFFFF"/>
        </w:rPr>
        <w:t xml:space="preserve">skirti/atsisakyti skirti orderį – per </w:t>
      </w:r>
      <w:r w:rsidRPr="00FE147A">
        <w:rPr>
          <w:rFonts w:ascii="Times New Roman" w:eastAsia="Times New Roman" w:hAnsi="Times New Roman" w:cs="Times New Roman"/>
          <w:color w:val="000000"/>
          <w:sz w:val="24"/>
          <w:szCs w:val="24"/>
        </w:rPr>
        <w:t>2 dienas nuo skundo gavimo dienos. </w:t>
      </w:r>
    </w:p>
    <w:p w14:paraId="4E6A4DFA" w14:textId="54D159A3" w:rsidR="00FE147A" w:rsidRPr="00FE147A" w:rsidRDefault="00FE147A" w:rsidP="00FE147A">
      <w:pPr>
        <w:suppressAutoHyphens/>
        <w:autoSpaceDN w:val="0"/>
        <w:spacing w:after="0" w:line="240" w:lineRule="auto"/>
        <w:ind w:firstLine="737"/>
        <w:jc w:val="both"/>
        <w:textAlignment w:val="baseline"/>
        <w:rPr>
          <w:rFonts w:ascii="Times New Roman" w:eastAsia="Times New Roman" w:hAnsi="Times New Roman" w:cs="Times New Roman"/>
          <w:sz w:val="24"/>
          <w:szCs w:val="24"/>
        </w:rPr>
      </w:pPr>
      <w:r w:rsidRPr="00FE147A">
        <w:rPr>
          <w:rFonts w:ascii="Times New Roman" w:eastAsia="Times New Roman" w:hAnsi="Times New Roman" w:cs="Times New Roman"/>
          <w:color w:val="000000"/>
          <w:sz w:val="24"/>
          <w:szCs w:val="24"/>
          <w:lang w:eastAsia="lt-LT"/>
        </w:rPr>
        <w:t xml:space="preserve">Priėmus Projektus, dėl juose nustatytų itin trumpų su Apsaugos nuo smurto orderiu susijusių klausimų nagrinėjimo terminų, atsirastų poreikis ilgesniam </w:t>
      </w:r>
      <w:r w:rsidRPr="00FE147A">
        <w:rPr>
          <w:rFonts w:ascii="Times New Roman" w:eastAsia="Times New Roman" w:hAnsi="Times New Roman" w:cs="Times New Roman"/>
          <w:sz w:val="24"/>
          <w:szCs w:val="24"/>
        </w:rPr>
        <w:t>bendrosios kompetencijos ir specializuotų teismų</w:t>
      </w:r>
      <w:r w:rsidRPr="00FE147A">
        <w:rPr>
          <w:rFonts w:ascii="Times New Roman" w:eastAsia="Times New Roman" w:hAnsi="Times New Roman" w:cs="Times New Roman"/>
          <w:color w:val="000000"/>
          <w:sz w:val="24"/>
          <w:szCs w:val="24"/>
          <w:lang w:eastAsia="lt-LT"/>
        </w:rPr>
        <w:t xml:space="preserve"> teisėjų budėjimui – teismai turėtų organizuoti budėjimą ir šeštadieniais. Atitinkamai kompensavimui už tokį budėjimą bus reikalingos papildomos lėšos, kurių pagrindimas yra pateiktas </w:t>
      </w:r>
      <w:r>
        <w:rPr>
          <w:rFonts w:ascii="Times New Roman" w:eastAsia="Times New Roman" w:hAnsi="Times New Roman" w:cs="Times New Roman"/>
          <w:color w:val="000000"/>
          <w:sz w:val="24"/>
          <w:szCs w:val="24"/>
          <w:shd w:val="clear" w:color="auto" w:fill="FFFFFF"/>
        </w:rPr>
        <w:lastRenderedPageBreak/>
        <w:t>S</w:t>
      </w:r>
      <w:r w:rsidRPr="00FE147A">
        <w:rPr>
          <w:rFonts w:ascii="Times New Roman" w:eastAsia="Times New Roman" w:hAnsi="Times New Roman" w:cs="Times New Roman"/>
          <w:color w:val="000000"/>
          <w:sz w:val="24"/>
          <w:szCs w:val="24"/>
          <w:shd w:val="clear" w:color="auto" w:fill="FFFFFF"/>
        </w:rPr>
        <w:t xml:space="preserve">ocialinės apsaugos ir darbo ministerijai teikiant pastabas dėl Projektų (Projektų įgyvendinimui, preliminariais paskaičiavimais, </w:t>
      </w:r>
      <w:r w:rsidRPr="00FE147A">
        <w:rPr>
          <w:rFonts w:ascii="Times New Roman" w:eastAsia="Times New Roman" w:hAnsi="Times New Roman" w:cs="Times New Roman"/>
          <w:sz w:val="24"/>
          <w:szCs w:val="24"/>
        </w:rPr>
        <w:t xml:space="preserve">reikalinga 363 000 eurų papildomų valstybės biudžeto lėšų, skirtų 12 apylinkės teismų 1-2 rūmų 1 teisėjo ir 1 teismo posėdžių sekretoriaus budėjimo laikui apmokėti, kad būtų užtikrintas budėjimas po 4 val. šeštadienį, sekmadienį ir švenčių dienomis). </w:t>
      </w:r>
    </w:p>
    <w:p w14:paraId="21DE1D90" w14:textId="77777777" w:rsidR="00FE147A" w:rsidRDefault="00FE147A" w:rsidP="009F1A95">
      <w:pPr>
        <w:spacing w:after="0" w:line="240" w:lineRule="auto"/>
        <w:ind w:firstLine="737"/>
        <w:jc w:val="both"/>
        <w:rPr>
          <w:rFonts w:ascii="Times New Roman" w:hAnsi="Times New Roman" w:cs="Times New Roman"/>
          <w:sz w:val="24"/>
          <w:szCs w:val="24"/>
        </w:rPr>
      </w:pPr>
    </w:p>
    <w:p w14:paraId="4B2215A4" w14:textId="2FF40F14" w:rsidR="00FE147A" w:rsidRPr="00FE147A" w:rsidRDefault="00FE147A" w:rsidP="00FE147A">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b/>
          <w:bCs/>
          <w:i/>
          <w:iCs/>
          <w:color w:val="000000"/>
          <w:sz w:val="24"/>
          <w:szCs w:val="24"/>
          <w:shd w:val="clear" w:color="auto" w:fill="FFFFFF"/>
        </w:rPr>
        <w:t>5</w:t>
      </w:r>
      <w:r w:rsidRPr="00FE147A">
        <w:rPr>
          <w:rFonts w:ascii="Times New Roman" w:eastAsia="Times New Roman" w:hAnsi="Times New Roman" w:cs="Times New Roman"/>
          <w:b/>
          <w:bCs/>
          <w:i/>
          <w:iCs/>
          <w:color w:val="000000"/>
          <w:sz w:val="24"/>
          <w:szCs w:val="24"/>
          <w:shd w:val="clear" w:color="auto" w:fill="FFFFFF"/>
        </w:rPr>
        <w:t>.</w:t>
      </w:r>
      <w:r w:rsidRPr="00FE147A">
        <w:rPr>
          <w:rFonts w:ascii="Times New Roman" w:eastAsia="Times New Roman" w:hAnsi="Times New Roman" w:cs="Times New Roman"/>
          <w:color w:val="000000"/>
          <w:sz w:val="24"/>
          <w:szCs w:val="24"/>
          <w:shd w:val="clear" w:color="auto" w:fill="FFFFFF"/>
        </w:rPr>
        <w:t xml:space="preserve"> </w:t>
      </w:r>
      <w:r w:rsidRPr="00FE147A">
        <w:rPr>
          <w:rFonts w:ascii="Times New Roman" w:eastAsia="Times New Roman" w:hAnsi="Times New Roman" w:cs="Times New Roman"/>
          <w:b/>
          <w:bCs/>
          <w:i/>
          <w:iCs/>
          <w:sz w:val="24"/>
          <w:szCs w:val="24"/>
        </w:rPr>
        <w:t xml:space="preserve">Dėl teisėjų statuso  </w:t>
      </w:r>
    </w:p>
    <w:p w14:paraId="237F5F4D" w14:textId="61AD178F" w:rsidR="00923C31" w:rsidRDefault="00D63377" w:rsidP="00FE147A">
      <w:pPr>
        <w:spacing w:after="0" w:line="240" w:lineRule="auto"/>
        <w:ind w:firstLine="709"/>
        <w:jc w:val="both"/>
        <w:rPr>
          <w:rFonts w:ascii="Times New Roman" w:hAnsi="Times New Roman" w:cs="Times New Roman"/>
          <w:sz w:val="24"/>
          <w:szCs w:val="24"/>
        </w:rPr>
      </w:pPr>
      <w:r w:rsidRPr="00D63377">
        <w:rPr>
          <w:rFonts w:ascii="Times New Roman" w:hAnsi="Times New Roman" w:cs="Times New Roman"/>
          <w:sz w:val="24"/>
          <w:szCs w:val="24"/>
        </w:rPr>
        <w:t>Įstatymo projektu siūlom</w:t>
      </w:r>
      <w:r w:rsidR="00CB13A6">
        <w:rPr>
          <w:rFonts w:ascii="Times New Roman" w:hAnsi="Times New Roman" w:cs="Times New Roman"/>
          <w:sz w:val="24"/>
          <w:szCs w:val="24"/>
        </w:rPr>
        <w:t>o</w:t>
      </w:r>
      <w:r w:rsidR="00FE147A">
        <w:rPr>
          <w:rFonts w:ascii="Times New Roman" w:hAnsi="Times New Roman" w:cs="Times New Roman"/>
          <w:sz w:val="24"/>
          <w:szCs w:val="24"/>
        </w:rPr>
        <w:t>s redakcijos</w:t>
      </w:r>
      <w:r w:rsidRPr="00D63377">
        <w:rPr>
          <w:rFonts w:ascii="Times New Roman" w:hAnsi="Times New Roman" w:cs="Times New Roman"/>
          <w:sz w:val="24"/>
          <w:szCs w:val="24"/>
        </w:rPr>
        <w:t xml:space="preserve"> </w:t>
      </w:r>
      <w:r w:rsidR="00923C31">
        <w:rPr>
          <w:rFonts w:ascii="Times New Roman" w:hAnsi="Times New Roman" w:cs="Times New Roman"/>
          <w:color w:val="000000"/>
          <w:sz w:val="24"/>
          <w:szCs w:val="24"/>
          <w:lang w:eastAsia="lt-LT"/>
        </w:rPr>
        <w:t>Teisėjų darbo apmokėjimo</w:t>
      </w:r>
      <w:r w:rsidR="00DA4D72">
        <w:rPr>
          <w:rFonts w:ascii="Times New Roman" w:hAnsi="Times New Roman" w:cs="Times New Roman"/>
          <w:color w:val="000000"/>
          <w:sz w:val="24"/>
          <w:szCs w:val="24"/>
          <w:lang w:eastAsia="lt-LT"/>
        </w:rPr>
        <w:t xml:space="preserve"> </w:t>
      </w:r>
      <w:r w:rsidR="00DA4D72">
        <w:rPr>
          <w:rFonts w:ascii="Times New Roman" w:hAnsi="Times New Roman" w:cs="Times New Roman"/>
          <w:sz w:val="24"/>
          <w:szCs w:val="24"/>
        </w:rPr>
        <w:t xml:space="preserve">įstatymo </w:t>
      </w:r>
      <w:r w:rsidR="000C1D63" w:rsidRPr="00D63377">
        <w:rPr>
          <w:rFonts w:ascii="Times New Roman" w:hAnsi="Times New Roman" w:cs="Times New Roman"/>
          <w:sz w:val="24"/>
          <w:szCs w:val="24"/>
        </w:rPr>
        <w:t>6 straipsnio 4 d</w:t>
      </w:r>
      <w:r w:rsidRPr="00D63377">
        <w:rPr>
          <w:rFonts w:ascii="Times New Roman" w:hAnsi="Times New Roman" w:cs="Times New Roman"/>
          <w:sz w:val="24"/>
          <w:szCs w:val="24"/>
        </w:rPr>
        <w:t>alyje nu</w:t>
      </w:r>
      <w:r w:rsidR="000C1D63" w:rsidRPr="00D63377">
        <w:rPr>
          <w:rFonts w:ascii="Times New Roman" w:hAnsi="Times New Roman" w:cs="Times New Roman"/>
          <w:sz w:val="24"/>
          <w:szCs w:val="24"/>
        </w:rPr>
        <w:t>statyt</w:t>
      </w:r>
      <w:r w:rsidR="00CB13A6">
        <w:rPr>
          <w:rFonts w:ascii="Times New Roman" w:hAnsi="Times New Roman" w:cs="Times New Roman"/>
          <w:sz w:val="24"/>
          <w:szCs w:val="24"/>
        </w:rPr>
        <w:t>a</w:t>
      </w:r>
      <w:r w:rsidR="000C1D63" w:rsidRPr="00D63377">
        <w:rPr>
          <w:rFonts w:ascii="Times New Roman" w:hAnsi="Times New Roman" w:cs="Times New Roman"/>
          <w:sz w:val="24"/>
          <w:szCs w:val="24"/>
        </w:rPr>
        <w:t xml:space="preserve">, kad </w:t>
      </w:r>
      <w:r w:rsidRPr="00D63377">
        <w:rPr>
          <w:rFonts w:ascii="Times New Roman" w:hAnsi="Times New Roman" w:cs="Times New Roman"/>
          <w:sz w:val="24"/>
          <w:szCs w:val="24"/>
        </w:rPr>
        <w:t>u</w:t>
      </w:r>
      <w:r w:rsidR="000C1D63" w:rsidRPr="00D63377">
        <w:rPr>
          <w:rFonts w:ascii="Times New Roman" w:hAnsi="Times New Roman" w:cs="Times New Roman"/>
          <w:sz w:val="24"/>
          <w:szCs w:val="24"/>
          <w:lang w:eastAsia="lt-LT"/>
        </w:rPr>
        <w:t>ž</w:t>
      </w:r>
      <w:r w:rsidR="000C1D63" w:rsidRPr="0099001C">
        <w:rPr>
          <w:rFonts w:ascii="Times New Roman" w:hAnsi="Times New Roman" w:cs="Times New Roman"/>
          <w:sz w:val="24"/>
          <w:szCs w:val="24"/>
          <w:lang w:eastAsia="lt-LT"/>
        </w:rPr>
        <w:t xml:space="preserve"> budėjimą poilsio ir švenčių dienomis namuose bendrosios kompetencijos ar specializuoto teismo teisėjui mokama 50 procentų jo pareiginės algos </w:t>
      </w:r>
      <w:r w:rsidR="000C1D63" w:rsidRPr="0099001C">
        <w:rPr>
          <w:rFonts w:ascii="Times New Roman" w:hAnsi="Times New Roman" w:cs="Times New Roman"/>
          <w:color w:val="000000"/>
          <w:sz w:val="24"/>
          <w:szCs w:val="24"/>
          <w:lang w:eastAsia="lt-LT"/>
        </w:rPr>
        <w:t xml:space="preserve">su priedu už tarnybos Lietuvos valstybei stažą dydžio atlygio </w:t>
      </w:r>
      <w:r w:rsidR="000C1D63" w:rsidRPr="0099001C">
        <w:rPr>
          <w:rFonts w:ascii="Times New Roman" w:hAnsi="Times New Roman" w:cs="Times New Roman"/>
          <w:sz w:val="24"/>
          <w:szCs w:val="24"/>
          <w:lang w:eastAsia="lt-LT"/>
        </w:rPr>
        <w:t xml:space="preserve">proporcingai budėtam laikui. </w:t>
      </w:r>
      <w:r w:rsidRPr="00C4117D">
        <w:rPr>
          <w:rFonts w:ascii="Times New Roman" w:hAnsi="Times New Roman" w:cs="Times New Roman"/>
          <w:sz w:val="24"/>
          <w:szCs w:val="24"/>
          <w:lang w:eastAsia="lt-LT"/>
        </w:rPr>
        <w:t>Aiškinamajame rašte p</w:t>
      </w:r>
      <w:r w:rsidR="0099001C" w:rsidRPr="00C4117D">
        <w:rPr>
          <w:rFonts w:ascii="Times New Roman" w:hAnsi="Times New Roman" w:cs="Times New Roman"/>
          <w:sz w:val="24"/>
          <w:szCs w:val="24"/>
          <w:lang w:eastAsia="lt-LT"/>
        </w:rPr>
        <w:t xml:space="preserve">ateikiami </w:t>
      </w:r>
      <w:r w:rsidR="00C4117D" w:rsidRPr="00C4117D">
        <w:rPr>
          <w:rFonts w:ascii="Times New Roman" w:hAnsi="Times New Roman" w:cs="Times New Roman"/>
          <w:sz w:val="24"/>
          <w:szCs w:val="24"/>
          <w:lang w:eastAsia="lt-LT"/>
        </w:rPr>
        <w:t>paaiškinimai</w:t>
      </w:r>
      <w:r w:rsidR="00DA4D72">
        <w:rPr>
          <w:rFonts w:ascii="Times New Roman" w:hAnsi="Times New Roman" w:cs="Times New Roman"/>
          <w:sz w:val="24"/>
          <w:szCs w:val="24"/>
          <w:lang w:eastAsia="lt-LT"/>
        </w:rPr>
        <w:t xml:space="preserve"> dėl </w:t>
      </w:r>
      <w:r w:rsidR="00CB13A6">
        <w:rPr>
          <w:rFonts w:ascii="Times New Roman" w:hAnsi="Times New Roman" w:cs="Times New Roman"/>
          <w:sz w:val="24"/>
          <w:szCs w:val="24"/>
          <w:lang w:eastAsia="lt-LT"/>
        </w:rPr>
        <w:t xml:space="preserve">šioje teisės normoje </w:t>
      </w:r>
      <w:r w:rsidR="00DA4D72">
        <w:rPr>
          <w:rFonts w:ascii="Times New Roman" w:hAnsi="Times New Roman" w:cs="Times New Roman"/>
          <w:sz w:val="24"/>
          <w:szCs w:val="24"/>
        </w:rPr>
        <w:t xml:space="preserve">numatyto atlygio </w:t>
      </w:r>
      <w:r w:rsidR="0099001C" w:rsidRPr="00C4117D">
        <w:rPr>
          <w:rFonts w:ascii="Times New Roman" w:hAnsi="Times New Roman" w:cs="Times New Roman"/>
          <w:sz w:val="24"/>
          <w:szCs w:val="24"/>
        </w:rPr>
        <w:t>dydžio</w:t>
      </w:r>
      <w:r w:rsidR="00CB13A6">
        <w:rPr>
          <w:rFonts w:ascii="Times New Roman" w:hAnsi="Times New Roman" w:cs="Times New Roman"/>
          <w:sz w:val="24"/>
          <w:szCs w:val="24"/>
        </w:rPr>
        <w:t xml:space="preserve"> ir, a</w:t>
      </w:r>
      <w:r w:rsidR="00386AD3">
        <w:rPr>
          <w:rFonts w:ascii="Times New Roman" w:hAnsi="Times New Roman" w:cs="Times New Roman"/>
          <w:sz w:val="24"/>
          <w:szCs w:val="24"/>
        </w:rPr>
        <w:t>rgumentuoja</w:t>
      </w:r>
      <w:r w:rsidR="00DA4D72">
        <w:rPr>
          <w:rFonts w:ascii="Times New Roman" w:hAnsi="Times New Roman" w:cs="Times New Roman"/>
          <w:sz w:val="24"/>
          <w:szCs w:val="24"/>
        </w:rPr>
        <w:t xml:space="preserve">nt </w:t>
      </w:r>
      <w:r w:rsidR="00CB13A6">
        <w:rPr>
          <w:rFonts w:ascii="Times New Roman" w:hAnsi="Times New Roman" w:cs="Times New Roman"/>
          <w:sz w:val="24"/>
          <w:szCs w:val="24"/>
        </w:rPr>
        <w:t xml:space="preserve">atlygio </w:t>
      </w:r>
      <w:r w:rsidR="00DA4D72">
        <w:rPr>
          <w:rFonts w:ascii="Times New Roman" w:hAnsi="Times New Roman" w:cs="Times New Roman"/>
          <w:sz w:val="24"/>
          <w:szCs w:val="24"/>
        </w:rPr>
        <w:t>dydžio pagrindimą</w:t>
      </w:r>
      <w:r w:rsidR="00CB13A6">
        <w:rPr>
          <w:rFonts w:ascii="Times New Roman" w:hAnsi="Times New Roman" w:cs="Times New Roman"/>
          <w:sz w:val="24"/>
          <w:szCs w:val="24"/>
        </w:rPr>
        <w:t>,</w:t>
      </w:r>
      <w:r w:rsidR="00DA4D72">
        <w:rPr>
          <w:rFonts w:ascii="Times New Roman" w:hAnsi="Times New Roman" w:cs="Times New Roman"/>
          <w:sz w:val="24"/>
          <w:szCs w:val="24"/>
        </w:rPr>
        <w:t xml:space="preserve"> teisėjo vykdomos funkcijos iš esmės prilyginamos </w:t>
      </w:r>
      <w:r w:rsidR="0099001C" w:rsidRPr="00DA4D72">
        <w:rPr>
          <w:rFonts w:ascii="Times New Roman" w:hAnsi="Times New Roman" w:cs="Times New Roman"/>
          <w:sz w:val="24"/>
          <w:szCs w:val="24"/>
        </w:rPr>
        <w:t>vidaus tarnybos sistemos pareigūn</w:t>
      </w:r>
      <w:r w:rsidR="00DA4D72" w:rsidRPr="00DA4D72">
        <w:rPr>
          <w:rFonts w:ascii="Times New Roman" w:hAnsi="Times New Roman" w:cs="Times New Roman"/>
          <w:sz w:val="24"/>
          <w:szCs w:val="24"/>
        </w:rPr>
        <w:t>o vykdomoms funkcijoms budint</w:t>
      </w:r>
      <w:r w:rsidR="00DA4D72">
        <w:rPr>
          <w:rFonts w:ascii="Times New Roman" w:hAnsi="Times New Roman" w:cs="Times New Roman"/>
          <w:i/>
          <w:iCs/>
          <w:sz w:val="24"/>
          <w:szCs w:val="24"/>
        </w:rPr>
        <w:t xml:space="preserve"> </w:t>
      </w:r>
      <w:r w:rsidR="0099001C" w:rsidRPr="0099001C">
        <w:rPr>
          <w:rFonts w:ascii="Times New Roman" w:hAnsi="Times New Roman" w:cs="Times New Roman"/>
          <w:sz w:val="24"/>
          <w:szCs w:val="24"/>
        </w:rPr>
        <w:t>namuose</w:t>
      </w:r>
      <w:r w:rsidR="00923C31">
        <w:rPr>
          <w:rFonts w:ascii="Times New Roman" w:hAnsi="Times New Roman" w:cs="Times New Roman"/>
          <w:sz w:val="24"/>
          <w:szCs w:val="24"/>
        </w:rPr>
        <w:t xml:space="preserve">. </w:t>
      </w:r>
    </w:p>
    <w:p w14:paraId="561F2810" w14:textId="5CB4E51A" w:rsidR="00DA4D72" w:rsidRDefault="00923C31" w:rsidP="00AF4E5C">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Teisėjų taryba primena, kad teisėjų, kurių konstitucinė priedermė – vykdyti teisingumą</w:t>
      </w:r>
      <w:r w:rsidR="00DA4D72">
        <w:rPr>
          <w:rFonts w:ascii="Times New Roman" w:hAnsi="Times New Roman" w:cs="Times New Roman"/>
          <w:sz w:val="24"/>
          <w:szCs w:val="24"/>
        </w:rPr>
        <w:t xml:space="preserve">, </w:t>
      </w:r>
      <w:r>
        <w:rPr>
          <w:rFonts w:ascii="Times New Roman" w:hAnsi="Times New Roman" w:cs="Times New Roman"/>
          <w:sz w:val="24"/>
          <w:szCs w:val="24"/>
        </w:rPr>
        <w:t>atliekamų funkcijų tapatinimas</w:t>
      </w:r>
      <w:r w:rsidR="006B2A21">
        <w:rPr>
          <w:rFonts w:ascii="Times New Roman" w:hAnsi="Times New Roman" w:cs="Times New Roman"/>
          <w:sz w:val="24"/>
          <w:szCs w:val="24"/>
        </w:rPr>
        <w:t xml:space="preserve"> su </w:t>
      </w:r>
      <w:r w:rsidR="006B2A21" w:rsidRPr="00DA4D72">
        <w:rPr>
          <w:rFonts w:ascii="Times New Roman" w:hAnsi="Times New Roman" w:cs="Times New Roman"/>
          <w:sz w:val="24"/>
          <w:szCs w:val="24"/>
        </w:rPr>
        <w:t>vidaus tarnybos sistemos pareigūn</w:t>
      </w:r>
      <w:r w:rsidR="006B2A21">
        <w:rPr>
          <w:rFonts w:ascii="Times New Roman" w:hAnsi="Times New Roman" w:cs="Times New Roman"/>
          <w:sz w:val="24"/>
          <w:szCs w:val="24"/>
        </w:rPr>
        <w:t>ų ar kitų pareigūnų</w:t>
      </w:r>
      <w:r w:rsidR="006B2A21" w:rsidRPr="00DA4D72">
        <w:rPr>
          <w:rFonts w:ascii="Times New Roman" w:hAnsi="Times New Roman" w:cs="Times New Roman"/>
          <w:sz w:val="24"/>
          <w:szCs w:val="24"/>
        </w:rPr>
        <w:t xml:space="preserve"> vykdomom</w:t>
      </w:r>
      <w:r w:rsidR="006B2A21">
        <w:rPr>
          <w:rFonts w:ascii="Times New Roman" w:hAnsi="Times New Roman" w:cs="Times New Roman"/>
          <w:sz w:val="24"/>
          <w:szCs w:val="24"/>
        </w:rPr>
        <w:t>i</w:t>
      </w:r>
      <w:r w:rsidR="006B2A21" w:rsidRPr="00DA4D72">
        <w:rPr>
          <w:rFonts w:ascii="Times New Roman" w:hAnsi="Times New Roman" w:cs="Times New Roman"/>
          <w:sz w:val="24"/>
          <w:szCs w:val="24"/>
        </w:rPr>
        <w:t>s funkcijom</w:t>
      </w:r>
      <w:r w:rsidR="006B2A21">
        <w:rPr>
          <w:rFonts w:ascii="Times New Roman" w:hAnsi="Times New Roman" w:cs="Times New Roman"/>
          <w:sz w:val="24"/>
          <w:szCs w:val="24"/>
        </w:rPr>
        <w:t>i</w:t>
      </w:r>
      <w:r w:rsidR="006B2A21" w:rsidRPr="00DA4D72">
        <w:rPr>
          <w:rFonts w:ascii="Times New Roman" w:hAnsi="Times New Roman" w:cs="Times New Roman"/>
          <w:sz w:val="24"/>
          <w:szCs w:val="24"/>
        </w:rPr>
        <w:t>s</w:t>
      </w:r>
      <w:r>
        <w:rPr>
          <w:rFonts w:ascii="Times New Roman" w:hAnsi="Times New Roman" w:cs="Times New Roman"/>
          <w:sz w:val="24"/>
          <w:szCs w:val="24"/>
        </w:rPr>
        <w:t xml:space="preserve"> </w:t>
      </w:r>
      <w:r w:rsidR="00DA4D72">
        <w:rPr>
          <w:rFonts w:ascii="Times New Roman" w:hAnsi="Times New Roman" w:cs="Times New Roman"/>
          <w:sz w:val="24"/>
          <w:szCs w:val="24"/>
        </w:rPr>
        <w:t xml:space="preserve">neatitinka Konstitucinio Teismo jurisprudencijos, pagal kurią </w:t>
      </w:r>
      <w:r w:rsidR="00386AD3" w:rsidRPr="00FB27DA">
        <w:rPr>
          <w:rFonts w:ascii="Times New Roman" w:hAnsi="Times New Roman" w:cs="Times New Roman"/>
          <w:sz w:val="24"/>
          <w:szCs w:val="24"/>
        </w:rPr>
        <w:t>teisingumo vykdymo funkcija lemia išskirtinį konstitucinį teisėjo statusą</w:t>
      </w:r>
      <w:r w:rsidR="00CB13A6">
        <w:rPr>
          <w:rFonts w:ascii="Times New Roman" w:hAnsi="Times New Roman" w:cs="Times New Roman"/>
          <w:sz w:val="24"/>
          <w:szCs w:val="24"/>
        </w:rPr>
        <w:t>, ir siūlo tikslinti aiškinamąjį raštą nurodytu aspektu.</w:t>
      </w:r>
      <w:r w:rsidR="00DA4D72">
        <w:rPr>
          <w:rFonts w:ascii="Times New Roman" w:hAnsi="Times New Roman" w:cs="Times New Roman"/>
          <w:sz w:val="24"/>
          <w:szCs w:val="24"/>
        </w:rPr>
        <w:t xml:space="preserve"> </w:t>
      </w:r>
    </w:p>
    <w:p w14:paraId="5AFDB518" w14:textId="2A561B08" w:rsidR="00426762" w:rsidRPr="008472AE" w:rsidRDefault="00426762" w:rsidP="00426762">
      <w:pPr>
        <w:spacing w:after="0" w:line="240" w:lineRule="auto"/>
        <w:ind w:firstLine="680"/>
        <w:jc w:val="both"/>
        <w:rPr>
          <w:rFonts w:ascii="Times New Roman" w:hAnsi="Times New Roman" w:cs="Times New Roman"/>
          <w:sz w:val="24"/>
          <w:szCs w:val="24"/>
        </w:rPr>
      </w:pPr>
    </w:p>
    <w:p w14:paraId="19B2C190" w14:textId="479D7CA4" w:rsidR="00426762" w:rsidRDefault="00FE147A" w:rsidP="00482523">
      <w:pPr>
        <w:spacing w:after="0" w:line="240" w:lineRule="auto"/>
        <w:ind w:firstLine="680"/>
        <w:jc w:val="both"/>
        <w:rPr>
          <w:rFonts w:ascii="Times New Roman" w:hAnsi="Times New Roman" w:cs="Times New Roman"/>
          <w:b/>
          <w:bCs/>
          <w:i/>
          <w:iCs/>
          <w:sz w:val="24"/>
          <w:szCs w:val="24"/>
        </w:rPr>
      </w:pPr>
      <w:r>
        <w:rPr>
          <w:rFonts w:ascii="Times New Roman" w:hAnsi="Times New Roman" w:cs="Times New Roman"/>
          <w:b/>
          <w:bCs/>
          <w:i/>
          <w:iCs/>
          <w:sz w:val="24"/>
          <w:szCs w:val="24"/>
        </w:rPr>
        <w:t>6</w:t>
      </w:r>
      <w:r w:rsidR="00426762" w:rsidRPr="009767B0">
        <w:rPr>
          <w:rFonts w:ascii="Times New Roman" w:hAnsi="Times New Roman" w:cs="Times New Roman"/>
          <w:b/>
          <w:bCs/>
          <w:i/>
          <w:iCs/>
          <w:sz w:val="24"/>
          <w:szCs w:val="24"/>
        </w:rPr>
        <w:t>. Dėl kitų pasiūlym</w:t>
      </w:r>
      <w:r w:rsidR="00482523">
        <w:rPr>
          <w:rFonts w:ascii="Times New Roman" w:hAnsi="Times New Roman" w:cs="Times New Roman"/>
          <w:b/>
          <w:bCs/>
          <w:i/>
          <w:iCs/>
          <w:sz w:val="24"/>
          <w:szCs w:val="24"/>
        </w:rPr>
        <w:t>ų</w:t>
      </w:r>
    </w:p>
    <w:p w14:paraId="2D71F79C" w14:textId="44870330" w:rsidR="00A077C9" w:rsidRPr="00C84AA4" w:rsidRDefault="00923C31" w:rsidP="00704126">
      <w:pPr>
        <w:spacing w:after="0" w:line="240" w:lineRule="auto"/>
        <w:ind w:firstLine="709"/>
        <w:jc w:val="both"/>
        <w:rPr>
          <w:rFonts w:ascii="Times New Roman" w:hAnsi="Times New Roman" w:cs="Times New Roman"/>
          <w:bCs/>
          <w:color w:val="000000"/>
          <w:sz w:val="24"/>
          <w:szCs w:val="24"/>
          <w:lang w:eastAsia="lt-LT"/>
        </w:rPr>
      </w:pPr>
      <w:r>
        <w:rPr>
          <w:rFonts w:ascii="Times New Roman" w:hAnsi="Times New Roman" w:cs="Times New Roman"/>
          <w:iCs/>
          <w:sz w:val="24"/>
          <w:szCs w:val="24"/>
        </w:rPr>
        <w:t xml:space="preserve">Įvertinus tai, kad </w:t>
      </w:r>
      <w:r w:rsidR="00CB13A6">
        <w:rPr>
          <w:rFonts w:ascii="Times New Roman" w:hAnsi="Times New Roman" w:cs="Times New Roman"/>
          <w:iCs/>
          <w:sz w:val="24"/>
          <w:szCs w:val="24"/>
        </w:rPr>
        <w:t xml:space="preserve">Įstatymo projekto </w:t>
      </w:r>
      <w:r>
        <w:rPr>
          <w:rFonts w:ascii="Times New Roman" w:hAnsi="Times New Roman" w:cs="Times New Roman"/>
          <w:sz w:val="24"/>
          <w:szCs w:val="24"/>
        </w:rPr>
        <w:t xml:space="preserve">nuostata </w:t>
      </w:r>
      <w:r w:rsidRPr="00C84AA4">
        <w:rPr>
          <w:rFonts w:ascii="Times New Roman" w:hAnsi="Times New Roman" w:cs="Times New Roman"/>
          <w:sz w:val="24"/>
          <w:szCs w:val="24"/>
        </w:rPr>
        <w:t xml:space="preserve">dėl priemokos mokėjimo dėl </w:t>
      </w:r>
      <w:r w:rsidRPr="00C84AA4">
        <w:rPr>
          <w:rFonts w:ascii="Times New Roman" w:hAnsi="Times New Roman" w:cs="Times New Roman"/>
          <w:bCs/>
          <w:color w:val="000000"/>
          <w:sz w:val="24"/>
          <w:szCs w:val="24"/>
          <w:lang w:eastAsia="lt-LT"/>
        </w:rPr>
        <w:t>iš anksto nenumatytų priežasčių žymiai padidėjus gaunamų atitinkamos kategorijos bylų skaičiui per mėnesį</w:t>
      </w:r>
      <w:r>
        <w:rPr>
          <w:rFonts w:ascii="Times New Roman" w:hAnsi="Times New Roman" w:cs="Times New Roman"/>
          <w:bCs/>
          <w:color w:val="000000"/>
          <w:sz w:val="24"/>
          <w:szCs w:val="24"/>
          <w:lang w:eastAsia="lt-LT"/>
        </w:rPr>
        <w:t xml:space="preserve"> jau yra priimta ir galioja, s</w:t>
      </w:r>
      <w:r w:rsidR="00C84AA4" w:rsidRPr="00C84AA4">
        <w:rPr>
          <w:rFonts w:ascii="Times New Roman" w:hAnsi="Times New Roman" w:cs="Times New Roman"/>
          <w:iCs/>
          <w:sz w:val="24"/>
          <w:szCs w:val="24"/>
        </w:rPr>
        <w:t>iūlytina tiks</w:t>
      </w:r>
      <w:r>
        <w:rPr>
          <w:rFonts w:ascii="Times New Roman" w:hAnsi="Times New Roman" w:cs="Times New Roman"/>
          <w:iCs/>
          <w:sz w:val="24"/>
          <w:szCs w:val="24"/>
        </w:rPr>
        <w:t>l</w:t>
      </w:r>
      <w:r w:rsidR="00C84AA4" w:rsidRPr="00C84AA4">
        <w:rPr>
          <w:rFonts w:ascii="Times New Roman" w:hAnsi="Times New Roman" w:cs="Times New Roman"/>
          <w:iCs/>
          <w:sz w:val="24"/>
          <w:szCs w:val="24"/>
        </w:rPr>
        <w:t xml:space="preserve">inti </w:t>
      </w:r>
      <w:r w:rsidR="00C84AA4" w:rsidRPr="00C84AA4">
        <w:rPr>
          <w:rFonts w:ascii="Times New Roman" w:hAnsi="Times New Roman" w:cs="Times New Roman"/>
          <w:color w:val="000000"/>
          <w:sz w:val="24"/>
          <w:szCs w:val="24"/>
        </w:rPr>
        <w:t xml:space="preserve">aiškinamojo rašto 4 dalyje dėl priemokų mokėjimo tvarkos pateiktą </w:t>
      </w:r>
      <w:r>
        <w:rPr>
          <w:rFonts w:ascii="Times New Roman" w:hAnsi="Times New Roman" w:cs="Times New Roman"/>
          <w:color w:val="000000"/>
          <w:sz w:val="24"/>
          <w:szCs w:val="24"/>
        </w:rPr>
        <w:t>paaiškinimą</w:t>
      </w:r>
      <w:r w:rsidR="00C84AA4" w:rsidRPr="00C84AA4">
        <w:rPr>
          <w:rFonts w:ascii="Times New Roman" w:hAnsi="Times New Roman" w:cs="Times New Roman"/>
          <w:color w:val="000000"/>
          <w:sz w:val="24"/>
          <w:szCs w:val="24"/>
        </w:rPr>
        <w:t>, kad „</w:t>
      </w:r>
      <w:r w:rsidR="00241AA9" w:rsidRPr="00C84AA4">
        <w:rPr>
          <w:rFonts w:ascii="Times New Roman" w:hAnsi="Times New Roman" w:cs="Times New Roman"/>
          <w:sz w:val="24"/>
          <w:szCs w:val="24"/>
        </w:rPr>
        <w:t>Išaugus darbo krūviui dėl kitų priežasčių (pvz., padidėjus bylų skaičiui), priemoka nebus mokama</w:t>
      </w:r>
      <w:r w:rsidR="00C84AA4" w:rsidRPr="00C84AA4">
        <w:rPr>
          <w:rFonts w:ascii="Times New Roman" w:hAnsi="Times New Roman" w:cs="Times New Roman"/>
          <w:sz w:val="24"/>
          <w:szCs w:val="24"/>
        </w:rPr>
        <w:t xml:space="preserve">“, </w:t>
      </w:r>
      <w:r>
        <w:rPr>
          <w:rFonts w:ascii="Times New Roman" w:hAnsi="Times New Roman" w:cs="Times New Roman"/>
          <w:sz w:val="24"/>
          <w:szCs w:val="24"/>
        </w:rPr>
        <w:t xml:space="preserve">pavyzdžiui, nurodant, kad „Dėl </w:t>
      </w:r>
      <w:r w:rsidRPr="00CB13A6">
        <w:rPr>
          <w:rFonts w:ascii="Times New Roman" w:hAnsi="Times New Roman" w:cs="Times New Roman"/>
          <w:sz w:val="24"/>
          <w:szCs w:val="24"/>
        </w:rPr>
        <w:t>kitų</w:t>
      </w:r>
      <w:r w:rsidRPr="00704126">
        <w:rPr>
          <w:rFonts w:ascii="Times New Roman" w:hAnsi="Times New Roman" w:cs="Times New Roman"/>
          <w:i/>
          <w:iCs/>
          <w:sz w:val="24"/>
          <w:szCs w:val="24"/>
        </w:rPr>
        <w:t xml:space="preserve"> </w:t>
      </w:r>
      <w:r>
        <w:rPr>
          <w:rFonts w:ascii="Times New Roman" w:hAnsi="Times New Roman" w:cs="Times New Roman"/>
          <w:sz w:val="24"/>
          <w:szCs w:val="24"/>
        </w:rPr>
        <w:t>nei numatyta Įstatymo projekte priežasčių išaugus darbo krūviui (pvz., padidėjus bendram bylų srautui teismuose), priemoka nebus mokama“.</w:t>
      </w:r>
    </w:p>
    <w:p w14:paraId="084CB524" w14:textId="77777777" w:rsidR="00F953E4" w:rsidRDefault="00F953E4" w:rsidP="00792DCF">
      <w:pPr>
        <w:spacing w:after="0" w:line="240" w:lineRule="auto"/>
        <w:jc w:val="both"/>
        <w:rPr>
          <w:rFonts w:ascii="Times New Roman" w:hAnsi="Times New Roman" w:cs="Times New Roman"/>
          <w:b/>
          <w:bCs/>
          <w:i/>
          <w:iCs/>
          <w:sz w:val="24"/>
          <w:szCs w:val="24"/>
        </w:rPr>
      </w:pPr>
    </w:p>
    <w:p w14:paraId="672A8621" w14:textId="4037C6E4" w:rsidR="00482523" w:rsidRPr="00482523" w:rsidRDefault="00482523" w:rsidP="00482523">
      <w:pPr>
        <w:spacing w:after="0" w:line="240" w:lineRule="auto"/>
        <w:ind w:firstLine="680"/>
        <w:jc w:val="both"/>
        <w:rPr>
          <w:rFonts w:ascii="Times New Roman" w:hAnsi="Times New Roman" w:cs="Times New Roman"/>
          <w:b/>
          <w:bCs/>
          <w:i/>
          <w:iCs/>
          <w:sz w:val="24"/>
          <w:szCs w:val="24"/>
        </w:rPr>
      </w:pPr>
      <w:r>
        <w:rPr>
          <w:rFonts w:ascii="Times New Roman" w:hAnsi="Times New Roman" w:cs="Times New Roman"/>
          <w:b/>
          <w:bCs/>
          <w:i/>
          <w:iCs/>
          <w:sz w:val="24"/>
          <w:szCs w:val="24"/>
        </w:rPr>
        <w:t>II. Dėl Nutarimo projekto</w:t>
      </w:r>
    </w:p>
    <w:p w14:paraId="7167C053" w14:textId="04DE28FC" w:rsidR="00426762" w:rsidRDefault="00FB09C9" w:rsidP="00FB09C9">
      <w:pPr>
        <w:spacing w:after="0" w:line="240" w:lineRule="auto"/>
        <w:ind w:firstLine="680"/>
        <w:rPr>
          <w:rFonts w:ascii="Times New Roman" w:eastAsia="Times New Roman" w:hAnsi="Times New Roman" w:cs="Times New Roman"/>
          <w:iCs/>
          <w:sz w:val="24"/>
          <w:szCs w:val="24"/>
        </w:rPr>
      </w:pPr>
      <w:r w:rsidRPr="00C748E2">
        <w:rPr>
          <w:rFonts w:ascii="Times New Roman" w:hAnsi="Times New Roman" w:cs="Times New Roman"/>
          <w:sz w:val="24"/>
          <w:szCs w:val="24"/>
        </w:rPr>
        <w:t xml:space="preserve">Dėl </w:t>
      </w:r>
      <w:r>
        <w:rPr>
          <w:rFonts w:ascii="Times New Roman" w:hAnsi="Times New Roman" w:cs="Times New Roman"/>
          <w:color w:val="000000"/>
          <w:sz w:val="24"/>
          <w:szCs w:val="24"/>
        </w:rPr>
        <w:t>Nutarimo projekto</w:t>
      </w:r>
      <w:r w:rsidRPr="00C748E2">
        <w:rPr>
          <w:rFonts w:ascii="Times New Roman" w:hAnsi="Times New Roman" w:cs="Times New Roman"/>
          <w:sz w:val="24"/>
          <w:szCs w:val="24"/>
        </w:rPr>
        <w:t xml:space="preserve"> Teisėjų taryba pastabų ir pasiūlymų pagal kompetenciją neturi</w:t>
      </w:r>
      <w:r>
        <w:rPr>
          <w:rFonts w:ascii="Times New Roman" w:hAnsi="Times New Roman" w:cs="Times New Roman"/>
          <w:sz w:val="24"/>
          <w:szCs w:val="24"/>
        </w:rPr>
        <w:t>.</w:t>
      </w:r>
    </w:p>
    <w:p w14:paraId="29AC4D5F" w14:textId="77777777" w:rsidR="00426762" w:rsidRPr="00FB0B6F" w:rsidRDefault="00426762" w:rsidP="00426762">
      <w:pPr>
        <w:spacing w:after="0" w:line="240" w:lineRule="auto"/>
        <w:ind w:firstLine="680"/>
        <w:jc w:val="both"/>
        <w:rPr>
          <w:rFonts w:ascii="Times New Roman" w:eastAsia="Times New Roman" w:hAnsi="Times New Roman" w:cs="Times New Roman"/>
          <w:iCs/>
          <w:sz w:val="24"/>
          <w:szCs w:val="24"/>
        </w:rPr>
      </w:pPr>
    </w:p>
    <w:p w14:paraId="7DB7561F" w14:textId="77777777" w:rsidR="00704126" w:rsidRPr="00704126" w:rsidRDefault="00704126" w:rsidP="00704126">
      <w:pPr>
        <w:tabs>
          <w:tab w:val="left" w:pos="993"/>
        </w:tabs>
        <w:spacing w:after="0" w:line="240" w:lineRule="auto"/>
        <w:ind w:firstLine="709"/>
        <w:jc w:val="both"/>
        <w:rPr>
          <w:rFonts w:ascii="Times New Roman" w:eastAsia="Times New Roman" w:hAnsi="Times New Roman" w:cs="Times New Roman"/>
          <w:sz w:val="24"/>
          <w:szCs w:val="24"/>
          <w:lang w:eastAsia="lt-LT"/>
        </w:rPr>
      </w:pPr>
      <w:r w:rsidRPr="00704126">
        <w:rPr>
          <w:rFonts w:ascii="Times New Roman" w:eastAsia="Times New Roman" w:hAnsi="Times New Roman" w:cs="Times New Roman"/>
          <w:sz w:val="24"/>
          <w:szCs w:val="24"/>
          <w:lang w:eastAsia="lt-LT"/>
        </w:rPr>
        <w:t xml:space="preserve">PRIDEDAMA: </w:t>
      </w:r>
    </w:p>
    <w:p w14:paraId="7D6FD2AD" w14:textId="77777777" w:rsidR="00704126" w:rsidRPr="00704126" w:rsidRDefault="00704126" w:rsidP="00704126">
      <w:pPr>
        <w:numPr>
          <w:ilvl w:val="0"/>
          <w:numId w:val="1"/>
        </w:numPr>
        <w:tabs>
          <w:tab w:val="left" w:pos="993"/>
        </w:tabs>
        <w:spacing w:after="0" w:line="240" w:lineRule="auto"/>
        <w:ind w:left="0" w:firstLine="709"/>
        <w:jc w:val="both"/>
        <w:rPr>
          <w:rFonts w:ascii="Times New Roman" w:eastAsiaTheme="minorEastAsia" w:hAnsi="Times New Roman" w:cs="Times New Roman"/>
          <w:sz w:val="24"/>
          <w:szCs w:val="24"/>
          <w:lang w:eastAsia="lt-LT"/>
        </w:rPr>
      </w:pPr>
      <w:r w:rsidRPr="00704126">
        <w:rPr>
          <w:rFonts w:ascii="Times New Roman" w:eastAsiaTheme="minorEastAsia" w:hAnsi="Times New Roman" w:cs="Times New Roman"/>
          <w:sz w:val="24"/>
          <w:szCs w:val="24"/>
          <w:lang w:eastAsia="lt-LT"/>
        </w:rPr>
        <w:t>Teisėjų pareiginių algų pokyčio 2008–2021 m. lentelė (</w:t>
      </w:r>
      <w:r w:rsidRPr="00704126">
        <w:rPr>
          <w:rFonts w:ascii="Times New Roman" w:eastAsiaTheme="minorEastAsia" w:hAnsi="Times New Roman" w:cs="Times New Roman"/>
          <w:i/>
          <w:iCs/>
          <w:sz w:val="24"/>
          <w:szCs w:val="24"/>
          <w:lang w:eastAsia="lt-LT"/>
        </w:rPr>
        <w:t>MS Excel</w:t>
      </w:r>
      <w:r w:rsidRPr="00704126">
        <w:rPr>
          <w:rFonts w:ascii="Times New Roman" w:eastAsiaTheme="minorEastAsia" w:hAnsi="Times New Roman" w:cs="Times New Roman"/>
          <w:sz w:val="24"/>
          <w:szCs w:val="24"/>
          <w:lang w:eastAsia="lt-LT"/>
        </w:rPr>
        <w:t xml:space="preserve"> rinkmena).</w:t>
      </w:r>
    </w:p>
    <w:p w14:paraId="45F23AF2" w14:textId="22C5EC3E" w:rsidR="00704126" w:rsidRDefault="00704126" w:rsidP="00704126">
      <w:pPr>
        <w:numPr>
          <w:ilvl w:val="0"/>
          <w:numId w:val="1"/>
        </w:numPr>
        <w:tabs>
          <w:tab w:val="left" w:pos="993"/>
        </w:tabs>
        <w:spacing w:after="0" w:line="240" w:lineRule="auto"/>
        <w:ind w:left="0" w:firstLine="709"/>
        <w:jc w:val="both"/>
        <w:rPr>
          <w:rFonts w:ascii="Times New Roman" w:eastAsiaTheme="minorEastAsia" w:hAnsi="Times New Roman" w:cs="Times New Roman"/>
          <w:sz w:val="24"/>
          <w:szCs w:val="24"/>
          <w:lang w:eastAsia="lt-LT"/>
        </w:rPr>
      </w:pPr>
      <w:r w:rsidRPr="00704126">
        <w:rPr>
          <w:rFonts w:ascii="Times New Roman" w:eastAsiaTheme="minorEastAsia" w:hAnsi="Times New Roman" w:cs="Times New Roman"/>
          <w:sz w:val="24"/>
          <w:szCs w:val="24"/>
          <w:lang w:eastAsia="lt-LT"/>
        </w:rPr>
        <w:t xml:space="preserve">2020 m. </w:t>
      </w:r>
      <w:bookmarkStart w:id="5" w:name="_Hlk79742278"/>
      <w:r w:rsidRPr="00704126">
        <w:rPr>
          <w:rFonts w:ascii="Times New Roman" w:eastAsiaTheme="minorEastAsia" w:hAnsi="Times New Roman" w:cs="Times New Roman"/>
          <w:sz w:val="24"/>
          <w:szCs w:val="24"/>
          <w:lang w:eastAsia="lt-LT"/>
        </w:rPr>
        <w:t xml:space="preserve">IV ketvirčio </w:t>
      </w:r>
      <w:bookmarkEnd w:id="5"/>
      <w:r w:rsidRPr="00704126">
        <w:rPr>
          <w:rFonts w:ascii="Times New Roman" w:eastAsiaTheme="minorEastAsia" w:hAnsi="Times New Roman" w:cs="Times New Roman"/>
          <w:sz w:val="24"/>
          <w:szCs w:val="24"/>
          <w:lang w:eastAsia="lt-LT"/>
        </w:rPr>
        <w:t>teisėjų ir biudžetinių įstaigų darbuotojų vidutinis darbo užmokestis su priedais ir priemokomis eurais (neatskaičius mokesčių) (</w:t>
      </w:r>
      <w:r w:rsidRPr="00704126">
        <w:rPr>
          <w:rFonts w:ascii="Times New Roman" w:eastAsiaTheme="minorEastAsia" w:hAnsi="Times New Roman" w:cs="Times New Roman"/>
          <w:i/>
          <w:iCs/>
          <w:sz w:val="24"/>
          <w:szCs w:val="24"/>
          <w:lang w:eastAsia="lt-LT"/>
        </w:rPr>
        <w:t>MS Excel</w:t>
      </w:r>
      <w:r w:rsidRPr="00704126">
        <w:rPr>
          <w:rFonts w:ascii="Times New Roman" w:eastAsiaTheme="minorEastAsia" w:hAnsi="Times New Roman" w:cs="Times New Roman"/>
          <w:sz w:val="24"/>
          <w:szCs w:val="24"/>
          <w:lang w:eastAsia="lt-LT"/>
        </w:rPr>
        <w:t xml:space="preserve"> rinkmena).</w:t>
      </w:r>
    </w:p>
    <w:p w14:paraId="1E04B92D" w14:textId="3369663B" w:rsidR="00876F6B" w:rsidRPr="00876F6B" w:rsidRDefault="00876F6B" w:rsidP="00876F6B">
      <w:pPr>
        <w:numPr>
          <w:ilvl w:val="0"/>
          <w:numId w:val="1"/>
        </w:numPr>
        <w:tabs>
          <w:tab w:val="left" w:pos="993"/>
        </w:tabs>
        <w:spacing w:after="0" w:line="240" w:lineRule="auto"/>
        <w:ind w:left="0" w:firstLine="709"/>
        <w:jc w:val="both"/>
        <w:rPr>
          <w:rFonts w:ascii="Times New Roman" w:eastAsiaTheme="minorEastAsia" w:hAnsi="Times New Roman" w:cs="Times New Roman"/>
          <w:sz w:val="24"/>
          <w:szCs w:val="24"/>
          <w:lang w:eastAsia="lt-LT"/>
        </w:rPr>
      </w:pPr>
      <w:r w:rsidRPr="00876F6B">
        <w:rPr>
          <w:rFonts w:ascii="Times New Roman" w:eastAsiaTheme="minorEastAsia" w:hAnsi="Times New Roman" w:cs="Times New Roman"/>
          <w:sz w:val="24"/>
          <w:szCs w:val="24"/>
          <w:lang w:eastAsia="lt-LT"/>
        </w:rPr>
        <w:t>2021 m. II ketvirči</w:t>
      </w:r>
      <w:r>
        <w:rPr>
          <w:rFonts w:ascii="Times New Roman" w:eastAsiaTheme="minorEastAsia" w:hAnsi="Times New Roman" w:cs="Times New Roman"/>
          <w:sz w:val="24"/>
          <w:szCs w:val="24"/>
          <w:lang w:eastAsia="lt-LT"/>
        </w:rPr>
        <w:t>o</w:t>
      </w:r>
      <w:r w:rsidRPr="00876F6B">
        <w:rPr>
          <w:rFonts w:ascii="Times New Roman" w:eastAsiaTheme="minorEastAsia" w:hAnsi="Times New Roman" w:cs="Times New Roman"/>
          <w:sz w:val="24"/>
          <w:szCs w:val="24"/>
          <w:lang w:eastAsia="lt-LT"/>
        </w:rPr>
        <w:t xml:space="preserve"> </w:t>
      </w:r>
      <w:r w:rsidR="006E65D1">
        <w:rPr>
          <w:rFonts w:ascii="Times New Roman" w:eastAsiaTheme="minorEastAsia" w:hAnsi="Times New Roman" w:cs="Times New Roman"/>
          <w:sz w:val="24"/>
          <w:szCs w:val="24"/>
          <w:lang w:eastAsia="lt-LT"/>
        </w:rPr>
        <w:t xml:space="preserve">teisėjų ir teisėsaugos institucijų darbuotojų </w:t>
      </w:r>
      <w:r w:rsidRPr="00876F6B">
        <w:rPr>
          <w:rFonts w:ascii="Times New Roman" w:eastAsiaTheme="minorEastAsia" w:hAnsi="Times New Roman" w:cs="Times New Roman"/>
          <w:sz w:val="24"/>
          <w:szCs w:val="24"/>
          <w:lang w:eastAsia="lt-LT"/>
        </w:rPr>
        <w:t>vidutinis darbo užmokestis su priedais ir priemokomis eurais (neatskaičius mokesčių) (</w:t>
      </w:r>
      <w:r w:rsidRPr="00876F6B">
        <w:rPr>
          <w:rFonts w:ascii="Times New Roman" w:eastAsiaTheme="minorEastAsia" w:hAnsi="Times New Roman" w:cs="Times New Roman"/>
          <w:i/>
          <w:iCs/>
          <w:sz w:val="24"/>
          <w:szCs w:val="24"/>
          <w:lang w:eastAsia="lt-LT"/>
        </w:rPr>
        <w:t>MS Excel</w:t>
      </w:r>
      <w:r w:rsidRPr="00876F6B">
        <w:rPr>
          <w:rFonts w:ascii="Times New Roman" w:eastAsiaTheme="minorEastAsia" w:hAnsi="Times New Roman" w:cs="Times New Roman"/>
          <w:sz w:val="24"/>
          <w:szCs w:val="24"/>
          <w:lang w:eastAsia="lt-LT"/>
        </w:rPr>
        <w:t xml:space="preserve"> rinkmena).</w:t>
      </w:r>
    </w:p>
    <w:p w14:paraId="021284CF" w14:textId="77777777" w:rsidR="00923C31" w:rsidRDefault="00923C31" w:rsidP="00426762">
      <w:pPr>
        <w:spacing w:after="0" w:line="240" w:lineRule="auto"/>
        <w:jc w:val="both"/>
        <w:rPr>
          <w:rFonts w:ascii="Times New Roman" w:eastAsia="Times New Roman" w:hAnsi="Times New Roman" w:cs="Times New Roman"/>
          <w:sz w:val="24"/>
          <w:szCs w:val="24"/>
        </w:rPr>
      </w:pPr>
    </w:p>
    <w:p w14:paraId="3E6D64FF" w14:textId="77777777" w:rsidR="00923C31" w:rsidRDefault="00923C31" w:rsidP="00426762">
      <w:pPr>
        <w:spacing w:after="0" w:line="240" w:lineRule="auto"/>
        <w:jc w:val="both"/>
        <w:rPr>
          <w:rFonts w:ascii="Times New Roman" w:eastAsia="Times New Roman" w:hAnsi="Times New Roman" w:cs="Times New Roman"/>
          <w:sz w:val="24"/>
          <w:szCs w:val="24"/>
        </w:rPr>
      </w:pPr>
    </w:p>
    <w:p w14:paraId="130266B4" w14:textId="5CE4E75F" w:rsidR="00704126" w:rsidRDefault="00704126" w:rsidP="00426762">
      <w:pPr>
        <w:spacing w:after="0" w:line="240" w:lineRule="auto"/>
        <w:jc w:val="both"/>
        <w:rPr>
          <w:rFonts w:ascii="Times New Roman" w:hAnsi="Times New Roman"/>
          <w:bCs/>
          <w:sz w:val="24"/>
          <w:szCs w:val="24"/>
        </w:rPr>
      </w:pPr>
      <w:r>
        <w:rPr>
          <w:rFonts w:ascii="Times New Roman" w:hAnsi="Times New Roman"/>
          <w:bCs/>
          <w:sz w:val="24"/>
          <w:szCs w:val="24"/>
        </w:rPr>
        <w:t xml:space="preserve">Teisėjų tarybos narys,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Gintaras Kryževičius</w:t>
      </w:r>
    </w:p>
    <w:p w14:paraId="5220EC82" w14:textId="5E2AC6B4" w:rsidR="00426762" w:rsidRPr="00FB0B6F" w:rsidRDefault="00704126" w:rsidP="00426762">
      <w:pPr>
        <w:spacing w:after="0" w:line="240" w:lineRule="auto"/>
        <w:jc w:val="both"/>
        <w:rPr>
          <w:rFonts w:ascii="Times New Roman" w:eastAsia="Times New Roman" w:hAnsi="Times New Roman" w:cs="Times New Roman"/>
          <w:sz w:val="24"/>
          <w:szCs w:val="24"/>
        </w:rPr>
      </w:pPr>
      <w:r>
        <w:rPr>
          <w:rFonts w:ascii="Times New Roman" w:hAnsi="Times New Roman"/>
          <w:bCs/>
          <w:sz w:val="24"/>
          <w:szCs w:val="24"/>
        </w:rPr>
        <w:t xml:space="preserve">atliekantis Teisėjų tarybos pirmininko funkcijas </w:t>
      </w:r>
      <w:r w:rsidR="00426762" w:rsidRPr="00FB0B6F">
        <w:rPr>
          <w:rFonts w:ascii="Times New Roman" w:eastAsia="Times New Roman" w:hAnsi="Times New Roman" w:cs="Times New Roman"/>
          <w:sz w:val="24"/>
          <w:szCs w:val="24"/>
        </w:rPr>
        <w:t xml:space="preserve"> </w:t>
      </w:r>
      <w:r w:rsidR="00426762" w:rsidRPr="00FB0B6F">
        <w:rPr>
          <w:rFonts w:ascii="Times New Roman" w:eastAsia="Times New Roman" w:hAnsi="Times New Roman" w:cs="Times New Roman"/>
          <w:sz w:val="24"/>
          <w:szCs w:val="24"/>
        </w:rPr>
        <w:tab/>
      </w:r>
      <w:r w:rsidR="00426762" w:rsidRPr="00FB0B6F">
        <w:rPr>
          <w:rFonts w:ascii="Times New Roman" w:eastAsia="Times New Roman" w:hAnsi="Times New Roman" w:cs="Times New Roman"/>
          <w:sz w:val="24"/>
          <w:szCs w:val="24"/>
        </w:rPr>
        <w:tab/>
      </w:r>
      <w:r w:rsidR="00426762" w:rsidRPr="00FB0B6F">
        <w:rPr>
          <w:rFonts w:ascii="Times New Roman" w:eastAsia="Times New Roman" w:hAnsi="Times New Roman" w:cs="Times New Roman"/>
          <w:sz w:val="24"/>
          <w:szCs w:val="24"/>
        </w:rPr>
        <w:tab/>
      </w:r>
      <w:r w:rsidR="00426762" w:rsidRPr="00FB0B6F">
        <w:rPr>
          <w:rFonts w:ascii="Times New Roman" w:eastAsia="Times New Roman" w:hAnsi="Times New Roman" w:cs="Times New Roman"/>
          <w:sz w:val="24"/>
          <w:szCs w:val="24"/>
        </w:rPr>
        <w:tab/>
      </w:r>
      <w:r w:rsidR="00426762" w:rsidRPr="00FB0B6F">
        <w:rPr>
          <w:rFonts w:ascii="Times New Roman" w:eastAsia="Times New Roman" w:hAnsi="Times New Roman" w:cs="Times New Roman"/>
          <w:sz w:val="24"/>
          <w:szCs w:val="24"/>
        </w:rPr>
        <w:tab/>
        <w:t xml:space="preserve">                </w:t>
      </w:r>
      <w:r w:rsidR="00426762">
        <w:rPr>
          <w:rFonts w:ascii="Times New Roman" w:eastAsia="Times New Roman" w:hAnsi="Times New Roman" w:cs="Times New Roman"/>
          <w:sz w:val="24"/>
          <w:szCs w:val="24"/>
        </w:rPr>
        <w:t xml:space="preserve">        </w:t>
      </w:r>
    </w:p>
    <w:p w14:paraId="541E1D81" w14:textId="77777777" w:rsidR="00426762" w:rsidRPr="00FB0B6F" w:rsidRDefault="00426762" w:rsidP="00426762">
      <w:pPr>
        <w:spacing w:after="0" w:line="240" w:lineRule="auto"/>
        <w:ind w:firstLine="680"/>
        <w:jc w:val="both"/>
        <w:rPr>
          <w:rFonts w:ascii="Times New Roman" w:hAnsi="Times New Roman" w:cs="Times New Roman"/>
          <w:sz w:val="24"/>
          <w:szCs w:val="24"/>
        </w:rPr>
      </w:pPr>
    </w:p>
    <w:p w14:paraId="225EB562" w14:textId="77777777" w:rsidR="00426762" w:rsidRPr="00FB0B6F" w:rsidRDefault="00426762" w:rsidP="00426762">
      <w:pPr>
        <w:spacing w:after="0" w:line="240" w:lineRule="auto"/>
        <w:ind w:firstLine="680"/>
        <w:jc w:val="both"/>
        <w:rPr>
          <w:rFonts w:ascii="Times New Roman" w:hAnsi="Times New Roman" w:cs="Times New Roman"/>
          <w:sz w:val="24"/>
          <w:szCs w:val="24"/>
        </w:rPr>
      </w:pPr>
    </w:p>
    <w:p w14:paraId="26612A13" w14:textId="2AEAA196" w:rsidR="00426762" w:rsidRDefault="00426762" w:rsidP="00426762">
      <w:pPr>
        <w:tabs>
          <w:tab w:val="left" w:pos="8925"/>
        </w:tabs>
        <w:spacing w:after="0" w:line="240" w:lineRule="auto"/>
        <w:jc w:val="both"/>
        <w:rPr>
          <w:rFonts w:ascii="Times New Roman" w:hAnsi="Times New Roman" w:cs="Times New Roman"/>
          <w:sz w:val="24"/>
          <w:szCs w:val="24"/>
        </w:rPr>
      </w:pPr>
    </w:p>
    <w:p w14:paraId="0645B610" w14:textId="3B662AA0" w:rsidR="00281E9E" w:rsidRDefault="00281E9E" w:rsidP="00426762">
      <w:pPr>
        <w:tabs>
          <w:tab w:val="left" w:pos="8925"/>
        </w:tabs>
        <w:spacing w:after="0" w:line="240" w:lineRule="auto"/>
        <w:jc w:val="both"/>
        <w:rPr>
          <w:rFonts w:ascii="Times New Roman" w:hAnsi="Times New Roman" w:cs="Times New Roman"/>
          <w:sz w:val="24"/>
          <w:szCs w:val="24"/>
        </w:rPr>
      </w:pPr>
    </w:p>
    <w:p w14:paraId="597E1969" w14:textId="21604635" w:rsidR="00281E9E" w:rsidRDefault="00281E9E" w:rsidP="00426762">
      <w:pPr>
        <w:tabs>
          <w:tab w:val="left" w:pos="8925"/>
        </w:tabs>
        <w:spacing w:after="0" w:line="240" w:lineRule="auto"/>
        <w:jc w:val="both"/>
        <w:rPr>
          <w:rFonts w:ascii="Times New Roman" w:hAnsi="Times New Roman" w:cs="Times New Roman"/>
          <w:sz w:val="24"/>
          <w:szCs w:val="24"/>
        </w:rPr>
      </w:pPr>
    </w:p>
    <w:p w14:paraId="79A9A9B2" w14:textId="1B4CF84B" w:rsidR="002F73CF" w:rsidRPr="00281E9E" w:rsidRDefault="00876F6B" w:rsidP="002F73CF">
      <w:pPr>
        <w:tabs>
          <w:tab w:val="right" w:pos="7797"/>
          <w:tab w:val="right" w:pos="8080"/>
        </w:tabs>
        <w:spacing w:after="0" w:line="240" w:lineRule="auto"/>
        <w:ind w:right="-1"/>
        <w:jc w:val="both"/>
        <w:rPr>
          <w:rFonts w:ascii="Times New Roman" w:hAnsi="Times New Roman" w:cs="Times New Roman"/>
          <w:sz w:val="20"/>
          <w:szCs w:val="20"/>
        </w:rPr>
      </w:pPr>
      <w:r w:rsidRPr="00281E9E">
        <w:rPr>
          <w:rFonts w:ascii="Times New Roman" w:hAnsi="Times New Roman" w:cs="Times New Roman"/>
          <w:sz w:val="20"/>
          <w:szCs w:val="20"/>
        </w:rPr>
        <w:t>J</w:t>
      </w:r>
      <w:r w:rsidR="002F73CF" w:rsidRPr="00281E9E">
        <w:rPr>
          <w:rFonts w:ascii="Times New Roman" w:hAnsi="Times New Roman" w:cs="Times New Roman"/>
          <w:sz w:val="20"/>
          <w:szCs w:val="20"/>
        </w:rPr>
        <w:t xml:space="preserve">elena Vasilionokienė, tel. (8 5) 268 3405, el. p. </w:t>
      </w:r>
      <w:hyperlink r:id="rId10" w:history="1">
        <w:r w:rsidR="002F73CF" w:rsidRPr="00281E9E">
          <w:rPr>
            <w:rStyle w:val="Hipersaitas"/>
            <w:rFonts w:ascii="Times New Roman" w:hAnsi="Times New Roman" w:cs="Times New Roman"/>
            <w:sz w:val="20"/>
            <w:szCs w:val="20"/>
          </w:rPr>
          <w:t>jelena.vasilionokiene@teismai.lt</w:t>
        </w:r>
      </w:hyperlink>
      <w:r w:rsidR="002F73CF" w:rsidRPr="00281E9E">
        <w:rPr>
          <w:rFonts w:ascii="Times New Roman" w:hAnsi="Times New Roman" w:cs="Times New Roman"/>
          <w:sz w:val="20"/>
          <w:szCs w:val="20"/>
        </w:rPr>
        <w:t xml:space="preserve"> </w:t>
      </w:r>
    </w:p>
    <w:p w14:paraId="214422E3" w14:textId="5DDA8E7D" w:rsidR="002F73CF" w:rsidRPr="00281E9E" w:rsidRDefault="002F73CF" w:rsidP="002F73CF">
      <w:pPr>
        <w:tabs>
          <w:tab w:val="right" w:pos="7797"/>
          <w:tab w:val="right" w:pos="8080"/>
        </w:tabs>
        <w:suppressAutoHyphens/>
        <w:autoSpaceDN w:val="0"/>
        <w:spacing w:after="0"/>
        <w:ind w:right="-1"/>
        <w:jc w:val="both"/>
        <w:textAlignment w:val="baseline"/>
        <w:rPr>
          <w:rFonts w:ascii="Times New Roman" w:eastAsia="Times New Roman" w:hAnsi="Times New Roman" w:cs="Times New Roman"/>
          <w:sz w:val="20"/>
          <w:szCs w:val="20"/>
          <w:lang w:eastAsia="lt-LT"/>
        </w:rPr>
      </w:pPr>
      <w:r w:rsidRPr="00281E9E">
        <w:rPr>
          <w:rFonts w:ascii="Times New Roman" w:eastAsia="Times New Roman" w:hAnsi="Times New Roman" w:cs="Times New Roman"/>
          <w:sz w:val="20"/>
          <w:szCs w:val="20"/>
          <w:lang w:eastAsia="lt-LT"/>
        </w:rPr>
        <w:t xml:space="preserve">Justinas </w:t>
      </w:r>
      <w:proofErr w:type="spellStart"/>
      <w:r w:rsidRPr="00281E9E">
        <w:rPr>
          <w:rFonts w:ascii="Times New Roman" w:eastAsia="Times New Roman" w:hAnsi="Times New Roman" w:cs="Times New Roman"/>
          <w:sz w:val="20"/>
          <w:szCs w:val="20"/>
          <w:lang w:eastAsia="lt-LT"/>
        </w:rPr>
        <w:t>Bagdžius</w:t>
      </w:r>
      <w:proofErr w:type="spellEnd"/>
      <w:r w:rsidRPr="00281E9E">
        <w:rPr>
          <w:rFonts w:ascii="Times New Roman" w:eastAsia="Times New Roman" w:hAnsi="Times New Roman" w:cs="Times New Roman"/>
          <w:sz w:val="20"/>
          <w:szCs w:val="20"/>
          <w:lang w:eastAsia="lt-LT"/>
        </w:rPr>
        <w:t xml:space="preserve">, tel. (8 5) 251 4125, el. p. </w:t>
      </w:r>
      <w:hyperlink r:id="rId11" w:history="1">
        <w:r w:rsidRPr="00281E9E">
          <w:rPr>
            <w:rStyle w:val="Hipersaitas"/>
            <w:rFonts w:ascii="Times New Roman" w:eastAsia="Times New Roman" w:hAnsi="Times New Roman" w:cs="Times New Roman"/>
            <w:sz w:val="20"/>
            <w:szCs w:val="20"/>
            <w:lang w:eastAsia="lt-LT"/>
          </w:rPr>
          <w:t>justinas.bagdzius@teismai.lt</w:t>
        </w:r>
      </w:hyperlink>
      <w:r w:rsidRPr="00281E9E">
        <w:rPr>
          <w:rFonts w:ascii="Times New Roman" w:eastAsia="Times New Roman" w:hAnsi="Times New Roman" w:cs="Times New Roman"/>
          <w:sz w:val="20"/>
          <w:szCs w:val="20"/>
          <w:lang w:eastAsia="lt-LT"/>
        </w:rPr>
        <w:t xml:space="preserve"> </w:t>
      </w:r>
      <w:r w:rsidRPr="00281E9E">
        <w:rPr>
          <w:rFonts w:ascii="Times New Roman" w:eastAsia="Times New Roman" w:hAnsi="Times New Roman" w:cs="Times New Roman"/>
          <w:sz w:val="20"/>
          <w:szCs w:val="20"/>
          <w:lang w:eastAsia="lt-LT"/>
        </w:rPr>
        <w:tab/>
      </w:r>
    </w:p>
    <w:p w14:paraId="65C52ABF" w14:textId="77777777" w:rsidR="002F73CF" w:rsidRPr="002F73CF" w:rsidRDefault="002F73CF" w:rsidP="002F73CF">
      <w:pPr>
        <w:rPr>
          <w:rFonts w:ascii="Times New Roman" w:hAnsi="Times New Roman" w:cs="Times New Roman"/>
        </w:rPr>
      </w:pPr>
      <w:r w:rsidRPr="00281E9E">
        <w:rPr>
          <w:rFonts w:ascii="Times New Roman" w:hAnsi="Times New Roman" w:cs="Times New Roman"/>
          <w:sz w:val="20"/>
          <w:szCs w:val="20"/>
        </w:rPr>
        <w:t xml:space="preserve">Aurelija Pauliukaitė, tel. (8 5) 268 3406, el. p. </w:t>
      </w:r>
      <w:hyperlink r:id="rId12" w:history="1">
        <w:r w:rsidRPr="00281E9E">
          <w:rPr>
            <w:rStyle w:val="Hipersaitas"/>
            <w:rFonts w:ascii="Times New Roman" w:hAnsi="Times New Roman" w:cs="Times New Roman"/>
            <w:sz w:val="20"/>
            <w:szCs w:val="20"/>
          </w:rPr>
          <w:t>aurelija.pauliukaite@teismai.lt</w:t>
        </w:r>
      </w:hyperlink>
    </w:p>
    <w:p w14:paraId="2D85DA53" w14:textId="2F767434" w:rsidR="002F73CF" w:rsidRPr="002F73CF" w:rsidRDefault="002F73CF" w:rsidP="002F73CF">
      <w:pPr>
        <w:suppressAutoHyphens/>
        <w:autoSpaceDN w:val="0"/>
        <w:textAlignment w:val="baseline"/>
        <w:rPr>
          <w:rFonts w:ascii="Calibri" w:eastAsia="Times New Roman" w:hAnsi="Calibri" w:cs="Times New Roman"/>
          <w:lang w:eastAsia="lt-LT"/>
        </w:rPr>
      </w:pPr>
      <w:r w:rsidRPr="002F73CF">
        <w:rPr>
          <w:rFonts w:ascii="Times New Roman" w:eastAsia="Times New Roman" w:hAnsi="Times New Roman" w:cs="Times New Roman"/>
          <w:sz w:val="24"/>
          <w:szCs w:val="24"/>
          <w:lang w:eastAsia="lt-LT"/>
        </w:rPr>
        <w:tab/>
      </w:r>
      <w:r w:rsidRPr="002F73CF">
        <w:rPr>
          <w:rFonts w:ascii="Times New Roman" w:eastAsia="Times New Roman" w:hAnsi="Times New Roman" w:cs="Times New Roman"/>
          <w:sz w:val="24"/>
          <w:szCs w:val="24"/>
          <w:lang w:eastAsia="lt-LT"/>
        </w:rPr>
        <w:tab/>
      </w:r>
      <w:r w:rsidRPr="002F73CF">
        <w:rPr>
          <w:rFonts w:ascii="Times New Roman" w:eastAsia="Times New Roman" w:hAnsi="Times New Roman" w:cs="Times New Roman"/>
          <w:sz w:val="24"/>
          <w:szCs w:val="24"/>
          <w:lang w:eastAsia="lt-LT"/>
        </w:rPr>
        <w:tab/>
      </w:r>
      <w:r w:rsidRPr="002F73CF">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w:t>
      </w:r>
      <w:r w:rsidRPr="002F73CF">
        <w:rPr>
          <w:rFonts w:ascii="Times New Roman" w:eastAsia="Times New Roman" w:hAnsi="Times New Roman" w:cs="Times New Roman"/>
          <w:sz w:val="24"/>
          <w:szCs w:val="24"/>
          <w:lang w:eastAsia="lt-LT"/>
        </w:rPr>
        <w:t>(originalas nebus siunčiamas)</w:t>
      </w:r>
    </w:p>
    <w:sectPr w:rsidR="002F73CF" w:rsidRPr="002F73CF" w:rsidSect="00281E9E">
      <w:headerReference w:type="even" r:id="rId13"/>
      <w:headerReference w:type="default" r:id="rId14"/>
      <w:footerReference w:type="first" r:id="rId15"/>
      <w:pgSz w:w="11906" w:h="16838"/>
      <w:pgMar w:top="851" w:right="567" w:bottom="1135" w:left="1701" w:header="567" w:footer="39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90ED1" w14:textId="77777777" w:rsidR="00850D1C" w:rsidRDefault="00850D1C">
      <w:pPr>
        <w:spacing w:after="0" w:line="240" w:lineRule="auto"/>
      </w:pPr>
      <w:r>
        <w:separator/>
      </w:r>
    </w:p>
  </w:endnote>
  <w:endnote w:type="continuationSeparator" w:id="0">
    <w:p w14:paraId="05917AE2" w14:textId="77777777" w:rsidR="00850D1C" w:rsidRDefault="00850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1FC02" w14:textId="77777777" w:rsidR="00DA688D" w:rsidRDefault="00426762">
    <w:pPr>
      <w:pStyle w:val="Porat"/>
    </w:pPr>
    <w:r w:rsidRPr="00CD010B">
      <w:rPr>
        <w:noProof/>
        <w:lang w:eastAsia="lt-LT"/>
      </w:rPr>
      <w:drawing>
        <wp:inline distT="0" distB="0" distL="0" distR="0" wp14:anchorId="73F8558D" wp14:editId="18F708F2">
          <wp:extent cx="1060704" cy="423232"/>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060657" cy="42321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627EF" w14:textId="77777777" w:rsidR="00850D1C" w:rsidRDefault="00850D1C">
      <w:pPr>
        <w:spacing w:after="0" w:line="240" w:lineRule="auto"/>
      </w:pPr>
      <w:r>
        <w:separator/>
      </w:r>
    </w:p>
  </w:footnote>
  <w:footnote w:type="continuationSeparator" w:id="0">
    <w:p w14:paraId="5E77F0C5" w14:textId="77777777" w:rsidR="00850D1C" w:rsidRDefault="00850D1C">
      <w:pPr>
        <w:spacing w:after="0" w:line="240" w:lineRule="auto"/>
      </w:pPr>
      <w:r>
        <w:continuationSeparator/>
      </w:r>
    </w:p>
  </w:footnote>
  <w:footnote w:id="1">
    <w:p w14:paraId="1C7AD1BB" w14:textId="77777777" w:rsidR="00704126" w:rsidRDefault="00704126" w:rsidP="00704126">
      <w:pPr>
        <w:pStyle w:val="Puslapioinaostekstas"/>
        <w:jc w:val="both"/>
      </w:pPr>
      <w:r>
        <w:rPr>
          <w:rStyle w:val="Puslapioinaosnuoroda"/>
        </w:rPr>
        <w:footnoteRef/>
      </w:r>
      <w:r>
        <w:t xml:space="preserve"> </w:t>
      </w:r>
      <w:r>
        <w:rPr>
          <w:rFonts w:ascii="Times New Roman" w:hAnsi="Times New Roman"/>
        </w:rPr>
        <w:t xml:space="preserve">Komisijos komunikatas Europos Parlamentui, Tarybai, Europos Centriniam Bankui, Europos ekonomikos ir socialinių reikalų komitetui ir Regionų komitetui. 2020 m. ES teisingumo rezultatų suvestinė: </w:t>
      </w:r>
      <w:hyperlink r:id="rId1" w:history="1">
        <w:r w:rsidRPr="00E151B2">
          <w:rPr>
            <w:rStyle w:val="Hipersaitas"/>
            <w:rFonts w:ascii="Times New Roman" w:hAnsi="Times New Roman"/>
          </w:rPr>
          <w:t>https://ec.europa.eu/info/sites/info/files/justice_scoreboard_2020_en.pdf</w:t>
        </w:r>
      </w:hyperlink>
      <w:r>
        <w:rPr>
          <w:rFonts w:ascii="Times New Roman" w:hAnsi="Times New Roman"/>
        </w:rPr>
        <w:t xml:space="preserve">  (32 diagrama), 2021 m. ES teisingumo rezultatų suvestinė: </w:t>
      </w:r>
      <w:hyperlink r:id="rId2" w:history="1">
        <w:r w:rsidRPr="00E151B2">
          <w:rPr>
            <w:rStyle w:val="Hipersaitas"/>
            <w:rFonts w:ascii="Times New Roman" w:hAnsi="Times New Roman"/>
          </w:rPr>
          <w:t>https://ec.europa.eu/info/files/eu-justice-scoreboard-2021</w:t>
        </w:r>
      </w:hyperlink>
      <w:r>
        <w:rPr>
          <w:rFonts w:ascii="Times New Roman" w:hAnsi="Times New Roman"/>
        </w:rPr>
        <w:t xml:space="preserve"> (29 diagrama).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9024860"/>
      <w:docPartObj>
        <w:docPartGallery w:val="Page Numbers (Top of Page)"/>
        <w:docPartUnique/>
      </w:docPartObj>
    </w:sdtPr>
    <w:sdtEndPr/>
    <w:sdtContent>
      <w:p w14:paraId="6A66F10B" w14:textId="77777777" w:rsidR="00DA688D" w:rsidRDefault="00850D1C">
        <w:pPr>
          <w:pStyle w:val="Antrats"/>
          <w:jc w:val="center"/>
          <w:rPr>
            <w:rFonts w:ascii="Times New Roman" w:hAnsi="Times New Roman" w:cs="Times New Roman"/>
          </w:rPr>
        </w:pPr>
      </w:p>
      <w:p w14:paraId="0A3A18C1" w14:textId="77777777" w:rsidR="00DA688D" w:rsidRDefault="00850D1C">
        <w:pPr>
          <w:pStyle w:val="Antrats"/>
          <w:jc w:val="center"/>
          <w:rPr>
            <w:rFonts w:ascii="Times New Roman" w:hAnsi="Times New Roman" w:cs="Times New Roman"/>
          </w:rPr>
        </w:pPr>
      </w:p>
      <w:p w14:paraId="71D44AD9" w14:textId="77777777" w:rsidR="00DA688D" w:rsidRPr="004D01A9" w:rsidRDefault="00426762">
        <w:pPr>
          <w:pStyle w:val="Antrats"/>
          <w:jc w:val="center"/>
          <w:rPr>
            <w:rFonts w:ascii="Times New Roman" w:hAnsi="Times New Roman" w:cs="Times New Roman"/>
          </w:rPr>
        </w:pPr>
        <w:r w:rsidRPr="004D01A9">
          <w:rPr>
            <w:rFonts w:ascii="Times New Roman" w:hAnsi="Times New Roman" w:cs="Times New Roman"/>
          </w:rPr>
          <w:fldChar w:fldCharType="begin"/>
        </w:r>
        <w:r w:rsidRPr="004D01A9">
          <w:rPr>
            <w:rFonts w:ascii="Times New Roman" w:hAnsi="Times New Roman" w:cs="Times New Roman"/>
          </w:rPr>
          <w:instrText xml:space="preserve"> PAGE   \* MERGEFORMAT </w:instrText>
        </w:r>
        <w:r w:rsidRPr="004D01A9">
          <w:rPr>
            <w:rFonts w:ascii="Times New Roman" w:hAnsi="Times New Roman" w:cs="Times New Roman"/>
          </w:rPr>
          <w:fldChar w:fldCharType="separate"/>
        </w:r>
        <w:r>
          <w:rPr>
            <w:rFonts w:ascii="Times New Roman" w:hAnsi="Times New Roman" w:cs="Times New Roman"/>
            <w:noProof/>
          </w:rPr>
          <w:t>8</w:t>
        </w:r>
        <w:r w:rsidRPr="004D01A9">
          <w:rPr>
            <w:rFonts w:ascii="Times New Roman" w:hAnsi="Times New Roman" w:cs="Times New Roman"/>
          </w:rPr>
          <w:fldChar w:fldCharType="end"/>
        </w:r>
      </w:p>
    </w:sdtContent>
  </w:sdt>
  <w:p w14:paraId="78486382" w14:textId="77777777" w:rsidR="00DA688D" w:rsidRDefault="00850D1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482951"/>
      <w:docPartObj>
        <w:docPartGallery w:val="Page Numbers (Top of Page)"/>
        <w:docPartUnique/>
      </w:docPartObj>
    </w:sdtPr>
    <w:sdtEndPr/>
    <w:sdtContent>
      <w:p w14:paraId="0888A728" w14:textId="77777777" w:rsidR="00DA688D" w:rsidRDefault="00426762">
        <w:pPr>
          <w:pStyle w:val="Antrats"/>
          <w:jc w:val="center"/>
        </w:pPr>
        <w:r w:rsidRPr="00EF012F">
          <w:rPr>
            <w:rFonts w:ascii="Times New Roman" w:hAnsi="Times New Roman" w:cs="Times New Roman"/>
          </w:rPr>
          <w:fldChar w:fldCharType="begin"/>
        </w:r>
        <w:r w:rsidRPr="00EF012F">
          <w:rPr>
            <w:rFonts w:ascii="Times New Roman" w:hAnsi="Times New Roman" w:cs="Times New Roman"/>
          </w:rPr>
          <w:instrText xml:space="preserve"> PAGE   \* MERGEFORMAT </w:instrText>
        </w:r>
        <w:r w:rsidRPr="00EF012F">
          <w:rPr>
            <w:rFonts w:ascii="Times New Roman" w:hAnsi="Times New Roman" w:cs="Times New Roman"/>
          </w:rPr>
          <w:fldChar w:fldCharType="separate"/>
        </w:r>
        <w:r>
          <w:rPr>
            <w:rFonts w:ascii="Times New Roman" w:hAnsi="Times New Roman" w:cs="Times New Roman"/>
            <w:noProof/>
          </w:rPr>
          <w:t>7</w:t>
        </w:r>
        <w:r w:rsidRPr="00EF012F">
          <w:rPr>
            <w:rFonts w:ascii="Times New Roman" w:hAnsi="Times New Roman" w:cs="Times New Roman"/>
          </w:rPr>
          <w:fldChar w:fldCharType="end"/>
        </w:r>
      </w:p>
    </w:sdtContent>
  </w:sdt>
  <w:p w14:paraId="7D816D1D" w14:textId="77777777" w:rsidR="00DA688D" w:rsidRPr="00114F5A" w:rsidRDefault="00850D1C">
    <w:pPr>
      <w:pStyle w:val="Antrat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64D55"/>
    <w:multiLevelType w:val="hybridMultilevel"/>
    <w:tmpl w:val="B9CC4FBE"/>
    <w:lvl w:ilvl="0" w:tplc="0E3C5A54">
      <w:start w:val="1"/>
      <w:numFmt w:val="decimal"/>
      <w:lvlText w:val="%1."/>
      <w:lvlJc w:val="left"/>
      <w:pPr>
        <w:ind w:left="1069" w:hanging="360"/>
      </w:pPr>
      <w:rPr>
        <w:rFonts w:cs="Times New Roman"/>
      </w:rPr>
    </w:lvl>
    <w:lvl w:ilvl="1" w:tplc="04270019">
      <w:start w:val="1"/>
      <w:numFmt w:val="lowerLetter"/>
      <w:lvlText w:val="%2."/>
      <w:lvlJc w:val="left"/>
      <w:pPr>
        <w:ind w:left="1789" w:hanging="360"/>
      </w:pPr>
      <w:rPr>
        <w:rFonts w:cs="Times New Roman"/>
      </w:rPr>
    </w:lvl>
    <w:lvl w:ilvl="2" w:tplc="0427001B">
      <w:start w:val="1"/>
      <w:numFmt w:val="lowerRoman"/>
      <w:lvlText w:val="%3."/>
      <w:lvlJc w:val="right"/>
      <w:pPr>
        <w:ind w:left="2509" w:hanging="180"/>
      </w:pPr>
      <w:rPr>
        <w:rFonts w:cs="Times New Roman"/>
      </w:rPr>
    </w:lvl>
    <w:lvl w:ilvl="3" w:tplc="0427000F">
      <w:start w:val="1"/>
      <w:numFmt w:val="decimal"/>
      <w:lvlText w:val="%4."/>
      <w:lvlJc w:val="left"/>
      <w:pPr>
        <w:ind w:left="3229" w:hanging="360"/>
      </w:pPr>
      <w:rPr>
        <w:rFonts w:cs="Times New Roman"/>
      </w:rPr>
    </w:lvl>
    <w:lvl w:ilvl="4" w:tplc="04270019">
      <w:start w:val="1"/>
      <w:numFmt w:val="lowerLetter"/>
      <w:lvlText w:val="%5."/>
      <w:lvlJc w:val="left"/>
      <w:pPr>
        <w:ind w:left="3949" w:hanging="360"/>
      </w:pPr>
      <w:rPr>
        <w:rFonts w:cs="Times New Roman"/>
      </w:rPr>
    </w:lvl>
    <w:lvl w:ilvl="5" w:tplc="0427001B">
      <w:start w:val="1"/>
      <w:numFmt w:val="lowerRoman"/>
      <w:lvlText w:val="%6."/>
      <w:lvlJc w:val="right"/>
      <w:pPr>
        <w:ind w:left="4669" w:hanging="180"/>
      </w:pPr>
      <w:rPr>
        <w:rFonts w:cs="Times New Roman"/>
      </w:rPr>
    </w:lvl>
    <w:lvl w:ilvl="6" w:tplc="0427000F">
      <w:start w:val="1"/>
      <w:numFmt w:val="decimal"/>
      <w:lvlText w:val="%7."/>
      <w:lvlJc w:val="left"/>
      <w:pPr>
        <w:ind w:left="5389" w:hanging="360"/>
      </w:pPr>
      <w:rPr>
        <w:rFonts w:cs="Times New Roman"/>
      </w:rPr>
    </w:lvl>
    <w:lvl w:ilvl="7" w:tplc="04270019">
      <w:start w:val="1"/>
      <w:numFmt w:val="lowerLetter"/>
      <w:lvlText w:val="%8."/>
      <w:lvlJc w:val="left"/>
      <w:pPr>
        <w:ind w:left="6109" w:hanging="360"/>
      </w:pPr>
      <w:rPr>
        <w:rFonts w:cs="Times New Roman"/>
      </w:rPr>
    </w:lvl>
    <w:lvl w:ilvl="8" w:tplc="0427001B">
      <w:start w:val="1"/>
      <w:numFmt w:val="lowerRoman"/>
      <w:lvlText w:val="%9."/>
      <w:lvlJc w:val="right"/>
      <w:pPr>
        <w:ind w:left="6829"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62"/>
    <w:rsid w:val="0006262B"/>
    <w:rsid w:val="000A7C4A"/>
    <w:rsid w:val="000C1D63"/>
    <w:rsid w:val="000D5E0C"/>
    <w:rsid w:val="001034A9"/>
    <w:rsid w:val="001045AB"/>
    <w:rsid w:val="001074AA"/>
    <w:rsid w:val="00126A49"/>
    <w:rsid w:val="0014290A"/>
    <w:rsid w:val="00154169"/>
    <w:rsid w:val="0018007C"/>
    <w:rsid w:val="00197336"/>
    <w:rsid w:val="001A2D7C"/>
    <w:rsid w:val="001B1852"/>
    <w:rsid w:val="001D3879"/>
    <w:rsid w:val="001E4CD5"/>
    <w:rsid w:val="0021180B"/>
    <w:rsid w:val="002136EA"/>
    <w:rsid w:val="00217FEE"/>
    <w:rsid w:val="00241AA9"/>
    <w:rsid w:val="0024301B"/>
    <w:rsid w:val="002736E4"/>
    <w:rsid w:val="00281E9E"/>
    <w:rsid w:val="002A40DF"/>
    <w:rsid w:val="002D2B77"/>
    <w:rsid w:val="002F73CF"/>
    <w:rsid w:val="0030149D"/>
    <w:rsid w:val="00307767"/>
    <w:rsid w:val="003159F1"/>
    <w:rsid w:val="00374A05"/>
    <w:rsid w:val="0038521B"/>
    <w:rsid w:val="00386AD3"/>
    <w:rsid w:val="00390581"/>
    <w:rsid w:val="003B1905"/>
    <w:rsid w:val="003B6190"/>
    <w:rsid w:val="003B7B5F"/>
    <w:rsid w:val="00426762"/>
    <w:rsid w:val="00444585"/>
    <w:rsid w:val="00473DD5"/>
    <w:rsid w:val="00482523"/>
    <w:rsid w:val="004870DF"/>
    <w:rsid w:val="00495E00"/>
    <w:rsid w:val="004C001C"/>
    <w:rsid w:val="004D37F5"/>
    <w:rsid w:val="004F1863"/>
    <w:rsid w:val="004F366C"/>
    <w:rsid w:val="004F79A4"/>
    <w:rsid w:val="00507DCD"/>
    <w:rsid w:val="005107F6"/>
    <w:rsid w:val="00511A86"/>
    <w:rsid w:val="00555CEE"/>
    <w:rsid w:val="00564CC4"/>
    <w:rsid w:val="00582A44"/>
    <w:rsid w:val="00595E11"/>
    <w:rsid w:val="005B4E4A"/>
    <w:rsid w:val="005B51BC"/>
    <w:rsid w:val="005C7A9B"/>
    <w:rsid w:val="005F1313"/>
    <w:rsid w:val="00601524"/>
    <w:rsid w:val="00633266"/>
    <w:rsid w:val="00651F6C"/>
    <w:rsid w:val="0065590E"/>
    <w:rsid w:val="00663B87"/>
    <w:rsid w:val="00665A7A"/>
    <w:rsid w:val="0068128B"/>
    <w:rsid w:val="006B2A21"/>
    <w:rsid w:val="006B2E66"/>
    <w:rsid w:val="006C1E1E"/>
    <w:rsid w:val="006D0DAA"/>
    <w:rsid w:val="006D3E51"/>
    <w:rsid w:val="006D613E"/>
    <w:rsid w:val="006E2A84"/>
    <w:rsid w:val="006E4BC7"/>
    <w:rsid w:val="006E65D1"/>
    <w:rsid w:val="00700A4F"/>
    <w:rsid w:val="00704126"/>
    <w:rsid w:val="007334B6"/>
    <w:rsid w:val="007556ED"/>
    <w:rsid w:val="00763346"/>
    <w:rsid w:val="00780BBB"/>
    <w:rsid w:val="00787D4E"/>
    <w:rsid w:val="00792DCF"/>
    <w:rsid w:val="007B393D"/>
    <w:rsid w:val="007C55DF"/>
    <w:rsid w:val="007D24B0"/>
    <w:rsid w:val="007E5BCA"/>
    <w:rsid w:val="008117F1"/>
    <w:rsid w:val="008142B4"/>
    <w:rsid w:val="00814BBF"/>
    <w:rsid w:val="0084284E"/>
    <w:rsid w:val="008438A7"/>
    <w:rsid w:val="00844955"/>
    <w:rsid w:val="00850D1C"/>
    <w:rsid w:val="0085628F"/>
    <w:rsid w:val="0086248A"/>
    <w:rsid w:val="00866F52"/>
    <w:rsid w:val="00876F6B"/>
    <w:rsid w:val="0088161F"/>
    <w:rsid w:val="008853CF"/>
    <w:rsid w:val="008B465A"/>
    <w:rsid w:val="00906F3A"/>
    <w:rsid w:val="00923C31"/>
    <w:rsid w:val="0092468E"/>
    <w:rsid w:val="00925B22"/>
    <w:rsid w:val="00943CA1"/>
    <w:rsid w:val="00952309"/>
    <w:rsid w:val="0099001C"/>
    <w:rsid w:val="009C413E"/>
    <w:rsid w:val="009D73B7"/>
    <w:rsid w:val="009E2ECA"/>
    <w:rsid w:val="009F1181"/>
    <w:rsid w:val="009F1A95"/>
    <w:rsid w:val="009F56B6"/>
    <w:rsid w:val="00A077C9"/>
    <w:rsid w:val="00A13BC4"/>
    <w:rsid w:val="00A70706"/>
    <w:rsid w:val="00A7509E"/>
    <w:rsid w:val="00A76E02"/>
    <w:rsid w:val="00AA7486"/>
    <w:rsid w:val="00AB4B35"/>
    <w:rsid w:val="00AF4E5C"/>
    <w:rsid w:val="00B15BCA"/>
    <w:rsid w:val="00B16032"/>
    <w:rsid w:val="00B3476A"/>
    <w:rsid w:val="00B854F4"/>
    <w:rsid w:val="00BB3850"/>
    <w:rsid w:val="00BB7AD4"/>
    <w:rsid w:val="00BE52B6"/>
    <w:rsid w:val="00C30B11"/>
    <w:rsid w:val="00C37334"/>
    <w:rsid w:val="00C4117D"/>
    <w:rsid w:val="00C84AA4"/>
    <w:rsid w:val="00C93532"/>
    <w:rsid w:val="00CB13A6"/>
    <w:rsid w:val="00D2144F"/>
    <w:rsid w:val="00D45544"/>
    <w:rsid w:val="00D63377"/>
    <w:rsid w:val="00D6760F"/>
    <w:rsid w:val="00D82612"/>
    <w:rsid w:val="00DA4D72"/>
    <w:rsid w:val="00DE2FDF"/>
    <w:rsid w:val="00E025F0"/>
    <w:rsid w:val="00E16F18"/>
    <w:rsid w:val="00E36115"/>
    <w:rsid w:val="00E46D84"/>
    <w:rsid w:val="00E4739C"/>
    <w:rsid w:val="00E90930"/>
    <w:rsid w:val="00E91E14"/>
    <w:rsid w:val="00EB08DB"/>
    <w:rsid w:val="00EC6100"/>
    <w:rsid w:val="00EE1ADD"/>
    <w:rsid w:val="00F07EB7"/>
    <w:rsid w:val="00F07F3F"/>
    <w:rsid w:val="00F64A05"/>
    <w:rsid w:val="00F953E4"/>
    <w:rsid w:val="00FA344D"/>
    <w:rsid w:val="00FB09C9"/>
    <w:rsid w:val="00FB27DA"/>
    <w:rsid w:val="00FB6253"/>
    <w:rsid w:val="00FD219C"/>
    <w:rsid w:val="00FD76DF"/>
    <w:rsid w:val="00FE147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484C2"/>
  <w15:chartTrackingRefBased/>
  <w15:docId w15:val="{BB7D4D2B-5AB5-4033-8A24-E72EFE5F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6762"/>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426762"/>
    <w:pPr>
      <w:tabs>
        <w:tab w:val="right" w:pos="8306"/>
      </w:tabs>
      <w:spacing w:after="0" w:line="240" w:lineRule="auto"/>
      <w:jc w:val="right"/>
    </w:pPr>
    <w:rPr>
      <w:rFonts w:ascii="Times New Roman" w:eastAsia="Times New Roman" w:hAnsi="Times New Roman" w:cs="Times New Roman"/>
      <w:sz w:val="16"/>
      <w:szCs w:val="24"/>
    </w:rPr>
  </w:style>
  <w:style w:type="character" w:customStyle="1" w:styleId="PoratDiagrama">
    <w:name w:val="Poraštė Diagrama"/>
    <w:basedOn w:val="Numatytasispastraiposriftas"/>
    <w:link w:val="Porat"/>
    <w:uiPriority w:val="99"/>
    <w:rsid w:val="00426762"/>
    <w:rPr>
      <w:rFonts w:ascii="Times New Roman" w:eastAsia="Times New Roman" w:hAnsi="Times New Roman" w:cs="Times New Roman"/>
      <w:sz w:val="16"/>
      <w:szCs w:val="24"/>
    </w:rPr>
  </w:style>
  <w:style w:type="paragraph" w:customStyle="1" w:styleId="prastasis1">
    <w:name w:val="Įprastasis1"/>
    <w:rsid w:val="00426762"/>
    <w:pPr>
      <w:spacing w:after="0" w:line="276" w:lineRule="auto"/>
    </w:pPr>
    <w:rPr>
      <w:rFonts w:ascii="Arial" w:eastAsia="Arial" w:hAnsi="Arial" w:cs="Arial"/>
      <w:color w:val="000000"/>
      <w:lang w:eastAsia="lt-LT"/>
    </w:rPr>
  </w:style>
  <w:style w:type="character" w:styleId="Hipersaitas">
    <w:name w:val="Hyperlink"/>
    <w:uiPriority w:val="99"/>
    <w:unhideWhenUsed/>
    <w:rsid w:val="00426762"/>
    <w:rPr>
      <w:color w:val="0000FF"/>
      <w:u w:val="single"/>
    </w:rPr>
  </w:style>
  <w:style w:type="paragraph" w:styleId="Antrats">
    <w:name w:val="header"/>
    <w:basedOn w:val="prastasis"/>
    <w:link w:val="AntratsDiagrama"/>
    <w:uiPriority w:val="99"/>
    <w:unhideWhenUsed/>
    <w:rsid w:val="004267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6762"/>
  </w:style>
  <w:style w:type="paragraph" w:customStyle="1" w:styleId="Institucija">
    <w:name w:val="Institucija"/>
    <w:basedOn w:val="Antrats"/>
    <w:rsid w:val="00426762"/>
    <w:pPr>
      <w:tabs>
        <w:tab w:val="clear" w:pos="4819"/>
        <w:tab w:val="clear" w:pos="9638"/>
      </w:tabs>
      <w:jc w:val="center"/>
    </w:pPr>
    <w:rPr>
      <w:rFonts w:ascii="Times New Roman" w:eastAsia="Times New Roman" w:hAnsi="Times New Roman" w:cs="Times New Roman"/>
      <w:b/>
      <w:bCs/>
      <w:sz w:val="26"/>
      <w:szCs w:val="24"/>
    </w:rPr>
  </w:style>
  <w:style w:type="character" w:styleId="Emfaz">
    <w:name w:val="Emphasis"/>
    <w:basedOn w:val="Numatytasispastraiposriftas"/>
    <w:uiPriority w:val="20"/>
    <w:qFormat/>
    <w:rsid w:val="00426762"/>
    <w:rPr>
      <w:i/>
      <w:iCs/>
    </w:rPr>
  </w:style>
  <w:style w:type="paragraph" w:styleId="Paprastasistekstas">
    <w:name w:val="Plain Text"/>
    <w:basedOn w:val="prastasis"/>
    <w:link w:val="PaprastasistekstasDiagrama"/>
    <w:uiPriority w:val="99"/>
    <w:unhideWhenUsed/>
    <w:rsid w:val="00426762"/>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426762"/>
    <w:rPr>
      <w:rFonts w:ascii="Calibri" w:hAnsi="Calibri"/>
      <w:szCs w:val="21"/>
    </w:rPr>
  </w:style>
  <w:style w:type="character" w:styleId="Neapdorotaspaminjimas">
    <w:name w:val="Unresolved Mention"/>
    <w:basedOn w:val="Numatytasispastraiposriftas"/>
    <w:uiPriority w:val="99"/>
    <w:semiHidden/>
    <w:unhideWhenUsed/>
    <w:rsid w:val="00426762"/>
    <w:rPr>
      <w:color w:val="605E5C"/>
      <w:shd w:val="clear" w:color="auto" w:fill="E1DFDD"/>
    </w:rPr>
  </w:style>
  <w:style w:type="character" w:styleId="Komentaronuoroda">
    <w:name w:val="annotation reference"/>
    <w:basedOn w:val="Numatytasispastraiposriftas"/>
    <w:uiPriority w:val="99"/>
    <w:semiHidden/>
    <w:unhideWhenUsed/>
    <w:rsid w:val="00307767"/>
    <w:rPr>
      <w:sz w:val="16"/>
      <w:szCs w:val="16"/>
    </w:rPr>
  </w:style>
  <w:style w:type="paragraph" w:styleId="Komentarotekstas">
    <w:name w:val="annotation text"/>
    <w:basedOn w:val="prastasis"/>
    <w:link w:val="KomentarotekstasDiagrama"/>
    <w:uiPriority w:val="99"/>
    <w:unhideWhenUsed/>
    <w:rsid w:val="00307767"/>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307767"/>
    <w:rPr>
      <w:rFonts w:ascii="Times New Roman" w:eastAsia="Times New Roman" w:hAnsi="Times New Roman" w:cs="Times New Roman"/>
      <w:sz w:val="20"/>
      <w:szCs w:val="20"/>
    </w:rPr>
  </w:style>
  <w:style w:type="paragraph" w:customStyle="1" w:styleId="tajtip">
    <w:name w:val="tajtip"/>
    <w:basedOn w:val="prastasis"/>
    <w:rsid w:val="002136E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western">
    <w:name w:val="western"/>
    <w:basedOn w:val="prastasis"/>
    <w:rsid w:val="0018007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semiHidden/>
    <w:unhideWhenUsed/>
    <w:rsid w:val="006C1E1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FB6253"/>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FB6253"/>
    <w:rPr>
      <w:rFonts w:ascii="Times New Roman" w:eastAsia="Times New Roman" w:hAnsi="Times New Roman" w:cs="Times New Roman"/>
      <w:b/>
      <w:bCs/>
      <w:sz w:val="20"/>
      <w:szCs w:val="20"/>
    </w:rPr>
  </w:style>
  <w:style w:type="paragraph" w:styleId="Pavadinimas">
    <w:name w:val="Title"/>
    <w:basedOn w:val="prastasis"/>
    <w:link w:val="PavadinimasDiagrama"/>
    <w:uiPriority w:val="10"/>
    <w:qFormat/>
    <w:rsid w:val="00704126"/>
    <w:pPr>
      <w:spacing w:before="40" w:after="40" w:line="240" w:lineRule="auto"/>
      <w:ind w:right="1959"/>
    </w:pPr>
    <w:rPr>
      <w:rFonts w:ascii="Times New Roman" w:eastAsia="Times New Roman" w:hAnsi="Times New Roman" w:cs="Times New Roman"/>
      <w:caps/>
      <w:sz w:val="24"/>
      <w:szCs w:val="24"/>
      <w:lang w:eastAsia="lt-LT"/>
    </w:rPr>
  </w:style>
  <w:style w:type="character" w:customStyle="1" w:styleId="PavadinimasDiagrama">
    <w:name w:val="Pavadinimas Diagrama"/>
    <w:basedOn w:val="Numatytasispastraiposriftas"/>
    <w:link w:val="Pavadinimas"/>
    <w:uiPriority w:val="10"/>
    <w:rsid w:val="00704126"/>
    <w:rPr>
      <w:rFonts w:ascii="Times New Roman" w:eastAsia="Times New Roman" w:hAnsi="Times New Roman" w:cs="Times New Roman"/>
      <w:caps/>
      <w:sz w:val="24"/>
      <w:szCs w:val="24"/>
      <w:lang w:eastAsia="lt-LT"/>
    </w:rPr>
  </w:style>
  <w:style w:type="paragraph" w:styleId="Puslapioinaostekstas">
    <w:name w:val="footnote text"/>
    <w:aliases w:val="Char1,atask Puslapio išnašos tekstas,Footnote,Footnote Diagrama,Footnote Text Char Char,Footnote Char Char,Footnote Char,fn,Footnote Text Char1 Char Char2,Footnote Text OCR Char1 Char1 Char,Footnot,Ch,Char,FT"/>
    <w:basedOn w:val="prastasis"/>
    <w:link w:val="PuslapioinaostekstasDiagrama"/>
    <w:uiPriority w:val="99"/>
    <w:semiHidden/>
    <w:unhideWhenUsed/>
    <w:qFormat/>
    <w:rsid w:val="00704126"/>
    <w:pPr>
      <w:spacing w:after="0" w:line="240" w:lineRule="auto"/>
    </w:pPr>
    <w:rPr>
      <w:rFonts w:ascii="Calibri" w:eastAsia="Times New Roman" w:hAnsi="Calibri" w:cs="Times New Roman"/>
      <w:sz w:val="20"/>
      <w:szCs w:val="20"/>
      <w:lang w:eastAsia="lt-LT"/>
    </w:rPr>
  </w:style>
  <w:style w:type="character" w:customStyle="1" w:styleId="PuslapioinaostekstasDiagrama">
    <w:name w:val="Puslapio išnašos tekstas Diagrama"/>
    <w:aliases w:val="Char1 Diagrama,atask Puslapio išnašos tekstas Diagrama,Footnote Diagrama1,Footnote Diagrama Diagrama,Footnote Text Char Char Diagrama,Footnote Char Char Diagrama,Footnote Char Diagrama,fn Diagrama,Footnot Diagrama"/>
    <w:basedOn w:val="Numatytasispastraiposriftas"/>
    <w:link w:val="Puslapioinaostekstas"/>
    <w:uiPriority w:val="99"/>
    <w:semiHidden/>
    <w:rsid w:val="00704126"/>
    <w:rPr>
      <w:rFonts w:ascii="Calibri" w:eastAsia="Times New Roman" w:hAnsi="Calibri" w:cs="Times New Roman"/>
      <w:sz w:val="20"/>
      <w:szCs w:val="20"/>
      <w:lang w:eastAsia="lt-LT"/>
    </w:r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fr,• Isnasos nuoroda"/>
    <w:basedOn w:val="Numatytasispastraiposriftas"/>
    <w:link w:val="FootnotesymbolCarZchn"/>
    <w:uiPriority w:val="99"/>
    <w:unhideWhenUsed/>
    <w:qFormat/>
    <w:rsid w:val="00704126"/>
    <w:rPr>
      <w:rFonts w:cs="Times New Roman"/>
      <w:vertAlign w:val="superscript"/>
    </w:rPr>
  </w:style>
  <w:style w:type="paragraph" w:styleId="Betarp">
    <w:name w:val="No Spacing"/>
    <w:uiPriority w:val="1"/>
    <w:qFormat/>
    <w:rsid w:val="00704126"/>
    <w:pPr>
      <w:spacing w:after="0" w:line="240" w:lineRule="auto"/>
    </w:pPr>
    <w:rPr>
      <w:rFonts w:eastAsiaTheme="minorEastAsia" w:cs="Times New Roman"/>
      <w:sz w:val="21"/>
      <w:szCs w:val="21"/>
      <w:lang w:eastAsia="lt-L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link w:val="Puslapioinaosnuoroda"/>
    <w:uiPriority w:val="99"/>
    <w:qFormat/>
    <w:rsid w:val="00704126"/>
    <w:pPr>
      <w:spacing w:after="160" w:line="240" w:lineRule="exact"/>
      <w:jc w:val="both"/>
    </w:pPr>
    <w:rPr>
      <w:rFonts w:cs="Times New Roman"/>
      <w:vertAlign w:val="superscript"/>
    </w:rPr>
  </w:style>
  <w:style w:type="character" w:customStyle="1" w:styleId="Numatytasispastraiposriftas1">
    <w:name w:val="Numatytasis pastraipos šriftas1"/>
    <w:rsid w:val="00FE147A"/>
  </w:style>
  <w:style w:type="paragraph" w:customStyle="1" w:styleId="prastasis2">
    <w:name w:val="Įprastasis2"/>
    <w:rsid w:val="00FE147A"/>
    <w:pPr>
      <w:suppressAutoHyphens/>
      <w:autoSpaceDN w:val="0"/>
      <w:spacing w:after="0" w:line="240" w:lineRule="auto"/>
      <w:textAlignment w:val="baseline"/>
    </w:pPr>
    <w:rPr>
      <w:rFonts w:ascii="Times New Roman" w:eastAsia="Times New Roman" w:hAnsi="Times New Roman" w:cs="Times New Roman"/>
      <w:sz w:val="20"/>
      <w:szCs w:val="20"/>
    </w:rPr>
  </w:style>
  <w:style w:type="character" w:customStyle="1" w:styleId="Hipersaitas1">
    <w:name w:val="Hipersaitas1"/>
    <w:basedOn w:val="Numatytasispastraiposriftas1"/>
    <w:rsid w:val="002F73CF"/>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1916">
      <w:bodyDiv w:val="1"/>
      <w:marLeft w:val="0"/>
      <w:marRight w:val="0"/>
      <w:marTop w:val="0"/>
      <w:marBottom w:val="0"/>
      <w:divBdr>
        <w:top w:val="none" w:sz="0" w:space="0" w:color="auto"/>
        <w:left w:val="none" w:sz="0" w:space="0" w:color="auto"/>
        <w:bottom w:val="none" w:sz="0" w:space="0" w:color="auto"/>
        <w:right w:val="none" w:sz="0" w:space="0" w:color="auto"/>
      </w:divBdr>
    </w:div>
    <w:div w:id="89854685">
      <w:bodyDiv w:val="1"/>
      <w:marLeft w:val="0"/>
      <w:marRight w:val="0"/>
      <w:marTop w:val="0"/>
      <w:marBottom w:val="0"/>
      <w:divBdr>
        <w:top w:val="none" w:sz="0" w:space="0" w:color="auto"/>
        <w:left w:val="none" w:sz="0" w:space="0" w:color="auto"/>
        <w:bottom w:val="none" w:sz="0" w:space="0" w:color="auto"/>
        <w:right w:val="none" w:sz="0" w:space="0" w:color="auto"/>
      </w:divBdr>
    </w:div>
    <w:div w:id="124156959">
      <w:bodyDiv w:val="1"/>
      <w:marLeft w:val="0"/>
      <w:marRight w:val="0"/>
      <w:marTop w:val="0"/>
      <w:marBottom w:val="0"/>
      <w:divBdr>
        <w:top w:val="none" w:sz="0" w:space="0" w:color="auto"/>
        <w:left w:val="none" w:sz="0" w:space="0" w:color="auto"/>
        <w:bottom w:val="none" w:sz="0" w:space="0" w:color="auto"/>
        <w:right w:val="none" w:sz="0" w:space="0" w:color="auto"/>
      </w:divBdr>
    </w:div>
    <w:div w:id="1360936818">
      <w:bodyDiv w:val="1"/>
      <w:marLeft w:val="0"/>
      <w:marRight w:val="0"/>
      <w:marTop w:val="0"/>
      <w:marBottom w:val="0"/>
      <w:divBdr>
        <w:top w:val="none" w:sz="0" w:space="0" w:color="auto"/>
        <w:left w:val="none" w:sz="0" w:space="0" w:color="auto"/>
        <w:bottom w:val="none" w:sz="0" w:space="0" w:color="auto"/>
        <w:right w:val="none" w:sz="0" w:space="0" w:color="auto"/>
      </w:divBdr>
    </w:div>
    <w:div w:id="1362433196">
      <w:bodyDiv w:val="1"/>
      <w:marLeft w:val="0"/>
      <w:marRight w:val="0"/>
      <w:marTop w:val="0"/>
      <w:marBottom w:val="0"/>
      <w:divBdr>
        <w:top w:val="none" w:sz="0" w:space="0" w:color="auto"/>
        <w:left w:val="none" w:sz="0" w:space="0" w:color="auto"/>
        <w:bottom w:val="none" w:sz="0" w:space="0" w:color="auto"/>
        <w:right w:val="none" w:sz="0" w:space="0" w:color="auto"/>
      </w:divBdr>
    </w:div>
    <w:div w:id="1523351433">
      <w:bodyDiv w:val="1"/>
      <w:marLeft w:val="0"/>
      <w:marRight w:val="0"/>
      <w:marTop w:val="0"/>
      <w:marBottom w:val="0"/>
      <w:divBdr>
        <w:top w:val="none" w:sz="0" w:space="0" w:color="auto"/>
        <w:left w:val="none" w:sz="0" w:space="0" w:color="auto"/>
        <w:bottom w:val="none" w:sz="0" w:space="0" w:color="auto"/>
        <w:right w:val="none" w:sz="0" w:space="0" w:color="auto"/>
      </w:divBdr>
    </w:div>
    <w:div w:id="1864585455">
      <w:bodyDiv w:val="1"/>
      <w:marLeft w:val="0"/>
      <w:marRight w:val="0"/>
      <w:marTop w:val="0"/>
      <w:marBottom w:val="0"/>
      <w:divBdr>
        <w:top w:val="none" w:sz="0" w:space="0" w:color="auto"/>
        <w:left w:val="none" w:sz="0" w:space="0" w:color="auto"/>
        <w:bottom w:val="none" w:sz="0" w:space="0" w:color="auto"/>
        <w:right w:val="none" w:sz="0" w:space="0" w:color="auto"/>
      </w:divBdr>
    </w:div>
    <w:div w:id="1950309931">
      <w:bodyDiv w:val="1"/>
      <w:marLeft w:val="0"/>
      <w:marRight w:val="0"/>
      <w:marTop w:val="0"/>
      <w:marBottom w:val="0"/>
      <w:divBdr>
        <w:top w:val="none" w:sz="0" w:space="0" w:color="auto"/>
        <w:left w:val="none" w:sz="0" w:space="0" w:color="auto"/>
        <w:bottom w:val="none" w:sz="0" w:space="0" w:color="auto"/>
        <w:right w:val="none" w:sz="0" w:space="0" w:color="auto"/>
      </w:divBdr>
      <w:divsChild>
        <w:div w:id="386491545">
          <w:marLeft w:val="0"/>
          <w:marRight w:val="0"/>
          <w:marTop w:val="0"/>
          <w:marBottom w:val="0"/>
          <w:divBdr>
            <w:top w:val="none" w:sz="0" w:space="0" w:color="auto"/>
            <w:left w:val="none" w:sz="0" w:space="0" w:color="auto"/>
            <w:bottom w:val="none" w:sz="0" w:space="0" w:color="auto"/>
            <w:right w:val="none" w:sz="0" w:space="0" w:color="auto"/>
          </w:divBdr>
        </w:div>
        <w:div w:id="1425687633">
          <w:marLeft w:val="0"/>
          <w:marRight w:val="0"/>
          <w:marTop w:val="0"/>
          <w:marBottom w:val="0"/>
          <w:divBdr>
            <w:top w:val="none" w:sz="0" w:space="0" w:color="auto"/>
            <w:left w:val="none" w:sz="0" w:space="0" w:color="auto"/>
            <w:bottom w:val="none" w:sz="0" w:space="0" w:color="auto"/>
            <w:right w:val="none" w:sz="0" w:space="0" w:color="auto"/>
          </w:divBdr>
        </w:div>
        <w:div w:id="1823425043">
          <w:marLeft w:val="0"/>
          <w:marRight w:val="0"/>
          <w:marTop w:val="0"/>
          <w:marBottom w:val="0"/>
          <w:divBdr>
            <w:top w:val="none" w:sz="0" w:space="0" w:color="auto"/>
            <w:left w:val="none" w:sz="0" w:space="0" w:color="auto"/>
            <w:bottom w:val="none" w:sz="0" w:space="0" w:color="auto"/>
            <w:right w:val="none" w:sz="0" w:space="0" w:color="auto"/>
          </w:divBdr>
        </w:div>
      </w:divsChild>
    </w:div>
    <w:div w:id="197795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jelena.vasilionokiene@teismai.lt"
                 TargetMode="External"
                 Type="http://schemas.openxmlformats.org/officeDocument/2006/relationships/hyperlink"/>
   <Relationship Id="rId11" Target="mailto:justinas.bagdzius@teismai.lt" TargetMode="External"
                 Type="http://schemas.openxmlformats.org/officeDocument/2006/relationships/hyperlink"/>
   <Relationship Id="rId12" Target="mailto:aurelija.pauliukaite@teismai.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agne.nakceriene@socmin.lt" TargetMode="External"
                 Type="http://schemas.openxmlformats.org/officeDocument/2006/relationships/hyperlink"/>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footnotes.xml.rels><?xml version="1.0" encoding="UTF-8" standalone="yes"?>
<Relationships xmlns="http://schemas.openxmlformats.org/package/2006/relationships">
   <Relationship Id="rId1"
                 Target="https://ec.europa.eu/info/sites/info/files/justice_scoreboard_2020_en.pdf"
                 TargetMode="External"
                 Type="http://schemas.openxmlformats.org/officeDocument/2006/relationships/hyperlink"/>
   <Relationship Id="rId2" Target="https://ec.europa.eu/info/files/eu-justice-scoreboard-2021"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2EB82-5711-4B84-A1C8-13C7BA0E4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15551</Words>
  <Characters>8865</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2021-08-18T15:54:00Z</dcterms:created>
  <dc:creator>Aurelija Pauliukaitė</dc:creator>
  <cp:lastModifiedBy>Agnė Nakčerienė</cp:lastModifiedBy>
  <cp:lastPrinted>2021-08-13T10:04:00Z</cp:lastPrinted>
  <dcterms:modified xsi:type="dcterms:W3CDTF">2021-08-18T15:54:00Z</dcterms:modified>
  <cp:revision>2</cp:revision>
</cp:coreProperties>
</file>