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F0B5C" w14:textId="77777777" w:rsidR="0089235C" w:rsidRPr="00953B9A" w:rsidRDefault="0089235C" w:rsidP="001F0E50">
      <w:pPr>
        <w:spacing w:after="0" w:line="240" w:lineRule="auto"/>
        <w:jc w:val="center"/>
        <w:rPr>
          <w:rFonts w:ascii="Times New Roman" w:hAnsi="Times New Roman" w:cs="Times New Roman"/>
          <w:b/>
          <w:bCs/>
        </w:rPr>
      </w:pPr>
      <w:bookmarkStart w:id="0" w:name="_Hlk67389761"/>
      <w:r w:rsidRPr="00953B9A">
        <w:rPr>
          <w:rFonts w:ascii="Times New Roman" w:hAnsi="Times New Roman" w:cs="Times New Roman"/>
          <w:b/>
          <w:bCs/>
        </w:rPr>
        <w:t>DERINIMO PAŽYMA</w:t>
      </w:r>
    </w:p>
    <w:p w14:paraId="3E8380D8" w14:textId="59BC921A" w:rsidR="0089235C" w:rsidRPr="00953B9A" w:rsidRDefault="0089235C" w:rsidP="00953B9A">
      <w:pPr>
        <w:jc w:val="center"/>
        <w:rPr>
          <w:rFonts w:ascii="Times New Roman" w:hAnsi="Times New Roman" w:cs="Times New Roman"/>
          <w:b/>
          <w:bCs/>
        </w:rPr>
      </w:pPr>
      <w:r w:rsidRPr="00953B9A">
        <w:rPr>
          <w:rFonts w:ascii="Times New Roman" w:hAnsi="Times New Roman" w:cs="Times New Roman"/>
          <w:b/>
          <w:bCs/>
        </w:rPr>
        <w:t xml:space="preserve">DĖL LIETUVOS RESPUBLIKOS </w:t>
      </w:r>
      <w:r w:rsidR="00E52DE1" w:rsidRPr="00953B9A">
        <w:rPr>
          <w:rFonts w:ascii="Times New Roman" w:hAnsi="Times New Roman" w:cs="Times New Roman"/>
          <w:b/>
        </w:rPr>
        <w:t xml:space="preserve">AUTORIŲ TEISIŲ IR GRETUTINIŲ TEISIŲ ĮSTATYMO </w:t>
      </w:r>
      <w:bookmarkStart w:id="1" w:name="_Hlk83709433"/>
      <w:r w:rsidR="00953B9A" w:rsidRPr="00953B9A">
        <w:rPr>
          <w:rFonts w:ascii="Times New Roman" w:hAnsi="Times New Roman" w:cs="Times New Roman"/>
          <w:b/>
        </w:rPr>
        <w:t>1,</w:t>
      </w:r>
      <w:bookmarkEnd w:id="1"/>
      <w:r w:rsidR="00953B9A" w:rsidRPr="00953B9A">
        <w:rPr>
          <w:rFonts w:ascii="Times New Roman" w:hAnsi="Times New Roman" w:cs="Times New Roman"/>
          <w:b/>
        </w:rPr>
        <w:t xml:space="preserve"> 2, </w:t>
      </w:r>
      <w:r w:rsidR="00953B9A" w:rsidRPr="00953B9A">
        <w:rPr>
          <w:rFonts w:ascii="Times New Roman" w:hAnsi="Times New Roman" w:cs="Times New Roman"/>
          <w:b/>
          <w:lang w:val="en-US"/>
        </w:rPr>
        <w:t xml:space="preserve">3, 5, </w:t>
      </w:r>
      <w:r w:rsidR="00953B9A" w:rsidRPr="00953B9A">
        <w:rPr>
          <w:rFonts w:ascii="Times New Roman" w:hAnsi="Times New Roman" w:cs="Times New Roman"/>
          <w:b/>
        </w:rPr>
        <w:t xml:space="preserve">11, 15, </w:t>
      </w:r>
      <w:r w:rsidR="00953B9A" w:rsidRPr="00953B9A">
        <w:rPr>
          <w:rFonts w:ascii="Times New Roman" w:hAnsi="Times New Roman" w:cs="Times New Roman"/>
          <w:b/>
          <w:color w:val="000000"/>
        </w:rPr>
        <w:t xml:space="preserve">21, </w:t>
      </w:r>
      <w:r w:rsidR="00953B9A" w:rsidRPr="00953B9A">
        <w:rPr>
          <w:rFonts w:ascii="Times New Roman" w:hAnsi="Times New Roman" w:cs="Times New Roman"/>
          <w:b/>
          <w:color w:val="000000"/>
          <w:lang w:val="en-US"/>
        </w:rPr>
        <w:t xml:space="preserve">22, 23, 25, 32, 42, </w:t>
      </w:r>
      <w:r w:rsidR="00953B9A" w:rsidRPr="00953B9A">
        <w:rPr>
          <w:rFonts w:ascii="Times New Roman" w:hAnsi="Times New Roman" w:cs="Times New Roman"/>
          <w:b/>
          <w:color w:val="000000"/>
        </w:rPr>
        <w:t xml:space="preserve">46, 48, </w:t>
      </w:r>
      <w:r w:rsidR="00953B9A" w:rsidRPr="00953B9A">
        <w:rPr>
          <w:rFonts w:ascii="Times New Roman" w:hAnsi="Times New Roman" w:cs="Times New Roman"/>
          <w:b/>
          <w:color w:val="000000"/>
          <w:lang w:val="en-US"/>
        </w:rPr>
        <w:t xml:space="preserve">51, </w:t>
      </w:r>
      <w:r w:rsidR="00953B9A" w:rsidRPr="00953B9A">
        <w:rPr>
          <w:rFonts w:ascii="Times New Roman" w:hAnsi="Times New Roman" w:cs="Times New Roman"/>
          <w:b/>
          <w:color w:val="000000"/>
        </w:rPr>
        <w:t xml:space="preserve">53, </w:t>
      </w:r>
      <w:r w:rsidR="00953B9A" w:rsidRPr="00953B9A">
        <w:rPr>
          <w:rFonts w:ascii="Times New Roman" w:hAnsi="Times New Roman" w:cs="Times New Roman"/>
          <w:b/>
          <w:color w:val="000000"/>
          <w:lang w:val="en-US"/>
        </w:rPr>
        <w:t xml:space="preserve">56, </w:t>
      </w:r>
      <w:r w:rsidR="00953B9A" w:rsidRPr="00953B9A">
        <w:rPr>
          <w:rFonts w:ascii="Times New Roman" w:hAnsi="Times New Roman" w:cs="Times New Roman"/>
          <w:b/>
          <w:color w:val="000000"/>
        </w:rPr>
        <w:t xml:space="preserve">58, </w:t>
      </w:r>
      <w:r w:rsidR="00953B9A" w:rsidRPr="00953B9A">
        <w:rPr>
          <w:rFonts w:ascii="Times New Roman" w:hAnsi="Times New Roman" w:cs="Times New Roman"/>
          <w:b/>
        </w:rPr>
        <w:t xml:space="preserve">59, </w:t>
      </w:r>
      <w:r w:rsidR="00953B9A" w:rsidRPr="00953B9A">
        <w:rPr>
          <w:rFonts w:ascii="Times New Roman" w:hAnsi="Times New Roman" w:cs="Times New Roman"/>
          <w:b/>
          <w:lang w:val="en-US"/>
        </w:rPr>
        <w:t xml:space="preserve">63, </w:t>
      </w:r>
      <w:r w:rsidR="00953B9A" w:rsidRPr="00953B9A">
        <w:rPr>
          <w:rFonts w:ascii="Times New Roman" w:hAnsi="Times New Roman" w:cs="Times New Roman"/>
          <w:b/>
        </w:rPr>
        <w:t xml:space="preserve">65, </w:t>
      </w:r>
      <w:bookmarkStart w:id="2" w:name="_Hlk83709447"/>
      <w:r w:rsidR="00953B9A" w:rsidRPr="00953B9A">
        <w:rPr>
          <w:rFonts w:ascii="Times New Roman" w:hAnsi="Times New Roman" w:cs="Times New Roman"/>
          <w:b/>
        </w:rPr>
        <w:t>68, 70, 72</w:t>
      </w:r>
      <w:r w:rsidR="00953B9A" w:rsidRPr="00953B9A">
        <w:rPr>
          <w:rFonts w:ascii="Times New Roman" w:hAnsi="Times New Roman" w:cs="Times New Roman"/>
          <w:b/>
          <w:vertAlign w:val="superscript"/>
        </w:rPr>
        <w:t>9</w:t>
      </w:r>
      <w:r w:rsidR="00953B9A" w:rsidRPr="00953B9A">
        <w:rPr>
          <w:rFonts w:ascii="Times New Roman" w:hAnsi="Times New Roman" w:cs="Times New Roman"/>
          <w:b/>
        </w:rPr>
        <w:t>, 72</w:t>
      </w:r>
      <w:r w:rsidR="00953B9A" w:rsidRPr="00953B9A">
        <w:rPr>
          <w:rFonts w:ascii="Times New Roman" w:hAnsi="Times New Roman" w:cs="Times New Roman"/>
          <w:b/>
          <w:vertAlign w:val="superscript"/>
        </w:rPr>
        <w:t>10</w:t>
      </w:r>
      <w:r w:rsidR="00953B9A" w:rsidRPr="00953B9A">
        <w:rPr>
          <w:rFonts w:ascii="Times New Roman" w:hAnsi="Times New Roman" w:cs="Times New Roman"/>
          <w:b/>
        </w:rPr>
        <w:t xml:space="preserve">, </w:t>
      </w:r>
      <w:bookmarkEnd w:id="2"/>
      <w:r w:rsidR="00953B9A" w:rsidRPr="00953B9A">
        <w:rPr>
          <w:rFonts w:ascii="Times New Roman" w:hAnsi="Times New Roman" w:cs="Times New Roman"/>
          <w:b/>
        </w:rPr>
        <w:t>72</w:t>
      </w:r>
      <w:r w:rsidR="00953B9A" w:rsidRPr="00953B9A">
        <w:rPr>
          <w:rFonts w:ascii="Times New Roman" w:hAnsi="Times New Roman" w:cs="Times New Roman"/>
          <w:b/>
          <w:vertAlign w:val="superscript"/>
        </w:rPr>
        <w:t>12</w:t>
      </w:r>
      <w:r w:rsidR="00953B9A" w:rsidRPr="00953B9A">
        <w:rPr>
          <w:rFonts w:ascii="Times New Roman" w:hAnsi="Times New Roman" w:cs="Times New Roman"/>
          <w:b/>
        </w:rPr>
        <w:t>, 72</w:t>
      </w:r>
      <w:r w:rsidR="00953B9A" w:rsidRPr="00953B9A">
        <w:rPr>
          <w:rFonts w:ascii="Times New Roman" w:hAnsi="Times New Roman" w:cs="Times New Roman"/>
          <w:b/>
          <w:vertAlign w:val="superscript"/>
        </w:rPr>
        <w:t>13</w:t>
      </w:r>
      <w:r w:rsidR="00953B9A" w:rsidRPr="00953B9A">
        <w:rPr>
          <w:rFonts w:ascii="Times New Roman" w:hAnsi="Times New Roman" w:cs="Times New Roman"/>
          <w:b/>
        </w:rPr>
        <w:t>, 72</w:t>
      </w:r>
      <w:r w:rsidR="00953B9A" w:rsidRPr="00953B9A">
        <w:rPr>
          <w:rFonts w:ascii="Times New Roman" w:hAnsi="Times New Roman" w:cs="Times New Roman"/>
          <w:b/>
          <w:vertAlign w:val="superscript"/>
        </w:rPr>
        <w:t>30</w:t>
      </w:r>
      <w:r w:rsidR="00953B9A" w:rsidRPr="00953B9A">
        <w:rPr>
          <w:rFonts w:ascii="Times New Roman" w:hAnsi="Times New Roman" w:cs="Times New Roman"/>
          <w:b/>
        </w:rPr>
        <w:t xml:space="preserve">, </w:t>
      </w:r>
      <w:bookmarkStart w:id="3" w:name="_Hlk83709466"/>
      <w:r w:rsidR="00953B9A" w:rsidRPr="00953B9A">
        <w:rPr>
          <w:rFonts w:ascii="Times New Roman" w:hAnsi="Times New Roman" w:cs="Times New Roman"/>
          <w:b/>
        </w:rPr>
        <w:t>72</w:t>
      </w:r>
      <w:r w:rsidR="00953B9A" w:rsidRPr="00953B9A">
        <w:rPr>
          <w:rFonts w:ascii="Times New Roman" w:hAnsi="Times New Roman" w:cs="Times New Roman"/>
          <w:b/>
          <w:vertAlign w:val="superscript"/>
        </w:rPr>
        <w:t>31</w:t>
      </w:r>
      <w:r w:rsidR="00953B9A" w:rsidRPr="00953B9A">
        <w:rPr>
          <w:rFonts w:ascii="Times New Roman" w:hAnsi="Times New Roman" w:cs="Times New Roman"/>
          <w:b/>
        </w:rPr>
        <w:t xml:space="preserve">, </w:t>
      </w:r>
      <w:bookmarkEnd w:id="3"/>
      <w:r w:rsidR="00953B9A" w:rsidRPr="00953B9A">
        <w:rPr>
          <w:rFonts w:ascii="Times New Roman" w:hAnsi="Times New Roman" w:cs="Times New Roman"/>
          <w:b/>
          <w:lang w:val="en-US"/>
        </w:rPr>
        <w:t xml:space="preserve">75, </w:t>
      </w:r>
      <w:bookmarkStart w:id="4" w:name="_Hlk83709480"/>
      <w:r w:rsidR="00953B9A" w:rsidRPr="00953B9A">
        <w:rPr>
          <w:rFonts w:ascii="Times New Roman" w:hAnsi="Times New Roman" w:cs="Times New Roman"/>
          <w:b/>
          <w:lang w:val="en-US"/>
        </w:rPr>
        <w:t xml:space="preserve">78, 80, 87, </w:t>
      </w:r>
      <w:bookmarkEnd w:id="4"/>
      <w:r w:rsidR="00953B9A" w:rsidRPr="00953B9A">
        <w:rPr>
          <w:rFonts w:ascii="Times New Roman" w:hAnsi="Times New Roman" w:cs="Times New Roman"/>
          <w:b/>
        </w:rPr>
        <w:t xml:space="preserve">89, 91, </w:t>
      </w:r>
      <w:r w:rsidR="00BB664F" w:rsidRPr="009206BD">
        <w:rPr>
          <w:rFonts w:ascii="Times New Roman" w:hAnsi="Times New Roman" w:cs="Times New Roman"/>
          <w:b/>
        </w:rPr>
        <w:t xml:space="preserve">92, </w:t>
      </w:r>
      <w:r w:rsidR="00953B9A" w:rsidRPr="009206BD">
        <w:rPr>
          <w:rFonts w:ascii="Times New Roman" w:hAnsi="Times New Roman" w:cs="Times New Roman"/>
          <w:b/>
        </w:rPr>
        <w:t xml:space="preserve">93, </w:t>
      </w:r>
      <w:r w:rsidR="00BB664F" w:rsidRPr="009206BD">
        <w:rPr>
          <w:rFonts w:ascii="Times New Roman" w:hAnsi="Times New Roman" w:cs="Times New Roman"/>
          <w:b/>
        </w:rPr>
        <w:t>95</w:t>
      </w:r>
      <w:r w:rsidR="00BB664F">
        <w:rPr>
          <w:rFonts w:ascii="Times New Roman" w:hAnsi="Times New Roman" w:cs="Times New Roman"/>
          <w:b/>
        </w:rPr>
        <w:t xml:space="preserve">, </w:t>
      </w:r>
      <w:r w:rsidR="00953B9A" w:rsidRPr="00953B9A">
        <w:rPr>
          <w:rFonts w:ascii="Times New Roman" w:hAnsi="Times New Roman" w:cs="Times New Roman"/>
          <w:b/>
        </w:rPr>
        <w:t>96 STRAIPSNIŲ, 3 PRIEDO PAKEITIMO IR ĮSTATYMO PAPILDYMO 15</w:t>
      </w:r>
      <w:r w:rsidR="00953B9A" w:rsidRPr="00953B9A">
        <w:rPr>
          <w:rFonts w:ascii="Times New Roman" w:hAnsi="Times New Roman" w:cs="Times New Roman"/>
          <w:b/>
          <w:vertAlign w:val="superscript"/>
        </w:rPr>
        <w:t>1</w:t>
      </w:r>
      <w:r w:rsidR="00953B9A" w:rsidRPr="00953B9A">
        <w:rPr>
          <w:rFonts w:ascii="Times New Roman" w:hAnsi="Times New Roman" w:cs="Times New Roman"/>
          <w:b/>
        </w:rPr>
        <w:t>, 15</w:t>
      </w:r>
      <w:r w:rsidR="00953B9A" w:rsidRPr="00953B9A">
        <w:rPr>
          <w:rFonts w:ascii="Times New Roman" w:hAnsi="Times New Roman" w:cs="Times New Roman"/>
          <w:b/>
          <w:vertAlign w:val="superscript"/>
        </w:rPr>
        <w:t>2</w:t>
      </w:r>
      <w:r w:rsidR="00953B9A" w:rsidRPr="00953B9A">
        <w:rPr>
          <w:rFonts w:ascii="Times New Roman" w:hAnsi="Times New Roman" w:cs="Times New Roman"/>
          <w:b/>
        </w:rPr>
        <w:t>, 21</w:t>
      </w:r>
      <w:r w:rsidR="00953B9A" w:rsidRPr="00953B9A">
        <w:rPr>
          <w:rFonts w:ascii="Times New Roman" w:hAnsi="Times New Roman" w:cs="Times New Roman"/>
          <w:b/>
          <w:vertAlign w:val="superscript"/>
        </w:rPr>
        <w:t>1</w:t>
      </w:r>
      <w:r w:rsidR="00953B9A" w:rsidRPr="00953B9A">
        <w:rPr>
          <w:rFonts w:ascii="Times New Roman" w:hAnsi="Times New Roman" w:cs="Times New Roman"/>
          <w:b/>
        </w:rPr>
        <w:t xml:space="preserve">, </w:t>
      </w:r>
      <w:r w:rsidR="00953B9A" w:rsidRPr="00953B9A">
        <w:rPr>
          <w:rFonts w:ascii="Times New Roman" w:hAnsi="Times New Roman" w:cs="Times New Roman"/>
          <w:b/>
          <w:bCs/>
          <w:color w:val="000000"/>
        </w:rPr>
        <w:t>22</w:t>
      </w:r>
      <w:r w:rsidR="00953B9A" w:rsidRPr="00953B9A">
        <w:rPr>
          <w:rFonts w:ascii="Times New Roman" w:hAnsi="Times New Roman" w:cs="Times New Roman"/>
          <w:b/>
          <w:bCs/>
          <w:color w:val="000000"/>
          <w:vertAlign w:val="superscript"/>
        </w:rPr>
        <w:t>1</w:t>
      </w:r>
      <w:r w:rsidR="00953B9A" w:rsidRPr="00953B9A">
        <w:rPr>
          <w:rFonts w:ascii="Times New Roman" w:hAnsi="Times New Roman" w:cs="Times New Roman"/>
          <w:b/>
          <w:bCs/>
          <w:color w:val="000000"/>
        </w:rPr>
        <w:t>,</w:t>
      </w:r>
      <w:r w:rsidR="00953B9A" w:rsidRPr="00953B9A">
        <w:rPr>
          <w:rFonts w:ascii="Times New Roman" w:hAnsi="Times New Roman" w:cs="Times New Roman"/>
          <w:b/>
          <w:bCs/>
          <w:color w:val="000000"/>
          <w:vertAlign w:val="superscript"/>
        </w:rPr>
        <w:t xml:space="preserve"> </w:t>
      </w:r>
      <w:r w:rsidR="00953B9A" w:rsidRPr="00953B9A">
        <w:rPr>
          <w:rFonts w:ascii="Times New Roman" w:hAnsi="Times New Roman" w:cs="Times New Roman"/>
          <w:b/>
          <w:bCs/>
          <w:color w:val="000000"/>
        </w:rPr>
        <w:t>22</w:t>
      </w:r>
      <w:r w:rsidR="00953B9A" w:rsidRPr="00953B9A">
        <w:rPr>
          <w:rFonts w:ascii="Times New Roman" w:hAnsi="Times New Roman" w:cs="Times New Roman"/>
          <w:b/>
          <w:bCs/>
          <w:color w:val="000000"/>
          <w:vertAlign w:val="superscript"/>
        </w:rPr>
        <w:t>2</w:t>
      </w:r>
      <w:r w:rsidR="00953B9A" w:rsidRPr="00953B9A">
        <w:rPr>
          <w:rFonts w:ascii="Times New Roman" w:hAnsi="Times New Roman" w:cs="Times New Roman"/>
          <w:b/>
          <w:bCs/>
          <w:color w:val="000000"/>
        </w:rPr>
        <w:t xml:space="preserve">, </w:t>
      </w:r>
      <w:r w:rsidR="00953B9A" w:rsidRPr="00953B9A">
        <w:rPr>
          <w:rFonts w:ascii="Times New Roman" w:hAnsi="Times New Roman" w:cs="Times New Roman"/>
          <w:b/>
        </w:rPr>
        <w:t>40</w:t>
      </w:r>
      <w:r w:rsidR="00953B9A" w:rsidRPr="00953B9A">
        <w:rPr>
          <w:rFonts w:ascii="Times New Roman" w:hAnsi="Times New Roman" w:cs="Times New Roman"/>
          <w:b/>
          <w:vertAlign w:val="superscript"/>
        </w:rPr>
        <w:t>1</w:t>
      </w:r>
      <w:r w:rsidR="00953B9A" w:rsidRPr="00953B9A">
        <w:rPr>
          <w:rFonts w:ascii="Times New Roman" w:hAnsi="Times New Roman" w:cs="Times New Roman"/>
          <w:b/>
        </w:rPr>
        <w:t>, 40</w:t>
      </w:r>
      <w:r w:rsidR="00953B9A" w:rsidRPr="00953B9A">
        <w:rPr>
          <w:rFonts w:ascii="Times New Roman" w:hAnsi="Times New Roman" w:cs="Times New Roman"/>
          <w:b/>
          <w:vertAlign w:val="superscript"/>
        </w:rPr>
        <w:t>2</w:t>
      </w:r>
      <w:r w:rsidR="00953B9A" w:rsidRPr="00953B9A">
        <w:rPr>
          <w:rFonts w:ascii="Times New Roman" w:hAnsi="Times New Roman" w:cs="Times New Roman"/>
          <w:b/>
        </w:rPr>
        <w:t>, 40</w:t>
      </w:r>
      <w:r w:rsidR="00953B9A" w:rsidRPr="00953B9A">
        <w:rPr>
          <w:rFonts w:ascii="Times New Roman" w:hAnsi="Times New Roman" w:cs="Times New Roman"/>
          <w:b/>
          <w:vertAlign w:val="superscript"/>
        </w:rPr>
        <w:t>3</w:t>
      </w:r>
      <w:r w:rsidR="00953B9A" w:rsidRPr="00953B9A">
        <w:rPr>
          <w:rFonts w:ascii="Times New Roman" w:hAnsi="Times New Roman" w:cs="Times New Roman"/>
          <w:b/>
        </w:rPr>
        <w:t>, 57</w:t>
      </w:r>
      <w:r w:rsidR="00953B9A" w:rsidRPr="00953B9A">
        <w:rPr>
          <w:rFonts w:ascii="Times New Roman" w:hAnsi="Times New Roman" w:cs="Times New Roman"/>
          <w:b/>
          <w:vertAlign w:val="superscript"/>
        </w:rPr>
        <w:t>1</w:t>
      </w:r>
      <w:r w:rsidR="00953B9A" w:rsidRPr="00953B9A">
        <w:rPr>
          <w:rFonts w:ascii="Times New Roman" w:hAnsi="Times New Roman" w:cs="Times New Roman"/>
          <w:b/>
        </w:rPr>
        <w:t xml:space="preserve">, </w:t>
      </w:r>
      <w:r w:rsidR="00953B9A" w:rsidRPr="00953B9A">
        <w:rPr>
          <w:rFonts w:ascii="Times New Roman" w:hAnsi="Times New Roman" w:cs="Times New Roman"/>
          <w:b/>
          <w:lang w:val="en-US"/>
        </w:rPr>
        <w:t>65</w:t>
      </w:r>
      <w:r w:rsidR="00953B9A" w:rsidRPr="00953B9A">
        <w:rPr>
          <w:rFonts w:ascii="Times New Roman" w:hAnsi="Times New Roman" w:cs="Times New Roman"/>
          <w:b/>
          <w:vertAlign w:val="superscript"/>
          <w:lang w:val="en-US"/>
        </w:rPr>
        <w:t>1</w:t>
      </w:r>
      <w:r w:rsidR="00953B9A" w:rsidRPr="00953B9A">
        <w:rPr>
          <w:rFonts w:ascii="Times New Roman" w:hAnsi="Times New Roman" w:cs="Times New Roman"/>
          <w:b/>
          <w:lang w:val="en-US"/>
        </w:rPr>
        <w:t xml:space="preserve"> </w:t>
      </w:r>
      <w:r w:rsidR="00953B9A" w:rsidRPr="00953B9A">
        <w:rPr>
          <w:rFonts w:ascii="Times New Roman" w:hAnsi="Times New Roman" w:cs="Times New Roman"/>
          <w:b/>
        </w:rPr>
        <w:t xml:space="preserve">STRAIPSNIAIS, VIII IR IX SKYRIAIS ĮSTATYMO </w:t>
      </w:r>
      <w:r w:rsidRPr="00953B9A">
        <w:rPr>
          <w:rFonts w:ascii="Times New Roman" w:hAnsi="Times New Roman" w:cs="Times New Roman"/>
          <w:b/>
          <w:bCs/>
        </w:rPr>
        <w:t>PAKEITIMO PROJEKTO</w:t>
      </w:r>
    </w:p>
    <w:p w14:paraId="5A4AEF3E" w14:textId="77777777" w:rsidR="0089235C" w:rsidRPr="004B7716" w:rsidRDefault="0089235C" w:rsidP="001F0E50">
      <w:pPr>
        <w:spacing w:after="0" w:line="240" w:lineRule="auto"/>
        <w:rPr>
          <w:rFonts w:ascii="Times New Roman" w:hAnsi="Times New Roman" w:cs="Times New Roman"/>
          <w:sz w:val="20"/>
          <w:szCs w:val="20"/>
        </w:rPr>
      </w:pPr>
      <w:r w:rsidRPr="004B7716">
        <w:rPr>
          <w:rFonts w:ascii="Times New Roman" w:hAnsi="Times New Roman" w:cs="Times New Roman"/>
          <w:sz w:val="20"/>
          <w:szCs w:val="20"/>
        </w:rPr>
        <w:t>Lentelėje vartojamos santrumpos:</w:t>
      </w:r>
    </w:p>
    <w:p w14:paraId="07C9047B" w14:textId="5FF87907" w:rsidR="0089235C" w:rsidRPr="004B7716" w:rsidRDefault="00E52DE1" w:rsidP="001F0E50">
      <w:pPr>
        <w:spacing w:after="0" w:line="240" w:lineRule="auto"/>
        <w:rPr>
          <w:rFonts w:ascii="Times New Roman" w:hAnsi="Times New Roman" w:cs="Times New Roman"/>
          <w:sz w:val="20"/>
          <w:szCs w:val="20"/>
        </w:rPr>
      </w:pPr>
      <w:r w:rsidRPr="004B7716">
        <w:rPr>
          <w:rFonts w:ascii="Times New Roman" w:hAnsi="Times New Roman" w:cs="Times New Roman"/>
          <w:b/>
          <w:sz w:val="20"/>
          <w:szCs w:val="20"/>
        </w:rPr>
        <w:t>ATGT</w:t>
      </w:r>
      <w:r w:rsidR="0089235C" w:rsidRPr="004B7716">
        <w:rPr>
          <w:rFonts w:ascii="Times New Roman" w:hAnsi="Times New Roman" w:cs="Times New Roman"/>
          <w:b/>
          <w:sz w:val="20"/>
          <w:szCs w:val="20"/>
        </w:rPr>
        <w:t>Į</w:t>
      </w:r>
      <w:r w:rsidR="0089235C" w:rsidRPr="004B7716">
        <w:rPr>
          <w:rFonts w:ascii="Times New Roman" w:hAnsi="Times New Roman" w:cs="Times New Roman"/>
          <w:sz w:val="20"/>
          <w:szCs w:val="20"/>
        </w:rPr>
        <w:t xml:space="preserve">  – </w:t>
      </w:r>
      <w:r w:rsidR="00527EA2" w:rsidRPr="004B7716">
        <w:rPr>
          <w:rFonts w:ascii="Times New Roman" w:hAnsi="Times New Roman" w:cs="Times New Roman"/>
          <w:sz w:val="20"/>
          <w:szCs w:val="20"/>
        </w:rPr>
        <w:t>Autorių teisių ir gretutinių teisių</w:t>
      </w:r>
      <w:r w:rsidR="0089235C" w:rsidRPr="004B7716">
        <w:rPr>
          <w:rFonts w:ascii="Times New Roman" w:hAnsi="Times New Roman" w:cs="Times New Roman"/>
          <w:sz w:val="20"/>
          <w:szCs w:val="20"/>
        </w:rPr>
        <w:t xml:space="preserve"> įstatymas</w:t>
      </w:r>
    </w:p>
    <w:p w14:paraId="4E6D38DE" w14:textId="3A03DA1B" w:rsidR="00527EA2" w:rsidRPr="004B7716" w:rsidRDefault="00527EA2" w:rsidP="001F0E50">
      <w:pPr>
        <w:spacing w:after="0" w:line="240" w:lineRule="auto"/>
        <w:rPr>
          <w:rFonts w:ascii="Times New Roman" w:hAnsi="Times New Roman" w:cs="Times New Roman"/>
          <w:b/>
          <w:sz w:val="20"/>
          <w:szCs w:val="20"/>
        </w:rPr>
      </w:pPr>
      <w:r w:rsidRPr="004B7716">
        <w:rPr>
          <w:rFonts w:ascii="Times New Roman" w:hAnsi="Times New Roman" w:cs="Times New Roman"/>
          <w:b/>
          <w:sz w:val="20"/>
          <w:szCs w:val="20"/>
        </w:rPr>
        <w:t xml:space="preserve">EK </w:t>
      </w:r>
      <w:r w:rsidRPr="004B7716">
        <w:rPr>
          <w:rFonts w:ascii="Times New Roman" w:hAnsi="Times New Roman" w:cs="Times New Roman"/>
          <w:sz w:val="20"/>
          <w:szCs w:val="20"/>
        </w:rPr>
        <w:t>– Europos Komisija</w:t>
      </w:r>
    </w:p>
    <w:p w14:paraId="0B4EAFA2" w14:textId="59FE96BE" w:rsidR="00DA400A" w:rsidRPr="004B7716" w:rsidRDefault="00DA400A" w:rsidP="001F0E50">
      <w:pPr>
        <w:spacing w:after="0" w:line="240" w:lineRule="auto"/>
        <w:rPr>
          <w:rFonts w:ascii="Times New Roman" w:hAnsi="Times New Roman" w:cs="Times New Roman"/>
          <w:sz w:val="20"/>
          <w:szCs w:val="20"/>
        </w:rPr>
      </w:pPr>
      <w:r w:rsidRPr="004B7716">
        <w:rPr>
          <w:rFonts w:ascii="Times New Roman" w:hAnsi="Times New Roman" w:cs="Times New Roman"/>
          <w:b/>
          <w:sz w:val="20"/>
          <w:szCs w:val="20"/>
        </w:rPr>
        <w:t>ES</w:t>
      </w:r>
      <w:r w:rsidR="00527EA2" w:rsidRPr="004B7716">
        <w:rPr>
          <w:rFonts w:ascii="Times New Roman" w:hAnsi="Times New Roman" w:cs="Times New Roman"/>
          <w:sz w:val="20"/>
          <w:szCs w:val="20"/>
        </w:rPr>
        <w:t xml:space="preserve"> – Europos S</w:t>
      </w:r>
      <w:r w:rsidRPr="004B7716">
        <w:rPr>
          <w:rFonts w:ascii="Times New Roman" w:hAnsi="Times New Roman" w:cs="Times New Roman"/>
          <w:sz w:val="20"/>
          <w:szCs w:val="20"/>
        </w:rPr>
        <w:t>ąjunga</w:t>
      </w:r>
    </w:p>
    <w:p w14:paraId="16E9EF10" w14:textId="5565F0E6" w:rsidR="00527EA2" w:rsidRPr="004B7716" w:rsidRDefault="00527EA2" w:rsidP="001F0E50">
      <w:pPr>
        <w:spacing w:after="0" w:line="240" w:lineRule="auto"/>
        <w:rPr>
          <w:rFonts w:ascii="Times New Roman" w:hAnsi="Times New Roman" w:cs="Times New Roman"/>
          <w:sz w:val="20"/>
          <w:szCs w:val="20"/>
        </w:rPr>
      </w:pPr>
      <w:r w:rsidRPr="004B7716">
        <w:rPr>
          <w:rFonts w:ascii="Times New Roman" w:hAnsi="Times New Roman" w:cs="Times New Roman"/>
          <w:b/>
          <w:sz w:val="20"/>
          <w:szCs w:val="20"/>
        </w:rPr>
        <w:t>ESTT</w:t>
      </w:r>
      <w:r w:rsidRPr="004B7716">
        <w:rPr>
          <w:rFonts w:ascii="Times New Roman" w:hAnsi="Times New Roman" w:cs="Times New Roman"/>
          <w:sz w:val="20"/>
          <w:szCs w:val="20"/>
        </w:rPr>
        <w:t>– Europos Sąjungos Teisingumo teismas</w:t>
      </w:r>
    </w:p>
    <w:p w14:paraId="204EBF02" w14:textId="550BBACA" w:rsidR="0012445F" w:rsidRPr="004B7716" w:rsidRDefault="00527EA2" w:rsidP="001F0E50">
      <w:pPr>
        <w:spacing w:after="0" w:line="240" w:lineRule="auto"/>
        <w:rPr>
          <w:rFonts w:ascii="Times New Roman" w:hAnsi="Times New Roman" w:cs="Times New Roman"/>
          <w:sz w:val="20"/>
          <w:szCs w:val="20"/>
        </w:rPr>
      </w:pPr>
      <w:r w:rsidRPr="004B7716">
        <w:rPr>
          <w:rFonts w:ascii="Times New Roman" w:hAnsi="Times New Roman" w:cs="Times New Roman"/>
          <w:b/>
          <w:sz w:val="20"/>
          <w:szCs w:val="20"/>
          <w:lang w:eastAsia="lt-LT"/>
        </w:rPr>
        <w:t xml:space="preserve">Direktyva </w:t>
      </w:r>
      <w:r w:rsidRPr="004B7716">
        <w:rPr>
          <w:rFonts w:ascii="Times New Roman" w:hAnsi="Times New Roman" w:cs="Times New Roman"/>
          <w:b/>
          <w:sz w:val="20"/>
          <w:szCs w:val="20"/>
        </w:rPr>
        <w:t>789</w:t>
      </w:r>
      <w:r w:rsidRPr="004B7716">
        <w:rPr>
          <w:rFonts w:ascii="Times New Roman" w:hAnsi="Times New Roman" w:cs="Times New Roman"/>
          <w:sz w:val="20"/>
          <w:szCs w:val="20"/>
        </w:rPr>
        <w:t xml:space="preserve"> </w:t>
      </w:r>
      <w:r w:rsidR="0012445F" w:rsidRPr="004B7716">
        <w:rPr>
          <w:rFonts w:ascii="Times New Roman" w:hAnsi="Times New Roman" w:cs="Times New Roman"/>
          <w:sz w:val="20"/>
          <w:szCs w:val="20"/>
        </w:rPr>
        <w:t xml:space="preserve">– </w:t>
      </w:r>
      <w:r w:rsidRPr="004B7716">
        <w:rPr>
          <w:rFonts w:ascii="Times New Roman" w:hAnsi="Times New Roman" w:cs="Times New Roman"/>
          <w:sz w:val="20"/>
          <w:szCs w:val="20"/>
        </w:rPr>
        <w:t>2019 m. balandžio 17 d. Europos Parlamento ir Tarybos direktyva (ES) 2019/789, kuria nustatomos naudojimosi autorių teisėmis ir gretutinėmis teisėmis, taikytinomis tam tikroms transliuojančiųjų organizacijų internetu transliuojamoms programoms bei retransliuojamoms televizijos ir radijo programoms, taisyklės ir kuria iš dalies keičiama Tarybos direktyva 93/83/EEB</w:t>
      </w:r>
    </w:p>
    <w:p w14:paraId="662288A0" w14:textId="77777777" w:rsidR="00290F88" w:rsidRPr="004B7716" w:rsidRDefault="00527EA2" w:rsidP="001F0E50">
      <w:pPr>
        <w:spacing w:after="0" w:line="240" w:lineRule="auto"/>
        <w:rPr>
          <w:rFonts w:ascii="Times New Roman" w:hAnsi="Times New Roman" w:cs="Times New Roman"/>
          <w:sz w:val="20"/>
          <w:szCs w:val="20"/>
        </w:rPr>
      </w:pPr>
      <w:r w:rsidRPr="004B7716">
        <w:rPr>
          <w:rFonts w:ascii="Times New Roman" w:hAnsi="Times New Roman" w:cs="Times New Roman"/>
          <w:b/>
          <w:sz w:val="20"/>
          <w:szCs w:val="20"/>
          <w:lang w:eastAsia="lt-LT"/>
        </w:rPr>
        <w:t xml:space="preserve">Direktyva </w:t>
      </w:r>
      <w:r w:rsidRPr="004B7716">
        <w:rPr>
          <w:rFonts w:ascii="Times New Roman" w:hAnsi="Times New Roman" w:cs="Times New Roman"/>
          <w:b/>
          <w:sz w:val="20"/>
          <w:szCs w:val="20"/>
        </w:rPr>
        <w:t>79</w:t>
      </w:r>
      <w:r w:rsidRPr="004B7716">
        <w:rPr>
          <w:rFonts w:ascii="Times New Roman" w:hAnsi="Times New Roman" w:cs="Times New Roman"/>
          <w:b/>
          <w:sz w:val="20"/>
          <w:szCs w:val="20"/>
          <w:lang w:eastAsia="lt-LT"/>
        </w:rPr>
        <w:t>0</w:t>
      </w:r>
      <w:r w:rsidRPr="004B7716">
        <w:rPr>
          <w:rFonts w:ascii="Times New Roman" w:hAnsi="Times New Roman" w:cs="Times New Roman"/>
          <w:sz w:val="20"/>
          <w:szCs w:val="20"/>
          <w:lang w:eastAsia="lt-LT"/>
        </w:rPr>
        <w:t xml:space="preserve"> </w:t>
      </w:r>
      <w:r w:rsidRPr="004B7716">
        <w:rPr>
          <w:rFonts w:ascii="Times New Roman" w:hAnsi="Times New Roman" w:cs="Times New Roman"/>
          <w:sz w:val="20"/>
          <w:szCs w:val="20"/>
        </w:rPr>
        <w:t>– 2019 m. balandžio 17 d. buvo priimta Europos Parlamento ir Tarybos direktyva (ES) 2019/790  dėl autorių teisių ir gretutinių teisių bendrojoje skaitmeninėje rinkoje, kuria iš dalies keičiamos direktyvos 96/9/EB ir 2001/29/EB</w:t>
      </w:r>
    </w:p>
    <w:p w14:paraId="0E7C3AD7" w14:textId="77777777" w:rsidR="008B1013" w:rsidRPr="004B7716" w:rsidRDefault="00557006" w:rsidP="003A5979">
      <w:pPr>
        <w:pStyle w:val="Normal1"/>
        <w:shd w:val="clear" w:color="auto" w:fill="FFFFFF"/>
        <w:spacing w:before="0" w:beforeAutospacing="0" w:after="0" w:afterAutospacing="0"/>
        <w:jc w:val="both"/>
        <w:rPr>
          <w:iCs/>
          <w:sz w:val="20"/>
          <w:szCs w:val="20"/>
        </w:rPr>
      </w:pPr>
      <w:r w:rsidRPr="004B7716">
        <w:rPr>
          <w:b/>
          <w:bCs/>
          <w:color w:val="000000"/>
          <w:sz w:val="20"/>
          <w:szCs w:val="20"/>
          <w:bdr w:val="none" w:sz="0" w:space="0" w:color="auto" w:frame="1"/>
          <w:lang w:eastAsia="en-GB"/>
        </w:rPr>
        <w:t>Informacinės visuomenės direktyva</w:t>
      </w:r>
      <w:r w:rsidRPr="004B7716">
        <w:rPr>
          <w:color w:val="000000"/>
          <w:sz w:val="20"/>
          <w:szCs w:val="20"/>
          <w:bdr w:val="none" w:sz="0" w:space="0" w:color="auto" w:frame="1"/>
          <w:lang w:eastAsia="en-GB"/>
        </w:rPr>
        <w:t xml:space="preserve"> </w:t>
      </w:r>
      <w:r w:rsidRPr="004B7716">
        <w:rPr>
          <w:sz w:val="20"/>
          <w:szCs w:val="20"/>
        </w:rPr>
        <w:t>–</w:t>
      </w:r>
      <w:r w:rsidRPr="004B7716">
        <w:rPr>
          <w:color w:val="000000"/>
          <w:sz w:val="20"/>
          <w:szCs w:val="20"/>
          <w:bdr w:val="none" w:sz="0" w:space="0" w:color="auto" w:frame="1"/>
          <w:lang w:eastAsia="en-GB"/>
        </w:rPr>
        <w:t xml:space="preserve"> </w:t>
      </w:r>
      <w:r w:rsidR="008B1013" w:rsidRPr="004B7716">
        <w:rPr>
          <w:sz w:val="20"/>
          <w:szCs w:val="20"/>
        </w:rPr>
        <w:t>2001 m. gegužės 22 d. Europos Parlamento ir Tarybos direktyva 2001/29/EB dėl autorių teisių ir gretutinių teisių informacinėje visuomenėje tam tikrų aspektų suderinimo</w:t>
      </w:r>
    </w:p>
    <w:p w14:paraId="6607306A" w14:textId="72412A2B" w:rsidR="00107E60" w:rsidRDefault="00290F88" w:rsidP="003A5979">
      <w:pPr>
        <w:shd w:val="clear" w:color="auto" w:fill="FFFFFF"/>
        <w:spacing w:after="0" w:line="240" w:lineRule="auto"/>
        <w:jc w:val="both"/>
        <w:rPr>
          <w:rFonts w:ascii="Times New Roman" w:hAnsi="Times New Roman" w:cs="Times New Roman"/>
          <w:sz w:val="20"/>
          <w:szCs w:val="20"/>
          <w:lang w:eastAsia="lt-LT"/>
        </w:rPr>
      </w:pPr>
      <w:r w:rsidRPr="004B7716">
        <w:rPr>
          <w:rFonts w:ascii="Times New Roman" w:hAnsi="Times New Roman" w:cs="Times New Roman"/>
          <w:b/>
          <w:bCs/>
          <w:sz w:val="20"/>
          <w:szCs w:val="20"/>
        </w:rPr>
        <w:t>Projektas</w:t>
      </w:r>
      <w:r w:rsidRPr="004B7716">
        <w:rPr>
          <w:rFonts w:ascii="Times New Roman" w:hAnsi="Times New Roman" w:cs="Times New Roman"/>
          <w:sz w:val="20"/>
          <w:szCs w:val="20"/>
        </w:rPr>
        <w:t xml:space="preserve"> – ATGTĮ keičiantis ir papildantis įstatymo projektas, kuriuo į nacionalinę teisę perkeliamos </w:t>
      </w:r>
      <w:r w:rsidRPr="004B7716">
        <w:rPr>
          <w:rFonts w:ascii="Times New Roman" w:hAnsi="Times New Roman" w:cs="Times New Roman"/>
          <w:sz w:val="20"/>
          <w:szCs w:val="20"/>
          <w:lang w:eastAsia="lt-LT"/>
        </w:rPr>
        <w:t xml:space="preserve">Direktyva </w:t>
      </w:r>
      <w:r w:rsidRPr="004B7716">
        <w:rPr>
          <w:rFonts w:ascii="Times New Roman" w:hAnsi="Times New Roman" w:cs="Times New Roman"/>
          <w:sz w:val="20"/>
          <w:szCs w:val="20"/>
        </w:rPr>
        <w:t xml:space="preserve">789 ir </w:t>
      </w:r>
      <w:r w:rsidRPr="004B7716">
        <w:rPr>
          <w:rFonts w:ascii="Times New Roman" w:hAnsi="Times New Roman" w:cs="Times New Roman"/>
          <w:sz w:val="20"/>
          <w:szCs w:val="20"/>
          <w:lang w:eastAsia="lt-LT"/>
        </w:rPr>
        <w:t xml:space="preserve">Direktyva </w:t>
      </w:r>
      <w:r w:rsidRPr="004B7716">
        <w:rPr>
          <w:rFonts w:ascii="Times New Roman" w:hAnsi="Times New Roman" w:cs="Times New Roman"/>
          <w:sz w:val="20"/>
          <w:szCs w:val="20"/>
        </w:rPr>
        <w:t>79</w:t>
      </w:r>
      <w:r w:rsidRPr="004B7716">
        <w:rPr>
          <w:rFonts w:ascii="Times New Roman" w:hAnsi="Times New Roman" w:cs="Times New Roman"/>
          <w:sz w:val="20"/>
          <w:szCs w:val="20"/>
          <w:lang w:eastAsia="lt-LT"/>
        </w:rPr>
        <w:t>0</w:t>
      </w:r>
      <w:r w:rsidR="00107E60" w:rsidRPr="004B7716">
        <w:rPr>
          <w:rFonts w:ascii="Times New Roman" w:hAnsi="Times New Roman" w:cs="Times New Roman"/>
          <w:sz w:val="20"/>
          <w:szCs w:val="20"/>
          <w:lang w:eastAsia="lt-LT"/>
        </w:rPr>
        <w:t xml:space="preserve"> (</w:t>
      </w:r>
      <w:r w:rsidR="00107E60" w:rsidRPr="004B7716">
        <w:rPr>
          <w:rFonts w:ascii="Times New Roman" w:hAnsi="Times New Roman" w:cs="Times New Roman"/>
          <w:i/>
          <w:iCs/>
          <w:sz w:val="20"/>
          <w:szCs w:val="20"/>
          <w:lang w:eastAsia="lt-LT"/>
        </w:rPr>
        <w:t xml:space="preserve">Pastaba: Projekto straipsnių </w:t>
      </w:r>
      <w:r w:rsidR="00321925">
        <w:rPr>
          <w:rFonts w:ascii="Times New Roman" w:hAnsi="Times New Roman" w:cs="Times New Roman"/>
          <w:i/>
          <w:iCs/>
          <w:sz w:val="20"/>
          <w:szCs w:val="20"/>
          <w:lang w:eastAsia="lt-LT"/>
        </w:rPr>
        <w:t xml:space="preserve">bei jo dalių </w:t>
      </w:r>
      <w:r w:rsidR="00107E60" w:rsidRPr="004B7716">
        <w:rPr>
          <w:rFonts w:ascii="Times New Roman" w:hAnsi="Times New Roman" w:cs="Times New Roman"/>
          <w:i/>
          <w:iCs/>
          <w:sz w:val="20"/>
          <w:szCs w:val="20"/>
          <w:lang w:eastAsia="lt-LT"/>
        </w:rPr>
        <w:t xml:space="preserve">numeracija skiltyse „Projekto nuostata“ ir „Pastaba“ </w:t>
      </w:r>
      <w:r w:rsidR="00321925">
        <w:rPr>
          <w:rFonts w:ascii="Times New Roman" w:hAnsi="Times New Roman" w:cs="Times New Roman"/>
          <w:i/>
          <w:iCs/>
          <w:sz w:val="20"/>
          <w:szCs w:val="20"/>
          <w:lang w:eastAsia="lt-LT"/>
        </w:rPr>
        <w:t>gali nesutapti</w:t>
      </w:r>
      <w:r w:rsidR="00107E60" w:rsidRPr="004B7716">
        <w:rPr>
          <w:rFonts w:ascii="Times New Roman" w:hAnsi="Times New Roman" w:cs="Times New Roman"/>
          <w:i/>
          <w:iCs/>
          <w:sz w:val="20"/>
          <w:szCs w:val="20"/>
          <w:lang w:eastAsia="lt-LT"/>
        </w:rPr>
        <w:t>, nes institucijos teikė derinimo išvadas ankstesn</w:t>
      </w:r>
      <w:r w:rsidR="00321925">
        <w:rPr>
          <w:rFonts w:ascii="Times New Roman" w:hAnsi="Times New Roman" w:cs="Times New Roman"/>
          <w:i/>
          <w:iCs/>
          <w:sz w:val="20"/>
          <w:szCs w:val="20"/>
          <w:lang w:eastAsia="lt-LT"/>
        </w:rPr>
        <w:t>ėms</w:t>
      </w:r>
      <w:r w:rsidR="00107E60" w:rsidRPr="004B7716">
        <w:rPr>
          <w:rFonts w:ascii="Times New Roman" w:hAnsi="Times New Roman" w:cs="Times New Roman"/>
          <w:i/>
          <w:iCs/>
          <w:sz w:val="20"/>
          <w:szCs w:val="20"/>
          <w:lang w:eastAsia="lt-LT"/>
        </w:rPr>
        <w:t xml:space="preserve"> projekt</w:t>
      </w:r>
      <w:r w:rsidR="00321925">
        <w:rPr>
          <w:rFonts w:ascii="Times New Roman" w:hAnsi="Times New Roman" w:cs="Times New Roman"/>
          <w:i/>
          <w:iCs/>
          <w:sz w:val="20"/>
          <w:szCs w:val="20"/>
          <w:lang w:eastAsia="lt-LT"/>
        </w:rPr>
        <w:t>o redakcijoms</w:t>
      </w:r>
      <w:r w:rsidR="00107E60" w:rsidRPr="004B7716">
        <w:rPr>
          <w:rFonts w:ascii="Times New Roman" w:hAnsi="Times New Roman" w:cs="Times New Roman"/>
          <w:i/>
          <w:iCs/>
          <w:sz w:val="20"/>
          <w:szCs w:val="20"/>
          <w:lang w:eastAsia="lt-LT"/>
        </w:rPr>
        <w:t>, kuri</w:t>
      </w:r>
      <w:r w:rsidR="00321925">
        <w:rPr>
          <w:rFonts w:ascii="Times New Roman" w:hAnsi="Times New Roman" w:cs="Times New Roman"/>
          <w:i/>
          <w:iCs/>
          <w:sz w:val="20"/>
          <w:szCs w:val="20"/>
          <w:lang w:eastAsia="lt-LT"/>
        </w:rPr>
        <w:t>ų</w:t>
      </w:r>
      <w:r w:rsidR="00107E60" w:rsidRPr="004B7716">
        <w:rPr>
          <w:rFonts w:ascii="Times New Roman" w:hAnsi="Times New Roman" w:cs="Times New Roman"/>
          <w:i/>
          <w:iCs/>
          <w:sz w:val="20"/>
          <w:szCs w:val="20"/>
          <w:lang w:eastAsia="lt-LT"/>
        </w:rPr>
        <w:t xml:space="preserve"> numeracija buvo kitokia</w:t>
      </w:r>
      <w:r w:rsidR="00107E60" w:rsidRPr="004B7716">
        <w:rPr>
          <w:rFonts w:ascii="Times New Roman" w:hAnsi="Times New Roman" w:cs="Times New Roman"/>
          <w:sz w:val="20"/>
          <w:szCs w:val="20"/>
          <w:lang w:eastAsia="lt-LT"/>
        </w:rPr>
        <w:t>).</w:t>
      </w:r>
    </w:p>
    <w:p w14:paraId="28986C78" w14:textId="77777777" w:rsidR="003A5979" w:rsidRPr="004B7716" w:rsidRDefault="003A5979" w:rsidP="003A5979">
      <w:pPr>
        <w:shd w:val="clear" w:color="auto" w:fill="FFFFFF"/>
        <w:spacing w:after="0" w:line="240" w:lineRule="auto"/>
        <w:jc w:val="both"/>
        <w:rPr>
          <w:rFonts w:ascii="Times New Roman" w:hAnsi="Times New Roman" w:cs="Times New Roman"/>
        </w:rPr>
      </w:pPr>
    </w:p>
    <w:tbl>
      <w:tblPr>
        <w:tblStyle w:val="TableGrid"/>
        <w:tblW w:w="5000" w:type="pct"/>
        <w:tblLook w:val="04A0" w:firstRow="1" w:lastRow="0" w:firstColumn="1" w:lastColumn="0" w:noHBand="0" w:noVBand="1"/>
      </w:tblPr>
      <w:tblGrid>
        <w:gridCol w:w="3805"/>
        <w:gridCol w:w="5225"/>
        <w:gridCol w:w="5638"/>
      </w:tblGrid>
      <w:tr w:rsidR="00DD0130" w:rsidRPr="004B7716" w14:paraId="7C28A8A0" w14:textId="77777777" w:rsidTr="00C65CB7">
        <w:tc>
          <w:tcPr>
            <w:tcW w:w="1297" w:type="pct"/>
          </w:tcPr>
          <w:p w14:paraId="10B7FFF2" w14:textId="77777777" w:rsidR="00DD0130" w:rsidRPr="004B7716" w:rsidRDefault="00DD0130" w:rsidP="001F0E50">
            <w:pPr>
              <w:rPr>
                <w:rFonts w:ascii="Times New Roman" w:hAnsi="Times New Roman" w:cs="Times New Roman"/>
                <w:b/>
                <w:sz w:val="18"/>
                <w:szCs w:val="18"/>
              </w:rPr>
            </w:pPr>
            <w:r w:rsidRPr="004B7716">
              <w:rPr>
                <w:rFonts w:ascii="Times New Roman" w:hAnsi="Times New Roman" w:cs="Times New Roman"/>
                <w:b/>
                <w:sz w:val="18"/>
                <w:szCs w:val="18"/>
              </w:rPr>
              <w:t>Projekto nuostata</w:t>
            </w:r>
          </w:p>
        </w:tc>
        <w:tc>
          <w:tcPr>
            <w:tcW w:w="1781" w:type="pct"/>
          </w:tcPr>
          <w:p w14:paraId="7DE28E9F" w14:textId="77777777" w:rsidR="00DD0130" w:rsidRPr="004B7716" w:rsidRDefault="00DD0130" w:rsidP="001F0E50">
            <w:pPr>
              <w:rPr>
                <w:rFonts w:ascii="Times New Roman" w:hAnsi="Times New Roman" w:cs="Times New Roman"/>
                <w:b/>
                <w:sz w:val="18"/>
                <w:szCs w:val="18"/>
              </w:rPr>
            </w:pPr>
            <w:r w:rsidRPr="004B7716">
              <w:rPr>
                <w:rFonts w:ascii="Times New Roman" w:hAnsi="Times New Roman" w:cs="Times New Roman"/>
                <w:b/>
                <w:sz w:val="18"/>
                <w:szCs w:val="18"/>
              </w:rPr>
              <w:t>Pastaba</w:t>
            </w:r>
          </w:p>
        </w:tc>
        <w:tc>
          <w:tcPr>
            <w:tcW w:w="1922" w:type="pct"/>
          </w:tcPr>
          <w:p w14:paraId="7786744D" w14:textId="5338CD02" w:rsidR="00DD0130" w:rsidRPr="004B7716" w:rsidRDefault="00DD0130" w:rsidP="001F0E50">
            <w:pPr>
              <w:rPr>
                <w:rFonts w:ascii="Times New Roman" w:hAnsi="Times New Roman" w:cs="Times New Roman"/>
                <w:b/>
                <w:sz w:val="18"/>
                <w:szCs w:val="18"/>
              </w:rPr>
            </w:pPr>
            <w:r w:rsidRPr="004B7716">
              <w:rPr>
                <w:rFonts w:ascii="Times New Roman" w:hAnsi="Times New Roman" w:cs="Times New Roman"/>
                <w:b/>
                <w:sz w:val="18"/>
                <w:szCs w:val="18"/>
              </w:rPr>
              <w:t>Atsižvelgta iš dalies, neatsižvelgta, paaiškinimas</w:t>
            </w:r>
          </w:p>
        </w:tc>
      </w:tr>
      <w:tr w:rsidR="00DD0130" w:rsidRPr="004B7716" w14:paraId="305CE53D" w14:textId="77777777" w:rsidTr="00C65CB7">
        <w:tc>
          <w:tcPr>
            <w:tcW w:w="5000" w:type="pct"/>
            <w:gridSpan w:val="3"/>
          </w:tcPr>
          <w:p w14:paraId="4E97CB3E" w14:textId="0492C6EA" w:rsidR="00DD0130" w:rsidRPr="004B7716" w:rsidRDefault="00DD0130" w:rsidP="001F0E50">
            <w:pPr>
              <w:rPr>
                <w:rFonts w:ascii="Times New Roman" w:hAnsi="Times New Roman" w:cs="Times New Roman"/>
                <w:color w:val="FF0000"/>
                <w:sz w:val="18"/>
                <w:szCs w:val="18"/>
              </w:rPr>
            </w:pPr>
            <w:r w:rsidRPr="004B7716">
              <w:rPr>
                <w:rFonts w:ascii="Times New Roman" w:hAnsi="Times New Roman" w:cs="Times New Roman"/>
                <w:b/>
                <w:sz w:val="18"/>
                <w:szCs w:val="18"/>
              </w:rPr>
              <w:t>2 straipsnis. 2 straipsnio (</w:t>
            </w:r>
            <w:r w:rsidRPr="004B7716">
              <w:rPr>
                <w:rFonts w:ascii="Times New Roman" w:hAnsi="Times New Roman" w:cs="Times New Roman"/>
                <w:b/>
                <w:bCs/>
                <w:sz w:val="18"/>
                <w:szCs w:val="18"/>
              </w:rPr>
              <w:t>Pagrindinės šio Įstatymo sąvokos) pakeitimas</w:t>
            </w:r>
            <w:r w:rsidR="006B197F">
              <w:rPr>
                <w:rFonts w:ascii="Times New Roman" w:hAnsi="Times New Roman" w:cs="Times New Roman"/>
                <w:b/>
                <w:bCs/>
                <w:sz w:val="18"/>
                <w:szCs w:val="18"/>
              </w:rPr>
              <w:t xml:space="preserve"> (straipsnis dėstomas nauja redakcija)</w:t>
            </w:r>
          </w:p>
        </w:tc>
      </w:tr>
      <w:tr w:rsidR="00AA6354" w:rsidRPr="004B7716" w14:paraId="257931C2" w14:textId="77777777" w:rsidTr="00025BA9">
        <w:trPr>
          <w:trHeight w:val="299"/>
        </w:trPr>
        <w:tc>
          <w:tcPr>
            <w:tcW w:w="1297" w:type="pct"/>
            <w:vMerge w:val="restart"/>
            <w:shd w:val="clear" w:color="auto" w:fill="auto"/>
          </w:tcPr>
          <w:p w14:paraId="6926D718" w14:textId="0D3DFF1F" w:rsidR="00AA6354" w:rsidRPr="00321925" w:rsidRDefault="00AA6354" w:rsidP="00AA6354">
            <w:pPr>
              <w:tabs>
                <w:tab w:val="left" w:pos="709"/>
              </w:tabs>
              <w:jc w:val="both"/>
              <w:rPr>
                <w:rFonts w:ascii="Times New Roman" w:hAnsi="Times New Roman" w:cs="Times New Roman"/>
                <w:sz w:val="18"/>
                <w:szCs w:val="18"/>
              </w:rPr>
            </w:pPr>
            <w:r w:rsidRPr="00321925">
              <w:rPr>
                <w:rFonts w:ascii="Times New Roman" w:hAnsi="Times New Roman" w:cs="Times New Roman"/>
                <w:sz w:val="18"/>
                <w:szCs w:val="18"/>
              </w:rPr>
              <w:t>Pripažinti netekusia galios 2 straipsnio 6 dalį.</w:t>
            </w:r>
          </w:p>
          <w:p w14:paraId="6CED6DDF" w14:textId="77777777" w:rsidR="00AA6354" w:rsidRPr="00321925" w:rsidRDefault="00AA6354" w:rsidP="00486BC7">
            <w:pPr>
              <w:tabs>
                <w:tab w:val="left" w:pos="709"/>
              </w:tabs>
              <w:jc w:val="both"/>
              <w:rPr>
                <w:rFonts w:ascii="Times New Roman" w:eastAsia="Times New Roman" w:hAnsi="Times New Roman" w:cs="Times New Roman"/>
                <w:sz w:val="18"/>
                <w:szCs w:val="18"/>
                <w:lang w:eastAsia="lt-LT"/>
              </w:rPr>
            </w:pPr>
          </w:p>
        </w:tc>
        <w:tc>
          <w:tcPr>
            <w:tcW w:w="3703" w:type="pct"/>
            <w:gridSpan w:val="2"/>
            <w:shd w:val="clear" w:color="auto" w:fill="EEECE1" w:themeFill="background2"/>
          </w:tcPr>
          <w:p w14:paraId="02417D86" w14:textId="5C403D87" w:rsidR="00AA6354" w:rsidRPr="004B7716" w:rsidRDefault="00AA6354" w:rsidP="00D82B97">
            <w:pPr>
              <w:jc w:val="both"/>
              <w:rPr>
                <w:rFonts w:ascii="Times New Roman" w:hAnsi="Times New Roman" w:cs="Times New Roman"/>
                <w:b/>
                <w:bCs/>
                <w:sz w:val="18"/>
                <w:szCs w:val="18"/>
              </w:rPr>
            </w:pPr>
            <w:r>
              <w:rPr>
                <w:rFonts w:ascii="Times New Roman" w:hAnsi="Times New Roman" w:cs="Times New Roman"/>
                <w:b/>
                <w:bCs/>
                <w:sz w:val="18"/>
                <w:szCs w:val="18"/>
              </w:rPr>
              <w:t>Asociacija LATGA</w:t>
            </w:r>
          </w:p>
        </w:tc>
      </w:tr>
      <w:tr w:rsidR="00AA6354" w:rsidRPr="004B7716" w14:paraId="309F0C3B" w14:textId="77777777" w:rsidTr="00025BA9">
        <w:trPr>
          <w:trHeight w:val="299"/>
        </w:trPr>
        <w:tc>
          <w:tcPr>
            <w:tcW w:w="1297" w:type="pct"/>
            <w:vMerge/>
            <w:shd w:val="clear" w:color="auto" w:fill="auto"/>
          </w:tcPr>
          <w:p w14:paraId="3DA30EB8" w14:textId="77777777" w:rsidR="00AA6354" w:rsidRPr="00321925" w:rsidRDefault="00AA6354" w:rsidP="00486BC7">
            <w:pPr>
              <w:tabs>
                <w:tab w:val="left" w:pos="709"/>
              </w:tabs>
              <w:jc w:val="both"/>
              <w:rPr>
                <w:rFonts w:ascii="Times New Roman" w:eastAsia="Times New Roman" w:hAnsi="Times New Roman" w:cs="Times New Roman"/>
                <w:sz w:val="18"/>
                <w:szCs w:val="18"/>
                <w:lang w:eastAsia="lt-LT"/>
              </w:rPr>
            </w:pPr>
          </w:p>
        </w:tc>
        <w:tc>
          <w:tcPr>
            <w:tcW w:w="1781" w:type="pct"/>
            <w:shd w:val="clear" w:color="auto" w:fill="auto"/>
          </w:tcPr>
          <w:p w14:paraId="60763973" w14:textId="10D02DB7" w:rsidR="00AA6354" w:rsidRPr="00AA6354" w:rsidRDefault="00AA6354" w:rsidP="00D82B97">
            <w:pPr>
              <w:jc w:val="both"/>
              <w:rPr>
                <w:rFonts w:ascii="Times New Roman" w:hAnsi="Times New Roman" w:cs="Times New Roman"/>
                <w:sz w:val="18"/>
                <w:szCs w:val="18"/>
              </w:rPr>
            </w:pPr>
            <w:r w:rsidRPr="00AA6354">
              <w:rPr>
                <w:rFonts w:ascii="Times New Roman" w:hAnsi="Times New Roman" w:cs="Times New Roman"/>
                <w:sz w:val="18"/>
                <w:szCs w:val="18"/>
              </w:rPr>
              <w:t>Gražinti citatos apibrėžtį.</w:t>
            </w:r>
          </w:p>
          <w:p w14:paraId="4C586CEA" w14:textId="62368416" w:rsidR="00AA6354" w:rsidRDefault="00AA6354" w:rsidP="00D82B97">
            <w:pPr>
              <w:jc w:val="both"/>
              <w:rPr>
                <w:rFonts w:ascii="Times New Roman" w:hAnsi="Times New Roman" w:cs="Times New Roman"/>
                <w:b/>
                <w:bCs/>
                <w:sz w:val="18"/>
                <w:szCs w:val="18"/>
              </w:rPr>
            </w:pPr>
          </w:p>
        </w:tc>
        <w:tc>
          <w:tcPr>
            <w:tcW w:w="1922" w:type="pct"/>
            <w:shd w:val="clear" w:color="auto" w:fill="auto"/>
          </w:tcPr>
          <w:p w14:paraId="6F671E75" w14:textId="171B0CBD" w:rsidR="00AA6354" w:rsidRPr="004B7716" w:rsidRDefault="00AA6354" w:rsidP="00025BA9">
            <w:pPr>
              <w:jc w:val="both"/>
              <w:rPr>
                <w:rFonts w:ascii="Times New Roman" w:hAnsi="Times New Roman" w:cs="Times New Roman"/>
                <w:b/>
                <w:bCs/>
                <w:sz w:val="18"/>
                <w:szCs w:val="18"/>
              </w:rPr>
            </w:pPr>
            <w:r w:rsidRPr="004B7716">
              <w:rPr>
                <w:rFonts w:ascii="Times New Roman" w:hAnsi="Times New Roman" w:cs="Times New Roman"/>
                <w:b/>
                <w:bCs/>
                <w:sz w:val="18"/>
                <w:szCs w:val="18"/>
              </w:rPr>
              <w:t xml:space="preserve">Neatsižvelgta. </w:t>
            </w:r>
            <w:r>
              <w:rPr>
                <w:rFonts w:ascii="Times New Roman" w:hAnsi="Times New Roman" w:cs="Times New Roman"/>
                <w:b/>
                <w:bCs/>
                <w:sz w:val="18"/>
                <w:szCs w:val="18"/>
              </w:rPr>
              <w:t>Nes</w:t>
            </w:r>
            <w:r w:rsidRPr="004B7716">
              <w:rPr>
                <w:rFonts w:ascii="Times New Roman" w:hAnsi="Times New Roman" w:cs="Times New Roman"/>
                <w:b/>
                <w:sz w:val="18"/>
                <w:szCs w:val="18"/>
              </w:rPr>
              <w:t>uderinta darbo tvarka</w:t>
            </w:r>
          </w:p>
          <w:p w14:paraId="33787EA3" w14:textId="5F1CF938" w:rsidR="00AA6354" w:rsidRDefault="00AA6354" w:rsidP="00AA6354">
            <w:pPr>
              <w:pStyle w:val="ListParagraph"/>
              <w:tabs>
                <w:tab w:val="left" w:pos="993"/>
              </w:tabs>
              <w:ind w:left="0"/>
              <w:jc w:val="both"/>
              <w:rPr>
                <w:rFonts w:ascii="Times New Roman" w:hAnsi="Times New Roman" w:cs="Times New Roman"/>
                <w:b/>
                <w:bCs/>
                <w:sz w:val="18"/>
                <w:szCs w:val="18"/>
              </w:rPr>
            </w:pPr>
            <w:r w:rsidRPr="00AA6354">
              <w:rPr>
                <w:rFonts w:ascii="Times New Roman" w:hAnsi="Times New Roman" w:cs="Times New Roman"/>
                <w:bCs/>
                <w:spacing w:val="-2"/>
                <w:sz w:val="18"/>
                <w:szCs w:val="18"/>
              </w:rPr>
              <w:t xml:space="preserve">Sąvokos </w:t>
            </w:r>
            <w:bookmarkStart w:id="5" w:name="_Hlk88633569"/>
            <w:r w:rsidRPr="00AA6354">
              <w:rPr>
                <w:rFonts w:ascii="Times New Roman" w:hAnsi="Times New Roman" w:cs="Times New Roman"/>
                <w:bCs/>
                <w:spacing w:val="-2"/>
                <w:sz w:val="18"/>
                <w:szCs w:val="18"/>
              </w:rPr>
              <w:t>„</w:t>
            </w:r>
            <w:bookmarkEnd w:id="5"/>
            <w:r w:rsidRPr="00AA6354">
              <w:rPr>
                <w:rFonts w:ascii="Times New Roman" w:hAnsi="Times New Roman" w:cs="Times New Roman"/>
                <w:bCs/>
                <w:spacing w:val="-2"/>
                <w:sz w:val="18"/>
                <w:szCs w:val="18"/>
              </w:rPr>
              <w:t>citata</w:t>
            </w:r>
            <w:bookmarkStart w:id="6" w:name="_Hlk88633595"/>
            <w:r w:rsidR="00A405C7">
              <w:rPr>
                <w:rFonts w:ascii="Times New Roman" w:hAnsi="Times New Roman" w:cs="Times New Roman"/>
                <w:bCs/>
                <w:spacing w:val="-2"/>
                <w:sz w:val="18"/>
                <w:szCs w:val="18"/>
              </w:rPr>
              <w:t>“</w:t>
            </w:r>
            <w:bookmarkEnd w:id="6"/>
            <w:r w:rsidRPr="00AA6354">
              <w:rPr>
                <w:rFonts w:ascii="Times New Roman" w:eastAsia="Calibri" w:hAnsi="Times New Roman" w:cs="Times New Roman"/>
                <w:color w:val="000000" w:themeColor="text1"/>
                <w:sz w:val="18"/>
                <w:szCs w:val="18"/>
              </w:rPr>
              <w:t xml:space="preserve"> a</w:t>
            </w:r>
            <w:r w:rsidRPr="00AA6354">
              <w:rPr>
                <w:rFonts w:ascii="Times New Roman" w:hAnsi="Times New Roman" w:cs="Times New Roman"/>
                <w:bCs/>
                <w:spacing w:val="-2"/>
                <w:sz w:val="18"/>
                <w:szCs w:val="18"/>
              </w:rPr>
              <w:t xml:space="preserve">tsisakoma, nes ji ATGTĮ vartojama tik vieną kartą. Be to, laikytina pertekline, kadangi jos turinys atskleistas ATGTĮ 21 straipsnyje </w:t>
            </w:r>
            <w:r w:rsidRPr="00AA6354">
              <w:rPr>
                <w:rFonts w:ascii="Times New Roman" w:hAnsi="Times New Roman" w:cs="Times New Roman"/>
                <w:sz w:val="18"/>
                <w:szCs w:val="18"/>
              </w:rPr>
              <w:t>(žr. Projekto 9</w:t>
            </w:r>
            <w:r w:rsidRPr="00AA6354">
              <w:rPr>
                <w:rFonts w:ascii="Times New Roman" w:hAnsi="Times New Roman" w:cs="Times New Roman"/>
                <w:bCs/>
                <w:spacing w:val="-2"/>
                <w:sz w:val="18"/>
                <w:szCs w:val="18"/>
              </w:rPr>
              <w:t> </w:t>
            </w:r>
            <w:r w:rsidRPr="00AA6354">
              <w:rPr>
                <w:rFonts w:ascii="Times New Roman" w:hAnsi="Times New Roman" w:cs="Times New Roman"/>
                <w:sz w:val="18"/>
                <w:szCs w:val="18"/>
              </w:rPr>
              <w:t>straipsnį)</w:t>
            </w:r>
            <w:r w:rsidRPr="00AA6354">
              <w:rPr>
                <w:rFonts w:ascii="Times New Roman" w:hAnsi="Times New Roman" w:cs="Times New Roman"/>
                <w:bCs/>
                <w:spacing w:val="-2"/>
                <w:sz w:val="18"/>
                <w:szCs w:val="18"/>
              </w:rPr>
              <w:t>.</w:t>
            </w:r>
          </w:p>
        </w:tc>
      </w:tr>
      <w:tr w:rsidR="00321925" w:rsidRPr="004B7716" w14:paraId="2365F0B7" w14:textId="77777777" w:rsidTr="009206BD">
        <w:trPr>
          <w:trHeight w:val="310"/>
        </w:trPr>
        <w:tc>
          <w:tcPr>
            <w:tcW w:w="1297" w:type="pct"/>
            <w:vMerge w:val="restart"/>
            <w:shd w:val="clear" w:color="auto" w:fill="auto"/>
          </w:tcPr>
          <w:p w14:paraId="0D51E718" w14:textId="5CEB4FED" w:rsidR="00321925" w:rsidRPr="00321925" w:rsidRDefault="00321925" w:rsidP="00A405C7">
            <w:pPr>
              <w:tabs>
                <w:tab w:val="left" w:pos="709"/>
              </w:tabs>
              <w:jc w:val="both"/>
              <w:rPr>
                <w:rFonts w:ascii="Times New Roman" w:eastAsia="Times New Roman" w:hAnsi="Times New Roman" w:cs="Times New Roman"/>
                <w:sz w:val="18"/>
                <w:szCs w:val="18"/>
                <w:lang w:eastAsia="lt-LT"/>
              </w:rPr>
            </w:pPr>
            <w:r w:rsidRPr="00321925">
              <w:rPr>
                <w:rFonts w:ascii="Times New Roman" w:hAnsi="Times New Roman" w:cs="Times New Roman"/>
                <w:sz w:val="18"/>
                <w:szCs w:val="18"/>
              </w:rPr>
              <w:t xml:space="preserve">8. </w:t>
            </w:r>
            <w:r w:rsidRPr="00321925">
              <w:rPr>
                <w:rFonts w:ascii="Times New Roman" w:hAnsi="Times New Roman" w:cs="Times New Roman"/>
                <w:b/>
                <w:bCs/>
                <w:sz w:val="18"/>
                <w:szCs w:val="18"/>
              </w:rPr>
              <w:t>Elektroninis spaudos leidinys</w:t>
            </w:r>
            <w:r w:rsidRPr="00321925">
              <w:rPr>
                <w:rFonts w:ascii="Times New Roman" w:hAnsi="Times New Roman" w:cs="Times New Roman"/>
                <w:sz w:val="18"/>
                <w:szCs w:val="18"/>
              </w:rPr>
              <w:t xml:space="preserve"> – elektroninėje laikmenoje įrašytas bet kurioje laikmenoje anksčiau paskelbtas bendro pobūdžio ar specializuotas laikraštis, žurnalas, įskaitant prenumeruojamus žurnalus, ar kitoks bendrą pavadinimą turintis periodinis ar reguliariai atnaujinamas daugiausia iš publicistikos kūrinių sudarytas rinkinys, taip pat žinių svetainė, kurių paskirtis yra plačiajai visuomenei teikti naujienas ir informaciją įvairiomis temomis ir kurie yra išleisti elektroninės spaudos leidėjo iniciatyva, jam prisiimant redakcinę atsakomybę ir jam </w:t>
            </w:r>
            <w:r w:rsidRPr="00321925">
              <w:rPr>
                <w:rFonts w:ascii="Times New Roman" w:hAnsi="Times New Roman" w:cs="Times New Roman"/>
                <w:sz w:val="18"/>
                <w:szCs w:val="18"/>
              </w:rPr>
              <w:lastRenderedPageBreak/>
              <w:t xml:space="preserve">kontroliuojant. Elektroninius spaudos leidinius gali sudaryti kūriniai (pvz., literatūros ar fotografijos kūriniai), gretutinių teisių objektai (pvz., vaizdo įrašai) ar </w:t>
            </w:r>
            <w:r w:rsidRPr="00321925">
              <w:rPr>
                <w:rFonts w:ascii="Times New Roman" w:hAnsi="Times New Roman" w:cs="Times New Roman"/>
                <w:i/>
                <w:sz w:val="18"/>
                <w:szCs w:val="18"/>
              </w:rPr>
              <w:t>sui generis</w:t>
            </w:r>
            <w:r w:rsidRPr="00321925">
              <w:rPr>
                <w:rFonts w:ascii="Times New Roman" w:hAnsi="Times New Roman" w:cs="Times New Roman"/>
                <w:sz w:val="18"/>
                <w:szCs w:val="18"/>
              </w:rPr>
              <w:t xml:space="preserve"> teisių objektai. Moksliniais ar akademiniais tikslais skelbiami periodiniai leidiniai (įskaitant mokslo populiarinimo ir mokslo periodikos žurnalus) nelaikomi elektroniniais spaudos leidiniais.</w:t>
            </w:r>
          </w:p>
        </w:tc>
        <w:tc>
          <w:tcPr>
            <w:tcW w:w="3703" w:type="pct"/>
            <w:gridSpan w:val="2"/>
            <w:shd w:val="clear" w:color="auto" w:fill="auto"/>
          </w:tcPr>
          <w:p w14:paraId="1A1B4655" w14:textId="60DC8A5B" w:rsidR="00321925" w:rsidRPr="00A405C7" w:rsidRDefault="00321925" w:rsidP="00AA6354">
            <w:pPr>
              <w:jc w:val="both"/>
              <w:rPr>
                <w:rFonts w:ascii="Times New Roman" w:hAnsi="Times New Roman" w:cs="Times New Roman"/>
                <w:b/>
                <w:sz w:val="18"/>
                <w:szCs w:val="18"/>
              </w:rPr>
            </w:pPr>
            <w:r w:rsidRPr="009206BD">
              <w:rPr>
                <w:rFonts w:ascii="Times New Roman" w:hAnsi="Times New Roman" w:cs="Times New Roman"/>
                <w:b/>
                <w:sz w:val="18"/>
                <w:szCs w:val="18"/>
              </w:rPr>
              <w:lastRenderedPageBreak/>
              <w:t>Lietuvos Respublikos Vyriausybės kanceliarija (Teisės grupė) ir Lietuvos Respublikos teisingumo</w:t>
            </w:r>
            <w:r w:rsidRPr="00A405C7">
              <w:rPr>
                <w:rFonts w:ascii="Times New Roman" w:hAnsi="Times New Roman" w:cs="Times New Roman"/>
                <w:b/>
                <w:sz w:val="18"/>
                <w:szCs w:val="18"/>
              </w:rPr>
              <w:t xml:space="preserve"> ministerija</w:t>
            </w:r>
          </w:p>
        </w:tc>
      </w:tr>
      <w:tr w:rsidR="00321925" w:rsidRPr="004B7716" w14:paraId="35F2735E" w14:textId="77777777" w:rsidTr="00321925">
        <w:trPr>
          <w:trHeight w:val="310"/>
        </w:trPr>
        <w:tc>
          <w:tcPr>
            <w:tcW w:w="1297" w:type="pct"/>
            <w:vMerge/>
            <w:shd w:val="clear" w:color="auto" w:fill="auto"/>
          </w:tcPr>
          <w:p w14:paraId="4769FE2E" w14:textId="77777777" w:rsidR="00321925" w:rsidRDefault="00321925" w:rsidP="00AA6354">
            <w:pPr>
              <w:tabs>
                <w:tab w:val="left" w:pos="709"/>
              </w:tabs>
              <w:jc w:val="both"/>
              <w:rPr>
                <w:rFonts w:ascii="Times New Roman" w:eastAsia="Times New Roman" w:hAnsi="Times New Roman" w:cs="Times New Roman"/>
                <w:sz w:val="18"/>
                <w:szCs w:val="18"/>
                <w:lang w:eastAsia="lt-LT"/>
              </w:rPr>
            </w:pPr>
          </w:p>
        </w:tc>
        <w:tc>
          <w:tcPr>
            <w:tcW w:w="1781" w:type="pct"/>
            <w:shd w:val="clear" w:color="auto" w:fill="auto"/>
          </w:tcPr>
          <w:p w14:paraId="2CD5EB71" w14:textId="61D4A7FA" w:rsidR="00321925" w:rsidRPr="00A405C7" w:rsidRDefault="00321925" w:rsidP="00A405C7">
            <w:pPr>
              <w:jc w:val="both"/>
              <w:rPr>
                <w:rFonts w:ascii="Times New Roman" w:hAnsi="Times New Roman" w:cs="Times New Roman"/>
                <w:b/>
                <w:sz w:val="18"/>
                <w:szCs w:val="18"/>
              </w:rPr>
            </w:pPr>
            <w:r w:rsidRPr="00A405C7">
              <w:rPr>
                <w:rFonts w:ascii="Times New Roman" w:hAnsi="Times New Roman" w:cs="Times New Roman"/>
                <w:sz w:val="18"/>
                <w:szCs w:val="18"/>
              </w:rPr>
              <w:t xml:space="preserve">2. Vertinant 2 straipsnio 9 dalyje apibrėžtą sąvoką „elektroninis spaudos leidinys“ bei  Direktyvoje (ES) 2019/790 apibrėžtą sąvoką „spaudos publikacija“ atkreipiame dėmesį į šiuos aspektus: Projekte nurodoma „paskirtis yra visuomenei teikti naujienas </w:t>
            </w:r>
            <w:r w:rsidRPr="00A405C7">
              <w:rPr>
                <w:rFonts w:ascii="Times New Roman" w:hAnsi="Times New Roman" w:cs="Times New Roman"/>
                <w:i/>
                <w:iCs/>
                <w:sz w:val="18"/>
                <w:szCs w:val="18"/>
              </w:rPr>
              <w:t>ar panašią informaciją</w:t>
            </w:r>
            <w:r w:rsidRPr="00A405C7">
              <w:rPr>
                <w:rFonts w:ascii="Times New Roman" w:hAnsi="Times New Roman" w:cs="Times New Roman"/>
                <w:sz w:val="18"/>
                <w:szCs w:val="18"/>
              </w:rPr>
              <w:t xml:space="preserve">“, direktyvoje nurodoma „paskirtis yra plačiajai visuomenei suteikti su naujienomis </w:t>
            </w:r>
            <w:r w:rsidRPr="00A405C7">
              <w:rPr>
                <w:rFonts w:ascii="Times New Roman" w:hAnsi="Times New Roman" w:cs="Times New Roman"/>
                <w:i/>
                <w:iCs/>
                <w:sz w:val="18"/>
                <w:szCs w:val="18"/>
              </w:rPr>
              <w:t>ar kitomis temomis</w:t>
            </w:r>
            <w:r w:rsidRPr="00A405C7">
              <w:rPr>
                <w:rFonts w:ascii="Times New Roman" w:hAnsi="Times New Roman" w:cs="Times New Roman"/>
                <w:sz w:val="18"/>
                <w:szCs w:val="18"/>
              </w:rPr>
              <w:t xml:space="preserve"> susijusios informacijos“, direktyvoje minima, kad spaudos publikacija tai  daugiausia </w:t>
            </w:r>
            <w:r w:rsidRPr="00A405C7">
              <w:rPr>
                <w:rFonts w:ascii="Times New Roman" w:hAnsi="Times New Roman" w:cs="Times New Roman"/>
                <w:i/>
                <w:iCs/>
                <w:sz w:val="18"/>
                <w:szCs w:val="18"/>
              </w:rPr>
              <w:t>iš žurnalistinio pobūdžio literatūrinių kūrinių</w:t>
            </w:r>
            <w:r w:rsidRPr="00A405C7">
              <w:rPr>
                <w:rFonts w:ascii="Times New Roman" w:hAnsi="Times New Roman" w:cs="Times New Roman"/>
                <w:sz w:val="18"/>
                <w:szCs w:val="18"/>
              </w:rPr>
              <w:t xml:space="preserve"> sudarytas rinkinys, Projekte apibrėžtoje sąvokoje tai neatsispindi. Siūlytina įvertinti, ar neturėtų būti minėta sąvoka pakoreguota, kad labiau atitiktų direktyvos nuostatas.</w:t>
            </w:r>
          </w:p>
        </w:tc>
        <w:tc>
          <w:tcPr>
            <w:tcW w:w="1922" w:type="pct"/>
            <w:shd w:val="clear" w:color="auto" w:fill="auto"/>
          </w:tcPr>
          <w:p w14:paraId="097A2872" w14:textId="1A411F6F" w:rsidR="00321925" w:rsidRPr="00A405C7" w:rsidRDefault="00321925" w:rsidP="00321925">
            <w:pPr>
              <w:jc w:val="both"/>
              <w:rPr>
                <w:rFonts w:ascii="Times New Roman" w:hAnsi="Times New Roman" w:cs="Times New Roman"/>
                <w:sz w:val="18"/>
                <w:szCs w:val="18"/>
              </w:rPr>
            </w:pPr>
            <w:r w:rsidRPr="00A405C7">
              <w:rPr>
                <w:rFonts w:ascii="Times New Roman" w:hAnsi="Times New Roman" w:cs="Times New Roman"/>
                <w:b/>
                <w:bCs/>
                <w:sz w:val="18"/>
                <w:szCs w:val="18"/>
              </w:rPr>
              <w:t xml:space="preserve">Atsižvelgta iš dalies. </w:t>
            </w:r>
            <w:r w:rsidRPr="00A405C7">
              <w:rPr>
                <w:rFonts w:ascii="Times New Roman" w:hAnsi="Times New Roman" w:cs="Times New Roman"/>
                <w:b/>
                <w:sz w:val="18"/>
                <w:szCs w:val="18"/>
              </w:rPr>
              <w:t>Suderinta darbo tvarka</w:t>
            </w:r>
            <w:r w:rsidRPr="00A405C7">
              <w:rPr>
                <w:rFonts w:ascii="Times New Roman" w:hAnsi="Times New Roman" w:cs="Times New Roman"/>
                <w:sz w:val="18"/>
                <w:szCs w:val="18"/>
              </w:rPr>
              <w:t xml:space="preserve"> </w:t>
            </w:r>
          </w:p>
          <w:p w14:paraId="48490FDD" w14:textId="70FF66F8" w:rsidR="00321925" w:rsidRPr="00A405C7" w:rsidRDefault="00A405C7" w:rsidP="00A405C7">
            <w:pPr>
              <w:pStyle w:val="NormalWeb"/>
              <w:shd w:val="clear" w:color="auto" w:fill="FFFFFF"/>
              <w:spacing w:before="0" w:beforeAutospacing="0" w:after="0" w:afterAutospacing="0"/>
              <w:jc w:val="both"/>
              <w:textAlignment w:val="baseline"/>
              <w:rPr>
                <w:b/>
                <w:sz w:val="18"/>
                <w:szCs w:val="18"/>
                <w:lang w:val="lt-LT"/>
              </w:rPr>
            </w:pPr>
            <w:r w:rsidRPr="00A405C7">
              <w:rPr>
                <w:color w:val="000000"/>
                <w:sz w:val="18"/>
                <w:szCs w:val="18"/>
                <w:bdr w:val="none" w:sz="0" w:space="0" w:color="auto" w:frame="1"/>
                <w:lang w:val="lt-LT"/>
              </w:rPr>
              <w:t xml:space="preserve">Pasiūlymui pritarta iš dalies, siūloma vietoj tiesioginio vertimo iš anglų kalbos </w:t>
            </w:r>
            <w:r w:rsidRPr="00A405C7">
              <w:rPr>
                <w:i/>
                <w:iCs/>
                <w:color w:val="000000"/>
                <w:sz w:val="18"/>
                <w:szCs w:val="18"/>
                <w:bdr w:val="none" w:sz="0" w:space="0" w:color="auto" w:frame="1"/>
                <w:lang w:val="lt-LT"/>
              </w:rPr>
              <w:t>žurnalistinio pobūdžio literatūros kūriniai</w:t>
            </w:r>
            <w:r w:rsidRPr="00A405C7">
              <w:rPr>
                <w:color w:val="000000"/>
                <w:sz w:val="18"/>
                <w:szCs w:val="18"/>
                <w:bdr w:val="none" w:sz="0" w:space="0" w:color="auto" w:frame="1"/>
                <w:lang w:val="lt-LT"/>
              </w:rPr>
              <w:t xml:space="preserve"> vartoti galiojančiame įstatyme jau įtvirtintą terminą </w:t>
            </w:r>
            <w:r w:rsidRPr="00A405C7">
              <w:rPr>
                <w:i/>
                <w:iCs/>
                <w:color w:val="000000"/>
                <w:sz w:val="18"/>
                <w:szCs w:val="18"/>
                <w:bdr w:val="none" w:sz="0" w:space="0" w:color="auto" w:frame="1"/>
                <w:lang w:val="lt-LT"/>
              </w:rPr>
              <w:t xml:space="preserve">publicistikos kūriniai: </w:t>
            </w:r>
            <w:r w:rsidRPr="00A405C7">
              <w:rPr>
                <w:color w:val="000000"/>
                <w:sz w:val="18"/>
                <w:szCs w:val="18"/>
                <w:bdr w:val="none" w:sz="0" w:space="0" w:color="auto" w:frame="1"/>
                <w:lang w:val="lt-LT"/>
              </w:rPr>
              <w:t xml:space="preserve"> </w:t>
            </w:r>
            <w:r w:rsidRPr="00A405C7">
              <w:rPr>
                <w:bCs/>
                <w:spacing w:val="-2"/>
                <w:sz w:val="18"/>
                <w:szCs w:val="18"/>
                <w:lang w:val="lt-LT"/>
              </w:rPr>
              <w:t>„</w:t>
            </w:r>
            <w:r w:rsidRPr="00A405C7">
              <w:rPr>
                <w:color w:val="000000"/>
                <w:sz w:val="18"/>
                <w:szCs w:val="18"/>
                <w:bdr w:val="none" w:sz="0" w:space="0" w:color="auto" w:frame="1"/>
                <w:lang w:val="lt-LT"/>
              </w:rPr>
              <w:t>20</w:t>
            </w:r>
            <w:r w:rsidRPr="00A405C7">
              <w:rPr>
                <w:color w:val="000000"/>
                <w:sz w:val="18"/>
                <w:szCs w:val="18"/>
                <w:bdr w:val="none" w:sz="0" w:space="0" w:color="auto" w:frame="1"/>
                <w:vertAlign w:val="superscript"/>
                <w:lang w:val="lt-LT"/>
              </w:rPr>
              <w:t>1 </w:t>
            </w:r>
            <w:r w:rsidRPr="00A405C7">
              <w:rPr>
                <w:color w:val="000000"/>
                <w:sz w:val="18"/>
                <w:szCs w:val="18"/>
                <w:bdr w:val="none" w:sz="0" w:space="0" w:color="auto" w:frame="1"/>
                <w:lang w:val="lt-LT"/>
              </w:rPr>
              <w:t>straipsnis. Kūrinio atgaminimas asmeniniais tikslais reprografijos būdu.</w:t>
            </w:r>
            <w:r>
              <w:rPr>
                <w:color w:val="000000"/>
                <w:sz w:val="18"/>
                <w:szCs w:val="18"/>
                <w:bdr w:val="none" w:sz="0" w:space="0" w:color="auto" w:frame="1"/>
                <w:lang w:val="lt-LT"/>
              </w:rPr>
              <w:t>&lt;...&gt;</w:t>
            </w:r>
            <w:r w:rsidRPr="00A405C7">
              <w:rPr>
                <w:color w:val="000000"/>
                <w:sz w:val="18"/>
                <w:szCs w:val="18"/>
                <w:bdr w:val="none" w:sz="0" w:space="0" w:color="auto" w:frame="1"/>
                <w:lang w:val="lt-LT"/>
              </w:rPr>
              <w:t xml:space="preserve"> 9. Iš surinkto kompensacinio atlyginimo atskaičius kolektyvinio administravimo atskaitymams padengti skirtą sumą, likusi suma paskirstoma taip: 1) 60 procentų skiriama autoriams, iš jų: &lt;…&gt; 10 procentų – publicistikos kūrinių autoriams (žurnalistams);</w:t>
            </w:r>
            <w:r w:rsidRPr="00A405C7">
              <w:rPr>
                <w:bCs/>
                <w:spacing w:val="-2"/>
                <w:sz w:val="18"/>
                <w:szCs w:val="18"/>
                <w:lang w:val="lt-LT"/>
              </w:rPr>
              <w:t xml:space="preserve"> “</w:t>
            </w:r>
            <w:r w:rsidRPr="00A405C7">
              <w:rPr>
                <w:color w:val="000000"/>
                <w:sz w:val="18"/>
                <w:szCs w:val="18"/>
                <w:bdr w:val="none" w:sz="0" w:space="0" w:color="auto" w:frame="1"/>
                <w:lang w:val="lt-LT"/>
              </w:rPr>
              <w:t xml:space="preserve">. Tarptautinių žodžių žodynas publicistiką apibrėžia taip: </w:t>
            </w:r>
            <w:r w:rsidRPr="00A405C7">
              <w:rPr>
                <w:bCs/>
                <w:spacing w:val="-2"/>
                <w:sz w:val="18"/>
                <w:szCs w:val="18"/>
                <w:lang w:val="lt-LT"/>
              </w:rPr>
              <w:t>„</w:t>
            </w:r>
            <w:r w:rsidRPr="00A405C7">
              <w:rPr>
                <w:color w:val="333333"/>
                <w:sz w:val="18"/>
                <w:szCs w:val="18"/>
                <w:shd w:val="clear" w:color="auto" w:fill="FFFFFF"/>
                <w:lang w:val="lt-LT"/>
              </w:rPr>
              <w:t xml:space="preserve">publicistika [vok. Publizistik &lt; lot. publicus — viešas, visuomeninis], raštijos rūšis — aktualios visuomeninės </w:t>
            </w:r>
            <w:r w:rsidRPr="00A405C7">
              <w:rPr>
                <w:color w:val="333333"/>
                <w:sz w:val="18"/>
                <w:szCs w:val="18"/>
                <w:shd w:val="clear" w:color="auto" w:fill="FFFFFF"/>
                <w:lang w:val="lt-LT"/>
              </w:rPr>
              <w:lastRenderedPageBreak/>
              <w:t>politinės, ekonominės, kultūrinės tematikos, ryškaus tendencingumo kūriniai (dažn. straipsniai), kuriais stengiamasi veikti visuomenės pažiūras</w:t>
            </w:r>
            <w:r w:rsidRPr="00A405C7">
              <w:rPr>
                <w:bCs/>
                <w:spacing w:val="-2"/>
                <w:sz w:val="18"/>
                <w:szCs w:val="18"/>
                <w:lang w:val="lt-LT"/>
              </w:rPr>
              <w:t>“</w:t>
            </w:r>
            <w:r w:rsidRPr="00A405C7">
              <w:rPr>
                <w:color w:val="333333"/>
                <w:sz w:val="18"/>
                <w:szCs w:val="18"/>
                <w:shd w:val="clear" w:color="auto" w:fill="FFFFFF"/>
                <w:lang w:val="lt-LT"/>
              </w:rPr>
              <w:t>.</w:t>
            </w:r>
          </w:p>
        </w:tc>
      </w:tr>
      <w:tr w:rsidR="00AA6354" w:rsidRPr="004B7716" w14:paraId="17694E5B" w14:textId="77777777" w:rsidTr="00AA6354">
        <w:trPr>
          <w:trHeight w:val="265"/>
        </w:trPr>
        <w:tc>
          <w:tcPr>
            <w:tcW w:w="1297" w:type="pct"/>
            <w:vMerge w:val="restart"/>
            <w:shd w:val="clear" w:color="auto" w:fill="auto"/>
          </w:tcPr>
          <w:p w14:paraId="74BF1816" w14:textId="77777777" w:rsidR="00AA6354" w:rsidRPr="00AB3C88" w:rsidRDefault="00AA6354" w:rsidP="00AA6354">
            <w:pPr>
              <w:tabs>
                <w:tab w:val="left" w:pos="709"/>
              </w:tabs>
              <w:jc w:val="both"/>
              <w:rPr>
                <w:rFonts w:ascii="Times New Roman" w:eastAsia="Times New Roman" w:hAnsi="Times New Roman" w:cs="Times New Roman"/>
                <w:sz w:val="18"/>
                <w:szCs w:val="18"/>
                <w:lang w:eastAsia="lt-LT"/>
              </w:rPr>
            </w:pPr>
            <w:r w:rsidRPr="00AB3C88">
              <w:rPr>
                <w:rFonts w:ascii="Times New Roman" w:eastAsia="Times New Roman" w:hAnsi="Times New Roman" w:cs="Times New Roman"/>
                <w:sz w:val="18"/>
                <w:szCs w:val="18"/>
                <w:lang w:eastAsia="lt-LT"/>
              </w:rPr>
              <w:lastRenderedPageBreak/>
              <w:t>2 straipsnį papildyti nauja 33 dalimi:</w:t>
            </w:r>
          </w:p>
          <w:p w14:paraId="2B569EF1" w14:textId="620C0731" w:rsidR="00AA6354" w:rsidRPr="00AB3C88" w:rsidRDefault="00AA6354" w:rsidP="00AA6354">
            <w:pPr>
              <w:tabs>
                <w:tab w:val="left" w:pos="709"/>
              </w:tabs>
              <w:jc w:val="both"/>
              <w:rPr>
                <w:rFonts w:ascii="Times New Roman" w:eastAsia="Times New Roman" w:hAnsi="Times New Roman" w:cs="Times New Roman"/>
                <w:sz w:val="18"/>
                <w:szCs w:val="18"/>
                <w:lang w:eastAsia="lt-LT"/>
              </w:rPr>
            </w:pPr>
            <w:r w:rsidRPr="00AB3C88">
              <w:rPr>
                <w:rFonts w:ascii="Times New Roman" w:hAnsi="Times New Roman" w:cs="Times New Roman"/>
                <w:color w:val="212121"/>
                <w:sz w:val="18"/>
                <w:szCs w:val="18"/>
                <w:shd w:val="clear" w:color="auto" w:fill="FFFFFF"/>
              </w:rPr>
              <w:t xml:space="preserve">„33. </w:t>
            </w:r>
            <w:r w:rsidRPr="00AB3C88">
              <w:rPr>
                <w:rFonts w:ascii="Times New Roman" w:hAnsi="Times New Roman" w:cs="Times New Roman"/>
                <w:b/>
                <w:bCs/>
                <w:color w:val="212121"/>
                <w:sz w:val="18"/>
                <w:szCs w:val="18"/>
                <w:shd w:val="clear" w:color="auto" w:fill="FFFFFF"/>
              </w:rPr>
              <w:t>Leidėjas</w:t>
            </w:r>
            <w:r w:rsidRPr="00AB3C88">
              <w:rPr>
                <w:rFonts w:ascii="Times New Roman" w:hAnsi="Times New Roman" w:cs="Times New Roman"/>
                <w:color w:val="212121"/>
                <w:sz w:val="18"/>
                <w:szCs w:val="18"/>
                <w:shd w:val="clear" w:color="auto" w:fill="FFFFFF"/>
              </w:rPr>
              <w:t xml:space="preserve"> – juridinis asmuo, leidžiantis knygas ir (ar) periodinius leidinius (laikraščius ir (ar) žurnalus) visuomenės pagrįstus poreikius atitinkančiu tiražu, kuris platinamas knygynuose, spaudos prekybos vietose ir (ar) prenumeruojamas.“</w:t>
            </w:r>
          </w:p>
        </w:tc>
        <w:tc>
          <w:tcPr>
            <w:tcW w:w="3703" w:type="pct"/>
            <w:gridSpan w:val="2"/>
            <w:shd w:val="clear" w:color="auto" w:fill="EEECE1" w:themeFill="background2"/>
          </w:tcPr>
          <w:p w14:paraId="351C3D52" w14:textId="10807F23" w:rsidR="00AA6354" w:rsidRPr="004B7716" w:rsidRDefault="00AA6354" w:rsidP="00AA6354">
            <w:pPr>
              <w:jc w:val="both"/>
              <w:rPr>
                <w:rFonts w:ascii="Times New Roman" w:hAnsi="Times New Roman" w:cs="Times New Roman"/>
                <w:b/>
                <w:sz w:val="18"/>
                <w:szCs w:val="18"/>
              </w:rPr>
            </w:pPr>
            <w:r w:rsidRPr="004B7716">
              <w:rPr>
                <w:rFonts w:ascii="Times New Roman" w:hAnsi="Times New Roman" w:cs="Times New Roman"/>
                <w:b/>
                <w:sz w:val="18"/>
                <w:szCs w:val="18"/>
              </w:rPr>
              <w:t>Vilniaus Universitetas, Lietuvos nacionalinė Martyno Mažvydo biblioteka</w:t>
            </w:r>
            <w:r w:rsidRPr="004B7716">
              <w:rPr>
                <w:rFonts w:ascii="Times New Roman" w:hAnsi="Times New Roman" w:cs="Times New Roman"/>
                <w:bCs/>
                <w:sz w:val="18"/>
                <w:szCs w:val="18"/>
              </w:rPr>
              <w:t xml:space="preserve"> </w:t>
            </w:r>
          </w:p>
        </w:tc>
      </w:tr>
      <w:tr w:rsidR="00AA6354" w:rsidRPr="004B7716" w14:paraId="572A8D56" w14:textId="77777777" w:rsidTr="00AA6354">
        <w:trPr>
          <w:trHeight w:val="526"/>
        </w:trPr>
        <w:tc>
          <w:tcPr>
            <w:tcW w:w="1297" w:type="pct"/>
            <w:vMerge/>
            <w:shd w:val="clear" w:color="auto" w:fill="auto"/>
          </w:tcPr>
          <w:p w14:paraId="62D55B15" w14:textId="77777777" w:rsidR="00AA6354" w:rsidRPr="00AB3C88" w:rsidRDefault="00AA6354" w:rsidP="00486BC7">
            <w:pPr>
              <w:tabs>
                <w:tab w:val="left" w:pos="709"/>
              </w:tabs>
              <w:jc w:val="both"/>
              <w:rPr>
                <w:rFonts w:ascii="Times New Roman" w:eastAsia="Times New Roman" w:hAnsi="Times New Roman" w:cs="Times New Roman"/>
                <w:sz w:val="18"/>
                <w:szCs w:val="18"/>
                <w:lang w:eastAsia="lt-LT"/>
              </w:rPr>
            </w:pPr>
          </w:p>
        </w:tc>
        <w:tc>
          <w:tcPr>
            <w:tcW w:w="1781" w:type="pct"/>
            <w:shd w:val="clear" w:color="auto" w:fill="auto"/>
          </w:tcPr>
          <w:p w14:paraId="1627B6BC" w14:textId="2FB10BAC" w:rsidR="00AA6354" w:rsidRPr="004B7716" w:rsidRDefault="00AA6354" w:rsidP="00AA6354">
            <w:pPr>
              <w:jc w:val="both"/>
              <w:rPr>
                <w:rFonts w:ascii="Times New Roman" w:hAnsi="Times New Roman" w:cs="Times New Roman"/>
                <w:b/>
                <w:sz w:val="18"/>
                <w:szCs w:val="18"/>
              </w:rPr>
            </w:pPr>
            <w:r w:rsidRPr="004B7716">
              <w:rPr>
                <w:rFonts w:ascii="Times New Roman" w:hAnsi="Times New Roman" w:cs="Times New Roman"/>
                <w:bCs/>
                <w:sz w:val="18"/>
                <w:szCs w:val="18"/>
              </w:rPr>
              <w:t>Patikslinti sąvoką.</w:t>
            </w:r>
          </w:p>
        </w:tc>
        <w:tc>
          <w:tcPr>
            <w:tcW w:w="1922" w:type="pct"/>
            <w:shd w:val="clear" w:color="auto" w:fill="auto"/>
          </w:tcPr>
          <w:p w14:paraId="09361F44" w14:textId="77777777" w:rsidR="00AA6354" w:rsidRDefault="00AA6354" w:rsidP="00AA6354">
            <w:pPr>
              <w:jc w:val="both"/>
              <w:rPr>
                <w:rFonts w:ascii="Times New Roman" w:hAnsi="Times New Roman" w:cs="Times New Roman"/>
                <w:sz w:val="18"/>
                <w:szCs w:val="18"/>
              </w:rPr>
            </w:pPr>
            <w:r w:rsidRPr="004B7716">
              <w:rPr>
                <w:rFonts w:ascii="Times New Roman" w:hAnsi="Times New Roman" w:cs="Times New Roman"/>
                <w:b/>
                <w:bCs/>
                <w:sz w:val="18"/>
                <w:szCs w:val="18"/>
              </w:rPr>
              <w:t xml:space="preserve">Neatsižvelgta. </w:t>
            </w:r>
            <w:r w:rsidRPr="004B7716">
              <w:rPr>
                <w:rFonts w:ascii="Times New Roman" w:hAnsi="Times New Roman" w:cs="Times New Roman"/>
                <w:b/>
                <w:sz w:val="18"/>
                <w:szCs w:val="18"/>
              </w:rPr>
              <w:t>Suderinta darbo tvarka</w:t>
            </w:r>
            <w:r w:rsidRPr="004B7716">
              <w:rPr>
                <w:rFonts w:ascii="Times New Roman" w:hAnsi="Times New Roman" w:cs="Times New Roman"/>
                <w:sz w:val="18"/>
                <w:szCs w:val="18"/>
              </w:rPr>
              <w:t xml:space="preserve"> </w:t>
            </w:r>
          </w:p>
          <w:p w14:paraId="19968913" w14:textId="7E65247F" w:rsidR="00AA6354" w:rsidRPr="004B7716" w:rsidRDefault="00AA6354" w:rsidP="00AA6354">
            <w:pPr>
              <w:jc w:val="both"/>
              <w:rPr>
                <w:rFonts w:ascii="Times New Roman" w:hAnsi="Times New Roman" w:cs="Times New Roman"/>
                <w:sz w:val="18"/>
                <w:szCs w:val="18"/>
              </w:rPr>
            </w:pPr>
            <w:r w:rsidRPr="004B7716">
              <w:rPr>
                <w:rFonts w:ascii="Times New Roman" w:hAnsi="Times New Roman" w:cs="Times New Roman"/>
                <w:sz w:val="18"/>
                <w:szCs w:val="18"/>
              </w:rPr>
              <w:t>Sąvokos atsisakyta pagal Lietuvos autorių ir gretutinių teisių komisijos, kurios ekspertai vertino projektą, rekomendaciją.</w:t>
            </w:r>
          </w:p>
          <w:p w14:paraId="2E142DB7" w14:textId="0D15BE06" w:rsidR="00AA6354" w:rsidRPr="004B7716" w:rsidRDefault="00AA6354" w:rsidP="00AA6354">
            <w:pPr>
              <w:jc w:val="both"/>
              <w:rPr>
                <w:rFonts w:ascii="Times New Roman" w:hAnsi="Times New Roman" w:cs="Times New Roman"/>
                <w:b/>
                <w:sz w:val="18"/>
                <w:szCs w:val="18"/>
              </w:rPr>
            </w:pPr>
          </w:p>
        </w:tc>
      </w:tr>
      <w:tr w:rsidR="00DD0130" w:rsidRPr="004B7716" w14:paraId="737F2096" w14:textId="77777777" w:rsidTr="00C65CB7">
        <w:tc>
          <w:tcPr>
            <w:tcW w:w="1297" w:type="pct"/>
            <w:vMerge w:val="restart"/>
          </w:tcPr>
          <w:p w14:paraId="1AE2112A" w14:textId="590A49BC" w:rsidR="00DD0130" w:rsidRPr="00675845" w:rsidRDefault="00F532C6" w:rsidP="00F532C6">
            <w:pPr>
              <w:tabs>
                <w:tab w:val="left" w:pos="709"/>
              </w:tabs>
              <w:jc w:val="both"/>
              <w:rPr>
                <w:rFonts w:ascii="Times New Roman" w:eastAsia="Calibri" w:hAnsi="Times New Roman" w:cs="Times New Roman"/>
                <w:color w:val="000000" w:themeColor="text1"/>
                <w:sz w:val="18"/>
                <w:szCs w:val="18"/>
              </w:rPr>
            </w:pPr>
            <w:r w:rsidRPr="00675845">
              <w:rPr>
                <w:rFonts w:ascii="Times New Roman" w:eastAsia="Calibri" w:hAnsi="Times New Roman" w:cs="Times New Roman"/>
                <w:sz w:val="18"/>
                <w:szCs w:val="18"/>
              </w:rPr>
              <w:t xml:space="preserve">34. </w:t>
            </w:r>
            <w:r w:rsidRPr="00675845">
              <w:rPr>
                <w:rFonts w:ascii="Times New Roman" w:eastAsia="Calibri" w:hAnsi="Times New Roman" w:cs="Times New Roman"/>
                <w:b/>
                <w:sz w:val="18"/>
                <w:szCs w:val="18"/>
              </w:rPr>
              <w:t>M</w:t>
            </w:r>
            <w:r w:rsidRPr="00675845">
              <w:rPr>
                <w:rFonts w:ascii="Times New Roman" w:hAnsi="Times New Roman" w:cs="Times New Roman"/>
                <w:b/>
                <w:sz w:val="18"/>
                <w:szCs w:val="18"/>
              </w:rPr>
              <w:t>okslinių tyrimų organizacija</w:t>
            </w:r>
            <w:r w:rsidRPr="00675845">
              <w:rPr>
                <w:rFonts w:ascii="Times New Roman" w:hAnsi="Times New Roman" w:cs="Times New Roman"/>
                <w:sz w:val="18"/>
                <w:szCs w:val="18"/>
              </w:rPr>
              <w:t xml:space="preserve"> – universitetas (įskaitant jo bibliotekas), mokslinių tyrimų institutas, taip pat kitas pelno nesiekiantis arba visą pelną į savo mokslinius tyrimus reinvestuojantis juridinis asmuo arba su viešuoju interesu susijusius uždavinius įgyvendinantis juridinis asmuo, kurio pagrindinis tikslas yra vykdyti  švietimo veiklą, apimančią ir mokslinius tyrimus. Mokslinių tyrimų organizacija nelaikoma organizacija, kuriai pelno siekiantis juridinis asmuo daro esminę, galimybe kontroliuoti pasireiškiančią įtaką, atsirandančią dėl savo kaip akcininkų ar narių vaidmens arba kitų struktūros ypatumų, galinčių suteikti pirmenybę susipažinti su mokslinių tyrimų rezultatais.</w:t>
            </w:r>
          </w:p>
        </w:tc>
        <w:tc>
          <w:tcPr>
            <w:tcW w:w="3703" w:type="pct"/>
            <w:gridSpan w:val="2"/>
            <w:shd w:val="clear" w:color="auto" w:fill="EEECE1" w:themeFill="background2"/>
          </w:tcPr>
          <w:p w14:paraId="6DB929A2" w14:textId="5938F9F6" w:rsidR="00DD0130" w:rsidRPr="004B7716" w:rsidRDefault="00DD0130" w:rsidP="001F0E50">
            <w:pPr>
              <w:rPr>
                <w:rFonts w:ascii="Times New Roman" w:hAnsi="Times New Roman" w:cs="Times New Roman"/>
                <w:b/>
                <w:sz w:val="18"/>
                <w:szCs w:val="18"/>
              </w:rPr>
            </w:pPr>
            <w:r w:rsidRPr="004B7716">
              <w:rPr>
                <w:rFonts w:ascii="Times New Roman" w:hAnsi="Times New Roman" w:cs="Times New Roman"/>
                <w:b/>
                <w:sz w:val="18"/>
                <w:szCs w:val="18"/>
              </w:rPr>
              <w:t xml:space="preserve">Lietuvos Respublikos </w:t>
            </w:r>
            <w:r w:rsidRPr="004B7716">
              <w:rPr>
                <w:rFonts w:ascii="Times New Roman" w:hAnsi="Times New Roman" w:cs="Times New Roman"/>
                <w:b/>
                <w:spacing w:val="-2"/>
                <w:sz w:val="18"/>
                <w:szCs w:val="18"/>
              </w:rPr>
              <w:t>švietimo, mokslo ir sporto ministerija</w:t>
            </w:r>
          </w:p>
        </w:tc>
      </w:tr>
      <w:tr w:rsidR="00DD0130" w:rsidRPr="004B7716" w14:paraId="3FCC3DC6" w14:textId="77777777" w:rsidTr="00C65CB7">
        <w:tc>
          <w:tcPr>
            <w:tcW w:w="1297" w:type="pct"/>
            <w:vMerge/>
          </w:tcPr>
          <w:p w14:paraId="2496F06A" w14:textId="77777777" w:rsidR="00DD0130" w:rsidRPr="00675845" w:rsidRDefault="00DD0130" w:rsidP="001F0E50">
            <w:pPr>
              <w:jc w:val="both"/>
              <w:rPr>
                <w:rFonts w:ascii="Times New Roman" w:eastAsia="Calibri" w:hAnsi="Times New Roman" w:cs="Times New Roman"/>
                <w:color w:val="000000" w:themeColor="text1"/>
                <w:sz w:val="18"/>
                <w:szCs w:val="18"/>
              </w:rPr>
            </w:pPr>
          </w:p>
        </w:tc>
        <w:tc>
          <w:tcPr>
            <w:tcW w:w="1781" w:type="pct"/>
          </w:tcPr>
          <w:p w14:paraId="67AC721C" w14:textId="3CCB3553" w:rsidR="000A7647" w:rsidRPr="004B7716" w:rsidRDefault="00DD0130" w:rsidP="00550200">
            <w:pPr>
              <w:jc w:val="both"/>
              <w:rPr>
                <w:rFonts w:ascii="Times New Roman" w:hAnsi="Times New Roman" w:cs="Times New Roman"/>
                <w:sz w:val="18"/>
                <w:szCs w:val="18"/>
              </w:rPr>
            </w:pPr>
            <w:r w:rsidRPr="004B7716">
              <w:rPr>
                <w:rFonts w:ascii="Times New Roman" w:hAnsi="Times New Roman" w:cs="Times New Roman"/>
                <w:sz w:val="18"/>
                <w:szCs w:val="18"/>
              </w:rPr>
              <w:t xml:space="preserve">&lt;...&gt; </w:t>
            </w:r>
            <w:r w:rsidRPr="004B7716">
              <w:rPr>
                <w:rFonts w:ascii="Times New Roman" w:hAnsi="Times New Roman" w:cs="Times New Roman"/>
                <w:spacing w:val="-2"/>
                <w:sz w:val="18"/>
                <w:szCs w:val="18"/>
                <w:lang w:eastAsia="lt-LT"/>
              </w:rPr>
              <w:t xml:space="preserve">siekiant dermės su Lietuvos Respublikos mokslo ir studijų įstatymu ir Lietuvos Respublikos švietimo įstatymu,  siūlo patikslinti Įstatymo projekte vartojamas sąvokas. Atsižvelgiant į siūlomą Įstatymo projekte sąvokos ,,mokslinių tyrimų organizacija“ apibrėžimą ir Mokslo ir studijų įstatymo 4 straipsnio 10, 11 ir 12 dalis, siūlome Įstatymo projekte vietoje sąvokos ,,mokslinių tyrimų organizacija“ vartoti sąvoką ,,Lietuvos mokslo ir studijų institucija“, </w:t>
            </w:r>
            <w:r w:rsidRPr="004B7716">
              <w:rPr>
                <w:rFonts w:ascii="Times New Roman" w:hAnsi="Times New Roman" w:cs="Times New Roman"/>
                <w:sz w:val="18"/>
                <w:szCs w:val="18"/>
              </w:rPr>
              <w:t>&lt;...&gt;</w:t>
            </w:r>
          </w:p>
        </w:tc>
        <w:tc>
          <w:tcPr>
            <w:tcW w:w="1922" w:type="pct"/>
          </w:tcPr>
          <w:p w14:paraId="4A7C138A" w14:textId="773F0C30" w:rsidR="00DD0130" w:rsidRPr="004B7716" w:rsidRDefault="00DD0130" w:rsidP="00980966">
            <w:pPr>
              <w:jc w:val="both"/>
              <w:rPr>
                <w:rFonts w:ascii="Times New Roman" w:hAnsi="Times New Roman" w:cs="Times New Roman"/>
                <w:b/>
                <w:bCs/>
                <w:sz w:val="18"/>
                <w:szCs w:val="18"/>
              </w:rPr>
            </w:pPr>
            <w:r w:rsidRPr="004B7716">
              <w:rPr>
                <w:rFonts w:ascii="Times New Roman" w:hAnsi="Times New Roman" w:cs="Times New Roman"/>
                <w:b/>
                <w:bCs/>
                <w:sz w:val="18"/>
                <w:szCs w:val="18"/>
              </w:rPr>
              <w:t>Neatsižvelgta</w:t>
            </w:r>
            <w:r w:rsidR="00E1694D" w:rsidRPr="004B7716">
              <w:rPr>
                <w:rFonts w:ascii="Times New Roman" w:hAnsi="Times New Roman" w:cs="Times New Roman"/>
                <w:b/>
                <w:bCs/>
                <w:sz w:val="18"/>
                <w:szCs w:val="18"/>
              </w:rPr>
              <w:t xml:space="preserve">. </w:t>
            </w:r>
            <w:r w:rsidR="00E1694D" w:rsidRPr="004B7716">
              <w:rPr>
                <w:rFonts w:ascii="Times New Roman" w:hAnsi="Times New Roman" w:cs="Times New Roman"/>
                <w:b/>
                <w:sz w:val="18"/>
                <w:szCs w:val="18"/>
              </w:rPr>
              <w:t>Suderinta darbo tvarka</w:t>
            </w:r>
          </w:p>
          <w:p w14:paraId="5DA28B70" w14:textId="0CBBB065" w:rsidR="00DD0130" w:rsidRPr="004B7716" w:rsidRDefault="00DD0130" w:rsidP="00980966">
            <w:pPr>
              <w:jc w:val="both"/>
              <w:rPr>
                <w:rFonts w:ascii="Times New Roman" w:hAnsi="Times New Roman" w:cs="Times New Roman"/>
                <w:sz w:val="18"/>
                <w:szCs w:val="18"/>
              </w:rPr>
            </w:pPr>
            <w:r w:rsidRPr="004B7716">
              <w:rPr>
                <w:rFonts w:ascii="Times New Roman" w:hAnsi="Times New Roman" w:cs="Times New Roman"/>
                <w:bCs/>
                <w:sz w:val="18"/>
                <w:szCs w:val="18"/>
                <w:lang w:eastAsia="lt-LT"/>
              </w:rPr>
              <w:t xml:space="preserve">Direktyva </w:t>
            </w:r>
            <w:r w:rsidRPr="004B7716">
              <w:rPr>
                <w:rFonts w:ascii="Times New Roman" w:hAnsi="Times New Roman" w:cs="Times New Roman"/>
                <w:bCs/>
                <w:sz w:val="18"/>
                <w:szCs w:val="18"/>
              </w:rPr>
              <w:t>790 yra ES harmonizavimo direktyva, ja siekiama sumažinti teisinę fragmentaciją ES vidaus skai</w:t>
            </w:r>
            <w:r w:rsidR="004B7716" w:rsidRPr="004B7716">
              <w:rPr>
                <w:rFonts w:ascii="Times New Roman" w:hAnsi="Times New Roman" w:cs="Times New Roman"/>
                <w:bCs/>
                <w:sz w:val="18"/>
                <w:szCs w:val="18"/>
              </w:rPr>
              <w:t>t</w:t>
            </w:r>
            <w:r w:rsidRPr="004B7716">
              <w:rPr>
                <w:rFonts w:ascii="Times New Roman" w:hAnsi="Times New Roman" w:cs="Times New Roman"/>
                <w:bCs/>
                <w:sz w:val="18"/>
                <w:szCs w:val="18"/>
              </w:rPr>
              <w:t xml:space="preserve">meninėje rinkoje. </w:t>
            </w:r>
            <w:r w:rsidRPr="004B7716">
              <w:rPr>
                <w:rFonts w:ascii="Times New Roman" w:eastAsia="Times New Roman" w:hAnsi="Times New Roman" w:cs="Times New Roman"/>
                <w:color w:val="000000"/>
                <w:sz w:val="18"/>
                <w:szCs w:val="18"/>
                <w:shd w:val="clear" w:color="auto" w:fill="FFFFFF"/>
                <w:lang w:eastAsia="lt-LT"/>
              </w:rPr>
              <w:t xml:space="preserve">Projekto nuostata susijusi su </w:t>
            </w:r>
            <w:r w:rsidRPr="004B7716">
              <w:rPr>
                <w:rFonts w:ascii="Times New Roman" w:hAnsi="Times New Roman" w:cs="Times New Roman"/>
                <w:bCs/>
                <w:sz w:val="18"/>
                <w:szCs w:val="18"/>
                <w:lang w:eastAsia="lt-LT"/>
              </w:rPr>
              <w:t xml:space="preserve">Direktyvos </w:t>
            </w:r>
            <w:r w:rsidRPr="004B7716">
              <w:rPr>
                <w:rFonts w:ascii="Times New Roman" w:hAnsi="Times New Roman" w:cs="Times New Roman"/>
                <w:bCs/>
                <w:sz w:val="18"/>
                <w:szCs w:val="18"/>
              </w:rPr>
              <w:t>790</w:t>
            </w:r>
            <w:r w:rsidRPr="004B7716">
              <w:rPr>
                <w:rFonts w:ascii="Times New Roman" w:hAnsi="Times New Roman" w:cs="Times New Roman"/>
                <w:sz w:val="18"/>
                <w:szCs w:val="18"/>
              </w:rPr>
              <w:t xml:space="preserve"> </w:t>
            </w:r>
            <w:r w:rsidRPr="004B7716">
              <w:rPr>
                <w:rFonts w:ascii="Times New Roman" w:eastAsia="Times New Roman" w:hAnsi="Times New Roman" w:cs="Times New Roman"/>
                <w:color w:val="000000"/>
                <w:sz w:val="18"/>
                <w:szCs w:val="18"/>
                <w:shd w:val="clear" w:color="auto" w:fill="FFFFFF"/>
                <w:lang w:eastAsia="lt-LT"/>
              </w:rPr>
              <w:t xml:space="preserve">perkėlimu, normos aiškinimas turi vykti taikant direktyvą, o ne nacionalinius teisės aktus, direktyvos sąvokos į nacionalinę teisę perkeliamos kuo tiksliau. </w:t>
            </w:r>
          </w:p>
        </w:tc>
      </w:tr>
      <w:tr w:rsidR="00DD0130" w:rsidRPr="004B7716" w14:paraId="36B62906" w14:textId="77777777" w:rsidTr="00C65CB7">
        <w:tc>
          <w:tcPr>
            <w:tcW w:w="1297" w:type="pct"/>
            <w:vMerge/>
          </w:tcPr>
          <w:p w14:paraId="2E467BA7" w14:textId="475B4E4B" w:rsidR="00DD0130" w:rsidRPr="00675845" w:rsidRDefault="00DD0130" w:rsidP="001F0E50">
            <w:pPr>
              <w:jc w:val="both"/>
              <w:rPr>
                <w:rFonts w:ascii="Times New Roman" w:eastAsia="Calibri" w:hAnsi="Times New Roman" w:cs="Times New Roman"/>
                <w:strike/>
                <w:color w:val="000000" w:themeColor="text1"/>
                <w:sz w:val="18"/>
                <w:szCs w:val="18"/>
              </w:rPr>
            </w:pPr>
          </w:p>
        </w:tc>
        <w:tc>
          <w:tcPr>
            <w:tcW w:w="3703" w:type="pct"/>
            <w:gridSpan w:val="2"/>
            <w:shd w:val="clear" w:color="auto" w:fill="EEECE1" w:themeFill="background2"/>
          </w:tcPr>
          <w:p w14:paraId="610277AE" w14:textId="734C23DA" w:rsidR="00DD0130" w:rsidRPr="004B7716" w:rsidRDefault="00DD0130" w:rsidP="00A366B5">
            <w:pPr>
              <w:rPr>
                <w:rFonts w:ascii="Times New Roman" w:hAnsi="Times New Roman" w:cs="Times New Roman"/>
                <w:b/>
                <w:sz w:val="18"/>
                <w:szCs w:val="18"/>
              </w:rPr>
            </w:pPr>
            <w:bookmarkStart w:id="7" w:name="_Hlk67572584"/>
            <w:r w:rsidRPr="004B7716">
              <w:rPr>
                <w:rFonts w:ascii="Times New Roman" w:hAnsi="Times New Roman" w:cs="Times New Roman"/>
                <w:b/>
                <w:sz w:val="18"/>
                <w:szCs w:val="18"/>
              </w:rPr>
              <w:t>Lietuvos Respublikos a</w:t>
            </w:r>
            <w:r w:rsidRPr="004B7716">
              <w:rPr>
                <w:rFonts w:ascii="Times New Roman" w:hAnsi="Times New Roman" w:cs="Times New Roman"/>
                <w:b/>
                <w:color w:val="000000"/>
                <w:sz w:val="18"/>
                <w:szCs w:val="18"/>
                <w:bdr w:val="none" w:sz="0" w:space="0" w:color="auto" w:frame="1"/>
                <w:lang w:eastAsia="en-GB"/>
              </w:rPr>
              <w:t>kademinės etikos ir procedūrų kontrolieriaus tarnyba</w:t>
            </w:r>
            <w:bookmarkEnd w:id="7"/>
          </w:p>
        </w:tc>
      </w:tr>
      <w:tr w:rsidR="00DD0130" w:rsidRPr="004B7716" w14:paraId="7C7011D1" w14:textId="77777777" w:rsidTr="00C65CB7">
        <w:tc>
          <w:tcPr>
            <w:tcW w:w="1297" w:type="pct"/>
            <w:vMerge/>
          </w:tcPr>
          <w:p w14:paraId="02B1F8AA" w14:textId="77777777" w:rsidR="00DD0130" w:rsidRPr="00675845" w:rsidRDefault="00DD0130" w:rsidP="001F0E50">
            <w:pPr>
              <w:ind w:firstLine="720"/>
              <w:jc w:val="both"/>
              <w:rPr>
                <w:rFonts w:ascii="Times New Roman" w:eastAsia="Calibri" w:hAnsi="Times New Roman" w:cs="Times New Roman"/>
                <w:color w:val="000000" w:themeColor="text1"/>
                <w:sz w:val="18"/>
                <w:szCs w:val="18"/>
              </w:rPr>
            </w:pPr>
          </w:p>
        </w:tc>
        <w:tc>
          <w:tcPr>
            <w:tcW w:w="1781" w:type="pct"/>
          </w:tcPr>
          <w:p w14:paraId="009D3E7F" w14:textId="2D9158D9" w:rsidR="00DD0130" w:rsidRPr="004B7716" w:rsidRDefault="00DD0130" w:rsidP="004B5656">
            <w:pPr>
              <w:rPr>
                <w:rFonts w:ascii="Times New Roman" w:hAnsi="Times New Roman" w:cs="Times New Roman"/>
                <w:sz w:val="18"/>
                <w:szCs w:val="18"/>
              </w:rPr>
            </w:pPr>
            <w:r w:rsidRPr="004B7716">
              <w:rPr>
                <w:rFonts w:ascii="Times New Roman" w:hAnsi="Times New Roman" w:cs="Times New Roman"/>
                <w:sz w:val="18"/>
                <w:szCs w:val="18"/>
              </w:rPr>
              <w:t xml:space="preserve">1. </w:t>
            </w:r>
            <w:r w:rsidRPr="004B7716">
              <w:rPr>
                <w:rFonts w:ascii="Times New Roman" w:hAnsi="Times New Roman" w:cs="Times New Roman"/>
                <w:color w:val="000000"/>
                <w:sz w:val="18"/>
                <w:szCs w:val="18"/>
                <w:bdr w:val="none" w:sz="0" w:space="0" w:color="auto" w:frame="1"/>
                <w:lang w:eastAsia="en-GB"/>
              </w:rPr>
              <w:t>Siekiant teisinio aiškumo ir dermės su Lietuvos Respublikos mokslo ir studijų įstatymo 4 straipsnio 12 dalimi, siūlome patikslinti Įstatymo projekto 1 straipsnyje vartojamos sąvokos „mokslinių tyrimų organizacija“ apibrėžimą  ir vartoti sąvoką „Lietuvos mokslo ir studijų institucija”.</w:t>
            </w:r>
          </w:p>
        </w:tc>
        <w:tc>
          <w:tcPr>
            <w:tcW w:w="1922" w:type="pct"/>
          </w:tcPr>
          <w:p w14:paraId="6F2B0B30" w14:textId="5640AA4B" w:rsidR="00DD0130" w:rsidRPr="004B7716" w:rsidRDefault="00DD0130" w:rsidP="002727F4">
            <w:pPr>
              <w:jc w:val="both"/>
              <w:rPr>
                <w:rFonts w:ascii="Times New Roman" w:hAnsi="Times New Roman" w:cs="Times New Roman"/>
                <w:b/>
                <w:bCs/>
                <w:sz w:val="18"/>
                <w:szCs w:val="18"/>
              </w:rPr>
            </w:pPr>
            <w:r w:rsidRPr="004B7716">
              <w:rPr>
                <w:rFonts w:ascii="Times New Roman" w:hAnsi="Times New Roman" w:cs="Times New Roman"/>
                <w:b/>
                <w:bCs/>
                <w:sz w:val="18"/>
                <w:szCs w:val="18"/>
              </w:rPr>
              <w:t>Neatsižvelgta</w:t>
            </w:r>
            <w:r w:rsidR="00E1694D" w:rsidRPr="004B7716">
              <w:rPr>
                <w:rFonts w:ascii="Times New Roman" w:hAnsi="Times New Roman" w:cs="Times New Roman"/>
                <w:b/>
                <w:bCs/>
                <w:sz w:val="18"/>
                <w:szCs w:val="18"/>
              </w:rPr>
              <w:t xml:space="preserve">. </w:t>
            </w:r>
            <w:r w:rsidR="00E1694D" w:rsidRPr="004B7716">
              <w:rPr>
                <w:rFonts w:ascii="Times New Roman" w:hAnsi="Times New Roman" w:cs="Times New Roman"/>
                <w:b/>
                <w:sz w:val="18"/>
                <w:szCs w:val="18"/>
              </w:rPr>
              <w:t>Suderinta darbo tvarka</w:t>
            </w:r>
          </w:p>
          <w:p w14:paraId="2B732C1D" w14:textId="176ACA4A" w:rsidR="00DD0130" w:rsidRPr="004B7716" w:rsidRDefault="00DD0130" w:rsidP="002727F4">
            <w:pPr>
              <w:jc w:val="both"/>
              <w:rPr>
                <w:rFonts w:ascii="Times New Roman" w:hAnsi="Times New Roman" w:cs="Times New Roman"/>
                <w:sz w:val="18"/>
                <w:szCs w:val="18"/>
              </w:rPr>
            </w:pPr>
            <w:r w:rsidRPr="004B7716">
              <w:rPr>
                <w:rFonts w:ascii="Times New Roman" w:hAnsi="Times New Roman" w:cs="Times New Roman"/>
                <w:bCs/>
                <w:sz w:val="18"/>
                <w:szCs w:val="18"/>
                <w:lang w:eastAsia="lt-LT"/>
              </w:rPr>
              <w:t xml:space="preserve">Direktyva </w:t>
            </w:r>
            <w:r w:rsidRPr="004B7716">
              <w:rPr>
                <w:rFonts w:ascii="Times New Roman" w:hAnsi="Times New Roman" w:cs="Times New Roman"/>
                <w:bCs/>
                <w:sz w:val="18"/>
                <w:szCs w:val="18"/>
              </w:rPr>
              <w:t>790 yra ES harmonizavimo direktyva, ja siekiama sumažinti teisinę fragmentaciją ES vidaus skai</w:t>
            </w:r>
            <w:r w:rsidR="004B7716" w:rsidRPr="004B7716">
              <w:rPr>
                <w:rFonts w:ascii="Times New Roman" w:hAnsi="Times New Roman" w:cs="Times New Roman"/>
                <w:bCs/>
                <w:sz w:val="18"/>
                <w:szCs w:val="18"/>
              </w:rPr>
              <w:t>t</w:t>
            </w:r>
            <w:r w:rsidRPr="004B7716">
              <w:rPr>
                <w:rFonts w:ascii="Times New Roman" w:hAnsi="Times New Roman" w:cs="Times New Roman"/>
                <w:bCs/>
                <w:sz w:val="18"/>
                <w:szCs w:val="18"/>
              </w:rPr>
              <w:t xml:space="preserve">meninėje rinkoje. </w:t>
            </w:r>
            <w:r w:rsidRPr="004B7716">
              <w:rPr>
                <w:rFonts w:ascii="Times New Roman" w:eastAsia="Times New Roman" w:hAnsi="Times New Roman" w:cs="Times New Roman"/>
                <w:color w:val="000000"/>
                <w:sz w:val="18"/>
                <w:szCs w:val="18"/>
                <w:shd w:val="clear" w:color="auto" w:fill="FFFFFF"/>
                <w:lang w:eastAsia="lt-LT"/>
              </w:rPr>
              <w:t xml:space="preserve">Projekto nuostata susijusi su </w:t>
            </w:r>
            <w:r w:rsidRPr="004B7716">
              <w:rPr>
                <w:rFonts w:ascii="Times New Roman" w:hAnsi="Times New Roman" w:cs="Times New Roman"/>
                <w:bCs/>
                <w:sz w:val="18"/>
                <w:szCs w:val="18"/>
                <w:lang w:eastAsia="lt-LT"/>
              </w:rPr>
              <w:t xml:space="preserve">Direktyvos </w:t>
            </w:r>
            <w:r w:rsidRPr="004B7716">
              <w:rPr>
                <w:rFonts w:ascii="Times New Roman" w:hAnsi="Times New Roman" w:cs="Times New Roman"/>
                <w:bCs/>
                <w:sz w:val="18"/>
                <w:szCs w:val="18"/>
              </w:rPr>
              <w:t>790</w:t>
            </w:r>
            <w:r w:rsidRPr="004B7716">
              <w:rPr>
                <w:rFonts w:ascii="Times New Roman" w:hAnsi="Times New Roman" w:cs="Times New Roman"/>
                <w:sz w:val="18"/>
                <w:szCs w:val="18"/>
              </w:rPr>
              <w:t xml:space="preserve"> </w:t>
            </w:r>
            <w:r w:rsidRPr="004B7716">
              <w:rPr>
                <w:rFonts w:ascii="Times New Roman" w:eastAsia="Times New Roman" w:hAnsi="Times New Roman" w:cs="Times New Roman"/>
                <w:color w:val="000000"/>
                <w:sz w:val="18"/>
                <w:szCs w:val="18"/>
                <w:shd w:val="clear" w:color="auto" w:fill="FFFFFF"/>
                <w:lang w:eastAsia="lt-LT"/>
              </w:rPr>
              <w:t xml:space="preserve">perkėlimu, normos aiškinimas turi vykti taikant direktyvą, o ne nacionalinius teisės aktus, direktyvos sąvokos į nacionalinę teisę perkeliamos kuo tiksliau. </w:t>
            </w:r>
          </w:p>
        </w:tc>
      </w:tr>
      <w:tr w:rsidR="002508F9" w:rsidRPr="004B7716" w14:paraId="48B4F4CF" w14:textId="77777777" w:rsidTr="002508F9">
        <w:trPr>
          <w:trHeight w:val="212"/>
        </w:trPr>
        <w:tc>
          <w:tcPr>
            <w:tcW w:w="1297" w:type="pct"/>
            <w:vMerge w:val="restart"/>
          </w:tcPr>
          <w:p w14:paraId="5899306E" w14:textId="7CF2EB69" w:rsidR="002508F9" w:rsidRPr="00675845" w:rsidRDefault="00675845" w:rsidP="00675845">
            <w:pPr>
              <w:tabs>
                <w:tab w:val="left" w:pos="993"/>
              </w:tabs>
              <w:jc w:val="both"/>
              <w:rPr>
                <w:rFonts w:ascii="Times New Roman" w:hAnsi="Times New Roman" w:cs="Times New Roman"/>
                <w:sz w:val="18"/>
                <w:szCs w:val="18"/>
              </w:rPr>
            </w:pPr>
            <w:r w:rsidRPr="00675845">
              <w:rPr>
                <w:rFonts w:ascii="Times New Roman" w:hAnsi="Times New Roman" w:cs="Times New Roman"/>
                <w:sz w:val="18"/>
                <w:szCs w:val="18"/>
              </w:rPr>
              <w:t>42.</w:t>
            </w:r>
            <w:r w:rsidRPr="00675845">
              <w:rPr>
                <w:rFonts w:ascii="Times New Roman" w:hAnsi="Times New Roman" w:cs="Times New Roman"/>
                <w:bCs/>
                <w:sz w:val="18"/>
                <w:szCs w:val="18"/>
              </w:rPr>
              <w:t xml:space="preserve"> </w:t>
            </w:r>
            <w:r w:rsidRPr="00675845">
              <w:rPr>
                <w:rFonts w:ascii="Times New Roman" w:hAnsi="Times New Roman" w:cs="Times New Roman"/>
                <w:b/>
                <w:bCs/>
                <w:iCs/>
                <w:sz w:val="18"/>
                <w:szCs w:val="18"/>
              </w:rPr>
              <w:t>Retransliavimo paslaugos</w:t>
            </w:r>
            <w:r w:rsidRPr="00675845">
              <w:rPr>
                <w:rFonts w:ascii="Times New Roman" w:hAnsi="Times New Roman" w:cs="Times New Roman"/>
                <w:iCs/>
                <w:sz w:val="18"/>
                <w:szCs w:val="18"/>
              </w:rPr>
              <w:t xml:space="preserve"> – visuomenei skirtų nesutrumpintų ir nepakeistų </w:t>
            </w:r>
            <w:r w:rsidRPr="00675845">
              <w:rPr>
                <w:rFonts w:ascii="Times New Roman" w:hAnsi="Times New Roman" w:cs="Times New Roman"/>
                <w:sz w:val="18"/>
                <w:szCs w:val="18"/>
              </w:rPr>
              <w:t xml:space="preserve">radijo ir (ar) televizijos </w:t>
            </w:r>
            <w:r w:rsidRPr="00675845">
              <w:rPr>
                <w:rFonts w:ascii="Times New Roman" w:hAnsi="Times New Roman" w:cs="Times New Roman"/>
                <w:iCs/>
                <w:sz w:val="18"/>
                <w:szCs w:val="18"/>
              </w:rPr>
              <w:t xml:space="preserve">programų ar atskirų jų laidų perdavimas visuomenei tuo pačiu metu, kai vyksta </w:t>
            </w:r>
            <w:r w:rsidRPr="00675845">
              <w:rPr>
                <w:rFonts w:ascii="Times New Roman" w:hAnsi="Times New Roman" w:cs="Times New Roman"/>
                <w:bCs/>
                <w:iCs/>
                <w:sz w:val="18"/>
                <w:szCs w:val="18"/>
              </w:rPr>
              <w:t>pirminė programų transliacija,</w:t>
            </w:r>
            <w:r w:rsidRPr="00675845">
              <w:rPr>
                <w:rFonts w:ascii="Times New Roman" w:hAnsi="Times New Roman" w:cs="Times New Roman"/>
                <w:iCs/>
                <w:sz w:val="18"/>
                <w:szCs w:val="18"/>
              </w:rPr>
              <w:t xml:space="preserve"> nepriklausomai nuo techninių ir programinių perdavimo priemonių, jeigu </w:t>
            </w:r>
            <w:r w:rsidRPr="00675845">
              <w:rPr>
                <w:rFonts w:ascii="Times New Roman" w:hAnsi="Times New Roman" w:cs="Times New Roman"/>
                <w:bCs/>
                <w:iCs/>
                <w:sz w:val="18"/>
                <w:szCs w:val="18"/>
              </w:rPr>
              <w:t xml:space="preserve">pirminė transliacija nėra vykdoma internetu, o programas perduoda ne ta transliuojančioji organizacija, kuri vykdo pirminę transliaciją, ją prižiūri ir prisiima atsakomybę už ją. </w:t>
            </w:r>
            <w:r w:rsidRPr="00675845">
              <w:rPr>
                <w:rFonts w:ascii="Times New Roman" w:hAnsi="Times New Roman" w:cs="Times New Roman"/>
                <w:bCs/>
                <w:sz w:val="18"/>
                <w:szCs w:val="18"/>
              </w:rPr>
              <w:t xml:space="preserve">Programų perdavimas internetu laikomas retransliavimo paslauga, jeigu naudojant interneto prieigos paslaugas, kaip jos apibrėžtos </w:t>
            </w:r>
            <w:r w:rsidRPr="00675845">
              <w:rPr>
                <w:rFonts w:ascii="Times New Roman" w:hAnsi="Times New Roman" w:cs="Times New Roman"/>
                <w:sz w:val="18"/>
                <w:szCs w:val="18"/>
                <w:shd w:val="clear" w:color="auto" w:fill="FFFFFF"/>
              </w:rPr>
              <w:t xml:space="preserve">2015 m. </w:t>
            </w:r>
            <w:r w:rsidRPr="00675845">
              <w:rPr>
                <w:rFonts w:ascii="Times New Roman" w:hAnsi="Times New Roman" w:cs="Times New Roman"/>
                <w:sz w:val="18"/>
                <w:szCs w:val="18"/>
                <w:shd w:val="clear" w:color="auto" w:fill="FFFFFF"/>
              </w:rPr>
              <w:lastRenderedPageBreak/>
              <w:t xml:space="preserve">lapkričio 25 d. Europos Parlamento ir Tarybos reglamento </w:t>
            </w:r>
            <w:hyperlink r:id="rId8" w:tgtFrame="_blank" w:history="1">
              <w:r w:rsidRPr="00675845">
                <w:rPr>
                  <w:rFonts w:ascii="Times New Roman" w:hAnsi="Times New Roman" w:cs="Times New Roman"/>
                  <w:color w:val="0000FF" w:themeColor="hyperlink"/>
                  <w:sz w:val="18"/>
                  <w:szCs w:val="18"/>
                  <w:u w:val="single"/>
                  <w:shd w:val="clear" w:color="auto" w:fill="FFFFFF"/>
                </w:rPr>
                <w:t>(ES) 2015/2120</w:t>
              </w:r>
            </w:hyperlink>
            <w:r w:rsidRPr="00675845">
              <w:rPr>
                <w:rFonts w:ascii="Times New Roman" w:hAnsi="Times New Roman" w:cs="Times New Roman"/>
                <w:sz w:val="18"/>
                <w:szCs w:val="18"/>
                <w:shd w:val="clear" w:color="auto" w:fill="FFFFFF"/>
              </w:rPr>
              <w:t xml:space="preserve">, kuriuo nustatomos priemonės, susijusios su atvira interneto prieiga, ir kuriuo iš dalies keičiami Direktyva </w:t>
            </w:r>
            <w:hyperlink r:id="rId9" w:tgtFrame="_blank" w:history="1">
              <w:r w:rsidRPr="00675845">
                <w:rPr>
                  <w:rFonts w:ascii="Times New Roman" w:hAnsi="Times New Roman" w:cs="Times New Roman"/>
                  <w:color w:val="0000FF" w:themeColor="hyperlink"/>
                  <w:sz w:val="18"/>
                  <w:szCs w:val="18"/>
                  <w:u w:val="single"/>
                  <w:shd w:val="clear" w:color="auto" w:fill="FFFFFF"/>
                </w:rPr>
                <w:t>2002/22/EB</w:t>
              </w:r>
            </w:hyperlink>
            <w:r w:rsidRPr="00675845">
              <w:rPr>
                <w:rFonts w:ascii="Times New Roman" w:hAnsi="Times New Roman" w:cs="Times New Roman"/>
                <w:sz w:val="18"/>
                <w:szCs w:val="18"/>
                <w:shd w:val="clear" w:color="auto" w:fill="FFFFFF"/>
              </w:rPr>
              <w:t xml:space="preserve"> dėl universaliųjų paslaugų ir paslaugų gavėjų teisių, susijusių su elektroninių ryšių tinklais ir paslaugomis, ir Reglamentas </w:t>
            </w:r>
            <w:hyperlink r:id="rId10" w:tgtFrame="_blank" w:history="1">
              <w:r w:rsidRPr="00675845">
                <w:rPr>
                  <w:rFonts w:ascii="Times New Roman" w:hAnsi="Times New Roman" w:cs="Times New Roman"/>
                  <w:color w:val="0000FF" w:themeColor="hyperlink"/>
                  <w:sz w:val="18"/>
                  <w:szCs w:val="18"/>
                  <w:u w:val="single"/>
                  <w:shd w:val="clear" w:color="auto" w:fill="FFFFFF"/>
                </w:rPr>
                <w:t>(ES) Nr. 531/2012</w:t>
              </w:r>
            </w:hyperlink>
            <w:r w:rsidRPr="00675845">
              <w:rPr>
                <w:rFonts w:ascii="Times New Roman" w:hAnsi="Times New Roman" w:cs="Times New Roman"/>
                <w:sz w:val="18"/>
                <w:szCs w:val="18"/>
                <w:shd w:val="clear" w:color="auto" w:fill="FFFFFF"/>
              </w:rPr>
              <w:t xml:space="preserve"> dėl tarptinklinio ryšio per viešuosius judriojo ryšio tinklus Sąjungoje,</w:t>
            </w:r>
            <w:r w:rsidRPr="00675845">
              <w:rPr>
                <w:rFonts w:ascii="Times New Roman" w:hAnsi="Times New Roman" w:cs="Times New Roman"/>
                <w:bCs/>
                <w:sz w:val="18"/>
                <w:szCs w:val="18"/>
              </w:rPr>
              <w:t xml:space="preserve"> 2 straipsnio antros pastraipos 2 punkte, programos yra perduodamos </w:t>
            </w:r>
            <w:r w:rsidRPr="00675845">
              <w:rPr>
                <w:rFonts w:ascii="Times New Roman" w:hAnsi="Times New Roman" w:cs="Times New Roman"/>
                <w:sz w:val="18"/>
                <w:szCs w:val="18"/>
              </w:rPr>
              <w:t>retransliuotojo administruojamoje aplinkoje, kurioje jis teikia saugias programų perdavimo paslaugas teisėtą prieigą turintiems naudotojams.</w:t>
            </w:r>
          </w:p>
        </w:tc>
        <w:tc>
          <w:tcPr>
            <w:tcW w:w="3703" w:type="pct"/>
            <w:gridSpan w:val="2"/>
            <w:shd w:val="clear" w:color="auto" w:fill="EEECE1" w:themeFill="background2"/>
          </w:tcPr>
          <w:p w14:paraId="07E3C97A" w14:textId="3DE51C9C" w:rsidR="002508F9" w:rsidRPr="004B7716" w:rsidRDefault="002508F9" w:rsidP="001F0E50">
            <w:pPr>
              <w:rPr>
                <w:rFonts w:ascii="Times New Roman" w:hAnsi="Times New Roman" w:cs="Times New Roman"/>
                <w:b/>
                <w:sz w:val="18"/>
                <w:szCs w:val="18"/>
              </w:rPr>
            </w:pPr>
            <w:r w:rsidRPr="004B7716">
              <w:rPr>
                <w:rFonts w:ascii="Times New Roman" w:hAnsi="Times New Roman" w:cs="Times New Roman"/>
                <w:b/>
                <w:sz w:val="18"/>
                <w:szCs w:val="18"/>
              </w:rPr>
              <w:lastRenderedPageBreak/>
              <w:t xml:space="preserve">Asociacija </w:t>
            </w:r>
            <w:r w:rsidR="0023015D">
              <w:rPr>
                <w:rFonts w:ascii="Times New Roman" w:hAnsi="Times New Roman" w:cs="Times New Roman"/>
                <w:b/>
                <w:sz w:val="18"/>
                <w:szCs w:val="18"/>
              </w:rPr>
              <w:t>AGATA</w:t>
            </w:r>
          </w:p>
        </w:tc>
      </w:tr>
      <w:tr w:rsidR="002508F9" w:rsidRPr="004B7716" w14:paraId="6C038212" w14:textId="77777777" w:rsidTr="002508F9">
        <w:trPr>
          <w:trHeight w:val="415"/>
        </w:trPr>
        <w:tc>
          <w:tcPr>
            <w:tcW w:w="1297" w:type="pct"/>
            <w:vMerge/>
          </w:tcPr>
          <w:p w14:paraId="4B5D0C38" w14:textId="77777777" w:rsidR="002508F9" w:rsidRPr="004B7716" w:rsidRDefault="002508F9" w:rsidP="00A37FBC">
            <w:pPr>
              <w:rPr>
                <w:rFonts w:ascii="Times New Roman" w:hAnsi="Times New Roman" w:cs="Times New Roman"/>
                <w:sz w:val="18"/>
                <w:szCs w:val="18"/>
              </w:rPr>
            </w:pPr>
          </w:p>
        </w:tc>
        <w:tc>
          <w:tcPr>
            <w:tcW w:w="1781" w:type="pct"/>
            <w:shd w:val="clear" w:color="auto" w:fill="FFFFFF" w:themeFill="background1"/>
          </w:tcPr>
          <w:p w14:paraId="5B93DB82" w14:textId="77777777" w:rsidR="002508F9" w:rsidRPr="004B7716" w:rsidRDefault="002508F9" w:rsidP="002508F9">
            <w:pPr>
              <w:pStyle w:val="Normal1"/>
              <w:shd w:val="clear" w:color="auto" w:fill="FFFFFF"/>
              <w:spacing w:before="0" w:beforeAutospacing="0" w:after="0" w:afterAutospacing="0"/>
              <w:jc w:val="both"/>
              <w:rPr>
                <w:i/>
                <w:iCs/>
                <w:sz w:val="18"/>
                <w:szCs w:val="18"/>
              </w:rPr>
            </w:pPr>
            <w:r w:rsidRPr="004B7716">
              <w:rPr>
                <w:i/>
                <w:iCs/>
                <w:sz w:val="18"/>
                <w:szCs w:val="18"/>
              </w:rPr>
              <w:t>Dėl retransliavimo sąvokos ir transliavimo internetu išimties (Įstatymo 2 str. 44 d.).</w:t>
            </w:r>
          </w:p>
          <w:p w14:paraId="02CE300A" w14:textId="06CB9D1C" w:rsidR="00AB3C88" w:rsidRPr="004B7716" w:rsidRDefault="002508F9" w:rsidP="00675845">
            <w:pPr>
              <w:pStyle w:val="Normal1"/>
              <w:shd w:val="clear" w:color="auto" w:fill="FFFFFF"/>
              <w:spacing w:before="0" w:beforeAutospacing="0" w:after="0" w:afterAutospacing="0"/>
              <w:jc w:val="both"/>
              <w:rPr>
                <w:b/>
                <w:sz w:val="18"/>
                <w:szCs w:val="18"/>
              </w:rPr>
            </w:pPr>
            <w:r w:rsidRPr="004B7716">
              <w:rPr>
                <w:i/>
                <w:iCs/>
                <w:sz w:val="18"/>
                <w:szCs w:val="18"/>
              </w:rPr>
              <w:t xml:space="preserve"> </w:t>
            </w:r>
            <w:r w:rsidRPr="004B7716">
              <w:rPr>
                <w:sz w:val="18"/>
                <w:szCs w:val="18"/>
              </w:rPr>
              <w:t xml:space="preserve">Šiuo metu retransliavimo sąvoką beveik pažodžiui perkelta iš Direktyvos (kartu pritaikant sąvoką kabeliam retransliavimui). Siekiant aiškumo praktikoje pritaikant šią nuostatą, prašome iš Transliavimo direktyvoje 2019/789 numatytos retransliavimo sąvokos įtraukti šią papildomą sąlygą su minimaliomis redakcinėmis pataisomis dėl transliavimo internetu: „44. Retransliavimo paslaugos (retransliavimas) – bet koks visuomenei skirtų nesutrumpintų ir nepakeistų radijo ir (ar) televizijos programų perdavimas nepriklausomai nuo tokio perdavimo būdų tuo pačiu metu, kai vyksta pirminė programų transliacija, jeigu pirminė transliacija vykdyta </w:t>
            </w:r>
            <w:r w:rsidRPr="004B7716">
              <w:rPr>
                <w:sz w:val="18"/>
                <w:szCs w:val="18"/>
              </w:rPr>
              <w:lastRenderedPageBreak/>
              <w:t xml:space="preserve">laidinio ar belaidžio ryšio priemonėmis, įskaitant palydovinį ryšį, bet </w:t>
            </w:r>
            <w:r w:rsidRPr="004B7716">
              <w:rPr>
                <w:b/>
                <w:bCs/>
                <w:sz w:val="18"/>
                <w:szCs w:val="18"/>
              </w:rPr>
              <w:t>ne vien transliuota</w:t>
            </w:r>
            <w:r w:rsidRPr="004B7716">
              <w:rPr>
                <w:sz w:val="18"/>
                <w:szCs w:val="18"/>
              </w:rPr>
              <w:t xml:space="preserve"> internetu </w:t>
            </w:r>
            <w:r w:rsidRPr="004B7716">
              <w:rPr>
                <w:strike/>
                <w:sz w:val="18"/>
                <w:szCs w:val="18"/>
              </w:rPr>
              <w:t>nebuvo vykdoma internetu</w:t>
            </w:r>
            <w:r w:rsidRPr="004B7716">
              <w:rPr>
                <w:sz w:val="18"/>
                <w:szCs w:val="18"/>
              </w:rPr>
              <w:t xml:space="preserve">, o programas perduoda ne ta transliuojančioji organizacija, kuri vykdė pirminę transliaciją, ją prižiūrėjo ir prisiėmė atsakomybę už ją, &lt;…&gt;”. Darbo grupėje išdiskutuota ir sutarta, kad jei transliacija vykdyta TIK internetu, tačiau ne kitomis priemonėmis, tuomet jos tolimesnis perdavimas nebus laikomas retransliavimu. Tačiau, jei transliacija vykdyta ir laidinio ar belaidžio ryšio priemonėmis, ir internetu, tai bus laikoma retransliavimu. Mūsų įsitikinimu teisės aktas turi kuo tiksliau ir aiškiau reglamentuoti naudotojų ir teisių turėtojų santykius reguliuojančius procesus. Neatsižvelgus į siūlomą pataisą, retransliavimo sąvoka kels daugiau interpretacijų, kas reiškia praktinio įgyvendinimo sunkumus ir komplikuotus derybinius procesus su naudotojų rinka bei, galiausiai, pažeistus teisių turėtojų interesus. </w:t>
            </w:r>
          </w:p>
        </w:tc>
        <w:tc>
          <w:tcPr>
            <w:tcW w:w="1922" w:type="pct"/>
            <w:shd w:val="clear" w:color="auto" w:fill="FFFFFF" w:themeFill="background1"/>
          </w:tcPr>
          <w:p w14:paraId="5A1E4D5F" w14:textId="05414459" w:rsidR="002508F9" w:rsidRPr="004B7716" w:rsidRDefault="002508F9" w:rsidP="002508F9">
            <w:pPr>
              <w:rPr>
                <w:rFonts w:ascii="Times New Roman" w:hAnsi="Times New Roman" w:cs="Times New Roman"/>
                <w:b/>
                <w:sz w:val="18"/>
                <w:szCs w:val="18"/>
              </w:rPr>
            </w:pPr>
            <w:r w:rsidRPr="004B7716">
              <w:rPr>
                <w:rFonts w:ascii="Times New Roman" w:hAnsi="Times New Roman" w:cs="Times New Roman"/>
                <w:b/>
                <w:sz w:val="18"/>
                <w:szCs w:val="18"/>
              </w:rPr>
              <w:lastRenderedPageBreak/>
              <w:t>Neatsižvelgta. Nesuderinta darbo tvarka</w:t>
            </w:r>
          </w:p>
          <w:p w14:paraId="2DA7BBD4" w14:textId="1F0FFB8D" w:rsidR="00315A4E" w:rsidRPr="004B7716" w:rsidRDefault="00315A4E" w:rsidP="00315A4E">
            <w:pPr>
              <w:pStyle w:val="Normal1"/>
              <w:shd w:val="clear" w:color="auto" w:fill="FFFFFF"/>
              <w:spacing w:before="0" w:beforeAutospacing="0" w:after="0" w:afterAutospacing="0"/>
              <w:jc w:val="both"/>
              <w:rPr>
                <w:sz w:val="18"/>
                <w:szCs w:val="18"/>
              </w:rPr>
            </w:pPr>
            <w:r w:rsidRPr="004B7716">
              <w:rPr>
                <w:bCs/>
                <w:sz w:val="18"/>
                <w:szCs w:val="18"/>
              </w:rPr>
              <w:t xml:space="preserve">Projekto rengėjai nesutinka su pasiūlymu </w:t>
            </w:r>
            <w:r w:rsidR="00A462F3" w:rsidRPr="004B7716">
              <w:rPr>
                <w:bCs/>
                <w:sz w:val="18"/>
                <w:szCs w:val="18"/>
              </w:rPr>
              <w:t>programų</w:t>
            </w:r>
            <w:r w:rsidRPr="004B7716">
              <w:rPr>
                <w:bCs/>
                <w:sz w:val="18"/>
                <w:szCs w:val="18"/>
              </w:rPr>
              <w:t xml:space="preserve"> perdavimo internetu išimtį formuluoti kaip „ne vien internetu“. Tai neatitinka Direktyvos </w:t>
            </w:r>
            <w:r w:rsidRPr="004B7716">
              <w:rPr>
                <w:sz w:val="18"/>
                <w:szCs w:val="18"/>
              </w:rPr>
              <w:t>789 2 straipsnio 2 dalyje pateiktos retransliavimo apibrėžt</w:t>
            </w:r>
            <w:r w:rsidR="00A462F3" w:rsidRPr="004B7716">
              <w:rPr>
                <w:sz w:val="18"/>
                <w:szCs w:val="18"/>
              </w:rPr>
              <w:t>ies ir joje</w:t>
            </w:r>
            <w:r w:rsidRPr="004B7716">
              <w:rPr>
                <w:sz w:val="18"/>
                <w:szCs w:val="18"/>
              </w:rPr>
              <w:t xml:space="preserve"> įtvirtintos išimties, kuri formuluojama griežtai („bet išskyrus transliavimą internetu“).</w:t>
            </w:r>
          </w:p>
          <w:p w14:paraId="4BAAA186" w14:textId="0AB7E0FB" w:rsidR="002508F9" w:rsidRPr="004B7716" w:rsidRDefault="00315A4E" w:rsidP="00315A4E">
            <w:pPr>
              <w:jc w:val="both"/>
              <w:rPr>
                <w:rFonts w:ascii="Times New Roman" w:hAnsi="Times New Roman" w:cs="Times New Roman"/>
                <w:bCs/>
                <w:sz w:val="18"/>
                <w:szCs w:val="18"/>
              </w:rPr>
            </w:pPr>
            <w:r w:rsidRPr="004B7716">
              <w:rPr>
                <w:rFonts w:ascii="Times New Roman" w:hAnsi="Times New Roman" w:cs="Times New Roman"/>
                <w:bCs/>
                <w:sz w:val="18"/>
                <w:szCs w:val="18"/>
              </w:rPr>
              <w:t>Europos Komisija pritarė Projektų rengėjų nuomonei neformalios konsultacijos metu.</w:t>
            </w:r>
          </w:p>
        </w:tc>
      </w:tr>
      <w:tr w:rsidR="00DD0130" w:rsidRPr="004B7716" w14:paraId="6FD1420B" w14:textId="77777777" w:rsidTr="00C65CB7">
        <w:tc>
          <w:tcPr>
            <w:tcW w:w="1297" w:type="pct"/>
            <w:vMerge w:val="restart"/>
          </w:tcPr>
          <w:p w14:paraId="1AC79EBE" w14:textId="79A49044" w:rsidR="00AB3C88" w:rsidRPr="00E8171D" w:rsidRDefault="00AB3C88" w:rsidP="00AB3C88">
            <w:pPr>
              <w:jc w:val="both"/>
              <w:rPr>
                <w:rFonts w:ascii="Times New Roman" w:eastAsia="Calibri" w:hAnsi="Times New Roman" w:cs="Times New Roman"/>
                <w:color w:val="000000"/>
                <w:sz w:val="18"/>
                <w:szCs w:val="18"/>
              </w:rPr>
            </w:pPr>
            <w:r w:rsidRPr="00E8171D">
              <w:rPr>
                <w:rFonts w:ascii="Times New Roman" w:hAnsi="Times New Roman" w:cs="Times New Roman"/>
                <w:sz w:val="18"/>
                <w:szCs w:val="18"/>
              </w:rPr>
              <w:t>4</w:t>
            </w:r>
            <w:r w:rsidR="00675845" w:rsidRPr="00E8171D">
              <w:rPr>
                <w:rFonts w:ascii="Times New Roman" w:hAnsi="Times New Roman" w:cs="Times New Roman"/>
                <w:sz w:val="18"/>
                <w:szCs w:val="18"/>
              </w:rPr>
              <w:t>7</w:t>
            </w:r>
            <w:r w:rsidRPr="00E8171D">
              <w:rPr>
                <w:rFonts w:ascii="Times New Roman" w:hAnsi="Times New Roman" w:cs="Times New Roman"/>
                <w:sz w:val="18"/>
                <w:szCs w:val="18"/>
              </w:rPr>
              <w:t xml:space="preserve">. </w:t>
            </w:r>
            <w:bookmarkStart w:id="8" w:name="_Hlk78463004"/>
            <w:r w:rsidRPr="00E8171D">
              <w:rPr>
                <w:rFonts w:ascii="Times New Roman" w:hAnsi="Times New Roman" w:cs="Times New Roman"/>
                <w:b/>
                <w:sz w:val="18"/>
                <w:szCs w:val="18"/>
              </w:rPr>
              <w:t>Tekstų ir duomenų gavyba</w:t>
            </w:r>
            <w:r w:rsidRPr="00E8171D">
              <w:rPr>
                <w:rFonts w:ascii="Times New Roman" w:hAnsi="Times New Roman" w:cs="Times New Roman"/>
                <w:sz w:val="18"/>
                <w:szCs w:val="18"/>
              </w:rPr>
              <w:t xml:space="preserve"> – automatizuotas skaitmeninės formos tekstų ir duomenų analizės metodas, kuriuo gaunama informacija</w:t>
            </w:r>
            <w:bookmarkEnd w:id="8"/>
            <w:r w:rsidRPr="00E8171D">
              <w:rPr>
                <w:rFonts w:ascii="Times New Roman" w:hAnsi="Times New Roman" w:cs="Times New Roman"/>
                <w:sz w:val="18"/>
                <w:szCs w:val="18"/>
              </w:rPr>
              <w:t>.</w:t>
            </w:r>
          </w:p>
          <w:p w14:paraId="5AC3374A" w14:textId="69BD487B" w:rsidR="00DD0130" w:rsidRPr="00E8171D" w:rsidRDefault="00DD0130" w:rsidP="0010563C">
            <w:pPr>
              <w:rPr>
                <w:rFonts w:ascii="Times New Roman" w:eastAsia="Calibri" w:hAnsi="Times New Roman" w:cs="Times New Roman"/>
                <w:b/>
                <w:bCs/>
                <w:color w:val="000000" w:themeColor="text1"/>
                <w:sz w:val="18"/>
                <w:szCs w:val="18"/>
              </w:rPr>
            </w:pPr>
          </w:p>
        </w:tc>
        <w:tc>
          <w:tcPr>
            <w:tcW w:w="3703" w:type="pct"/>
            <w:gridSpan w:val="2"/>
            <w:shd w:val="clear" w:color="auto" w:fill="EEECE1" w:themeFill="background2"/>
          </w:tcPr>
          <w:p w14:paraId="0E2D02CE" w14:textId="52721FD1" w:rsidR="00DD0130" w:rsidRPr="004B7716" w:rsidRDefault="00DD0130" w:rsidP="001F0E50">
            <w:pPr>
              <w:rPr>
                <w:rFonts w:ascii="Times New Roman" w:hAnsi="Times New Roman" w:cs="Times New Roman"/>
                <w:sz w:val="18"/>
                <w:szCs w:val="18"/>
              </w:rPr>
            </w:pPr>
            <w:r w:rsidRPr="004B7716">
              <w:rPr>
                <w:rFonts w:ascii="Times New Roman" w:hAnsi="Times New Roman" w:cs="Times New Roman"/>
                <w:b/>
                <w:sz w:val="18"/>
                <w:szCs w:val="18"/>
              </w:rPr>
              <w:t>Vilniaus Universitetas</w:t>
            </w:r>
          </w:p>
        </w:tc>
      </w:tr>
      <w:tr w:rsidR="00DD0130" w:rsidRPr="004B7716" w14:paraId="335D5E23" w14:textId="77777777" w:rsidTr="00C65CB7">
        <w:tc>
          <w:tcPr>
            <w:tcW w:w="1297" w:type="pct"/>
            <w:vMerge/>
          </w:tcPr>
          <w:p w14:paraId="2281DCBE" w14:textId="77777777" w:rsidR="00DD0130" w:rsidRPr="00E8171D" w:rsidRDefault="00DD0130" w:rsidP="001F0E50">
            <w:pPr>
              <w:ind w:firstLine="720"/>
              <w:jc w:val="both"/>
              <w:rPr>
                <w:rFonts w:ascii="Times New Roman" w:eastAsia="Calibri" w:hAnsi="Times New Roman" w:cs="Times New Roman"/>
                <w:bCs/>
                <w:color w:val="000000" w:themeColor="text1"/>
                <w:sz w:val="18"/>
                <w:szCs w:val="18"/>
              </w:rPr>
            </w:pPr>
          </w:p>
        </w:tc>
        <w:tc>
          <w:tcPr>
            <w:tcW w:w="1781" w:type="pct"/>
          </w:tcPr>
          <w:p w14:paraId="341AF45A" w14:textId="6D67369F" w:rsidR="00DD0130" w:rsidRPr="004B7716" w:rsidRDefault="00DD0130" w:rsidP="0010563C">
            <w:pPr>
              <w:tabs>
                <w:tab w:val="left" w:pos="720"/>
                <w:tab w:val="left" w:pos="993"/>
                <w:tab w:val="center" w:pos="4153"/>
                <w:tab w:val="right" w:pos="8306"/>
              </w:tabs>
              <w:jc w:val="both"/>
              <w:rPr>
                <w:rFonts w:ascii="Times New Roman" w:hAnsi="Times New Roman" w:cs="Times New Roman"/>
                <w:sz w:val="18"/>
                <w:szCs w:val="18"/>
              </w:rPr>
            </w:pPr>
            <w:r w:rsidRPr="004B7716">
              <w:rPr>
                <w:rFonts w:ascii="Times New Roman" w:eastAsia="Times New Roman" w:hAnsi="Times New Roman" w:cs="Times New Roman"/>
                <w:sz w:val="18"/>
                <w:szCs w:val="18"/>
                <w:lang w:eastAsia="lt-LT"/>
              </w:rPr>
              <w:t>3. Projekto 1 straipsnio 15 dalimi siūloma Įstatymo 2 straipsnį papildyti nauja 51 dalimi, kurioje pateikiamas sąvokos „tekstų ir duomenų gavyba“ apibrėžimas. Ši sąvoka yra visiškai nauja (bent jau Lietuvoje), todėl jos išsamus ir aiškus apibrėžimas yra būtinas tam, kad būtų užtikrintas tinkamas Įstatymo nuostatų taikymas. Siūlytume esamą šios naujos sąvokos apibrėžimą patikslinti, padarant jį aiškesniu bei suprantamesniu.</w:t>
            </w:r>
          </w:p>
        </w:tc>
        <w:tc>
          <w:tcPr>
            <w:tcW w:w="1922" w:type="pct"/>
          </w:tcPr>
          <w:p w14:paraId="7B659AD0" w14:textId="494E1156" w:rsidR="00DD0130" w:rsidRPr="004B7716" w:rsidRDefault="00DD0130" w:rsidP="002B58BD">
            <w:pPr>
              <w:rPr>
                <w:rFonts w:ascii="Times New Roman" w:hAnsi="Times New Roman" w:cs="Times New Roman"/>
                <w:b/>
                <w:bCs/>
                <w:sz w:val="18"/>
                <w:szCs w:val="18"/>
              </w:rPr>
            </w:pPr>
            <w:r w:rsidRPr="004B7716">
              <w:rPr>
                <w:rFonts w:ascii="Times New Roman" w:hAnsi="Times New Roman" w:cs="Times New Roman"/>
                <w:b/>
                <w:bCs/>
                <w:sz w:val="18"/>
                <w:szCs w:val="18"/>
              </w:rPr>
              <w:t>Neatsižvelgta</w:t>
            </w:r>
            <w:r w:rsidR="00063C07" w:rsidRPr="004B7716">
              <w:rPr>
                <w:rFonts w:ascii="Times New Roman" w:hAnsi="Times New Roman" w:cs="Times New Roman"/>
                <w:b/>
                <w:bCs/>
                <w:sz w:val="18"/>
                <w:szCs w:val="18"/>
              </w:rPr>
              <w:t>. Suderinta darbo tvarka</w:t>
            </w:r>
          </w:p>
          <w:p w14:paraId="091CDD2B" w14:textId="4DAD635C" w:rsidR="00DD0130" w:rsidRPr="004B7716" w:rsidRDefault="00DD0130" w:rsidP="0010563C">
            <w:pPr>
              <w:jc w:val="both"/>
              <w:rPr>
                <w:rFonts w:ascii="Times New Roman" w:hAnsi="Times New Roman" w:cs="Times New Roman"/>
                <w:sz w:val="18"/>
                <w:szCs w:val="18"/>
              </w:rPr>
            </w:pPr>
            <w:r w:rsidRPr="004B7716">
              <w:rPr>
                <w:rFonts w:ascii="Times New Roman" w:hAnsi="Times New Roman" w:cs="Times New Roman"/>
                <w:bCs/>
                <w:sz w:val="18"/>
                <w:szCs w:val="18"/>
                <w:lang w:eastAsia="lt-LT"/>
              </w:rPr>
              <w:t xml:space="preserve">Projekto nuostata perkeliama Direktyva </w:t>
            </w:r>
            <w:r w:rsidRPr="004B7716">
              <w:rPr>
                <w:rFonts w:ascii="Times New Roman" w:hAnsi="Times New Roman" w:cs="Times New Roman"/>
                <w:bCs/>
                <w:sz w:val="18"/>
                <w:szCs w:val="18"/>
              </w:rPr>
              <w:t xml:space="preserve">790, kuri yra ES  harmonizavimo direktyva, ja siekiama sumažinti teisinę fragmentaciją ES vidaus </w:t>
            </w:r>
            <w:r w:rsidR="00276CB4" w:rsidRPr="004B7716">
              <w:rPr>
                <w:rFonts w:ascii="Times New Roman" w:hAnsi="Times New Roman" w:cs="Times New Roman"/>
                <w:bCs/>
                <w:sz w:val="18"/>
                <w:szCs w:val="18"/>
              </w:rPr>
              <w:t>skaitmeninėje</w:t>
            </w:r>
            <w:r w:rsidRPr="004B7716">
              <w:rPr>
                <w:rFonts w:ascii="Times New Roman" w:hAnsi="Times New Roman" w:cs="Times New Roman"/>
                <w:bCs/>
                <w:sz w:val="18"/>
                <w:szCs w:val="18"/>
              </w:rPr>
              <w:t xml:space="preserve"> rinkoje, jos</w:t>
            </w:r>
            <w:r w:rsidRPr="004B7716">
              <w:rPr>
                <w:rFonts w:ascii="Times New Roman" w:hAnsi="Times New Roman" w:cs="Times New Roman"/>
                <w:color w:val="000000"/>
                <w:sz w:val="18"/>
                <w:szCs w:val="18"/>
                <w:bdr w:val="none" w:sz="0" w:space="0" w:color="auto" w:frame="1"/>
                <w:lang w:eastAsia="en-GB"/>
              </w:rPr>
              <w:t xml:space="preserve"> tekstas ilgai derintas su visomis ES valstybėmis narėmis ir susijusiais sektoriais, įskaitant ir mokslo; direktyvos sąvokos turi būti perkeliamos tiksliai, siekiant užtikrinti vienodas sąlygas visose ES valstybėse narėse. Tai specifinės direktyvos sąvokos, ne nacionalinės sąvokos, jos bus aiškinamos ESTT. Direktyvos </w:t>
            </w:r>
            <w:r w:rsidRPr="004B7716">
              <w:rPr>
                <w:rFonts w:ascii="Times New Roman" w:hAnsi="Times New Roman" w:cs="Times New Roman"/>
                <w:color w:val="000000"/>
                <w:spacing w:val="2"/>
                <w:sz w:val="18"/>
                <w:szCs w:val="18"/>
                <w:bdr w:val="none" w:sz="0" w:space="0" w:color="auto" w:frame="1"/>
                <w:lang w:eastAsia="en-GB"/>
              </w:rPr>
              <w:t>konstatuojamosios dalies 8</w:t>
            </w:r>
            <w:r w:rsidRPr="004B7716">
              <w:rPr>
                <w:rFonts w:ascii="Times New Roman" w:hAnsi="Times New Roman" w:cs="Times New Roman"/>
                <w:sz w:val="18"/>
                <w:szCs w:val="18"/>
              </w:rPr>
              <w:t>–</w:t>
            </w:r>
            <w:r w:rsidRPr="004B7716">
              <w:rPr>
                <w:rFonts w:ascii="Times New Roman" w:hAnsi="Times New Roman" w:cs="Times New Roman"/>
                <w:color w:val="000000"/>
                <w:spacing w:val="2"/>
                <w:sz w:val="18"/>
                <w:szCs w:val="18"/>
                <w:bdr w:val="none" w:sz="0" w:space="0" w:color="auto" w:frame="1"/>
                <w:lang w:eastAsia="en-GB"/>
              </w:rPr>
              <w:t xml:space="preserve">11 punktai </w:t>
            </w:r>
            <w:r w:rsidRPr="004B7716">
              <w:rPr>
                <w:rFonts w:ascii="Times New Roman" w:hAnsi="Times New Roman" w:cs="Times New Roman"/>
                <w:color w:val="000000"/>
                <w:sz w:val="18"/>
                <w:szCs w:val="18"/>
                <w:bdr w:val="none" w:sz="0" w:space="0" w:color="auto" w:frame="1"/>
                <w:lang w:eastAsia="en-GB"/>
              </w:rPr>
              <w:t>paaiškina apie tekstų ir duomenų gavybą.</w:t>
            </w:r>
          </w:p>
        </w:tc>
      </w:tr>
      <w:tr w:rsidR="00344179" w:rsidRPr="004B7716" w14:paraId="2797E8AE" w14:textId="77777777" w:rsidTr="007C193F">
        <w:trPr>
          <w:trHeight w:val="62"/>
        </w:trPr>
        <w:tc>
          <w:tcPr>
            <w:tcW w:w="1297" w:type="pct"/>
            <w:vMerge w:val="restart"/>
          </w:tcPr>
          <w:p w14:paraId="0DD8396E" w14:textId="0B6A96B0" w:rsidR="00E8171D" w:rsidRPr="00E8171D" w:rsidRDefault="00E8171D" w:rsidP="00E8171D">
            <w:pPr>
              <w:tabs>
                <w:tab w:val="left" w:pos="709"/>
              </w:tabs>
              <w:jc w:val="both"/>
              <w:rPr>
                <w:rFonts w:ascii="Times New Roman" w:hAnsi="Times New Roman" w:cs="Times New Roman"/>
                <w:sz w:val="18"/>
                <w:szCs w:val="18"/>
              </w:rPr>
            </w:pPr>
            <w:r w:rsidRPr="00E8171D">
              <w:rPr>
                <w:rFonts w:ascii="Times New Roman" w:hAnsi="Times New Roman" w:cs="Times New Roman"/>
                <w:sz w:val="18"/>
                <w:szCs w:val="18"/>
              </w:rPr>
              <w:t xml:space="preserve">51. </w:t>
            </w:r>
            <w:r w:rsidRPr="00E8171D">
              <w:rPr>
                <w:rFonts w:ascii="Times New Roman" w:hAnsi="Times New Roman" w:cs="Times New Roman"/>
                <w:b/>
                <w:sz w:val="18"/>
                <w:szCs w:val="18"/>
              </w:rPr>
              <w:t xml:space="preserve">Turinio dalijimosi internetu </w:t>
            </w:r>
            <w:r w:rsidRPr="00E8171D">
              <w:rPr>
                <w:rFonts w:ascii="Times New Roman" w:hAnsi="Times New Roman" w:cs="Times New Roman"/>
                <w:b/>
                <w:sz w:val="18"/>
                <w:szCs w:val="18"/>
                <w:lang w:eastAsia="lt-LT"/>
              </w:rPr>
              <w:t>paslaugos teikėjas</w:t>
            </w:r>
            <w:r w:rsidRPr="00E8171D">
              <w:rPr>
                <w:rFonts w:ascii="Times New Roman" w:hAnsi="Times New Roman" w:cs="Times New Roman"/>
                <w:sz w:val="18"/>
                <w:szCs w:val="18"/>
                <w:lang w:eastAsia="lt-LT"/>
              </w:rPr>
              <w:t xml:space="preserve"> </w:t>
            </w:r>
            <w:r w:rsidRPr="00E8171D">
              <w:rPr>
                <w:rFonts w:ascii="Times New Roman" w:hAnsi="Times New Roman" w:cs="Times New Roman"/>
                <w:sz w:val="18"/>
                <w:szCs w:val="18"/>
              </w:rPr>
              <w:t xml:space="preserve">– </w:t>
            </w:r>
            <w:bookmarkStart w:id="9" w:name="_Hlk87955949"/>
            <w:r w:rsidRPr="00E8171D">
              <w:rPr>
                <w:rFonts w:ascii="Times New Roman" w:hAnsi="Times New Roman" w:cs="Times New Roman"/>
                <w:color w:val="000000"/>
                <w:sz w:val="18"/>
                <w:szCs w:val="18"/>
              </w:rPr>
              <w:t xml:space="preserve">fizinis asmuo arba juridinis asmuo ar kita organizacija, </w:t>
            </w:r>
            <w:r w:rsidRPr="00E8171D">
              <w:rPr>
                <w:rFonts w:ascii="Times New Roman" w:hAnsi="Times New Roman" w:cs="Times New Roman"/>
                <w:sz w:val="18"/>
                <w:szCs w:val="18"/>
              </w:rPr>
              <w:t xml:space="preserve">juridinio asmens ar organizacijos filialas, </w:t>
            </w:r>
            <w:r w:rsidRPr="00E8171D">
              <w:rPr>
                <w:rFonts w:ascii="Times New Roman" w:hAnsi="Times New Roman" w:cs="Times New Roman"/>
                <w:color w:val="000000"/>
                <w:sz w:val="18"/>
                <w:szCs w:val="18"/>
              </w:rPr>
              <w:t>teikiantys</w:t>
            </w:r>
            <w:r w:rsidRPr="00E8171D">
              <w:rPr>
                <w:rFonts w:ascii="Times New Roman" w:hAnsi="Times New Roman" w:cs="Times New Roman"/>
                <w:sz w:val="18"/>
                <w:szCs w:val="18"/>
              </w:rPr>
              <w:t xml:space="preserve"> Lietuvos Respublikos informacinės visuomenės paslaugų įstatyme apibrėžtą informacinės visuomenės paslaugą, kuri</w:t>
            </w:r>
            <w:r w:rsidR="009A2CC2">
              <w:rPr>
                <w:rFonts w:ascii="Times New Roman" w:hAnsi="Times New Roman" w:cs="Times New Roman"/>
                <w:sz w:val="18"/>
                <w:szCs w:val="18"/>
              </w:rPr>
              <w:t>ų</w:t>
            </w:r>
            <w:r w:rsidRPr="00E8171D">
              <w:rPr>
                <w:rFonts w:ascii="Times New Roman" w:hAnsi="Times New Roman" w:cs="Times New Roman"/>
                <w:sz w:val="18"/>
                <w:szCs w:val="18"/>
              </w:rPr>
              <w:t xml:space="preserve"> pagrindinis arba vienas iš pagrindinių tikslų yra saugoti didelį kiekį naudotojų įkeliamų autorių teisių ar gretutinių teisių objektų, kuriuos ji</w:t>
            </w:r>
            <w:r w:rsidR="005962E0">
              <w:rPr>
                <w:rFonts w:ascii="Times New Roman" w:hAnsi="Times New Roman" w:cs="Times New Roman"/>
                <w:sz w:val="18"/>
                <w:szCs w:val="18"/>
              </w:rPr>
              <w:t>e</w:t>
            </w:r>
            <w:r w:rsidRPr="00E8171D">
              <w:rPr>
                <w:rFonts w:ascii="Times New Roman" w:hAnsi="Times New Roman" w:cs="Times New Roman"/>
                <w:sz w:val="18"/>
                <w:szCs w:val="18"/>
              </w:rPr>
              <w:t xml:space="preserve"> tvarko ir reklamuoja tiesioginiais ar netiesioginiais pelno tikslais, ir suteikti prieigą prie jų visuomenei. Turinio dalijimosi internetu paslaugų teikėjais nelaikomi ne pelno internetinės enciklopedijos, ne pelno švietimo ir mokslinių duomenų saugyklos, atvirojo kodo programinės įrangos kūrimo ir dalijimosi platformos paslaugų teikėjai, elektroninių ryšių paslaugų teikėjai, kaip apibrėžta </w:t>
            </w:r>
            <w:r w:rsidRPr="00E8171D">
              <w:rPr>
                <w:rFonts w:ascii="Times New Roman" w:hAnsi="Times New Roman" w:cs="Times New Roman"/>
                <w:color w:val="000000"/>
                <w:sz w:val="18"/>
                <w:szCs w:val="18"/>
              </w:rPr>
              <w:lastRenderedPageBreak/>
              <w:t>Lietuvos Respublikos elektroninių ryšių įstatyme</w:t>
            </w:r>
            <w:r w:rsidRPr="00E8171D">
              <w:rPr>
                <w:rFonts w:ascii="Times New Roman" w:hAnsi="Times New Roman" w:cs="Times New Roman"/>
                <w:sz w:val="18"/>
                <w:szCs w:val="18"/>
              </w:rPr>
              <w:t>, taip pat elektroninės prekyvietės ir verslo įmonių viena kitoms teikiamos debesijos paslaugos ir debesijos paslaugos, kuriomis naudotojams suteikiama galimybė įkelti savo turinį savoms reikmėms, teikėjai</w:t>
            </w:r>
            <w:bookmarkEnd w:id="9"/>
            <w:r w:rsidRPr="00E8171D">
              <w:rPr>
                <w:rFonts w:ascii="Times New Roman" w:hAnsi="Times New Roman" w:cs="Times New Roman"/>
                <w:sz w:val="18"/>
                <w:szCs w:val="18"/>
              </w:rPr>
              <w:t>.</w:t>
            </w:r>
          </w:p>
          <w:p w14:paraId="58953A13" w14:textId="77777777" w:rsidR="00344179" w:rsidRPr="00E8171D" w:rsidRDefault="00344179" w:rsidP="001F0E50">
            <w:pPr>
              <w:rPr>
                <w:rFonts w:ascii="Times New Roman" w:hAnsi="Times New Roman" w:cs="Times New Roman"/>
                <w:b/>
                <w:sz w:val="18"/>
                <w:szCs w:val="18"/>
              </w:rPr>
            </w:pPr>
          </w:p>
          <w:p w14:paraId="453C8810" w14:textId="77777777" w:rsidR="00344179" w:rsidRPr="00E8171D" w:rsidRDefault="00344179" w:rsidP="001F0E50">
            <w:pPr>
              <w:rPr>
                <w:rFonts w:ascii="Times New Roman" w:hAnsi="Times New Roman" w:cs="Times New Roman"/>
                <w:b/>
                <w:sz w:val="18"/>
                <w:szCs w:val="18"/>
              </w:rPr>
            </w:pPr>
          </w:p>
          <w:p w14:paraId="391236AB" w14:textId="77777777" w:rsidR="00344179" w:rsidRPr="00E8171D" w:rsidRDefault="00344179" w:rsidP="001F0E50">
            <w:pPr>
              <w:rPr>
                <w:rFonts w:ascii="Times New Roman" w:hAnsi="Times New Roman" w:cs="Times New Roman"/>
                <w:b/>
                <w:sz w:val="18"/>
                <w:szCs w:val="18"/>
              </w:rPr>
            </w:pPr>
          </w:p>
          <w:p w14:paraId="3632ADBC" w14:textId="77777777" w:rsidR="00344179" w:rsidRPr="00E8171D" w:rsidRDefault="00344179" w:rsidP="001F0E50">
            <w:pPr>
              <w:rPr>
                <w:rFonts w:ascii="Times New Roman" w:hAnsi="Times New Roman" w:cs="Times New Roman"/>
                <w:b/>
                <w:sz w:val="18"/>
                <w:szCs w:val="18"/>
              </w:rPr>
            </w:pPr>
          </w:p>
          <w:p w14:paraId="497730A3" w14:textId="0AC80349" w:rsidR="00344179" w:rsidRPr="00E8171D" w:rsidRDefault="00344179" w:rsidP="001F0E50">
            <w:pPr>
              <w:rPr>
                <w:rFonts w:ascii="Times New Roman" w:hAnsi="Times New Roman" w:cs="Times New Roman"/>
                <w:b/>
                <w:sz w:val="18"/>
                <w:szCs w:val="18"/>
              </w:rPr>
            </w:pPr>
          </w:p>
        </w:tc>
        <w:tc>
          <w:tcPr>
            <w:tcW w:w="3703" w:type="pct"/>
            <w:gridSpan w:val="2"/>
            <w:tcBorders>
              <w:bottom w:val="single" w:sz="4" w:space="0" w:color="auto"/>
            </w:tcBorders>
            <w:shd w:val="clear" w:color="auto" w:fill="EEECE1" w:themeFill="background2"/>
          </w:tcPr>
          <w:p w14:paraId="4062C121" w14:textId="79BD6B76" w:rsidR="00344179" w:rsidRPr="004B7716" w:rsidRDefault="00344179" w:rsidP="001F0E50">
            <w:pPr>
              <w:rPr>
                <w:rFonts w:ascii="Times New Roman" w:hAnsi="Times New Roman" w:cs="Times New Roman"/>
                <w:b/>
                <w:sz w:val="18"/>
                <w:szCs w:val="18"/>
              </w:rPr>
            </w:pPr>
            <w:r w:rsidRPr="004B7716">
              <w:rPr>
                <w:rFonts w:ascii="Times New Roman" w:hAnsi="Times New Roman" w:cs="Times New Roman"/>
                <w:b/>
                <w:sz w:val="18"/>
                <w:szCs w:val="18"/>
              </w:rPr>
              <w:lastRenderedPageBreak/>
              <w:t>Asociacija „INFOBALT“</w:t>
            </w:r>
          </w:p>
        </w:tc>
      </w:tr>
      <w:tr w:rsidR="00344179" w:rsidRPr="004B7716" w14:paraId="1A2DC756" w14:textId="77777777" w:rsidTr="00AF6383">
        <w:trPr>
          <w:trHeight w:val="62"/>
        </w:trPr>
        <w:tc>
          <w:tcPr>
            <w:tcW w:w="1297" w:type="pct"/>
            <w:vMerge/>
          </w:tcPr>
          <w:p w14:paraId="41ED4B3E" w14:textId="77777777" w:rsidR="00344179" w:rsidRPr="004B7716" w:rsidRDefault="00344179" w:rsidP="001F0E50">
            <w:pPr>
              <w:rPr>
                <w:rFonts w:ascii="Times New Roman" w:hAnsi="Times New Roman" w:cs="Times New Roman"/>
                <w:b/>
                <w:sz w:val="18"/>
                <w:szCs w:val="18"/>
              </w:rPr>
            </w:pPr>
          </w:p>
        </w:tc>
        <w:tc>
          <w:tcPr>
            <w:tcW w:w="1781" w:type="pct"/>
            <w:tcBorders>
              <w:bottom w:val="single" w:sz="4" w:space="0" w:color="auto"/>
            </w:tcBorders>
          </w:tcPr>
          <w:p w14:paraId="476C53C7" w14:textId="3D56D55C" w:rsidR="00344179" w:rsidRPr="004B7716" w:rsidRDefault="00344179" w:rsidP="004B5656">
            <w:pPr>
              <w:pStyle w:val="Default"/>
              <w:jc w:val="both"/>
              <w:rPr>
                <w:b/>
                <w:sz w:val="18"/>
                <w:szCs w:val="18"/>
              </w:rPr>
            </w:pPr>
            <w:r w:rsidRPr="004B7716">
              <w:rPr>
                <w:sz w:val="18"/>
                <w:szCs w:val="18"/>
              </w:rPr>
              <w:t xml:space="preserve">&lt;...&gt; Apibrėždamos Turinio dalijimosi internetu paslaugos teikėjo sąvoką, valstybės narės turėtų perkelti Direktyvos 2019/790 62, 63 konstatuojamąsias dalis. Nuorodos į „svarbų vaidmenį interneto turinio rinkoje“, „konkuravimą su kitomis internetinėmis turinio paslaugomis“ ir kitus šių Direktyvos dalių elementus yra esminės, kadangi nurodo, kurios paslaugos laikomos Turinio dalijimosi internetu paslaugos teikėjais. Konstatuojamosios dalys atskleidžia, kaip likusi Direktyva turėtų būti skaitoma ir taikoma šių paslaugų teikėjams. Minėtosios konstatuojamosios dalys nurodo, jog Direktyva yra taikoma tik naudotojų turinio įkėlimo paslaugoms, kurios konkuruoja su kitomis internetinėmis paslaugomis dėl to paties turinio ir tos pačios auditorijos. Direktyva nesiekiama reglamentuoti dalijimosi turiniu </w:t>
            </w:r>
            <w:r w:rsidRPr="004B7716">
              <w:rPr>
                <w:i/>
                <w:iCs/>
                <w:sz w:val="18"/>
                <w:szCs w:val="18"/>
              </w:rPr>
              <w:t>per se</w:t>
            </w:r>
            <w:r w:rsidRPr="004B7716">
              <w:rPr>
                <w:sz w:val="18"/>
                <w:szCs w:val="18"/>
              </w:rPr>
              <w:t xml:space="preserve">, nes, kitu atveju, jos nuostatos būtų taikomos ir „Wikipedijai“. Direktyvos tikslas – padėti „plėtoti licencijavimo rinką“, kuriai, kaip manyta, trukdo skirtingi teisiniai režimai, taikomi turinio paslaugoms, konkuruojančioms dėl tų pačių auditorijų, su tuo pačiu turiniu. Tad siūlome „Turinio dalijimosi internetu paslaugos </w:t>
            </w:r>
            <w:r w:rsidRPr="004B7716">
              <w:rPr>
                <w:sz w:val="18"/>
                <w:szCs w:val="18"/>
              </w:rPr>
              <w:lastRenderedPageBreak/>
              <w:t xml:space="preserve">teikėjo“ sąvoką sukonkretinti, ją papildant pagal Direktyvos konstatuojamosios dalies 62 dalį: „Šioje direktyvoje nustatyta turinio dalijimosi internetu paslaugų teikėjo apibrėžtis turėtų būti taikoma tik toms internetinėms paslaugoms, kurios atlieka svarbų vaidmenį interneto turinio rinkoje ir konkuruoja su kitomis tai pačiai auditorijai teikiamomis internetinėmis turinio paslaugomis, tokiomis kaip internetinės garso ir vaizdo tiesioginio transliavimo paslaugos.“ Be šio apribojimo sąvoka gali būti aiškinama per plačiai, kas reguliavime įvestų sumaišties ir didintų teisinių ginčų riziką. </w:t>
            </w:r>
          </w:p>
        </w:tc>
        <w:tc>
          <w:tcPr>
            <w:tcW w:w="1922" w:type="pct"/>
            <w:tcBorders>
              <w:bottom w:val="single" w:sz="4" w:space="0" w:color="auto"/>
            </w:tcBorders>
          </w:tcPr>
          <w:p w14:paraId="44128681" w14:textId="77777777" w:rsidR="00344179" w:rsidRPr="004B7716" w:rsidRDefault="00344179" w:rsidP="00644490">
            <w:pPr>
              <w:jc w:val="both"/>
              <w:rPr>
                <w:rFonts w:ascii="Times New Roman" w:hAnsi="Times New Roman" w:cs="Times New Roman"/>
                <w:b/>
                <w:bCs/>
                <w:sz w:val="18"/>
                <w:szCs w:val="18"/>
              </w:rPr>
            </w:pPr>
            <w:r w:rsidRPr="004B7716">
              <w:rPr>
                <w:rFonts w:ascii="Times New Roman" w:hAnsi="Times New Roman" w:cs="Times New Roman"/>
                <w:b/>
                <w:bCs/>
                <w:sz w:val="18"/>
                <w:szCs w:val="18"/>
              </w:rPr>
              <w:lastRenderedPageBreak/>
              <w:t>Neatsižvelgta. Suderinta darbo tvarka</w:t>
            </w:r>
          </w:p>
          <w:p w14:paraId="109E0B8D" w14:textId="362C1F4C" w:rsidR="00344179" w:rsidRPr="004B7716" w:rsidRDefault="00344179" w:rsidP="00644490">
            <w:pPr>
              <w:jc w:val="both"/>
              <w:rPr>
                <w:rFonts w:ascii="Times New Roman" w:hAnsi="Times New Roman" w:cs="Times New Roman"/>
                <w:bCs/>
                <w:sz w:val="18"/>
                <w:szCs w:val="18"/>
              </w:rPr>
            </w:pPr>
            <w:r w:rsidRPr="004B7716">
              <w:rPr>
                <w:rFonts w:ascii="Times New Roman" w:hAnsi="Times New Roman" w:cs="Times New Roman"/>
                <w:bCs/>
                <w:sz w:val="18"/>
                <w:szCs w:val="18"/>
              </w:rPr>
              <w:t xml:space="preserve">Projekto rengėjų nuomone, šie du papildomi požymiai apsunkintų sąvokos aiškinimą, nes požymis </w:t>
            </w:r>
            <w:r w:rsidRPr="004B7716">
              <w:rPr>
                <w:rFonts w:ascii="Times New Roman" w:hAnsi="Times New Roman" w:cs="Times New Roman"/>
                <w:sz w:val="18"/>
                <w:szCs w:val="18"/>
              </w:rPr>
              <w:t>„svarbus vaidmuo interneto turinio rinkoje“ yra subjektyvaus vertinimo, o „konkuravimas su kitomis internetinėmis turinio paslaugomis“, be autorių teisių ir gretutinių teisių apsaugos normų</w:t>
            </w:r>
            <w:r w:rsidR="004B7716" w:rsidRPr="004B7716">
              <w:rPr>
                <w:rFonts w:ascii="Times New Roman" w:hAnsi="Times New Roman" w:cs="Times New Roman"/>
                <w:sz w:val="18"/>
                <w:szCs w:val="18"/>
              </w:rPr>
              <w:t>,</w:t>
            </w:r>
            <w:r w:rsidRPr="004B7716">
              <w:rPr>
                <w:rFonts w:ascii="Times New Roman" w:hAnsi="Times New Roman" w:cs="Times New Roman"/>
                <w:sz w:val="18"/>
                <w:szCs w:val="18"/>
              </w:rPr>
              <w:t xml:space="preserve"> į sąvokos aiškinimą privalomai įtrauktų ir sudėtingų konkurencijos teisės normų interpretavimą.</w:t>
            </w:r>
          </w:p>
        </w:tc>
      </w:tr>
      <w:tr w:rsidR="00344179" w:rsidRPr="004B7716" w14:paraId="0C689D2D" w14:textId="77777777" w:rsidTr="00C86235">
        <w:trPr>
          <w:trHeight w:val="62"/>
        </w:trPr>
        <w:tc>
          <w:tcPr>
            <w:tcW w:w="1297" w:type="pct"/>
            <w:vMerge/>
          </w:tcPr>
          <w:p w14:paraId="4D762E2C" w14:textId="77777777" w:rsidR="00344179" w:rsidRPr="004B7716" w:rsidRDefault="00344179" w:rsidP="001F0E50">
            <w:pPr>
              <w:rPr>
                <w:rFonts w:ascii="Times New Roman" w:hAnsi="Times New Roman" w:cs="Times New Roman"/>
                <w:b/>
                <w:sz w:val="18"/>
                <w:szCs w:val="18"/>
              </w:rPr>
            </w:pPr>
          </w:p>
        </w:tc>
        <w:tc>
          <w:tcPr>
            <w:tcW w:w="3703" w:type="pct"/>
            <w:gridSpan w:val="2"/>
            <w:tcBorders>
              <w:bottom w:val="single" w:sz="4" w:space="0" w:color="auto"/>
            </w:tcBorders>
            <w:shd w:val="clear" w:color="auto" w:fill="EEECE1" w:themeFill="background2"/>
          </w:tcPr>
          <w:p w14:paraId="38ED8DE0" w14:textId="54491657" w:rsidR="00344179" w:rsidRPr="004B7716" w:rsidRDefault="00344179" w:rsidP="00644490">
            <w:pPr>
              <w:jc w:val="both"/>
              <w:rPr>
                <w:rFonts w:ascii="Times New Roman" w:hAnsi="Times New Roman" w:cs="Times New Roman"/>
                <w:b/>
                <w:bCs/>
                <w:sz w:val="18"/>
                <w:szCs w:val="18"/>
              </w:rPr>
            </w:pPr>
            <w:r w:rsidRPr="004B7716">
              <w:rPr>
                <w:rFonts w:ascii="Times New Roman" w:hAnsi="Times New Roman" w:cs="Times New Roman"/>
                <w:b/>
                <w:bCs/>
                <w:sz w:val="18"/>
                <w:szCs w:val="18"/>
              </w:rPr>
              <w:t>Lietuvos kabelinės televizijos asociacija</w:t>
            </w:r>
          </w:p>
        </w:tc>
      </w:tr>
      <w:tr w:rsidR="00344179" w:rsidRPr="004B7716" w14:paraId="574AE106" w14:textId="77777777" w:rsidTr="00AD65B0">
        <w:trPr>
          <w:trHeight w:val="62"/>
        </w:trPr>
        <w:tc>
          <w:tcPr>
            <w:tcW w:w="1297" w:type="pct"/>
            <w:vMerge/>
            <w:tcBorders>
              <w:bottom w:val="single" w:sz="4" w:space="0" w:color="auto"/>
            </w:tcBorders>
          </w:tcPr>
          <w:p w14:paraId="4291D3DA" w14:textId="77777777" w:rsidR="00344179" w:rsidRPr="004B7716" w:rsidRDefault="00344179" w:rsidP="001F0E50">
            <w:pPr>
              <w:rPr>
                <w:rFonts w:ascii="Times New Roman" w:hAnsi="Times New Roman" w:cs="Times New Roman"/>
                <w:b/>
                <w:sz w:val="18"/>
                <w:szCs w:val="18"/>
              </w:rPr>
            </w:pPr>
          </w:p>
        </w:tc>
        <w:tc>
          <w:tcPr>
            <w:tcW w:w="1781" w:type="pct"/>
            <w:tcBorders>
              <w:bottom w:val="single" w:sz="4" w:space="0" w:color="auto"/>
            </w:tcBorders>
          </w:tcPr>
          <w:p w14:paraId="6F792956" w14:textId="4743ECBC" w:rsidR="00344179" w:rsidRPr="004B7716" w:rsidRDefault="00344179" w:rsidP="004B5656">
            <w:pPr>
              <w:pStyle w:val="CommentText"/>
              <w:jc w:val="both"/>
              <w:rPr>
                <w:sz w:val="18"/>
                <w:szCs w:val="18"/>
              </w:rPr>
            </w:pPr>
            <w:r w:rsidRPr="004B7716">
              <w:rPr>
                <w:rFonts w:eastAsiaTheme="minorHAnsi"/>
                <w:sz w:val="18"/>
                <w:szCs w:val="18"/>
              </w:rPr>
              <w:t>LKTA</w:t>
            </w:r>
            <w:r w:rsidRPr="004B7716">
              <w:rPr>
                <w:sz w:val="18"/>
                <w:szCs w:val="18"/>
              </w:rPr>
              <w:t xml:space="preserve"> savo ankstesnėse pastabose ne kartą nurodė, kad </w:t>
            </w:r>
            <w:r w:rsidRPr="004B7716">
              <w:rPr>
                <w:i/>
                <w:sz w:val="18"/>
                <w:szCs w:val="18"/>
              </w:rPr>
              <w:t>Turinio dalijimosi internetu paslaugos teikėjo</w:t>
            </w:r>
            <w:r w:rsidRPr="004B7716">
              <w:rPr>
                <w:sz w:val="18"/>
                <w:szCs w:val="18"/>
              </w:rPr>
              <w:t xml:space="preserve"> sąvoka turėtų būti susieta su VIĮ įteisintomis sąvokomis: i) </w:t>
            </w:r>
            <w:r w:rsidRPr="004B7716">
              <w:rPr>
                <w:i/>
                <w:sz w:val="18"/>
                <w:szCs w:val="18"/>
              </w:rPr>
              <w:t xml:space="preserve">Dalijimosi vaizdo medžiaga platformos paslauga </w:t>
            </w:r>
            <w:r w:rsidRPr="004B7716">
              <w:rPr>
                <w:sz w:val="18"/>
                <w:szCs w:val="18"/>
              </w:rPr>
              <w:t xml:space="preserve">ir ii) </w:t>
            </w:r>
            <w:r w:rsidRPr="004B7716">
              <w:rPr>
                <w:i/>
                <w:sz w:val="18"/>
                <w:szCs w:val="18"/>
                <w:lang w:eastAsia="lt-LT"/>
              </w:rPr>
              <w:t>Dalijimosi vaizdo medžiaga platformos paslaugos teikėjas</w:t>
            </w:r>
            <w:r w:rsidRPr="004B7716">
              <w:rPr>
                <w:sz w:val="18"/>
                <w:szCs w:val="18"/>
                <w:lang w:eastAsia="lt-LT"/>
              </w:rPr>
              <w:t xml:space="preserve">. </w:t>
            </w:r>
            <w:r w:rsidRPr="004B7716">
              <w:rPr>
                <w:rFonts w:eastAsiaTheme="minorHAnsi"/>
                <w:sz w:val="18"/>
                <w:szCs w:val="18"/>
              </w:rPr>
              <w:t xml:space="preserve">Kadangi </w:t>
            </w:r>
            <w:r w:rsidRPr="004B7716">
              <w:rPr>
                <w:rFonts w:eastAsiaTheme="minorHAnsi"/>
                <w:i/>
                <w:sz w:val="18"/>
                <w:szCs w:val="18"/>
                <w:lang w:eastAsia="lt-LT"/>
              </w:rPr>
              <w:t>Dalijimosi vaizdo medžiaga platformos paslaugų teikėjas</w:t>
            </w:r>
            <w:r w:rsidRPr="004B7716">
              <w:rPr>
                <w:rFonts w:eastAsiaTheme="minorHAnsi"/>
                <w:sz w:val="18"/>
                <w:szCs w:val="18"/>
                <w:lang w:eastAsia="lt-LT"/>
              </w:rPr>
              <w:t xml:space="preserve"> taip pat gali saugoti didelį  kiekį autorių teisių ir gretutinių teisų objektų ir suteikti prie jų prieigą visuomenei, įskaitant ir programų platinimą visuomenei, ir neįmanoma atskirti vienos paslaugos nuo kitos. Logiškai mąstant, </w:t>
            </w:r>
            <w:r w:rsidRPr="004B7716">
              <w:rPr>
                <w:rFonts w:eastAsiaTheme="minorHAnsi"/>
                <w:i/>
                <w:sz w:val="18"/>
                <w:szCs w:val="18"/>
                <w:lang w:eastAsia="lt-LT"/>
              </w:rPr>
              <w:t>Turinio dalijimosi internetu paslauga</w:t>
            </w:r>
            <w:r w:rsidRPr="004B7716">
              <w:rPr>
                <w:rFonts w:eastAsiaTheme="minorHAnsi"/>
                <w:sz w:val="18"/>
                <w:szCs w:val="18"/>
                <w:lang w:eastAsia="lt-LT"/>
              </w:rPr>
              <w:t xml:space="preserve"> turėtų apimti ir </w:t>
            </w:r>
            <w:r w:rsidRPr="004B7716">
              <w:rPr>
                <w:rFonts w:eastAsiaTheme="minorHAnsi"/>
                <w:i/>
                <w:sz w:val="18"/>
                <w:szCs w:val="18"/>
                <w:lang w:eastAsia="lt-LT"/>
              </w:rPr>
              <w:t>Dalijimosi vaizdo medžiaga platformos paslaugą</w:t>
            </w:r>
            <w:r w:rsidRPr="004B7716">
              <w:rPr>
                <w:rFonts w:eastAsiaTheme="minorHAnsi"/>
                <w:sz w:val="18"/>
                <w:szCs w:val="18"/>
                <w:lang w:eastAsia="lt-LT"/>
              </w:rPr>
              <w:t xml:space="preserve">, nes vaizdo medžiagą būtina vertinti kaip turinį. BŪTINA PRIPAŽINTI, KAD PAGAL VIĮ ĮVESTĄ SĄVOKĄ  </w:t>
            </w:r>
            <w:r w:rsidRPr="004B7716">
              <w:rPr>
                <w:rFonts w:eastAsiaTheme="minorHAnsi"/>
                <w:i/>
                <w:sz w:val="18"/>
                <w:szCs w:val="18"/>
                <w:lang w:eastAsia="lt-LT"/>
              </w:rPr>
              <w:t xml:space="preserve">Dalijimosi vaizdo medžiaga platformos paslaugų  teikimas </w:t>
            </w:r>
            <w:r w:rsidRPr="004B7716">
              <w:rPr>
                <w:rFonts w:eastAsiaTheme="minorHAnsi"/>
                <w:sz w:val="18"/>
                <w:szCs w:val="18"/>
                <w:lang w:eastAsia="lt-LT"/>
              </w:rPr>
              <w:t xml:space="preserve">YRA  DAR VIENAS KŪRINIO NAUDOJIMO BŪDAS, kuris turi būti įtrauktas į ATGTĮ!! Nesusiejus šių paslaugų, VIĮ įteisintas  minėtos paslaugos teikėjas neįgauna jokios atsakomybės pagal ATGTĮ, kaip saugomų objektų naudotojas siekiantis pelno. Taip pat būtina vertinti, kad </w:t>
            </w:r>
            <w:r w:rsidRPr="004B7716">
              <w:rPr>
                <w:rFonts w:eastAsiaTheme="minorHAnsi"/>
                <w:i/>
                <w:sz w:val="18"/>
                <w:szCs w:val="18"/>
              </w:rPr>
              <w:t>„</w:t>
            </w:r>
            <w:r w:rsidRPr="004B7716">
              <w:rPr>
                <w:rFonts w:eastAsiaTheme="minorHAnsi"/>
                <w:i/>
                <w:sz w:val="18"/>
                <w:szCs w:val="18"/>
                <w:lang w:eastAsia="lt-LT"/>
              </w:rPr>
              <w:t>Dalijimosi vaizdo medžiaga platformos paslaugų teikėjas</w:t>
            </w:r>
            <w:r w:rsidRPr="004B7716">
              <w:rPr>
                <w:rFonts w:eastAsiaTheme="minorHAnsi"/>
                <w:sz w:val="18"/>
                <w:szCs w:val="18"/>
                <w:lang w:eastAsia="lt-LT"/>
              </w:rPr>
              <w:t xml:space="preserve">“ konkuruoja su transliuotojais ir retransliuotojais bei </w:t>
            </w:r>
            <w:r w:rsidRPr="004B7716">
              <w:rPr>
                <w:rFonts w:eastAsiaTheme="minorHAnsi"/>
                <w:i/>
                <w:sz w:val="18"/>
                <w:szCs w:val="18"/>
                <w:lang w:eastAsia="lt-LT"/>
              </w:rPr>
              <w:t>Turinio dalijimosi internetu paslaugos teikėjais</w:t>
            </w:r>
            <w:r w:rsidRPr="004B7716">
              <w:rPr>
                <w:sz w:val="18"/>
                <w:szCs w:val="18"/>
              </w:rPr>
              <w:t xml:space="preserve"> dėl tos pačios auditorijos. Tai patvirtina ir Direktyvos preambulės  (62) dalis , kurioje nurodoma: </w:t>
            </w:r>
            <w:r w:rsidRPr="004B7716">
              <w:rPr>
                <w:i/>
                <w:sz w:val="18"/>
                <w:szCs w:val="18"/>
              </w:rPr>
              <w:t xml:space="preserve">„&lt;...&gt; </w:t>
            </w:r>
            <w:r w:rsidRPr="004B7716">
              <w:rPr>
                <w:i/>
                <w:sz w:val="18"/>
                <w:szCs w:val="18"/>
                <w:lang w:eastAsia="lt-LT"/>
              </w:rPr>
              <w:t xml:space="preserve">direktyvoje nustatyta turinio dalijimosi internetu paslaugų teikėjo apibrėžtis turėtų būti taikoma tik toms internetinėms paslaugoms, kurios atlieka svarbų vaidmenį interneto turinio rinkoje </w:t>
            </w:r>
            <w:r w:rsidRPr="004B7716">
              <w:rPr>
                <w:i/>
                <w:sz w:val="18"/>
                <w:szCs w:val="18"/>
                <w:u w:val="single"/>
                <w:lang w:eastAsia="lt-LT"/>
              </w:rPr>
              <w:t>ir konkuruoja su kitomis tai pačiai auditorijai teikiamomis internetinėmis turinio paslaugomis, tokiomis kaip internetinės garso ir vaizdo tiesioginio transliavimo paslaugos</w:t>
            </w:r>
            <w:r w:rsidRPr="004B7716">
              <w:rPr>
                <w:i/>
                <w:sz w:val="18"/>
                <w:szCs w:val="18"/>
                <w:lang w:eastAsia="lt-LT"/>
              </w:rPr>
              <w:t>.&lt;...&gt;“</w:t>
            </w:r>
            <w:r w:rsidR="004B7716">
              <w:rPr>
                <w:i/>
                <w:sz w:val="18"/>
                <w:szCs w:val="18"/>
                <w:lang w:eastAsia="lt-LT"/>
              </w:rPr>
              <w:t xml:space="preserve"> </w:t>
            </w:r>
            <w:r w:rsidRPr="004B7716">
              <w:rPr>
                <w:sz w:val="18"/>
                <w:szCs w:val="18"/>
              </w:rPr>
              <w:t xml:space="preserve">Siūlomas šio apibrėžimo papildymas vienareikšmiškai  nurodo, kad  </w:t>
            </w:r>
            <w:r w:rsidRPr="004B7716">
              <w:rPr>
                <w:i/>
                <w:sz w:val="18"/>
                <w:szCs w:val="18"/>
              </w:rPr>
              <w:t>Dalijimosi vaizdo medžiaga platformos paslaugą,</w:t>
            </w:r>
            <w:r w:rsidRPr="004B7716">
              <w:rPr>
                <w:sz w:val="18"/>
                <w:szCs w:val="18"/>
              </w:rPr>
              <w:t xml:space="preserve"> ATGTĮ požiūriu, pilnai apima  </w:t>
            </w:r>
            <w:r w:rsidRPr="004B7716">
              <w:rPr>
                <w:i/>
                <w:sz w:val="18"/>
                <w:szCs w:val="18"/>
              </w:rPr>
              <w:t>Turinio dalijimosi internetu paslauga</w:t>
            </w:r>
            <w:r w:rsidRPr="004B7716">
              <w:rPr>
                <w:sz w:val="18"/>
                <w:szCs w:val="18"/>
              </w:rPr>
              <w:t xml:space="preserve">, kadangi turinį gali sudaryti bet kokio turinio medžiaga, įskaitant vaizdo medžiagą. </w:t>
            </w:r>
            <w:r w:rsidRPr="004B7716">
              <w:rPr>
                <w:sz w:val="18"/>
                <w:szCs w:val="18"/>
                <w:u w:val="single"/>
              </w:rPr>
              <w:t>Pastaba.</w:t>
            </w:r>
            <w:r w:rsidRPr="004B7716">
              <w:rPr>
                <w:sz w:val="18"/>
                <w:szCs w:val="18"/>
              </w:rPr>
              <w:t xml:space="preserve"> Šių paslaugų susiejimas galimas ir kitokia, nei siūloma, forma, svarbu, kad </w:t>
            </w:r>
            <w:r w:rsidRPr="004B7716">
              <w:rPr>
                <w:i/>
                <w:sz w:val="18"/>
                <w:szCs w:val="18"/>
              </w:rPr>
              <w:t xml:space="preserve">Dalijimosi vaizdo medžiaga platformos paslauga </w:t>
            </w:r>
            <w:r w:rsidRPr="004B7716">
              <w:rPr>
                <w:sz w:val="18"/>
                <w:szCs w:val="18"/>
              </w:rPr>
              <w:t xml:space="preserve">būtų įtraukta į ATGTĮ: „54. Turinio dalijimosi </w:t>
            </w:r>
            <w:r w:rsidRPr="004B7716">
              <w:rPr>
                <w:sz w:val="18"/>
                <w:szCs w:val="18"/>
              </w:rPr>
              <w:lastRenderedPageBreak/>
              <w:t xml:space="preserve">internetu </w:t>
            </w:r>
            <w:r w:rsidRPr="004B7716">
              <w:rPr>
                <w:sz w:val="18"/>
                <w:szCs w:val="18"/>
                <w:lang w:eastAsia="lt-LT"/>
              </w:rPr>
              <w:t xml:space="preserve">paslaugos teikėjas </w:t>
            </w:r>
            <w:r w:rsidRPr="004B7716">
              <w:rPr>
                <w:sz w:val="18"/>
                <w:szCs w:val="18"/>
              </w:rPr>
              <w:t>– fizinis ar juridinis asmuo ar kita organizacija, ar jų padalinys, teikiantis informacinės visuomenės paslaugą, kaip ji apibrėžta Informacinės visuomenės paslaugų įstatyme, kurios pagrindinis arba vienas iš pagrindinių tikslų yra saugoti didelį kiekį autorių teisių ar gretutinių teisių objektų, kuriuos įkėlė jų naudotojai ir kuriuos jis tvarko ir reklamuoja tiesioginiais ar netiesioginiais pelno tikslais, ir suteikti prieigą prie jų visuomenei, įskaitant dalijimosi vaizdo medžiaga platformos paslaugą, kaip ji apibrėžta Visuomenės informavimo įstatyme.</w:t>
            </w:r>
            <w:r w:rsidRPr="004B7716">
              <w:rPr>
                <w:rFonts w:eastAsia="Calibri"/>
                <w:sz w:val="18"/>
                <w:szCs w:val="18"/>
              </w:rPr>
              <w:t>“</w:t>
            </w:r>
          </w:p>
        </w:tc>
        <w:tc>
          <w:tcPr>
            <w:tcW w:w="1922" w:type="pct"/>
            <w:tcBorders>
              <w:bottom w:val="single" w:sz="4" w:space="0" w:color="auto"/>
            </w:tcBorders>
          </w:tcPr>
          <w:p w14:paraId="7B5E4BFC" w14:textId="77777777" w:rsidR="00344179" w:rsidRPr="004B7716" w:rsidRDefault="00344179" w:rsidP="00344179">
            <w:pPr>
              <w:rPr>
                <w:rFonts w:ascii="Times New Roman" w:hAnsi="Times New Roman" w:cs="Times New Roman"/>
                <w:b/>
                <w:bCs/>
                <w:sz w:val="18"/>
                <w:szCs w:val="18"/>
              </w:rPr>
            </w:pPr>
            <w:r w:rsidRPr="004B7716">
              <w:rPr>
                <w:rFonts w:ascii="Times New Roman" w:hAnsi="Times New Roman" w:cs="Times New Roman"/>
                <w:b/>
                <w:bCs/>
                <w:sz w:val="18"/>
                <w:szCs w:val="18"/>
              </w:rPr>
              <w:lastRenderedPageBreak/>
              <w:t>Neatsižvelgta. Nesuderinta darbo tvarka</w:t>
            </w:r>
          </w:p>
          <w:p w14:paraId="74F4517E" w14:textId="714A6856" w:rsidR="00344179" w:rsidRPr="004B7716" w:rsidRDefault="004B7716" w:rsidP="00644490">
            <w:pPr>
              <w:jc w:val="both"/>
              <w:rPr>
                <w:rFonts w:ascii="Times New Roman" w:hAnsi="Times New Roman" w:cs="Times New Roman"/>
                <w:b/>
                <w:bCs/>
                <w:sz w:val="18"/>
                <w:szCs w:val="18"/>
              </w:rPr>
            </w:pPr>
            <w:r w:rsidRPr="004B7716">
              <w:rPr>
                <w:rFonts w:ascii="Times New Roman" w:hAnsi="Times New Roman" w:cs="Times New Roman"/>
                <w:bCs/>
                <w:sz w:val="18"/>
                <w:szCs w:val="18"/>
                <w:lang w:eastAsia="lt-LT"/>
              </w:rPr>
              <w:t xml:space="preserve">Direktyva </w:t>
            </w:r>
            <w:r w:rsidRPr="004B7716">
              <w:rPr>
                <w:rFonts w:ascii="Times New Roman" w:hAnsi="Times New Roman" w:cs="Times New Roman"/>
                <w:bCs/>
                <w:sz w:val="18"/>
                <w:szCs w:val="18"/>
              </w:rPr>
              <w:t xml:space="preserve">789 yra ES harmonizavimo direktyva, ja siekiama sumažinti teisinę fragmentaciją ES vidaus skaitmeninėje rinkoje. </w:t>
            </w:r>
            <w:r w:rsidRPr="004B7716">
              <w:rPr>
                <w:rFonts w:ascii="Times New Roman" w:eastAsia="Times New Roman" w:hAnsi="Times New Roman" w:cs="Times New Roman"/>
                <w:color w:val="000000"/>
                <w:sz w:val="18"/>
                <w:szCs w:val="18"/>
                <w:shd w:val="clear" w:color="auto" w:fill="FFFFFF"/>
                <w:lang w:eastAsia="lt-LT"/>
              </w:rPr>
              <w:t xml:space="preserve">Projekto nuostata susijusi su </w:t>
            </w:r>
            <w:r w:rsidRPr="004B7716">
              <w:rPr>
                <w:rFonts w:ascii="Times New Roman" w:hAnsi="Times New Roman" w:cs="Times New Roman"/>
                <w:bCs/>
                <w:sz w:val="18"/>
                <w:szCs w:val="18"/>
                <w:lang w:eastAsia="lt-LT"/>
              </w:rPr>
              <w:t xml:space="preserve">Direktyvos </w:t>
            </w:r>
            <w:r w:rsidRPr="004B7716">
              <w:rPr>
                <w:rFonts w:ascii="Times New Roman" w:hAnsi="Times New Roman" w:cs="Times New Roman"/>
                <w:bCs/>
                <w:sz w:val="18"/>
                <w:szCs w:val="18"/>
              </w:rPr>
              <w:t>790</w:t>
            </w:r>
            <w:r w:rsidRPr="004B7716">
              <w:rPr>
                <w:rFonts w:ascii="Times New Roman" w:hAnsi="Times New Roman" w:cs="Times New Roman"/>
                <w:sz w:val="18"/>
                <w:szCs w:val="18"/>
              </w:rPr>
              <w:t xml:space="preserve"> </w:t>
            </w:r>
            <w:r w:rsidRPr="004B7716">
              <w:rPr>
                <w:rFonts w:ascii="Times New Roman" w:eastAsia="Times New Roman" w:hAnsi="Times New Roman" w:cs="Times New Roman"/>
                <w:color w:val="000000"/>
                <w:sz w:val="18"/>
                <w:szCs w:val="18"/>
                <w:shd w:val="clear" w:color="auto" w:fill="FFFFFF"/>
                <w:lang w:eastAsia="lt-LT"/>
              </w:rPr>
              <w:t>perkėlimu, normos aiškinimas turi vykti taikant direktyvą, o ne nacionalinius teisės aktus, direktyvos sąvokos į nacionalinę teisę perkeliamos kuo tiksliau.</w:t>
            </w:r>
          </w:p>
          <w:p w14:paraId="54CA932F" w14:textId="77777777" w:rsidR="00344179" w:rsidRPr="004B7716" w:rsidRDefault="00344179" w:rsidP="00644490">
            <w:pPr>
              <w:jc w:val="both"/>
              <w:rPr>
                <w:rFonts w:ascii="Times New Roman" w:hAnsi="Times New Roman" w:cs="Times New Roman"/>
                <w:b/>
                <w:bCs/>
                <w:sz w:val="18"/>
                <w:szCs w:val="18"/>
              </w:rPr>
            </w:pPr>
          </w:p>
          <w:p w14:paraId="1633AB9A" w14:textId="2B494D6D" w:rsidR="00344179" w:rsidRPr="004B7716" w:rsidRDefault="00344179" w:rsidP="00644490">
            <w:pPr>
              <w:jc w:val="both"/>
              <w:rPr>
                <w:rFonts w:ascii="Times New Roman" w:hAnsi="Times New Roman" w:cs="Times New Roman"/>
                <w:b/>
                <w:bCs/>
                <w:sz w:val="18"/>
                <w:szCs w:val="18"/>
              </w:rPr>
            </w:pPr>
            <w:r w:rsidRPr="004B7716">
              <w:rPr>
                <w:rFonts w:ascii="Times New Roman" w:hAnsi="Times New Roman" w:cs="Times New Roman"/>
                <w:bCs/>
                <w:sz w:val="18"/>
                <w:szCs w:val="18"/>
              </w:rPr>
              <w:t xml:space="preserve">Projekto rengėjų nuomone, siūlomi papildomi požymiai apsunkintų sąvokos aiškinimą, nes požymis </w:t>
            </w:r>
            <w:r w:rsidRPr="004B7716">
              <w:rPr>
                <w:rFonts w:ascii="Times New Roman" w:hAnsi="Times New Roman" w:cs="Times New Roman"/>
                <w:sz w:val="18"/>
                <w:szCs w:val="18"/>
              </w:rPr>
              <w:t>„svarbus vaidmuo interneto turinio rinkoje“ yra subjektyvaus vertinimo, o „konkuravimas su kitomis internetinėmis turinio paslaugomis“, be autorių teisių ir gretutinių teisių apsaugos normų</w:t>
            </w:r>
            <w:r w:rsidR="004B7716" w:rsidRPr="004B7716">
              <w:rPr>
                <w:rFonts w:ascii="Times New Roman" w:hAnsi="Times New Roman" w:cs="Times New Roman"/>
                <w:sz w:val="18"/>
                <w:szCs w:val="18"/>
              </w:rPr>
              <w:t>,</w:t>
            </w:r>
            <w:r w:rsidRPr="004B7716">
              <w:rPr>
                <w:rFonts w:ascii="Times New Roman" w:hAnsi="Times New Roman" w:cs="Times New Roman"/>
                <w:sz w:val="18"/>
                <w:szCs w:val="18"/>
              </w:rPr>
              <w:t xml:space="preserve"> į sąvokos aiškinimą privalomai įtrauktų ir sudėtingų konkurencijos teisės normų interpretavimą.</w:t>
            </w:r>
          </w:p>
        </w:tc>
      </w:tr>
      <w:tr w:rsidR="00DD0130" w:rsidRPr="004B7716" w14:paraId="01202EE7" w14:textId="77777777" w:rsidTr="00C65CB7">
        <w:tc>
          <w:tcPr>
            <w:tcW w:w="5000" w:type="pct"/>
            <w:gridSpan w:val="3"/>
            <w:tcBorders>
              <w:bottom w:val="single" w:sz="4" w:space="0" w:color="auto"/>
            </w:tcBorders>
          </w:tcPr>
          <w:p w14:paraId="058958CC" w14:textId="3591FA10" w:rsidR="00DD0130" w:rsidRPr="004B7716" w:rsidRDefault="00DD0130" w:rsidP="001F0E50">
            <w:pPr>
              <w:rPr>
                <w:rFonts w:ascii="Times New Roman" w:hAnsi="Times New Roman" w:cs="Times New Roman"/>
                <w:color w:val="FF0000"/>
                <w:sz w:val="18"/>
                <w:szCs w:val="18"/>
              </w:rPr>
            </w:pPr>
            <w:r w:rsidRPr="004B7716">
              <w:rPr>
                <w:rFonts w:ascii="Times New Roman" w:hAnsi="Times New Roman" w:cs="Times New Roman"/>
                <w:b/>
                <w:sz w:val="18"/>
                <w:szCs w:val="18"/>
              </w:rPr>
              <w:t>3 straipsnis. 3 straipsnio (</w:t>
            </w:r>
            <w:r w:rsidRPr="004B7716">
              <w:rPr>
                <w:rFonts w:ascii="Times New Roman" w:hAnsi="Times New Roman" w:cs="Times New Roman"/>
                <w:b/>
                <w:bCs/>
                <w:sz w:val="18"/>
                <w:szCs w:val="18"/>
              </w:rPr>
              <w:t>Įstatymo taikymo sritis)</w:t>
            </w:r>
            <w:r w:rsidRPr="004B7716">
              <w:rPr>
                <w:rFonts w:ascii="Times New Roman" w:hAnsi="Times New Roman" w:cs="Times New Roman"/>
                <w:b/>
                <w:sz w:val="18"/>
                <w:szCs w:val="18"/>
              </w:rPr>
              <w:t xml:space="preserve"> pakeitimas </w:t>
            </w:r>
          </w:p>
        </w:tc>
      </w:tr>
      <w:tr w:rsidR="00E41270" w:rsidRPr="004B7716" w14:paraId="00C0D821" w14:textId="77777777" w:rsidTr="00C65CB7">
        <w:tc>
          <w:tcPr>
            <w:tcW w:w="1297" w:type="pct"/>
            <w:vMerge w:val="restart"/>
          </w:tcPr>
          <w:p w14:paraId="5518FF8C" w14:textId="77777777" w:rsidR="00E41270" w:rsidRPr="004B7716" w:rsidRDefault="00E41270" w:rsidP="00B76178">
            <w:pPr>
              <w:jc w:val="both"/>
              <w:rPr>
                <w:rFonts w:ascii="Times New Roman" w:hAnsi="Times New Roman" w:cs="Times New Roman"/>
                <w:sz w:val="18"/>
                <w:szCs w:val="18"/>
              </w:rPr>
            </w:pPr>
            <w:r w:rsidRPr="004B7716">
              <w:rPr>
                <w:rFonts w:ascii="Times New Roman" w:hAnsi="Times New Roman" w:cs="Times New Roman"/>
                <w:sz w:val="18"/>
                <w:szCs w:val="18"/>
              </w:rPr>
              <w:t>Pakeisti 3</w:t>
            </w:r>
            <w:r w:rsidRPr="004B7716">
              <w:rPr>
                <w:rFonts w:ascii="Times New Roman" w:hAnsi="Times New Roman" w:cs="Times New Roman"/>
                <w:bCs/>
                <w:color w:val="000000"/>
                <w:sz w:val="18"/>
                <w:szCs w:val="18"/>
              </w:rPr>
              <w:t xml:space="preserve"> straipsnio </w:t>
            </w:r>
            <w:r w:rsidRPr="004B7716">
              <w:rPr>
                <w:rFonts w:ascii="Times New Roman" w:hAnsi="Times New Roman" w:cs="Times New Roman"/>
                <w:sz w:val="18"/>
                <w:szCs w:val="18"/>
              </w:rPr>
              <w:t>1 dalies 6 punktą ir išdėstyti jį taip:</w:t>
            </w:r>
          </w:p>
          <w:p w14:paraId="3B109033" w14:textId="46A73493" w:rsidR="00E41270" w:rsidRPr="004B7716" w:rsidRDefault="00E41270" w:rsidP="00B76178">
            <w:pPr>
              <w:jc w:val="both"/>
              <w:rPr>
                <w:rFonts w:ascii="Times New Roman" w:hAnsi="Times New Roman" w:cs="Times New Roman"/>
                <w:sz w:val="18"/>
                <w:szCs w:val="18"/>
              </w:rPr>
            </w:pPr>
            <w:r w:rsidRPr="004B7716">
              <w:rPr>
                <w:rFonts w:ascii="Times New Roman" w:hAnsi="Times New Roman" w:cs="Times New Roman"/>
                <w:sz w:val="18"/>
                <w:szCs w:val="18"/>
              </w:rPr>
              <w:t xml:space="preserve">„6) transliuojančiosioms organizacijoms, </w:t>
            </w:r>
            <w:r w:rsidRPr="004B7716">
              <w:rPr>
                <w:rFonts w:ascii="Times New Roman" w:hAnsi="Times New Roman" w:cs="Times New Roman"/>
                <w:strike/>
                <w:sz w:val="18"/>
                <w:szCs w:val="18"/>
              </w:rPr>
              <w:t>ir kabelinės retransliacijos operatoriams</w:t>
            </w:r>
            <w:r w:rsidRPr="004B7716">
              <w:rPr>
                <w:rFonts w:ascii="Times New Roman" w:hAnsi="Times New Roman" w:cs="Times New Roman"/>
                <w:sz w:val="18"/>
                <w:szCs w:val="18"/>
              </w:rPr>
              <w:t xml:space="preserve"> </w:t>
            </w:r>
            <w:r w:rsidRPr="004B7716">
              <w:rPr>
                <w:rFonts w:ascii="Times New Roman" w:hAnsi="Times New Roman" w:cs="Times New Roman"/>
                <w:b/>
                <w:bCs/>
                <w:sz w:val="18"/>
                <w:szCs w:val="18"/>
              </w:rPr>
              <w:t>retransliuotojams</w:t>
            </w:r>
            <w:r w:rsidRPr="004B7716">
              <w:rPr>
                <w:rFonts w:ascii="Times New Roman" w:hAnsi="Times New Roman" w:cs="Times New Roman"/>
                <w:sz w:val="18"/>
                <w:szCs w:val="18"/>
              </w:rPr>
              <w:t>, kurių buveinės yra Lietuvos Respublikoje arba kurių radijo ir (ar) televizijos</w:t>
            </w:r>
            <w:r w:rsidRPr="004B7716">
              <w:rPr>
                <w:rFonts w:ascii="Times New Roman" w:hAnsi="Times New Roman" w:cs="Times New Roman"/>
                <w:b/>
                <w:sz w:val="18"/>
                <w:szCs w:val="18"/>
              </w:rPr>
              <w:t xml:space="preserve"> </w:t>
            </w:r>
            <w:r w:rsidRPr="004B7716">
              <w:rPr>
                <w:rFonts w:ascii="Times New Roman" w:hAnsi="Times New Roman" w:cs="Times New Roman"/>
                <w:sz w:val="18"/>
                <w:szCs w:val="18"/>
              </w:rPr>
              <w:t>programos transliuojamos iš Lietuvos Respublikoje esančių siųstuvų, taip pat transliuojančiosioms organizacijoms, kurių programos transliuojamos palydovinio ryšio priemonėmis, kai programas perduodantys nustatyto dažnio signalai nusiunčiami į palydovą iš Lietuvos Respublikos teritorijos.</w:t>
            </w:r>
            <w:r w:rsidRPr="004B7716">
              <w:rPr>
                <w:rFonts w:ascii="Times New Roman" w:eastAsia="Calibri" w:hAnsi="Times New Roman" w:cs="Times New Roman"/>
                <w:color w:val="000000"/>
                <w:sz w:val="18"/>
                <w:szCs w:val="18"/>
              </w:rPr>
              <w:t>“</w:t>
            </w:r>
          </w:p>
          <w:p w14:paraId="789D9313" w14:textId="05F91BEB" w:rsidR="00E41270" w:rsidRPr="004B7716" w:rsidRDefault="00E41270" w:rsidP="001F0E50">
            <w:pPr>
              <w:jc w:val="both"/>
              <w:rPr>
                <w:rFonts w:ascii="Times New Roman" w:hAnsi="Times New Roman" w:cs="Times New Roman"/>
                <w:strike/>
                <w:color w:val="000000" w:themeColor="text1"/>
                <w:sz w:val="18"/>
                <w:szCs w:val="18"/>
              </w:rPr>
            </w:pPr>
          </w:p>
        </w:tc>
        <w:tc>
          <w:tcPr>
            <w:tcW w:w="3703" w:type="pct"/>
            <w:gridSpan w:val="2"/>
            <w:shd w:val="clear" w:color="auto" w:fill="EEECE1" w:themeFill="background2"/>
          </w:tcPr>
          <w:p w14:paraId="50204340" w14:textId="50D66703" w:rsidR="00E41270" w:rsidRPr="004B7716" w:rsidRDefault="00E41270" w:rsidP="001F0E50">
            <w:pPr>
              <w:rPr>
                <w:rFonts w:ascii="Times New Roman" w:hAnsi="Times New Roman" w:cs="Times New Roman"/>
                <w:b/>
                <w:sz w:val="18"/>
                <w:szCs w:val="18"/>
              </w:rPr>
            </w:pPr>
            <w:r w:rsidRPr="004B7716">
              <w:rPr>
                <w:rFonts w:ascii="Times New Roman" w:hAnsi="Times New Roman" w:cs="Times New Roman"/>
                <w:b/>
                <w:sz w:val="18"/>
                <w:szCs w:val="18"/>
              </w:rPr>
              <w:t>Asociacij</w:t>
            </w:r>
            <w:r w:rsidR="00675303">
              <w:rPr>
                <w:rFonts w:ascii="Times New Roman" w:hAnsi="Times New Roman" w:cs="Times New Roman"/>
                <w:b/>
                <w:sz w:val="18"/>
                <w:szCs w:val="18"/>
              </w:rPr>
              <w:t>os</w:t>
            </w:r>
            <w:r w:rsidRPr="004B7716">
              <w:rPr>
                <w:rFonts w:ascii="Times New Roman" w:hAnsi="Times New Roman" w:cs="Times New Roman"/>
                <w:b/>
                <w:sz w:val="18"/>
                <w:szCs w:val="18"/>
              </w:rPr>
              <w:t xml:space="preserve"> </w:t>
            </w:r>
            <w:r w:rsidR="0023015D">
              <w:rPr>
                <w:rFonts w:ascii="Times New Roman" w:hAnsi="Times New Roman" w:cs="Times New Roman"/>
                <w:b/>
                <w:sz w:val="18"/>
                <w:szCs w:val="18"/>
              </w:rPr>
              <w:t>AGATA</w:t>
            </w:r>
            <w:r w:rsidR="00675303">
              <w:rPr>
                <w:rFonts w:ascii="Times New Roman" w:hAnsi="Times New Roman" w:cs="Times New Roman"/>
                <w:b/>
                <w:sz w:val="18"/>
                <w:szCs w:val="18"/>
              </w:rPr>
              <w:t xml:space="preserve"> ir LATGA</w:t>
            </w:r>
          </w:p>
        </w:tc>
      </w:tr>
      <w:tr w:rsidR="00E41270" w:rsidRPr="004B7716" w14:paraId="08548E4E" w14:textId="77777777" w:rsidTr="00C65CB7">
        <w:tc>
          <w:tcPr>
            <w:tcW w:w="1297" w:type="pct"/>
            <w:vMerge/>
          </w:tcPr>
          <w:p w14:paraId="2BF02689" w14:textId="77777777" w:rsidR="00E41270" w:rsidRPr="004B7716" w:rsidRDefault="00E41270" w:rsidP="001F0E50">
            <w:pPr>
              <w:ind w:firstLine="720"/>
              <w:jc w:val="both"/>
              <w:rPr>
                <w:rFonts w:ascii="Times New Roman" w:hAnsi="Times New Roman" w:cs="Times New Roman"/>
                <w:bCs/>
                <w:color w:val="000000" w:themeColor="text1"/>
                <w:sz w:val="18"/>
                <w:szCs w:val="18"/>
              </w:rPr>
            </w:pPr>
          </w:p>
        </w:tc>
        <w:tc>
          <w:tcPr>
            <w:tcW w:w="1781" w:type="pct"/>
          </w:tcPr>
          <w:p w14:paraId="10C61897" w14:textId="54B53CAF" w:rsidR="004B7716" w:rsidRPr="004B7716" w:rsidRDefault="00E41270" w:rsidP="00675303">
            <w:pPr>
              <w:jc w:val="both"/>
              <w:rPr>
                <w:rFonts w:ascii="Times New Roman" w:hAnsi="Times New Roman" w:cs="Times New Roman"/>
                <w:sz w:val="18"/>
                <w:szCs w:val="18"/>
              </w:rPr>
            </w:pPr>
            <w:r w:rsidRPr="004B7716">
              <w:rPr>
                <w:rFonts w:ascii="Times New Roman" w:hAnsi="Times New Roman" w:cs="Times New Roman"/>
                <w:sz w:val="18"/>
                <w:szCs w:val="18"/>
              </w:rPr>
              <w:t>Atkreipiame dėmesį, jog būtina patikslinti Projekte numatytą reguliavimą, kadangi jis nebeatitinka naujo reguliavimo esmės, liko nesuderintas su kitais teisės akto pakeitimais. Šioje Projekto redakcijoje nebeliko tiesioginio tiekimo vykdytojo, kartu referuojama tik į transliavimo veiklą, neapimant kitų panaudojimo būdų, pvz. retransliavimo veiklos. Siekiant išvengti reguliavimo spragų, kurios neabejotinai trikdys licencijavimo procesus, kels diskusijas dėl naudotojų atsakomybės, siūlome sugrįžti prie ankstesniame su Darbo grupe suderintame projekte vartojamos formuluotės, kurioje nuosekliai bei preciziškai apibrėžti nauji Direktyvoje numatyti panaudojimo būdai: „6) transliuojančiosioms organizacijoms</w:t>
            </w:r>
            <w:r w:rsidRPr="004B7716">
              <w:rPr>
                <w:rFonts w:ascii="Times New Roman" w:hAnsi="Times New Roman" w:cs="Times New Roman"/>
                <w:b/>
                <w:bCs/>
                <w:sz w:val="18"/>
                <w:szCs w:val="18"/>
              </w:rPr>
              <w:t xml:space="preserve">, </w:t>
            </w:r>
            <w:r w:rsidRPr="004B7716">
              <w:rPr>
                <w:rFonts w:ascii="Times New Roman" w:hAnsi="Times New Roman" w:cs="Times New Roman"/>
                <w:strike/>
                <w:sz w:val="18"/>
                <w:szCs w:val="18"/>
              </w:rPr>
              <w:t>ir kabelinės retransliacijos operatoriams</w:t>
            </w:r>
            <w:r w:rsidRPr="004B7716">
              <w:rPr>
                <w:rFonts w:ascii="Times New Roman" w:hAnsi="Times New Roman" w:cs="Times New Roman"/>
                <w:sz w:val="18"/>
                <w:szCs w:val="18"/>
              </w:rPr>
              <w:t xml:space="preserve"> </w:t>
            </w:r>
            <w:r w:rsidRPr="004B7716">
              <w:rPr>
                <w:rFonts w:ascii="Times New Roman" w:hAnsi="Times New Roman" w:cs="Times New Roman"/>
                <w:b/>
                <w:bCs/>
                <w:sz w:val="18"/>
                <w:szCs w:val="18"/>
              </w:rPr>
              <w:t>retransliuotojams, retransliavimą papildančių paslaugų teikėjams, transliaciją papildančių paslaugų teikėjams ir tiesioginio tiekimo vykdytojams</w:t>
            </w:r>
            <w:r w:rsidRPr="004B7716">
              <w:rPr>
                <w:rFonts w:ascii="Times New Roman" w:hAnsi="Times New Roman" w:cs="Times New Roman"/>
                <w:sz w:val="18"/>
                <w:szCs w:val="18"/>
              </w:rPr>
              <w:t xml:space="preserve">, kurių buveinės yra Lietuvos Respublikoje arba kurių laidos ir </w:t>
            </w:r>
            <w:r w:rsidRPr="004B7716">
              <w:rPr>
                <w:rFonts w:ascii="Times New Roman" w:hAnsi="Times New Roman" w:cs="Times New Roman"/>
                <w:b/>
                <w:bCs/>
                <w:sz w:val="18"/>
                <w:szCs w:val="18"/>
              </w:rPr>
              <w:t xml:space="preserve">radijo ir (ar) televizijos programos ar jų atskiros </w:t>
            </w:r>
            <w:r w:rsidRPr="004B7716">
              <w:rPr>
                <w:rFonts w:ascii="Times New Roman" w:hAnsi="Times New Roman" w:cs="Times New Roman"/>
                <w:sz w:val="18"/>
                <w:szCs w:val="18"/>
              </w:rPr>
              <w:t xml:space="preserve">programos </w:t>
            </w:r>
            <w:r w:rsidRPr="004B7716">
              <w:rPr>
                <w:rFonts w:ascii="Times New Roman" w:hAnsi="Times New Roman" w:cs="Times New Roman"/>
                <w:b/>
                <w:bCs/>
                <w:sz w:val="18"/>
                <w:szCs w:val="18"/>
              </w:rPr>
              <w:t xml:space="preserve">(laidos) </w:t>
            </w:r>
            <w:r w:rsidRPr="004B7716">
              <w:rPr>
                <w:rFonts w:ascii="Times New Roman" w:hAnsi="Times New Roman" w:cs="Times New Roman"/>
                <w:sz w:val="18"/>
                <w:szCs w:val="18"/>
              </w:rPr>
              <w:t>transliuojamos</w:t>
            </w:r>
            <w:r w:rsidRPr="004B7716">
              <w:rPr>
                <w:rFonts w:ascii="Times New Roman" w:hAnsi="Times New Roman" w:cs="Times New Roman"/>
                <w:b/>
                <w:bCs/>
                <w:sz w:val="18"/>
                <w:szCs w:val="18"/>
              </w:rPr>
              <w:t xml:space="preserve">, retransliuojamos, teikiamos ar tiekiamos </w:t>
            </w:r>
            <w:r w:rsidRPr="004B7716">
              <w:rPr>
                <w:rFonts w:ascii="Times New Roman" w:hAnsi="Times New Roman" w:cs="Times New Roman"/>
                <w:sz w:val="18"/>
                <w:szCs w:val="18"/>
              </w:rPr>
              <w:t xml:space="preserve">iš Lietuvos Respublikoje esančių siųstuvų </w:t>
            </w:r>
            <w:r w:rsidRPr="004B7716">
              <w:rPr>
                <w:rFonts w:ascii="Times New Roman" w:hAnsi="Times New Roman" w:cs="Times New Roman"/>
                <w:b/>
                <w:bCs/>
                <w:sz w:val="18"/>
                <w:szCs w:val="18"/>
              </w:rPr>
              <w:t>ar kitų įrenginių, arba kurių radijo ir (ar) televizijos programos ar jų atskiros programos (laidos) transliuojamos, retransliuojamos, teikiamos ar tiekiamos Lietuvos Respublikoje esantiems naudotojams</w:t>
            </w:r>
            <w:r w:rsidRPr="004B7716">
              <w:rPr>
                <w:rFonts w:ascii="Times New Roman" w:hAnsi="Times New Roman" w:cs="Times New Roman"/>
                <w:sz w:val="18"/>
                <w:szCs w:val="18"/>
              </w:rPr>
              <w:t>, taip pat transliuojančiosioms organizacijoms, kurių programos transliuojamos palydovinio ryšio priemonėmis, kai programas perduodantys nustatyto dažnio signalai nusiunčiami į palydovą iš Lietuvos Respublikos teritorijos.”</w:t>
            </w:r>
          </w:p>
        </w:tc>
        <w:tc>
          <w:tcPr>
            <w:tcW w:w="1922" w:type="pct"/>
          </w:tcPr>
          <w:p w14:paraId="765A9758" w14:textId="75F614A0" w:rsidR="00E41270" w:rsidRPr="004B7716" w:rsidRDefault="00E41270" w:rsidP="0077039E">
            <w:pPr>
              <w:rPr>
                <w:rFonts w:ascii="Times New Roman" w:hAnsi="Times New Roman" w:cs="Times New Roman"/>
                <w:b/>
                <w:bCs/>
                <w:sz w:val="18"/>
                <w:szCs w:val="18"/>
              </w:rPr>
            </w:pPr>
            <w:r w:rsidRPr="004B7716">
              <w:rPr>
                <w:rFonts w:ascii="Times New Roman" w:hAnsi="Times New Roman" w:cs="Times New Roman"/>
                <w:b/>
                <w:bCs/>
                <w:sz w:val="18"/>
                <w:szCs w:val="18"/>
              </w:rPr>
              <w:t>Neatsižvelgta</w:t>
            </w:r>
            <w:r w:rsidR="002C616E" w:rsidRPr="004B7716">
              <w:rPr>
                <w:rFonts w:ascii="Times New Roman" w:hAnsi="Times New Roman" w:cs="Times New Roman"/>
                <w:b/>
                <w:bCs/>
                <w:sz w:val="18"/>
                <w:szCs w:val="18"/>
              </w:rPr>
              <w:t>. Nesuderinta darbo tvarka</w:t>
            </w:r>
          </w:p>
          <w:p w14:paraId="1AAA0A29" w14:textId="036AAB38" w:rsidR="00E41270" w:rsidRPr="004B7716" w:rsidRDefault="00E41270" w:rsidP="002B58BD">
            <w:pPr>
              <w:jc w:val="both"/>
              <w:rPr>
                <w:rFonts w:ascii="Times New Roman" w:hAnsi="Times New Roman" w:cs="Times New Roman"/>
                <w:sz w:val="18"/>
                <w:szCs w:val="18"/>
              </w:rPr>
            </w:pPr>
            <w:r w:rsidRPr="004B7716">
              <w:rPr>
                <w:rFonts w:ascii="Times New Roman" w:hAnsi="Times New Roman" w:cs="Times New Roman"/>
                <w:sz w:val="18"/>
                <w:szCs w:val="18"/>
              </w:rPr>
              <w:t>Šia Projekto nuostata daromas tik techninis pakeitimas, atsisakius „kabelinio retransliavimo operatoriaus“ sąvokos</w:t>
            </w:r>
            <w:r w:rsidR="002C616E" w:rsidRPr="004B7716">
              <w:rPr>
                <w:rFonts w:ascii="Times New Roman" w:hAnsi="Times New Roman" w:cs="Times New Roman"/>
                <w:sz w:val="18"/>
                <w:szCs w:val="18"/>
              </w:rPr>
              <w:t xml:space="preserve"> ir ją keičiant bendra „retransliuotojo“ sąvoka</w:t>
            </w:r>
            <w:r w:rsidRPr="004B7716">
              <w:rPr>
                <w:rFonts w:ascii="Times New Roman" w:hAnsi="Times New Roman" w:cs="Times New Roman"/>
                <w:sz w:val="18"/>
                <w:szCs w:val="18"/>
              </w:rPr>
              <w:t xml:space="preserve">. 3 straipsnio peržiūra </w:t>
            </w:r>
            <w:r w:rsidR="002C616E" w:rsidRPr="004B7716">
              <w:rPr>
                <w:rFonts w:ascii="Times New Roman" w:hAnsi="Times New Roman" w:cs="Times New Roman"/>
                <w:sz w:val="18"/>
                <w:szCs w:val="18"/>
              </w:rPr>
              <w:t xml:space="preserve">iš esmės </w:t>
            </w:r>
            <w:r w:rsidRPr="004B7716">
              <w:rPr>
                <w:rFonts w:ascii="Times New Roman" w:hAnsi="Times New Roman" w:cs="Times New Roman"/>
                <w:sz w:val="18"/>
                <w:szCs w:val="18"/>
              </w:rPr>
              <w:t>paliekama vėlesniam laikui, kai bus rengiama ATGTĮ nauja redakcija.</w:t>
            </w:r>
          </w:p>
        </w:tc>
      </w:tr>
      <w:tr w:rsidR="00E41270" w:rsidRPr="004B7716" w14:paraId="68A78574" w14:textId="77777777" w:rsidTr="00C65CB7">
        <w:trPr>
          <w:trHeight w:val="74"/>
        </w:trPr>
        <w:tc>
          <w:tcPr>
            <w:tcW w:w="1297" w:type="pct"/>
            <w:vMerge/>
          </w:tcPr>
          <w:p w14:paraId="65F321E8" w14:textId="77777777" w:rsidR="00E41270" w:rsidRPr="004B7716" w:rsidRDefault="00E41270" w:rsidP="008C093C">
            <w:pPr>
              <w:jc w:val="both"/>
              <w:rPr>
                <w:rFonts w:ascii="Times New Roman" w:hAnsi="Times New Roman" w:cs="Times New Roman"/>
                <w:b/>
                <w:color w:val="FF0000"/>
                <w:sz w:val="18"/>
                <w:szCs w:val="18"/>
              </w:rPr>
            </w:pPr>
          </w:p>
        </w:tc>
        <w:tc>
          <w:tcPr>
            <w:tcW w:w="3703" w:type="pct"/>
            <w:gridSpan w:val="2"/>
            <w:shd w:val="clear" w:color="auto" w:fill="EEECE1" w:themeFill="background2"/>
          </w:tcPr>
          <w:p w14:paraId="22D1E0BD" w14:textId="7B239AA3" w:rsidR="00E41270" w:rsidRPr="004B7716" w:rsidRDefault="00E41270" w:rsidP="008C093C">
            <w:pPr>
              <w:jc w:val="both"/>
              <w:rPr>
                <w:rFonts w:ascii="Times New Roman" w:hAnsi="Times New Roman" w:cs="Times New Roman"/>
                <w:b/>
                <w:color w:val="FF0000"/>
                <w:sz w:val="18"/>
                <w:szCs w:val="18"/>
              </w:rPr>
            </w:pPr>
            <w:r w:rsidRPr="004B7716">
              <w:rPr>
                <w:rFonts w:ascii="Times New Roman" w:hAnsi="Times New Roman" w:cs="Times New Roman"/>
                <w:b/>
                <w:sz w:val="18"/>
                <w:szCs w:val="18"/>
              </w:rPr>
              <w:t>Lietuvos kabelinės televizijos asociacija</w:t>
            </w:r>
          </w:p>
        </w:tc>
      </w:tr>
      <w:tr w:rsidR="00E41270" w:rsidRPr="004B7716" w14:paraId="5EB1871D" w14:textId="77777777" w:rsidTr="00C65CB7">
        <w:trPr>
          <w:trHeight w:val="73"/>
        </w:trPr>
        <w:tc>
          <w:tcPr>
            <w:tcW w:w="1297" w:type="pct"/>
            <w:vMerge/>
          </w:tcPr>
          <w:p w14:paraId="7D399AA3" w14:textId="77777777" w:rsidR="00E41270" w:rsidRPr="004B7716" w:rsidRDefault="00E41270" w:rsidP="008C093C">
            <w:pPr>
              <w:jc w:val="both"/>
              <w:rPr>
                <w:rFonts w:ascii="Times New Roman" w:hAnsi="Times New Roman" w:cs="Times New Roman"/>
                <w:b/>
                <w:color w:val="FF0000"/>
                <w:sz w:val="18"/>
                <w:szCs w:val="18"/>
              </w:rPr>
            </w:pPr>
          </w:p>
        </w:tc>
        <w:tc>
          <w:tcPr>
            <w:tcW w:w="1781" w:type="pct"/>
          </w:tcPr>
          <w:p w14:paraId="59B03DC9" w14:textId="77777777" w:rsidR="002C616E" w:rsidRPr="004B7716" w:rsidRDefault="002C616E" w:rsidP="002C616E">
            <w:pPr>
              <w:pStyle w:val="CommentText"/>
              <w:jc w:val="both"/>
              <w:rPr>
                <w:sz w:val="18"/>
                <w:szCs w:val="18"/>
              </w:rPr>
            </w:pPr>
            <w:r w:rsidRPr="004B7716">
              <w:rPr>
                <w:sz w:val="18"/>
                <w:szCs w:val="18"/>
              </w:rPr>
              <w:t xml:space="preserve">Radijo ir TV  programos (naudojant šiuolaikines technologijas) gali būti transliuojamos ne tik iš Lietuvoje esančių siųstuvų. Netgi Direktyvoje nurodoma, kad galimas transliavimas internetu. </w:t>
            </w:r>
            <w:r w:rsidRPr="004B7716">
              <w:rPr>
                <w:rFonts w:eastAsiaTheme="minorHAnsi"/>
                <w:sz w:val="18"/>
                <w:szCs w:val="18"/>
              </w:rPr>
              <w:t>LKTA</w:t>
            </w:r>
            <w:r w:rsidRPr="004B7716">
              <w:rPr>
                <w:sz w:val="18"/>
                <w:szCs w:val="18"/>
              </w:rPr>
              <w:t xml:space="preserve"> savo ankstesnėse pastabose ne kartą nurodė ir tam buvo pritarta DG, kad ATGTĮ turi būti taikomas ne tik retransliuotojams, bet ir analogiškas paslaugas teikiantiems </w:t>
            </w:r>
            <w:r w:rsidRPr="004B7716">
              <w:rPr>
                <w:bCs/>
                <w:i/>
                <w:sz w:val="18"/>
                <w:szCs w:val="18"/>
              </w:rPr>
              <w:t xml:space="preserve">Turinio dalijmosi internetu </w:t>
            </w:r>
            <w:r w:rsidRPr="004B7716">
              <w:rPr>
                <w:bCs/>
                <w:i/>
                <w:sz w:val="18"/>
                <w:szCs w:val="18"/>
              </w:rPr>
              <w:lastRenderedPageBreak/>
              <w:t xml:space="preserve">paslaugų teikėjams </w:t>
            </w:r>
            <w:r w:rsidRPr="004B7716">
              <w:rPr>
                <w:bCs/>
                <w:sz w:val="18"/>
                <w:szCs w:val="18"/>
              </w:rPr>
              <w:t xml:space="preserve">ir </w:t>
            </w:r>
            <w:r w:rsidRPr="004B7716">
              <w:rPr>
                <w:bCs/>
                <w:i/>
                <w:sz w:val="18"/>
                <w:szCs w:val="18"/>
              </w:rPr>
              <w:t>Tiesioginio teikimo vykdytojams</w:t>
            </w:r>
            <w:r w:rsidRPr="004B7716">
              <w:rPr>
                <w:sz w:val="18"/>
                <w:szCs w:val="18"/>
              </w:rPr>
              <w:t xml:space="preserve"> (pastarieji pagal Direktyvos 8 str. 1 dalį „</w:t>
            </w:r>
            <w:r w:rsidRPr="004B7716">
              <w:rPr>
                <w:i/>
                <w:sz w:val="18"/>
                <w:szCs w:val="18"/>
              </w:rPr>
              <w:t>&lt;...&gt; tuos  programų signalus perduoda visuomenei, &lt;...&gt;“</w:t>
            </w:r>
            <w:r w:rsidRPr="004B7716">
              <w:rPr>
                <w:sz w:val="18"/>
                <w:szCs w:val="18"/>
              </w:rPr>
              <w:t xml:space="preserve"> , kurie teikia paslaugas Lietuvos gyventojams, nepriklausomai nuo to, kur yra jų buveinės. Tai įrodo ir realiai egzistuojant turinio perdavimo internetu iš kitų šalių  praktika, kuri  buvo įvertinta jau 2017 metais formuojant  tokios veiklos reglamentavimą pagal VIĮ  33 str.:</w:t>
            </w:r>
          </w:p>
          <w:p w14:paraId="25EE69AF" w14:textId="65910A7C" w:rsidR="002C616E" w:rsidRPr="004B7716" w:rsidRDefault="002C616E" w:rsidP="004B5656">
            <w:pPr>
              <w:jc w:val="both"/>
              <w:rPr>
                <w:rFonts w:ascii="Times New Roman" w:hAnsi="Times New Roman" w:cs="Times New Roman"/>
                <w:b/>
                <w:color w:val="FF0000"/>
                <w:sz w:val="18"/>
                <w:szCs w:val="18"/>
              </w:rPr>
            </w:pPr>
            <w:r w:rsidRPr="004B7716">
              <w:rPr>
                <w:rFonts w:ascii="Times New Roman" w:hAnsi="Times New Roman" w:cs="Times New Roman"/>
                <w:sz w:val="18"/>
                <w:szCs w:val="18"/>
              </w:rPr>
              <w:t>„6) transliuojančiosioms organizacijoms</w:t>
            </w:r>
            <w:r w:rsidRPr="004B7716">
              <w:rPr>
                <w:rFonts w:ascii="Times New Roman" w:hAnsi="Times New Roman" w:cs="Times New Roman"/>
                <w:b/>
                <w:sz w:val="18"/>
                <w:szCs w:val="18"/>
              </w:rPr>
              <w:t>,</w:t>
            </w:r>
            <w:r w:rsidRPr="004B7716">
              <w:rPr>
                <w:rFonts w:ascii="Times New Roman" w:hAnsi="Times New Roman" w:cs="Times New Roman"/>
                <w:sz w:val="18"/>
                <w:szCs w:val="18"/>
              </w:rPr>
              <w:t xml:space="preserve"> </w:t>
            </w:r>
            <w:r w:rsidRPr="004B7716">
              <w:rPr>
                <w:rFonts w:ascii="Times New Roman" w:hAnsi="Times New Roman" w:cs="Times New Roman"/>
                <w:strike/>
                <w:sz w:val="18"/>
                <w:szCs w:val="18"/>
              </w:rPr>
              <w:t>ir kabelinės retransliacijos operatoriams</w:t>
            </w:r>
            <w:r w:rsidRPr="004B7716">
              <w:rPr>
                <w:rFonts w:ascii="Times New Roman" w:hAnsi="Times New Roman" w:cs="Times New Roman"/>
                <w:sz w:val="18"/>
                <w:szCs w:val="18"/>
              </w:rPr>
              <w:t xml:space="preserve"> kurių buveinės yra Lietuvos Respublikoje arba kurių </w:t>
            </w:r>
            <w:r w:rsidRPr="004B7716">
              <w:rPr>
                <w:rFonts w:ascii="Times New Roman" w:hAnsi="Times New Roman" w:cs="Times New Roman"/>
                <w:strike/>
                <w:sz w:val="18"/>
                <w:szCs w:val="18"/>
              </w:rPr>
              <w:t>laidos ir</w:t>
            </w:r>
            <w:r w:rsidRPr="004B7716">
              <w:rPr>
                <w:rFonts w:ascii="Times New Roman" w:hAnsi="Times New Roman" w:cs="Times New Roman"/>
                <w:sz w:val="18"/>
                <w:szCs w:val="18"/>
              </w:rPr>
              <w:t xml:space="preserve"> </w:t>
            </w:r>
            <w:r w:rsidRPr="004B7716">
              <w:rPr>
                <w:rFonts w:ascii="Times New Roman" w:hAnsi="Times New Roman" w:cs="Times New Roman"/>
                <w:b/>
                <w:sz w:val="18"/>
                <w:szCs w:val="18"/>
              </w:rPr>
              <w:t xml:space="preserve">radijo ir (ar) televizijos </w:t>
            </w:r>
            <w:r w:rsidRPr="004B7716">
              <w:rPr>
                <w:rFonts w:ascii="Times New Roman" w:hAnsi="Times New Roman" w:cs="Times New Roman"/>
                <w:sz w:val="18"/>
                <w:szCs w:val="18"/>
              </w:rPr>
              <w:t xml:space="preserve">programos </w:t>
            </w:r>
            <w:r w:rsidRPr="004B7716">
              <w:rPr>
                <w:rFonts w:ascii="Times New Roman" w:hAnsi="Times New Roman" w:cs="Times New Roman"/>
                <w:b/>
                <w:sz w:val="18"/>
                <w:szCs w:val="18"/>
              </w:rPr>
              <w:t>ar jų atskiros programos (laidos)</w:t>
            </w:r>
            <w:r w:rsidRPr="004B7716">
              <w:rPr>
                <w:rFonts w:ascii="Times New Roman" w:hAnsi="Times New Roman" w:cs="Times New Roman"/>
                <w:sz w:val="18"/>
                <w:szCs w:val="18"/>
              </w:rPr>
              <w:t xml:space="preserve"> transliuojamos iš Lietuvos Respublikoje esančių siųstuvų </w:t>
            </w:r>
            <w:r w:rsidRPr="004B7716">
              <w:rPr>
                <w:rFonts w:ascii="Times New Roman" w:hAnsi="Times New Roman" w:cs="Times New Roman"/>
                <w:b/>
                <w:sz w:val="18"/>
                <w:szCs w:val="18"/>
              </w:rPr>
              <w:t>ar kitų techninių ar programinių priemonių,</w:t>
            </w:r>
            <w:r w:rsidRPr="004B7716">
              <w:rPr>
                <w:rFonts w:ascii="Times New Roman" w:hAnsi="Times New Roman" w:cs="Times New Roman"/>
                <w:sz w:val="18"/>
                <w:szCs w:val="18"/>
              </w:rPr>
              <w:t xml:space="preserve"> </w:t>
            </w:r>
            <w:r w:rsidRPr="004B7716">
              <w:rPr>
                <w:rFonts w:ascii="Times New Roman" w:hAnsi="Times New Roman" w:cs="Times New Roman"/>
                <w:b/>
                <w:sz w:val="18"/>
                <w:szCs w:val="18"/>
              </w:rPr>
              <w:t>taip pat</w:t>
            </w:r>
            <w:r w:rsidRPr="004B7716">
              <w:rPr>
                <w:rFonts w:ascii="Times New Roman" w:hAnsi="Times New Roman" w:cs="Times New Roman"/>
                <w:sz w:val="18"/>
                <w:szCs w:val="18"/>
              </w:rPr>
              <w:t xml:space="preserve"> </w:t>
            </w:r>
            <w:r w:rsidRPr="004B7716">
              <w:rPr>
                <w:rFonts w:ascii="Times New Roman" w:hAnsi="Times New Roman" w:cs="Times New Roman"/>
                <w:b/>
                <w:sz w:val="18"/>
                <w:szCs w:val="18"/>
              </w:rPr>
              <w:t>retransliuotojams,</w:t>
            </w:r>
            <w:r w:rsidRPr="004B7716">
              <w:rPr>
                <w:rFonts w:ascii="Times New Roman" w:hAnsi="Times New Roman" w:cs="Times New Roman"/>
                <w:sz w:val="18"/>
                <w:szCs w:val="18"/>
              </w:rPr>
              <w:t xml:space="preserve"> </w:t>
            </w:r>
            <w:r w:rsidRPr="004B7716">
              <w:rPr>
                <w:rFonts w:ascii="Times New Roman" w:hAnsi="Times New Roman" w:cs="Times New Roman"/>
                <w:b/>
                <w:sz w:val="18"/>
                <w:szCs w:val="18"/>
              </w:rPr>
              <w:t xml:space="preserve">turinio dalijimosi internetu paslaugų teikėjams ir tiesioginio tiekimo vykdytojams, kurių paslaugos teikiamos Lietuvos Respublikoje esantiems naudotojams, o </w:t>
            </w:r>
            <w:r w:rsidRPr="004B7716">
              <w:rPr>
                <w:rFonts w:ascii="Times New Roman" w:hAnsi="Times New Roman" w:cs="Times New Roman"/>
                <w:sz w:val="18"/>
                <w:szCs w:val="18"/>
              </w:rPr>
              <w:t>taip pat transliuojančiosioms organizacijoms, kurių programos transliuojamos palydovinio ryšio priemonėmis, kai programas perduodantys nustatyto dažnio signalai nusiunčiami į palydovą iš Lietuvos Respublikos teritorijos.</w:t>
            </w:r>
            <w:r w:rsidRPr="004B7716">
              <w:rPr>
                <w:rFonts w:ascii="Times New Roman" w:eastAsia="Calibri" w:hAnsi="Times New Roman" w:cs="Times New Roman"/>
                <w:color w:val="000000"/>
                <w:sz w:val="18"/>
                <w:szCs w:val="18"/>
              </w:rPr>
              <w:t>“</w:t>
            </w:r>
            <w:r w:rsidRPr="004B7716">
              <w:rPr>
                <w:rFonts w:ascii="Times New Roman" w:hAnsi="Times New Roman" w:cs="Times New Roman"/>
                <w:b/>
                <w:sz w:val="18"/>
                <w:szCs w:val="18"/>
              </w:rPr>
              <w:t xml:space="preserve"> </w:t>
            </w:r>
          </w:p>
        </w:tc>
        <w:tc>
          <w:tcPr>
            <w:tcW w:w="1922" w:type="pct"/>
          </w:tcPr>
          <w:p w14:paraId="79D7EB40" w14:textId="2E0015BA" w:rsidR="00E41270" w:rsidRPr="004B7716" w:rsidRDefault="00E41270" w:rsidP="00E41270">
            <w:pPr>
              <w:rPr>
                <w:rFonts w:ascii="Times New Roman" w:hAnsi="Times New Roman" w:cs="Times New Roman"/>
                <w:b/>
                <w:bCs/>
                <w:sz w:val="18"/>
                <w:szCs w:val="18"/>
              </w:rPr>
            </w:pPr>
            <w:r w:rsidRPr="004B7716">
              <w:rPr>
                <w:rFonts w:ascii="Times New Roman" w:hAnsi="Times New Roman" w:cs="Times New Roman"/>
                <w:b/>
                <w:bCs/>
                <w:sz w:val="18"/>
                <w:szCs w:val="18"/>
              </w:rPr>
              <w:lastRenderedPageBreak/>
              <w:t>Neatsižvelgta</w:t>
            </w:r>
            <w:r w:rsidR="002C616E" w:rsidRPr="004B7716">
              <w:rPr>
                <w:rFonts w:ascii="Times New Roman" w:hAnsi="Times New Roman" w:cs="Times New Roman"/>
                <w:b/>
                <w:bCs/>
                <w:sz w:val="18"/>
                <w:szCs w:val="18"/>
              </w:rPr>
              <w:t>. Nesuderinta darbo tvarka</w:t>
            </w:r>
          </w:p>
          <w:p w14:paraId="09C17BA8" w14:textId="5F18BC02" w:rsidR="00E41270" w:rsidRPr="004B7716" w:rsidRDefault="00E41270" w:rsidP="00E41270">
            <w:pPr>
              <w:jc w:val="both"/>
              <w:rPr>
                <w:rFonts w:ascii="Times New Roman" w:hAnsi="Times New Roman" w:cs="Times New Roman"/>
                <w:b/>
                <w:color w:val="FF0000"/>
                <w:sz w:val="18"/>
                <w:szCs w:val="18"/>
              </w:rPr>
            </w:pPr>
            <w:r w:rsidRPr="004B7716">
              <w:rPr>
                <w:rFonts w:ascii="Times New Roman" w:hAnsi="Times New Roman" w:cs="Times New Roman"/>
                <w:sz w:val="18"/>
                <w:szCs w:val="18"/>
              </w:rPr>
              <w:t>Šia Projekto nuostata daromas tik techninis pakeitimas, atsisakius „kabelinio retransliavimo operatoriaus“ sąvokos</w:t>
            </w:r>
            <w:r w:rsidR="002C616E" w:rsidRPr="004B7716">
              <w:rPr>
                <w:rFonts w:ascii="Times New Roman" w:hAnsi="Times New Roman" w:cs="Times New Roman"/>
                <w:sz w:val="18"/>
                <w:szCs w:val="18"/>
              </w:rPr>
              <w:t xml:space="preserve"> ir ją keičiant bendra „retransliuotojo“ sąvoka.</w:t>
            </w:r>
            <w:r w:rsidRPr="004B7716">
              <w:rPr>
                <w:rFonts w:ascii="Times New Roman" w:hAnsi="Times New Roman" w:cs="Times New Roman"/>
                <w:sz w:val="18"/>
                <w:szCs w:val="18"/>
              </w:rPr>
              <w:t xml:space="preserve"> 3 straipsnio peržiūra </w:t>
            </w:r>
            <w:r w:rsidR="002C616E" w:rsidRPr="004B7716">
              <w:rPr>
                <w:rFonts w:ascii="Times New Roman" w:hAnsi="Times New Roman" w:cs="Times New Roman"/>
                <w:sz w:val="18"/>
                <w:szCs w:val="18"/>
              </w:rPr>
              <w:t xml:space="preserve">iš esmės </w:t>
            </w:r>
            <w:r w:rsidRPr="004B7716">
              <w:rPr>
                <w:rFonts w:ascii="Times New Roman" w:hAnsi="Times New Roman" w:cs="Times New Roman"/>
                <w:sz w:val="18"/>
                <w:szCs w:val="18"/>
              </w:rPr>
              <w:t>paliekama vėlesniam laikui, kai bus rengiama ATGTĮ nauja redakcija.</w:t>
            </w:r>
          </w:p>
        </w:tc>
      </w:tr>
      <w:tr w:rsidR="00DD0130" w:rsidRPr="004B7716" w14:paraId="484FB3F3" w14:textId="77777777" w:rsidTr="00C65CB7">
        <w:tc>
          <w:tcPr>
            <w:tcW w:w="5000" w:type="pct"/>
            <w:gridSpan w:val="3"/>
          </w:tcPr>
          <w:p w14:paraId="009752CA" w14:textId="0865EEFE" w:rsidR="00DD0130" w:rsidRPr="004B7716" w:rsidRDefault="00DD0130" w:rsidP="008C093C">
            <w:pPr>
              <w:jc w:val="both"/>
              <w:rPr>
                <w:rFonts w:ascii="Times New Roman" w:hAnsi="Times New Roman" w:cs="Times New Roman"/>
                <w:color w:val="FF0000"/>
                <w:sz w:val="18"/>
                <w:szCs w:val="18"/>
              </w:rPr>
            </w:pPr>
            <w:r w:rsidRPr="004B7716">
              <w:rPr>
                <w:rFonts w:ascii="Times New Roman" w:hAnsi="Times New Roman" w:cs="Times New Roman"/>
                <w:b/>
                <w:sz w:val="18"/>
                <w:szCs w:val="18"/>
              </w:rPr>
              <w:t>8 straipsnis. Įstatymo papildymas 15</w:t>
            </w:r>
            <w:r w:rsidRPr="004B7716">
              <w:rPr>
                <w:rFonts w:ascii="Times New Roman" w:hAnsi="Times New Roman" w:cs="Times New Roman"/>
                <w:b/>
                <w:sz w:val="18"/>
                <w:szCs w:val="18"/>
                <w:vertAlign w:val="superscript"/>
              </w:rPr>
              <w:t>2</w:t>
            </w:r>
            <w:r w:rsidRPr="004B7716">
              <w:rPr>
                <w:rFonts w:ascii="Times New Roman" w:hAnsi="Times New Roman" w:cs="Times New Roman"/>
                <w:b/>
                <w:bCs/>
                <w:sz w:val="18"/>
                <w:szCs w:val="18"/>
              </w:rPr>
              <w:t xml:space="preserve"> straipsniu. </w:t>
            </w:r>
            <w:r w:rsidR="002436B4" w:rsidRPr="004B7716">
              <w:rPr>
                <w:rFonts w:ascii="Times New Roman" w:hAnsi="Times New Roman" w:cs="Times New Roman"/>
                <w:b/>
                <w:bCs/>
                <w:sz w:val="18"/>
                <w:szCs w:val="18"/>
              </w:rPr>
              <w:t>Programų perdavimas tiesiogin</w:t>
            </w:r>
            <w:r w:rsidR="002436B4">
              <w:rPr>
                <w:rFonts w:ascii="Times New Roman" w:hAnsi="Times New Roman" w:cs="Times New Roman"/>
                <w:b/>
                <w:bCs/>
                <w:sz w:val="18"/>
                <w:szCs w:val="18"/>
              </w:rPr>
              <w:t>io signalų perdavimo būdu</w:t>
            </w:r>
          </w:p>
        </w:tc>
      </w:tr>
      <w:tr w:rsidR="00DD0130" w:rsidRPr="004B7716" w14:paraId="49690C0C" w14:textId="77777777" w:rsidTr="00C65CB7">
        <w:trPr>
          <w:trHeight w:val="244"/>
        </w:trPr>
        <w:tc>
          <w:tcPr>
            <w:tcW w:w="1297" w:type="pct"/>
            <w:vMerge w:val="restart"/>
          </w:tcPr>
          <w:p w14:paraId="26E002AC" w14:textId="77777777" w:rsidR="002436B4" w:rsidRPr="00562EE8" w:rsidRDefault="002436B4" w:rsidP="002436B4">
            <w:pPr>
              <w:jc w:val="both"/>
              <w:rPr>
                <w:rFonts w:ascii="Times New Roman" w:hAnsi="Times New Roman" w:cs="Times New Roman"/>
                <w:color w:val="000000"/>
                <w:sz w:val="18"/>
                <w:szCs w:val="18"/>
              </w:rPr>
            </w:pPr>
            <w:r w:rsidRPr="00562EE8">
              <w:rPr>
                <w:rFonts w:ascii="Times New Roman" w:hAnsi="Times New Roman" w:cs="Times New Roman"/>
                <w:color w:val="000000"/>
                <w:sz w:val="18"/>
                <w:szCs w:val="18"/>
              </w:rPr>
              <w:t xml:space="preserve">Papildyti Įstatymą </w:t>
            </w:r>
            <w:r w:rsidRPr="00562EE8">
              <w:rPr>
                <w:rFonts w:ascii="Times New Roman" w:hAnsi="Times New Roman" w:cs="Times New Roman"/>
                <w:sz w:val="18"/>
                <w:szCs w:val="18"/>
              </w:rPr>
              <w:t>15</w:t>
            </w:r>
            <w:r w:rsidRPr="00562EE8">
              <w:rPr>
                <w:rFonts w:ascii="Times New Roman" w:hAnsi="Times New Roman" w:cs="Times New Roman"/>
                <w:sz w:val="18"/>
                <w:szCs w:val="18"/>
                <w:vertAlign w:val="superscript"/>
              </w:rPr>
              <w:t>2</w:t>
            </w:r>
            <w:r w:rsidRPr="00562EE8">
              <w:rPr>
                <w:rFonts w:ascii="Times New Roman" w:hAnsi="Times New Roman" w:cs="Times New Roman"/>
                <w:bCs/>
                <w:color w:val="000000"/>
                <w:sz w:val="18"/>
                <w:szCs w:val="18"/>
              </w:rPr>
              <w:t xml:space="preserve"> straipsniu:</w:t>
            </w:r>
          </w:p>
          <w:p w14:paraId="7AD34ABC" w14:textId="77777777" w:rsidR="002436B4" w:rsidRPr="00562EE8" w:rsidRDefault="002436B4" w:rsidP="002436B4">
            <w:pPr>
              <w:jc w:val="both"/>
              <w:rPr>
                <w:rFonts w:ascii="Times New Roman" w:hAnsi="Times New Roman" w:cs="Times New Roman"/>
                <w:b/>
                <w:bCs/>
                <w:sz w:val="18"/>
                <w:szCs w:val="18"/>
              </w:rPr>
            </w:pPr>
            <w:r w:rsidRPr="00562EE8">
              <w:rPr>
                <w:rFonts w:ascii="Times New Roman" w:hAnsi="Times New Roman" w:cs="Times New Roman"/>
                <w:sz w:val="18"/>
                <w:szCs w:val="18"/>
              </w:rPr>
              <w:t>„</w:t>
            </w:r>
            <w:r w:rsidRPr="00562EE8">
              <w:rPr>
                <w:rFonts w:ascii="Times New Roman" w:hAnsi="Times New Roman" w:cs="Times New Roman"/>
                <w:b/>
                <w:bCs/>
                <w:sz w:val="18"/>
                <w:szCs w:val="18"/>
              </w:rPr>
              <w:t>15</w:t>
            </w:r>
            <w:r w:rsidRPr="00562EE8">
              <w:rPr>
                <w:rFonts w:ascii="Times New Roman" w:hAnsi="Times New Roman" w:cs="Times New Roman"/>
                <w:b/>
                <w:bCs/>
                <w:sz w:val="18"/>
                <w:szCs w:val="18"/>
                <w:vertAlign w:val="superscript"/>
              </w:rPr>
              <w:t>2</w:t>
            </w:r>
            <w:r w:rsidRPr="00562EE8">
              <w:rPr>
                <w:rFonts w:ascii="Times New Roman" w:hAnsi="Times New Roman" w:cs="Times New Roman"/>
                <w:b/>
                <w:bCs/>
                <w:color w:val="000000"/>
                <w:sz w:val="18"/>
                <w:szCs w:val="18"/>
              </w:rPr>
              <w:t xml:space="preserve"> straipsnis.</w:t>
            </w:r>
            <w:r w:rsidRPr="00562EE8">
              <w:rPr>
                <w:rFonts w:ascii="Times New Roman" w:hAnsi="Times New Roman" w:cs="Times New Roman"/>
                <w:b/>
                <w:bCs/>
                <w:sz w:val="18"/>
                <w:szCs w:val="18"/>
              </w:rPr>
              <w:t xml:space="preserve"> Programų perdavimas tiesioginio signalų perdavimo būdu </w:t>
            </w:r>
          </w:p>
          <w:p w14:paraId="16E70EBA" w14:textId="77777777" w:rsidR="002436B4" w:rsidRPr="00562EE8" w:rsidRDefault="002436B4" w:rsidP="002436B4">
            <w:pPr>
              <w:jc w:val="both"/>
              <w:rPr>
                <w:rFonts w:ascii="Times New Roman" w:hAnsi="Times New Roman" w:cs="Times New Roman"/>
                <w:sz w:val="18"/>
                <w:szCs w:val="18"/>
              </w:rPr>
            </w:pPr>
            <w:r w:rsidRPr="00562EE8">
              <w:rPr>
                <w:rFonts w:ascii="Times New Roman" w:hAnsi="Times New Roman" w:cs="Times New Roman"/>
                <w:sz w:val="18"/>
                <w:szCs w:val="18"/>
              </w:rPr>
              <w:t>Kai transliuojančioji organizacija tiesiogiai perduoda savo radijo ir (ar) televizijos programos signalus signalų skleidėjui, o pati transliuojančioji organizacija tiesiogiai neperduoda tos radijo ir (ar) televizijos programos signalų visuomenei, ir signalų skleidėjas tuos radijo ir (ar) televizijos programos signalus perduoda visuomenei, laikoma, kad transliuojančioji organizacija ir signalų skleidėjas vykdo vieną tokios radijo ir (ar) televizijos programos viešą paskelbimą, kuriam jie turi gauti autoriaus arba kito autorių teisių subjekto leidimą.“</w:t>
            </w:r>
          </w:p>
          <w:p w14:paraId="4301408D" w14:textId="08EBEC18" w:rsidR="00DD0130" w:rsidRPr="004B7716" w:rsidRDefault="00DD0130" w:rsidP="00D62D4B">
            <w:pPr>
              <w:rPr>
                <w:rFonts w:ascii="Times New Roman" w:hAnsi="Times New Roman" w:cs="Times New Roman"/>
                <w:color w:val="000000"/>
                <w:sz w:val="18"/>
                <w:szCs w:val="18"/>
              </w:rPr>
            </w:pPr>
          </w:p>
        </w:tc>
        <w:tc>
          <w:tcPr>
            <w:tcW w:w="3703" w:type="pct"/>
            <w:gridSpan w:val="2"/>
            <w:shd w:val="clear" w:color="auto" w:fill="EEECE1" w:themeFill="background2"/>
          </w:tcPr>
          <w:p w14:paraId="221637D8" w14:textId="2C0B40B2" w:rsidR="00DD0130" w:rsidRPr="004B7716" w:rsidRDefault="00DD0130" w:rsidP="00D62D4B">
            <w:pPr>
              <w:rPr>
                <w:rFonts w:ascii="Times New Roman" w:hAnsi="Times New Roman" w:cs="Times New Roman"/>
                <w:b/>
                <w:sz w:val="18"/>
                <w:szCs w:val="18"/>
              </w:rPr>
            </w:pPr>
            <w:r w:rsidRPr="004B7716">
              <w:rPr>
                <w:rFonts w:ascii="Times New Roman" w:hAnsi="Times New Roman" w:cs="Times New Roman"/>
                <w:b/>
                <w:sz w:val="18"/>
                <w:szCs w:val="18"/>
              </w:rPr>
              <w:t xml:space="preserve">Vilniaus universitetas </w:t>
            </w:r>
          </w:p>
        </w:tc>
      </w:tr>
      <w:tr w:rsidR="00DD0130" w:rsidRPr="004B7716" w14:paraId="5307A676" w14:textId="77777777" w:rsidTr="00C65CB7">
        <w:trPr>
          <w:trHeight w:val="244"/>
        </w:trPr>
        <w:tc>
          <w:tcPr>
            <w:tcW w:w="1297" w:type="pct"/>
            <w:vMerge/>
          </w:tcPr>
          <w:p w14:paraId="2F94C0B5" w14:textId="77777777" w:rsidR="00DD0130" w:rsidRPr="004B7716" w:rsidRDefault="00DD0130" w:rsidP="00D62D4B">
            <w:pPr>
              <w:rPr>
                <w:rFonts w:ascii="Times New Roman" w:hAnsi="Times New Roman" w:cs="Times New Roman"/>
                <w:color w:val="000000"/>
                <w:sz w:val="18"/>
                <w:szCs w:val="18"/>
              </w:rPr>
            </w:pPr>
          </w:p>
        </w:tc>
        <w:tc>
          <w:tcPr>
            <w:tcW w:w="1781" w:type="pct"/>
            <w:shd w:val="clear" w:color="auto" w:fill="FFFFFF" w:themeFill="background1"/>
          </w:tcPr>
          <w:p w14:paraId="24351607" w14:textId="77777777" w:rsidR="00DD0130" w:rsidRPr="004B7716" w:rsidRDefault="00DD0130" w:rsidP="008C093C">
            <w:pPr>
              <w:tabs>
                <w:tab w:val="left" w:pos="720"/>
                <w:tab w:val="center" w:pos="4153"/>
                <w:tab w:val="right" w:pos="8306"/>
              </w:tabs>
              <w:jc w:val="both"/>
              <w:rPr>
                <w:rFonts w:ascii="Times New Roman" w:hAnsi="Times New Roman" w:cs="Times New Roman"/>
                <w:sz w:val="18"/>
                <w:szCs w:val="18"/>
              </w:rPr>
            </w:pPr>
            <w:r w:rsidRPr="004B7716">
              <w:rPr>
                <w:rFonts w:ascii="Times New Roman" w:hAnsi="Times New Roman" w:cs="Times New Roman"/>
                <w:sz w:val="18"/>
                <w:szCs w:val="18"/>
              </w:rPr>
              <w:t xml:space="preserve">Siūlomi Įstatymo pakeitimai pirmiausia nukreipti į autorinių teisių interesų gynimą mažai arba visiškai nenustatant viešojo intereso balanso ginant naudotojų teises (pvz., 2019 m. balandžio 17 d. Europos Parlamento ir Tarybos direktyvos (ES) 2019/789, kuria nustatomos naudojimosi autorių teisėmis ir gretutinėmis teisėmis, taikytinomis tam tikroms transliuojančiųjų organizacijų internetu transliuojamoms programoms bei retransliuojamoms televizijos ir radijo programoms, taisyklės ir kuria iš dalies keičiama Tarybos direktyva 93/83/EEB 8 straipsnio 1 dalis: „Kai transliuojančioji organizacija, vykdydama tiesioginį tiekimą, transliuoja savo programos signalus signalų platintojui, o pati transliuojančioji organizacija tiesiogiai netransliuoja tos programos signalų visuomenei, ir signalų platintojas tuos programos signalus perduoda visuomenei, laikoma, kad transliuojančioji organizacija ir signalų platintojas vykdo pavienį viešą paskelbimą, kuriam jie turi gauti teisių turėtojų leidimą. Valstybės narės gali numatyti tvarką, pagal kurią gaunamas teisių turėtojų leidimas.“). </w:t>
            </w:r>
          </w:p>
          <w:p w14:paraId="239AD985" w14:textId="77777777" w:rsidR="00DD0130" w:rsidRPr="004B7716" w:rsidRDefault="00DD0130" w:rsidP="008C093C">
            <w:pPr>
              <w:tabs>
                <w:tab w:val="left" w:pos="720"/>
                <w:tab w:val="center" w:pos="4153"/>
                <w:tab w:val="right" w:pos="8306"/>
              </w:tabs>
              <w:jc w:val="both"/>
              <w:rPr>
                <w:rFonts w:ascii="Times New Roman" w:hAnsi="Times New Roman" w:cs="Times New Roman"/>
                <w:sz w:val="18"/>
                <w:szCs w:val="18"/>
              </w:rPr>
            </w:pPr>
            <w:r w:rsidRPr="004B7716">
              <w:rPr>
                <w:rFonts w:ascii="Times New Roman" w:hAnsi="Times New Roman" w:cs="Times New Roman"/>
                <w:sz w:val="18"/>
                <w:szCs w:val="18"/>
              </w:rPr>
              <w:t xml:space="preserve">5. Rekomenduojama atsisakyti produkcijos licencijavimo tik vienoje iš valstybių galimybės teritoriniu pagrindu (pavyzdžiui, tik Lietuvos Respublikos teritorijoje) ir įpareigoti administratorius įgyvendinti laisvo intelektinės nuosavybės judėjimo teisę visoje EEE, užtikrinant </w:t>
            </w:r>
            <w:r w:rsidRPr="004B7716">
              <w:rPr>
                <w:rFonts w:ascii="Times New Roman" w:hAnsi="Times New Roman" w:cs="Times New Roman"/>
                <w:sz w:val="18"/>
                <w:szCs w:val="18"/>
              </w:rPr>
              <w:lastRenderedPageBreak/>
              <w:t>ne tik savo piliečių, bet ir asmenų, kurie gyvena kitoje nei jų kilmės valstybėje narėje, pamatines teises.</w:t>
            </w:r>
          </w:p>
          <w:p w14:paraId="06978808" w14:textId="77777777" w:rsidR="00DD0130" w:rsidRPr="004B7716" w:rsidRDefault="00DD0130" w:rsidP="008C093C">
            <w:pPr>
              <w:tabs>
                <w:tab w:val="left" w:pos="720"/>
                <w:tab w:val="left" w:pos="993"/>
                <w:tab w:val="left" w:pos="1276"/>
                <w:tab w:val="center" w:pos="4153"/>
                <w:tab w:val="right" w:pos="8306"/>
              </w:tabs>
              <w:jc w:val="both"/>
              <w:rPr>
                <w:rFonts w:ascii="Times New Roman" w:hAnsi="Times New Roman" w:cs="Times New Roman"/>
                <w:sz w:val="18"/>
                <w:szCs w:val="18"/>
              </w:rPr>
            </w:pPr>
            <w:r w:rsidRPr="004B7716">
              <w:rPr>
                <w:rFonts w:ascii="Times New Roman" w:hAnsi="Times New Roman" w:cs="Times New Roman"/>
                <w:sz w:val="18"/>
                <w:szCs w:val="18"/>
              </w:rPr>
              <w:t>6. Siūlome administruojančioms autorių ir gretutines teises institucijoms drausti riboti peržiūros teritoriją viena ar keliomis valstybėmis. Teisė į informaciją yra pamatinė žmogaus teisė, kurios suvaržymas neturėtų būti didesnis, nei teisė pasirinkti gyvenamą vietą - nei laikiną nei pastovią - įgyvendinant pamatinius ES asmenų laisvo judėjimo principus.</w:t>
            </w:r>
          </w:p>
          <w:p w14:paraId="7B42DEC6" w14:textId="77777777" w:rsidR="00AD65B0" w:rsidRDefault="00DD0130" w:rsidP="004B5656">
            <w:pPr>
              <w:tabs>
                <w:tab w:val="left" w:pos="720"/>
                <w:tab w:val="left" w:pos="993"/>
                <w:tab w:val="left" w:pos="1276"/>
                <w:tab w:val="center" w:pos="4153"/>
                <w:tab w:val="right" w:pos="8306"/>
              </w:tabs>
              <w:jc w:val="both"/>
              <w:rPr>
                <w:rFonts w:ascii="Times New Roman" w:hAnsi="Times New Roman" w:cs="Times New Roman"/>
                <w:sz w:val="18"/>
                <w:szCs w:val="18"/>
              </w:rPr>
            </w:pPr>
            <w:r w:rsidRPr="004B7716">
              <w:rPr>
                <w:rFonts w:ascii="Times New Roman" w:hAnsi="Times New Roman" w:cs="Times New Roman"/>
                <w:sz w:val="18"/>
                <w:szCs w:val="18"/>
              </w:rPr>
              <w:t>7. Rekomenduojama supaprastinti ne tik internetinės transliacijos, bet ir eterinės kaimyninių ES valstybių transliacijos administravimo funkcijas, ypač teritorijose, kuriose gyvena daug kalbinių mažumų atstovų iš kaimyninių valstybių, leidžiant tokias laikinos ar nuolatinės prieigos (prenumeratos) teises įsigyti ir gretimų ES valstybių teritorijoje gyvenantiems kitų EEE valstybių piliečiams.</w:t>
            </w:r>
          </w:p>
          <w:p w14:paraId="167AF45C" w14:textId="77777777" w:rsidR="00AB3C88" w:rsidRDefault="00AB3C88" w:rsidP="004B5656">
            <w:pPr>
              <w:tabs>
                <w:tab w:val="left" w:pos="720"/>
                <w:tab w:val="left" w:pos="993"/>
                <w:tab w:val="left" w:pos="1276"/>
                <w:tab w:val="center" w:pos="4153"/>
                <w:tab w:val="right" w:pos="8306"/>
              </w:tabs>
              <w:jc w:val="both"/>
              <w:rPr>
                <w:rFonts w:ascii="Times New Roman" w:hAnsi="Times New Roman" w:cs="Times New Roman"/>
                <w:b/>
                <w:sz w:val="18"/>
                <w:szCs w:val="18"/>
              </w:rPr>
            </w:pPr>
          </w:p>
          <w:p w14:paraId="2C5BAE67" w14:textId="4F6951FB" w:rsidR="00AB3C88" w:rsidRPr="004B7716" w:rsidRDefault="00AB3C88" w:rsidP="004B5656">
            <w:pPr>
              <w:tabs>
                <w:tab w:val="left" w:pos="720"/>
                <w:tab w:val="left" w:pos="993"/>
                <w:tab w:val="left" w:pos="1276"/>
                <w:tab w:val="center" w:pos="4153"/>
                <w:tab w:val="right" w:pos="8306"/>
              </w:tabs>
              <w:jc w:val="both"/>
              <w:rPr>
                <w:rFonts w:ascii="Times New Roman" w:hAnsi="Times New Roman" w:cs="Times New Roman"/>
                <w:b/>
                <w:sz w:val="18"/>
                <w:szCs w:val="18"/>
              </w:rPr>
            </w:pPr>
          </w:p>
        </w:tc>
        <w:tc>
          <w:tcPr>
            <w:tcW w:w="1922" w:type="pct"/>
            <w:shd w:val="clear" w:color="auto" w:fill="FFFFFF" w:themeFill="background1"/>
          </w:tcPr>
          <w:p w14:paraId="036A3DAD" w14:textId="54D0F0AB" w:rsidR="00DD0130" w:rsidRPr="004B7716" w:rsidRDefault="00DD0130" w:rsidP="00261E39">
            <w:pPr>
              <w:rPr>
                <w:rFonts w:ascii="Times New Roman" w:hAnsi="Times New Roman" w:cs="Times New Roman"/>
                <w:b/>
                <w:bCs/>
                <w:sz w:val="18"/>
                <w:szCs w:val="18"/>
              </w:rPr>
            </w:pPr>
            <w:r w:rsidRPr="004B7716">
              <w:rPr>
                <w:rFonts w:ascii="Times New Roman" w:hAnsi="Times New Roman" w:cs="Times New Roman"/>
                <w:b/>
                <w:bCs/>
                <w:sz w:val="18"/>
                <w:szCs w:val="18"/>
              </w:rPr>
              <w:lastRenderedPageBreak/>
              <w:t>Neatsižvelgta</w:t>
            </w:r>
            <w:r w:rsidR="008F22F7" w:rsidRPr="004B7716">
              <w:rPr>
                <w:rFonts w:ascii="Times New Roman" w:hAnsi="Times New Roman" w:cs="Times New Roman"/>
                <w:b/>
                <w:bCs/>
                <w:sz w:val="18"/>
                <w:szCs w:val="18"/>
              </w:rPr>
              <w:t xml:space="preserve">. </w:t>
            </w:r>
            <w:r w:rsidR="008F22F7" w:rsidRPr="004B7716">
              <w:rPr>
                <w:rFonts w:ascii="Times New Roman" w:hAnsi="Times New Roman" w:cs="Times New Roman"/>
                <w:b/>
                <w:sz w:val="18"/>
                <w:szCs w:val="18"/>
              </w:rPr>
              <w:t>Suderinta darbo tvarka</w:t>
            </w:r>
          </w:p>
          <w:p w14:paraId="07B12326" w14:textId="7684D400" w:rsidR="00DD0130" w:rsidRPr="004B7716" w:rsidRDefault="00DD0130" w:rsidP="00C629EE">
            <w:pPr>
              <w:tabs>
                <w:tab w:val="left" w:pos="993"/>
              </w:tabs>
              <w:jc w:val="both"/>
              <w:rPr>
                <w:rFonts w:ascii="Times New Roman" w:hAnsi="Times New Roman" w:cs="Times New Roman"/>
                <w:sz w:val="18"/>
                <w:szCs w:val="18"/>
              </w:rPr>
            </w:pPr>
            <w:r w:rsidRPr="004B7716">
              <w:rPr>
                <w:rFonts w:ascii="Times New Roman" w:hAnsi="Times New Roman" w:cs="Times New Roman"/>
                <w:sz w:val="18"/>
                <w:szCs w:val="18"/>
              </w:rPr>
              <w:t xml:space="preserve">Direktyvos 789 8 straipsnio 1 dalies paskutinis sakinys, kad „Valstybės narės gali numatyti tvarką, pagal kurią gaunamas teisių turėtojų leidimas.“ reiškia, kad leidžiama numatyti, kokiu būdu gaunamas leidimas viešam paskelbimui, kurį vykdo transliuojančioji organizacija ir signalų </w:t>
            </w:r>
            <w:r w:rsidR="002436B4">
              <w:rPr>
                <w:rFonts w:ascii="Times New Roman" w:hAnsi="Times New Roman" w:cs="Times New Roman"/>
                <w:sz w:val="18"/>
                <w:szCs w:val="18"/>
              </w:rPr>
              <w:t>skleidė</w:t>
            </w:r>
            <w:r w:rsidRPr="004B7716">
              <w:rPr>
                <w:rFonts w:ascii="Times New Roman" w:hAnsi="Times New Roman" w:cs="Times New Roman"/>
                <w:sz w:val="18"/>
                <w:szCs w:val="18"/>
              </w:rPr>
              <w:t xml:space="preserve">jas. Leidimai gali būdu gaunami įvairiai, pagal individualias sutartis ar kolektyvinio teisių administravimo (savanoriško ar privalomojo) būdu. Leidimą viešajam paskelbimui transliuojančioji organizacija gaus savanoriško kolektyvinio teisių administravimo būdu, o signalų </w:t>
            </w:r>
            <w:r w:rsidR="002436B4">
              <w:rPr>
                <w:rFonts w:ascii="Times New Roman" w:hAnsi="Times New Roman" w:cs="Times New Roman"/>
                <w:sz w:val="18"/>
                <w:szCs w:val="18"/>
              </w:rPr>
              <w:t>skleidėjui</w:t>
            </w:r>
            <w:r w:rsidRPr="004B7716">
              <w:rPr>
                <w:rFonts w:ascii="Times New Roman" w:hAnsi="Times New Roman" w:cs="Times New Roman"/>
                <w:sz w:val="18"/>
                <w:szCs w:val="18"/>
              </w:rPr>
              <w:t xml:space="preserve"> – privalomojo kolektyvinio teisių administravimo būdu pagal Projekto 30 straipsnį, kuria keičia </w:t>
            </w:r>
            <w:r w:rsidRPr="004B7716">
              <w:rPr>
                <w:rFonts w:ascii="Times New Roman" w:eastAsia="Calibri" w:hAnsi="Times New Roman" w:cs="Times New Roman"/>
                <w:color w:val="000000"/>
                <w:sz w:val="18"/>
                <w:szCs w:val="18"/>
              </w:rPr>
              <w:t>65 straipsnio nuostatas (žr. 65 straipsnio 2 dalies 3 punktą)</w:t>
            </w:r>
            <w:r w:rsidRPr="004B7716">
              <w:rPr>
                <w:rFonts w:ascii="Times New Roman" w:hAnsi="Times New Roman" w:cs="Times New Roman"/>
                <w:sz w:val="18"/>
                <w:szCs w:val="18"/>
              </w:rPr>
              <w:t>.</w:t>
            </w:r>
          </w:p>
          <w:p w14:paraId="1A1D02EB" w14:textId="77777777" w:rsidR="00DD0130" w:rsidRPr="004B7716" w:rsidRDefault="00DD0130" w:rsidP="00596591">
            <w:pPr>
              <w:jc w:val="both"/>
              <w:rPr>
                <w:rFonts w:ascii="Times New Roman" w:hAnsi="Times New Roman" w:cs="Times New Roman"/>
                <w:sz w:val="18"/>
                <w:szCs w:val="18"/>
              </w:rPr>
            </w:pPr>
          </w:p>
          <w:p w14:paraId="78B1AB5A" w14:textId="643A26B4" w:rsidR="00DD0130" w:rsidRPr="004B7716" w:rsidRDefault="00DD0130" w:rsidP="00596591">
            <w:pPr>
              <w:jc w:val="both"/>
              <w:rPr>
                <w:rFonts w:ascii="Times New Roman" w:hAnsi="Times New Roman" w:cs="Times New Roman"/>
                <w:b/>
                <w:sz w:val="18"/>
                <w:szCs w:val="18"/>
              </w:rPr>
            </w:pPr>
            <w:r w:rsidRPr="004B7716">
              <w:rPr>
                <w:rFonts w:ascii="Times New Roman" w:hAnsi="Times New Roman" w:cs="Times New Roman"/>
                <w:sz w:val="18"/>
                <w:szCs w:val="18"/>
              </w:rPr>
              <w:t>Žodis „tvarka“  numato konkretų normos taikymą ir nereiškia, kad nuostatas perkeliant į nacionalinę teisę gali būti išplečiamos Direktyvos reguliavimo ribos arba taikomos kitokios nuostatos, nei numatytos Direktyvoje.</w:t>
            </w:r>
          </w:p>
        </w:tc>
      </w:tr>
      <w:tr w:rsidR="00DD0130" w:rsidRPr="004B7716" w14:paraId="6325A2D2" w14:textId="77777777" w:rsidTr="00C65CB7">
        <w:tc>
          <w:tcPr>
            <w:tcW w:w="5000" w:type="pct"/>
            <w:gridSpan w:val="3"/>
          </w:tcPr>
          <w:p w14:paraId="3A76303F" w14:textId="234797B1" w:rsidR="00DD0130" w:rsidRPr="004B7716" w:rsidRDefault="00DD0130" w:rsidP="00261E39">
            <w:pPr>
              <w:rPr>
                <w:rFonts w:ascii="Times New Roman" w:hAnsi="Times New Roman" w:cs="Times New Roman"/>
                <w:b/>
                <w:sz w:val="18"/>
                <w:szCs w:val="18"/>
              </w:rPr>
            </w:pPr>
            <w:r w:rsidRPr="004B7716">
              <w:rPr>
                <w:rFonts w:ascii="Times New Roman" w:hAnsi="Times New Roman" w:cs="Times New Roman"/>
                <w:b/>
                <w:sz w:val="18"/>
                <w:szCs w:val="18"/>
              </w:rPr>
              <w:t>10 straipsnis. Įstatymo papildymas 21</w:t>
            </w:r>
            <w:r w:rsidRPr="004B7716">
              <w:rPr>
                <w:rFonts w:ascii="Times New Roman" w:hAnsi="Times New Roman" w:cs="Times New Roman"/>
                <w:b/>
                <w:sz w:val="18"/>
                <w:szCs w:val="18"/>
                <w:vertAlign w:val="superscript"/>
              </w:rPr>
              <w:t xml:space="preserve">1 </w:t>
            </w:r>
            <w:r w:rsidRPr="004B7716">
              <w:rPr>
                <w:rFonts w:ascii="Times New Roman" w:hAnsi="Times New Roman" w:cs="Times New Roman"/>
                <w:b/>
                <w:sz w:val="18"/>
                <w:szCs w:val="18"/>
              </w:rPr>
              <w:t xml:space="preserve">straipsniu. </w:t>
            </w:r>
            <w:r w:rsidRPr="004B7716">
              <w:rPr>
                <w:rFonts w:ascii="Times New Roman" w:hAnsi="Times New Roman" w:cs="Times New Roman"/>
                <w:b/>
                <w:bCs/>
                <w:sz w:val="18"/>
                <w:szCs w:val="18"/>
              </w:rPr>
              <w:t>Kūrinio panaudojimas karikatūrai, parodijai ar pastišui</w:t>
            </w:r>
          </w:p>
        </w:tc>
      </w:tr>
      <w:tr w:rsidR="008D56AE" w:rsidRPr="004B7716" w14:paraId="60F89722" w14:textId="77777777" w:rsidTr="00C65CB7">
        <w:tc>
          <w:tcPr>
            <w:tcW w:w="1297" w:type="pct"/>
            <w:vMerge w:val="restart"/>
          </w:tcPr>
          <w:p w14:paraId="19E9927D" w14:textId="77777777" w:rsidR="008D56AE" w:rsidRPr="004B7716" w:rsidRDefault="008D56AE" w:rsidP="00261E39">
            <w:pPr>
              <w:rPr>
                <w:rFonts w:ascii="Times New Roman" w:hAnsi="Times New Roman" w:cs="Times New Roman"/>
                <w:color w:val="000000"/>
                <w:sz w:val="18"/>
                <w:szCs w:val="18"/>
              </w:rPr>
            </w:pPr>
            <w:r w:rsidRPr="004B7716">
              <w:rPr>
                <w:rFonts w:ascii="Times New Roman" w:hAnsi="Times New Roman" w:cs="Times New Roman"/>
                <w:color w:val="000000"/>
                <w:sz w:val="18"/>
                <w:szCs w:val="18"/>
              </w:rPr>
              <w:t xml:space="preserve">Papildyti Įstatymą </w:t>
            </w:r>
            <w:r w:rsidRPr="004B7716">
              <w:rPr>
                <w:rFonts w:ascii="Times New Roman" w:hAnsi="Times New Roman" w:cs="Times New Roman"/>
                <w:sz w:val="18"/>
                <w:szCs w:val="18"/>
              </w:rPr>
              <w:t>21</w:t>
            </w:r>
            <w:r w:rsidRPr="004B7716">
              <w:rPr>
                <w:rFonts w:ascii="Times New Roman" w:hAnsi="Times New Roman" w:cs="Times New Roman"/>
                <w:sz w:val="18"/>
                <w:szCs w:val="18"/>
                <w:vertAlign w:val="superscript"/>
              </w:rPr>
              <w:t xml:space="preserve">1 </w:t>
            </w:r>
            <w:r w:rsidRPr="004B7716">
              <w:rPr>
                <w:rFonts w:ascii="Times New Roman" w:hAnsi="Times New Roman" w:cs="Times New Roman"/>
                <w:color w:val="000000"/>
                <w:sz w:val="18"/>
                <w:szCs w:val="18"/>
              </w:rPr>
              <w:t>straipsniu:</w:t>
            </w:r>
          </w:p>
          <w:p w14:paraId="30A57C1C" w14:textId="77777777" w:rsidR="008D56AE" w:rsidRPr="004B7716" w:rsidRDefault="008D56AE" w:rsidP="00261E39">
            <w:pPr>
              <w:jc w:val="both"/>
              <w:rPr>
                <w:rFonts w:ascii="Times New Roman" w:hAnsi="Times New Roman" w:cs="Times New Roman"/>
                <w:sz w:val="18"/>
                <w:szCs w:val="18"/>
              </w:rPr>
            </w:pPr>
            <w:r w:rsidRPr="004B7716">
              <w:rPr>
                <w:rFonts w:ascii="Times New Roman" w:hAnsi="Times New Roman" w:cs="Times New Roman"/>
                <w:sz w:val="18"/>
                <w:szCs w:val="18"/>
              </w:rPr>
              <w:t>„</w:t>
            </w:r>
            <w:r w:rsidRPr="004B7716">
              <w:rPr>
                <w:rFonts w:ascii="Times New Roman" w:hAnsi="Times New Roman" w:cs="Times New Roman"/>
                <w:b/>
                <w:bCs/>
                <w:sz w:val="18"/>
                <w:szCs w:val="18"/>
              </w:rPr>
              <w:t>21</w:t>
            </w:r>
            <w:r w:rsidRPr="004B7716">
              <w:rPr>
                <w:rFonts w:ascii="Times New Roman" w:hAnsi="Times New Roman" w:cs="Times New Roman"/>
                <w:b/>
                <w:bCs/>
                <w:sz w:val="18"/>
                <w:szCs w:val="18"/>
                <w:vertAlign w:val="superscript"/>
              </w:rPr>
              <w:t>1</w:t>
            </w:r>
            <w:r w:rsidRPr="004B7716">
              <w:rPr>
                <w:rFonts w:ascii="Times New Roman" w:hAnsi="Times New Roman" w:cs="Times New Roman"/>
                <w:b/>
                <w:bCs/>
                <w:sz w:val="18"/>
                <w:szCs w:val="18"/>
              </w:rPr>
              <w:t xml:space="preserve"> straipsnis. Kūrinio panaudojimas karikatūrai, parodijai ar pastišui</w:t>
            </w:r>
          </w:p>
          <w:p w14:paraId="57970893" w14:textId="77777777" w:rsidR="008D56AE" w:rsidRPr="004B7716" w:rsidRDefault="008D56AE" w:rsidP="00261E39">
            <w:pPr>
              <w:jc w:val="both"/>
              <w:rPr>
                <w:rFonts w:ascii="Times New Roman" w:hAnsi="Times New Roman" w:cs="Times New Roman"/>
                <w:sz w:val="18"/>
                <w:szCs w:val="18"/>
              </w:rPr>
            </w:pPr>
            <w:r w:rsidRPr="004B7716">
              <w:rPr>
                <w:rFonts w:ascii="Times New Roman" w:hAnsi="Times New Roman" w:cs="Times New Roman"/>
                <w:sz w:val="18"/>
                <w:szCs w:val="18"/>
              </w:rPr>
              <w:t>Leidžiama be autoriaus ar kito autorių teisių subjekto leidimo ir be autorinio atlyginimo panaudoti kūrinį karikatūrai, parodijai ar pastišui sukurti.</w:t>
            </w:r>
            <w:r w:rsidRPr="004B7716">
              <w:rPr>
                <w:rFonts w:ascii="Times New Roman" w:eastAsia="Calibri" w:hAnsi="Times New Roman" w:cs="Times New Roman"/>
                <w:color w:val="000000"/>
                <w:sz w:val="18"/>
                <w:szCs w:val="18"/>
              </w:rPr>
              <w:t>“</w:t>
            </w:r>
          </w:p>
          <w:p w14:paraId="3D57E96F" w14:textId="77777777" w:rsidR="008D56AE" w:rsidRDefault="008D56AE" w:rsidP="00261E39">
            <w:pPr>
              <w:tabs>
                <w:tab w:val="left" w:pos="993"/>
              </w:tabs>
              <w:jc w:val="both"/>
              <w:rPr>
                <w:rFonts w:ascii="Times New Roman" w:hAnsi="Times New Roman" w:cs="Times New Roman"/>
                <w:b/>
                <w:sz w:val="18"/>
                <w:szCs w:val="18"/>
              </w:rPr>
            </w:pPr>
          </w:p>
          <w:p w14:paraId="6CB15DC2" w14:textId="1871281D" w:rsidR="008D56AE" w:rsidRPr="004B7716" w:rsidRDefault="008D56AE" w:rsidP="00261E39">
            <w:pPr>
              <w:tabs>
                <w:tab w:val="left" w:pos="993"/>
              </w:tabs>
              <w:jc w:val="both"/>
              <w:rPr>
                <w:rFonts w:ascii="Times New Roman" w:hAnsi="Times New Roman" w:cs="Times New Roman"/>
                <w:b/>
                <w:color w:val="000000" w:themeColor="text1"/>
                <w:sz w:val="18"/>
                <w:szCs w:val="18"/>
              </w:rPr>
            </w:pPr>
          </w:p>
        </w:tc>
        <w:tc>
          <w:tcPr>
            <w:tcW w:w="3703" w:type="pct"/>
            <w:gridSpan w:val="2"/>
            <w:shd w:val="clear" w:color="auto" w:fill="EEECE1" w:themeFill="background2"/>
          </w:tcPr>
          <w:p w14:paraId="6B66C74C" w14:textId="6963F875" w:rsidR="008D56AE" w:rsidRPr="004B7716" w:rsidRDefault="008D56AE" w:rsidP="00261E39">
            <w:pPr>
              <w:rPr>
                <w:rFonts w:ascii="Times New Roman" w:hAnsi="Times New Roman" w:cs="Times New Roman"/>
                <w:b/>
                <w:sz w:val="18"/>
                <w:szCs w:val="18"/>
              </w:rPr>
            </w:pPr>
            <w:r w:rsidRPr="004B7716">
              <w:rPr>
                <w:rFonts w:ascii="Times New Roman" w:hAnsi="Times New Roman" w:cs="Times New Roman"/>
                <w:b/>
                <w:sz w:val="18"/>
                <w:szCs w:val="18"/>
              </w:rPr>
              <w:t>Lietuvos Respublikos a</w:t>
            </w:r>
            <w:r w:rsidRPr="004B7716">
              <w:rPr>
                <w:rFonts w:ascii="Times New Roman" w:hAnsi="Times New Roman" w:cs="Times New Roman"/>
                <w:b/>
                <w:color w:val="000000"/>
                <w:sz w:val="18"/>
                <w:szCs w:val="18"/>
                <w:bdr w:val="none" w:sz="0" w:space="0" w:color="auto" w:frame="1"/>
                <w:lang w:eastAsia="en-GB"/>
              </w:rPr>
              <w:t>kademinės etikos ir procedūrų kontrolieriaus tarnyba</w:t>
            </w:r>
          </w:p>
        </w:tc>
      </w:tr>
      <w:tr w:rsidR="008D56AE" w:rsidRPr="004B7716" w14:paraId="0DBFAC60" w14:textId="77777777" w:rsidTr="00C65CB7">
        <w:tc>
          <w:tcPr>
            <w:tcW w:w="1297" w:type="pct"/>
            <w:vMerge/>
          </w:tcPr>
          <w:p w14:paraId="706D889B" w14:textId="4A557819" w:rsidR="008D56AE" w:rsidRPr="004B7716" w:rsidRDefault="008D56AE" w:rsidP="00261E39">
            <w:pPr>
              <w:tabs>
                <w:tab w:val="left" w:pos="993"/>
              </w:tabs>
              <w:jc w:val="both"/>
              <w:rPr>
                <w:rFonts w:ascii="Times New Roman" w:hAnsi="Times New Roman" w:cs="Times New Roman"/>
                <w:color w:val="000000" w:themeColor="text1"/>
                <w:sz w:val="18"/>
                <w:szCs w:val="18"/>
              </w:rPr>
            </w:pPr>
          </w:p>
        </w:tc>
        <w:tc>
          <w:tcPr>
            <w:tcW w:w="1781" w:type="pct"/>
          </w:tcPr>
          <w:p w14:paraId="351E8F7B" w14:textId="439ED4A8" w:rsidR="008D56AE" w:rsidRPr="004B7716" w:rsidRDefault="008D56AE" w:rsidP="008D56AE">
            <w:pPr>
              <w:jc w:val="both"/>
              <w:rPr>
                <w:rFonts w:ascii="Times New Roman" w:hAnsi="Times New Roman" w:cs="Times New Roman"/>
                <w:sz w:val="18"/>
                <w:szCs w:val="18"/>
              </w:rPr>
            </w:pPr>
            <w:r w:rsidRPr="004B7716">
              <w:rPr>
                <w:rFonts w:ascii="Times New Roman" w:hAnsi="Times New Roman" w:cs="Times New Roman"/>
                <w:color w:val="000000"/>
                <w:sz w:val="18"/>
                <w:szCs w:val="18"/>
                <w:bdr w:val="none" w:sz="0" w:space="0" w:color="auto" w:frame="1"/>
                <w:lang w:eastAsia="en-GB"/>
              </w:rPr>
              <w:t>Įstatymo projekto 9 straipsnyje dėstomas kūrinio panaudojimas karikatūrai, parodijai ir pastišui. Siekiant teisinio aiškumo, siūlytina nuostatą papildyti informacija apie panaudoti kūrinio autoriaus nurodymą.</w:t>
            </w:r>
          </w:p>
        </w:tc>
        <w:tc>
          <w:tcPr>
            <w:tcW w:w="1922" w:type="pct"/>
            <w:vMerge w:val="restart"/>
          </w:tcPr>
          <w:p w14:paraId="38938B0E" w14:textId="10DC46E0" w:rsidR="008D56AE" w:rsidRPr="004B7716" w:rsidRDefault="008D56AE" w:rsidP="00261E39">
            <w:pPr>
              <w:rPr>
                <w:rFonts w:ascii="Times New Roman" w:hAnsi="Times New Roman" w:cs="Times New Roman"/>
                <w:b/>
                <w:bCs/>
                <w:sz w:val="18"/>
                <w:szCs w:val="18"/>
              </w:rPr>
            </w:pPr>
            <w:r w:rsidRPr="004B7716">
              <w:rPr>
                <w:rFonts w:ascii="Times New Roman" w:hAnsi="Times New Roman" w:cs="Times New Roman"/>
                <w:b/>
                <w:bCs/>
                <w:sz w:val="18"/>
                <w:szCs w:val="18"/>
              </w:rPr>
              <w:t xml:space="preserve">Neatsižvelgta. </w:t>
            </w:r>
            <w:r w:rsidRPr="004B7716">
              <w:rPr>
                <w:rFonts w:ascii="Times New Roman" w:hAnsi="Times New Roman" w:cs="Times New Roman"/>
                <w:b/>
                <w:sz w:val="18"/>
                <w:szCs w:val="18"/>
              </w:rPr>
              <w:t>Suderinta darbo tvarka</w:t>
            </w:r>
          </w:p>
          <w:p w14:paraId="70732E2F" w14:textId="0F85FAD7" w:rsidR="008D56AE" w:rsidRPr="004B7716" w:rsidRDefault="008D56AE" w:rsidP="00261E39">
            <w:pPr>
              <w:jc w:val="both"/>
              <w:rPr>
                <w:rFonts w:ascii="Times New Roman" w:hAnsi="Times New Roman" w:cs="Times New Roman"/>
                <w:b/>
                <w:bCs/>
                <w:sz w:val="18"/>
                <w:szCs w:val="18"/>
              </w:rPr>
            </w:pPr>
            <w:r w:rsidRPr="004B7716">
              <w:rPr>
                <w:rFonts w:ascii="Times New Roman" w:hAnsi="Times New Roman" w:cs="Times New Roman"/>
                <w:sz w:val="18"/>
                <w:szCs w:val="18"/>
              </w:rPr>
              <w:t>Grąžinama išimtis karikatūros, parodijos ir pastišo tikslais, kurios Įstatyme anksčiau buvo atsisakyta per techninę klaidą.</w:t>
            </w:r>
            <w:r w:rsidRPr="004B7716">
              <w:rPr>
                <w:sz w:val="24"/>
                <w:szCs w:val="24"/>
              </w:rPr>
              <w:t xml:space="preserve"> </w:t>
            </w:r>
            <w:r w:rsidRPr="004B7716">
              <w:rPr>
                <w:rFonts w:ascii="Times New Roman" w:hAnsi="Times New Roman" w:cs="Times New Roman"/>
                <w:sz w:val="18"/>
                <w:szCs w:val="18"/>
              </w:rPr>
              <w:t xml:space="preserve">Ši Projekto nuostata perkelia 2001/29/EB direktyvos 3 straipsnio k) punktą, kuris nenumato reikalavimo nurodyti vardą. Kur to reikalaujama, direktyva nustato konkrečiai, pvz. 3 straipsnio a), c), d) punktuose. </w:t>
            </w:r>
            <w:r w:rsidRPr="004B7716">
              <w:rPr>
                <w:rFonts w:ascii="Times New Roman" w:hAnsi="Times New Roman" w:cs="Times New Roman"/>
                <w:color w:val="000000"/>
                <w:sz w:val="18"/>
                <w:szCs w:val="18"/>
                <w:bdr w:val="none" w:sz="0" w:space="0" w:color="auto" w:frame="1"/>
                <w:lang w:eastAsia="en-GB"/>
              </w:rPr>
              <w:t>Be to, nei Autorių teisių ir gretutinių teisių komisija, kurios ekspertai vertino Projektą, nei Teisingumo ministerija Projekto rengėjams pastabų šiuo atžvilgiu neturėjo.</w:t>
            </w:r>
          </w:p>
        </w:tc>
      </w:tr>
      <w:tr w:rsidR="008D56AE" w:rsidRPr="004B7716" w14:paraId="6C8D8E66" w14:textId="77777777" w:rsidTr="008D56AE">
        <w:trPr>
          <w:trHeight w:val="317"/>
        </w:trPr>
        <w:tc>
          <w:tcPr>
            <w:tcW w:w="1297" w:type="pct"/>
            <w:vMerge/>
          </w:tcPr>
          <w:p w14:paraId="2CDB3D5F" w14:textId="6F4BD550" w:rsidR="008D56AE" w:rsidRPr="004B7716" w:rsidRDefault="008D56AE" w:rsidP="00261E39">
            <w:pPr>
              <w:tabs>
                <w:tab w:val="left" w:pos="993"/>
              </w:tabs>
              <w:jc w:val="both"/>
              <w:rPr>
                <w:rFonts w:ascii="Times New Roman" w:hAnsi="Times New Roman" w:cs="Times New Roman"/>
                <w:b/>
                <w:sz w:val="18"/>
                <w:szCs w:val="18"/>
              </w:rPr>
            </w:pPr>
          </w:p>
        </w:tc>
        <w:tc>
          <w:tcPr>
            <w:tcW w:w="1781" w:type="pct"/>
            <w:shd w:val="clear" w:color="auto" w:fill="EEECE1" w:themeFill="background2"/>
          </w:tcPr>
          <w:p w14:paraId="219445D6" w14:textId="564A08B4" w:rsidR="008D56AE" w:rsidRDefault="008D56AE" w:rsidP="008D56AE">
            <w:pPr>
              <w:tabs>
                <w:tab w:val="left" w:pos="993"/>
              </w:tabs>
              <w:jc w:val="both"/>
              <w:rPr>
                <w:rFonts w:ascii="Times New Roman" w:hAnsi="Times New Roman" w:cs="Times New Roman"/>
                <w:b/>
                <w:sz w:val="18"/>
                <w:szCs w:val="18"/>
              </w:rPr>
            </w:pPr>
            <w:r>
              <w:rPr>
                <w:rFonts w:ascii="Times New Roman" w:hAnsi="Times New Roman" w:cs="Times New Roman"/>
                <w:b/>
                <w:sz w:val="18"/>
                <w:szCs w:val="18"/>
              </w:rPr>
              <w:t>Asociacija LATGA</w:t>
            </w:r>
          </w:p>
        </w:tc>
        <w:tc>
          <w:tcPr>
            <w:tcW w:w="1922" w:type="pct"/>
            <w:vMerge/>
          </w:tcPr>
          <w:p w14:paraId="5E408725" w14:textId="606CD909" w:rsidR="008D56AE" w:rsidRPr="004B7716" w:rsidRDefault="008D56AE" w:rsidP="00261E39">
            <w:pPr>
              <w:tabs>
                <w:tab w:val="left" w:pos="993"/>
              </w:tabs>
              <w:jc w:val="both"/>
              <w:rPr>
                <w:rFonts w:ascii="Times New Roman" w:hAnsi="Times New Roman" w:cs="Times New Roman"/>
                <w:b/>
                <w:sz w:val="18"/>
                <w:szCs w:val="18"/>
              </w:rPr>
            </w:pPr>
          </w:p>
        </w:tc>
      </w:tr>
      <w:tr w:rsidR="008D56AE" w:rsidRPr="004B7716" w14:paraId="6783CF2D" w14:textId="77777777" w:rsidTr="008D56AE">
        <w:trPr>
          <w:trHeight w:val="316"/>
        </w:trPr>
        <w:tc>
          <w:tcPr>
            <w:tcW w:w="1297" w:type="pct"/>
            <w:vMerge/>
          </w:tcPr>
          <w:p w14:paraId="57FE5871" w14:textId="77777777" w:rsidR="008D56AE" w:rsidRPr="004B7716" w:rsidRDefault="008D56AE" w:rsidP="00261E39">
            <w:pPr>
              <w:tabs>
                <w:tab w:val="left" w:pos="993"/>
              </w:tabs>
              <w:jc w:val="both"/>
              <w:rPr>
                <w:rFonts w:ascii="Times New Roman" w:hAnsi="Times New Roman" w:cs="Times New Roman"/>
                <w:b/>
                <w:sz w:val="18"/>
                <w:szCs w:val="18"/>
              </w:rPr>
            </w:pPr>
          </w:p>
        </w:tc>
        <w:tc>
          <w:tcPr>
            <w:tcW w:w="1781" w:type="pct"/>
          </w:tcPr>
          <w:p w14:paraId="7F52ABC3" w14:textId="6F10AEB2" w:rsidR="008D56AE" w:rsidRDefault="008D56AE" w:rsidP="008D56AE">
            <w:pPr>
              <w:tabs>
                <w:tab w:val="left" w:pos="709"/>
              </w:tabs>
              <w:jc w:val="both"/>
              <w:rPr>
                <w:rFonts w:ascii="Times New Roman" w:hAnsi="Times New Roman" w:cs="Times New Roman"/>
                <w:b/>
                <w:sz w:val="18"/>
                <w:szCs w:val="18"/>
              </w:rPr>
            </w:pPr>
            <w:r>
              <w:rPr>
                <w:rFonts w:ascii="Times New Roman" w:hAnsi="Times New Roman" w:cs="Times New Roman"/>
                <w:sz w:val="18"/>
                <w:szCs w:val="18"/>
              </w:rPr>
              <w:t>„</w:t>
            </w:r>
            <w:r w:rsidRPr="008D56AE">
              <w:rPr>
                <w:rFonts w:ascii="Times New Roman" w:hAnsi="Times New Roman" w:cs="Times New Roman"/>
                <w:sz w:val="18"/>
                <w:szCs w:val="18"/>
              </w:rPr>
              <w:t xml:space="preserve">Leidžiama be autoriaus ar kito autorių teisių subjekto leidimo ir be autorinio atlyginimo, </w:t>
            </w:r>
            <w:r w:rsidRPr="008D56AE">
              <w:rPr>
                <w:rFonts w:ascii="Times New Roman" w:hAnsi="Times New Roman" w:cs="Times New Roman"/>
                <w:b/>
                <w:bCs/>
                <w:sz w:val="18"/>
                <w:szCs w:val="18"/>
              </w:rPr>
              <w:t xml:space="preserve">tačiau nurodžius, jei tai įmanoma, naudojamą šaltinį ir autoriaus vardą, nekomerciniais tikslais </w:t>
            </w:r>
            <w:r w:rsidRPr="008D56AE">
              <w:rPr>
                <w:rFonts w:ascii="Times New Roman" w:hAnsi="Times New Roman" w:cs="Times New Roman"/>
                <w:sz w:val="18"/>
                <w:szCs w:val="18"/>
              </w:rPr>
              <w:t>panaudoti kūrinį karikatūrai, parodijai ar pastišui sukurti.“</w:t>
            </w:r>
          </w:p>
        </w:tc>
        <w:tc>
          <w:tcPr>
            <w:tcW w:w="1922" w:type="pct"/>
            <w:vMerge/>
          </w:tcPr>
          <w:p w14:paraId="5393C89B" w14:textId="2D6463BA" w:rsidR="008D56AE" w:rsidRDefault="008D56AE" w:rsidP="00261E39">
            <w:pPr>
              <w:tabs>
                <w:tab w:val="left" w:pos="993"/>
              </w:tabs>
              <w:jc w:val="both"/>
              <w:rPr>
                <w:rFonts w:ascii="Times New Roman" w:hAnsi="Times New Roman" w:cs="Times New Roman"/>
                <w:b/>
                <w:sz w:val="18"/>
                <w:szCs w:val="18"/>
              </w:rPr>
            </w:pPr>
          </w:p>
        </w:tc>
      </w:tr>
      <w:tr w:rsidR="00DD0130" w:rsidRPr="004B7716" w14:paraId="4F86A7D7" w14:textId="77777777" w:rsidTr="00C65CB7">
        <w:tc>
          <w:tcPr>
            <w:tcW w:w="5000" w:type="pct"/>
            <w:gridSpan w:val="3"/>
          </w:tcPr>
          <w:p w14:paraId="6A26047A" w14:textId="2A7241E6" w:rsidR="00DD0130" w:rsidRPr="00324BEF" w:rsidRDefault="00DD0130" w:rsidP="00261E39">
            <w:pPr>
              <w:tabs>
                <w:tab w:val="left" w:pos="993"/>
              </w:tabs>
              <w:jc w:val="both"/>
              <w:rPr>
                <w:rFonts w:ascii="Times New Roman" w:hAnsi="Times New Roman" w:cs="Times New Roman"/>
                <w:b/>
                <w:bCs/>
                <w:sz w:val="18"/>
                <w:szCs w:val="18"/>
              </w:rPr>
            </w:pPr>
            <w:r w:rsidRPr="00324BEF">
              <w:rPr>
                <w:rFonts w:ascii="Times New Roman" w:hAnsi="Times New Roman" w:cs="Times New Roman"/>
                <w:b/>
                <w:sz w:val="18"/>
                <w:szCs w:val="18"/>
              </w:rPr>
              <w:t xml:space="preserve">11 straipsnis. </w:t>
            </w:r>
            <w:r w:rsidRPr="00324BEF">
              <w:rPr>
                <w:rFonts w:ascii="Times New Roman" w:hAnsi="Times New Roman" w:cs="Times New Roman"/>
                <w:b/>
                <w:bCs/>
                <w:sz w:val="18"/>
                <w:szCs w:val="18"/>
              </w:rPr>
              <w:t>22 straipsnio (Kūrinio panaudojimas mokymo ir mokslinių tyrimų tikslais) pakeitimas</w:t>
            </w:r>
          </w:p>
        </w:tc>
      </w:tr>
      <w:tr w:rsidR="00DD0130" w:rsidRPr="004B7716" w14:paraId="34F566DB" w14:textId="77777777" w:rsidTr="00C65CB7">
        <w:tc>
          <w:tcPr>
            <w:tcW w:w="1297" w:type="pct"/>
            <w:vMerge w:val="restart"/>
          </w:tcPr>
          <w:p w14:paraId="40EBFFD9" w14:textId="77777777" w:rsidR="00DD0130" w:rsidRPr="00324BEF" w:rsidRDefault="00DD0130" w:rsidP="00261E39">
            <w:pPr>
              <w:tabs>
                <w:tab w:val="left" w:pos="993"/>
              </w:tabs>
              <w:jc w:val="both"/>
              <w:rPr>
                <w:rFonts w:ascii="Times New Roman" w:hAnsi="Times New Roman" w:cs="Times New Roman"/>
                <w:color w:val="000000"/>
                <w:sz w:val="18"/>
                <w:szCs w:val="18"/>
              </w:rPr>
            </w:pPr>
            <w:bookmarkStart w:id="10" w:name="_Hlk81980436"/>
            <w:r w:rsidRPr="00324BEF">
              <w:rPr>
                <w:rFonts w:ascii="Times New Roman" w:hAnsi="Times New Roman" w:cs="Times New Roman"/>
                <w:color w:val="000000"/>
                <w:sz w:val="18"/>
                <w:szCs w:val="18"/>
              </w:rPr>
              <w:t xml:space="preserve">Pakeisti </w:t>
            </w:r>
            <w:r w:rsidRPr="00324BEF">
              <w:rPr>
                <w:rFonts w:ascii="Times New Roman" w:hAnsi="Times New Roman" w:cs="Times New Roman"/>
                <w:bCs/>
                <w:color w:val="000000"/>
                <w:sz w:val="18"/>
                <w:szCs w:val="18"/>
              </w:rPr>
              <w:t>22</w:t>
            </w:r>
            <w:r w:rsidRPr="00324BEF">
              <w:rPr>
                <w:rFonts w:ascii="Times New Roman" w:hAnsi="Times New Roman" w:cs="Times New Roman"/>
                <w:color w:val="000000"/>
                <w:sz w:val="18"/>
                <w:szCs w:val="18"/>
              </w:rPr>
              <w:t xml:space="preserve"> straipsnio 1 punktą ir išdėstyti jį taip:</w:t>
            </w:r>
          </w:p>
          <w:p w14:paraId="16F602D5" w14:textId="77777777" w:rsidR="00324BEF" w:rsidRPr="00324BEF" w:rsidRDefault="00324BEF" w:rsidP="00324BEF">
            <w:pPr>
              <w:jc w:val="both"/>
              <w:rPr>
                <w:rFonts w:ascii="Times New Roman" w:eastAsia="Calibri" w:hAnsi="Times New Roman" w:cs="Times New Roman"/>
                <w:color w:val="000000"/>
                <w:sz w:val="18"/>
                <w:szCs w:val="18"/>
              </w:rPr>
            </w:pPr>
            <w:r w:rsidRPr="00324BEF">
              <w:rPr>
                <w:rFonts w:ascii="Times New Roman" w:hAnsi="Times New Roman" w:cs="Times New Roman"/>
                <w:bCs/>
                <w:color w:val="000000"/>
                <w:sz w:val="18"/>
                <w:szCs w:val="18"/>
              </w:rPr>
              <w:t>„</w:t>
            </w:r>
            <w:r w:rsidRPr="00324BEF">
              <w:rPr>
                <w:rFonts w:ascii="Times New Roman" w:hAnsi="Times New Roman" w:cs="Times New Roman"/>
                <w:sz w:val="18"/>
                <w:szCs w:val="18"/>
              </w:rPr>
              <w:t xml:space="preserve">1) kaip pavyzdį nekomerciniais mokymo ir mokslinių tyrimų tikslais atgaminti, viešai paskelbti, </w:t>
            </w:r>
            <w:r w:rsidRPr="00324BEF">
              <w:rPr>
                <w:rFonts w:ascii="Times New Roman" w:hAnsi="Times New Roman" w:cs="Times New Roman"/>
                <w:bCs/>
                <w:sz w:val="18"/>
                <w:szCs w:val="18"/>
              </w:rPr>
              <w:t>padaryti viešai prieinamus kompiuterių tinklais (internete)</w:t>
            </w:r>
            <w:r w:rsidRPr="00324BEF">
              <w:rPr>
                <w:rFonts w:ascii="Times New Roman" w:hAnsi="Times New Roman" w:cs="Times New Roman"/>
                <w:sz w:val="18"/>
                <w:szCs w:val="18"/>
              </w:rPr>
              <w:t xml:space="preserve"> ir viešai rodyti nedidelius teisėtai išleistus ar viešai paskelbtus kūrinius bei jų skaitmenines kopijas ir trumpas teisėtai išleistų ar viešai paskelbtų kūrinių ar jų skaitmeninių kopijų ištraukas tiek originalo kalba, tiek išverstus į kitą kalbą, kiek</w:t>
            </w:r>
            <w:r w:rsidRPr="00324BEF">
              <w:rPr>
                <w:rFonts w:ascii="Times New Roman" w:hAnsi="Times New Roman" w:cs="Times New Roman"/>
                <w:color w:val="FF0000"/>
                <w:sz w:val="18"/>
                <w:szCs w:val="18"/>
              </w:rPr>
              <w:t xml:space="preserve"> </w:t>
            </w:r>
            <w:r w:rsidRPr="00324BEF">
              <w:rPr>
                <w:rFonts w:ascii="Times New Roman" w:hAnsi="Times New Roman" w:cs="Times New Roman"/>
                <w:sz w:val="18"/>
                <w:szCs w:val="18"/>
              </w:rPr>
              <w:t>tai susiję su mokymo programomis ir neviršija mokymui</w:t>
            </w:r>
            <w:r w:rsidRPr="00324BEF">
              <w:rPr>
                <w:rFonts w:ascii="Times New Roman" w:hAnsi="Times New Roman" w:cs="Times New Roman"/>
                <w:color w:val="FF0000"/>
                <w:sz w:val="18"/>
                <w:szCs w:val="18"/>
              </w:rPr>
              <w:t xml:space="preserve"> </w:t>
            </w:r>
            <w:r w:rsidRPr="00324BEF">
              <w:rPr>
                <w:rFonts w:ascii="Times New Roman" w:hAnsi="Times New Roman" w:cs="Times New Roman"/>
                <w:sz w:val="18"/>
                <w:szCs w:val="18"/>
              </w:rPr>
              <w:t xml:space="preserve">ar moksliniam tyrimui reikalingo masto; kai kūrinius mokymo tikslais taip naudoja švietimo įstaigos, toks naudojimas vyksta švietimo įstaigos atsakomybe, </w:t>
            </w:r>
            <w:r w:rsidRPr="00324BEF">
              <w:rPr>
                <w:rFonts w:ascii="Times New Roman" w:hAnsi="Times New Roman" w:cs="Times New Roman"/>
                <w:sz w:val="18"/>
                <w:szCs w:val="18"/>
              </w:rPr>
              <w:lastRenderedPageBreak/>
              <w:t>jos patalpose ar kitose vietose arba naudojant saugų elektroninį tinklą, prie kurio prieigą turi tik švietimo įstaigos mokytojai, dėstytojai ir besimokantieji švietimo įstaigoje. Sutarčių sąlygos, kurios neleidžia taikyti šiame punkte numatyto autorių turtinių teisių apribojimo mokymo tikslais, yra niekinės ir negalioja.</w:t>
            </w:r>
            <w:r w:rsidRPr="00324BEF">
              <w:rPr>
                <w:rFonts w:ascii="Times New Roman" w:eastAsia="Calibri" w:hAnsi="Times New Roman" w:cs="Times New Roman"/>
                <w:color w:val="000000"/>
                <w:sz w:val="18"/>
                <w:szCs w:val="18"/>
              </w:rPr>
              <w:t>“</w:t>
            </w:r>
          </w:p>
          <w:p w14:paraId="114E1C37" w14:textId="55920394" w:rsidR="00DD0130" w:rsidRPr="00324BEF" w:rsidRDefault="00DD0130" w:rsidP="00261E39">
            <w:pPr>
              <w:jc w:val="both"/>
              <w:rPr>
                <w:rFonts w:ascii="Times New Roman" w:hAnsi="Times New Roman" w:cs="Times New Roman"/>
                <w:bCs/>
                <w:color w:val="000000" w:themeColor="text1"/>
                <w:sz w:val="18"/>
                <w:szCs w:val="18"/>
              </w:rPr>
            </w:pPr>
            <w:bookmarkStart w:id="11" w:name="_Hlk64290431"/>
            <w:bookmarkEnd w:id="10"/>
            <w:bookmarkEnd w:id="11"/>
            <w:r w:rsidRPr="00324BEF">
              <w:rPr>
                <w:rFonts w:ascii="Times New Roman" w:eastAsia="Calibri" w:hAnsi="Times New Roman" w:cs="Times New Roman"/>
                <w:color w:val="000000" w:themeColor="text1"/>
                <w:sz w:val="18"/>
                <w:szCs w:val="18"/>
              </w:rPr>
              <w:t xml:space="preserve"> </w:t>
            </w:r>
          </w:p>
        </w:tc>
        <w:tc>
          <w:tcPr>
            <w:tcW w:w="3703" w:type="pct"/>
            <w:gridSpan w:val="2"/>
            <w:shd w:val="clear" w:color="auto" w:fill="EEECE1" w:themeFill="background2"/>
          </w:tcPr>
          <w:p w14:paraId="7C9D2DDD" w14:textId="6128717C" w:rsidR="00DD0130" w:rsidRPr="00324BEF" w:rsidRDefault="00DD0130" w:rsidP="00261E39">
            <w:pPr>
              <w:rPr>
                <w:rFonts w:ascii="Times New Roman" w:hAnsi="Times New Roman" w:cs="Times New Roman"/>
                <w:sz w:val="18"/>
                <w:szCs w:val="18"/>
              </w:rPr>
            </w:pPr>
            <w:r w:rsidRPr="00324BEF">
              <w:rPr>
                <w:rFonts w:ascii="Times New Roman" w:hAnsi="Times New Roman" w:cs="Times New Roman"/>
                <w:b/>
                <w:sz w:val="18"/>
                <w:szCs w:val="18"/>
              </w:rPr>
              <w:lastRenderedPageBreak/>
              <w:t xml:space="preserve">Lietuvos Respublikos </w:t>
            </w:r>
            <w:r w:rsidRPr="00324BEF">
              <w:rPr>
                <w:rFonts w:ascii="Times New Roman" w:hAnsi="Times New Roman" w:cs="Times New Roman"/>
                <w:b/>
                <w:spacing w:val="-2"/>
                <w:sz w:val="18"/>
                <w:szCs w:val="18"/>
              </w:rPr>
              <w:t>švietimo, mokslo ir sporto ministerija</w:t>
            </w:r>
          </w:p>
        </w:tc>
      </w:tr>
      <w:tr w:rsidR="00DD0130" w:rsidRPr="004B7716" w14:paraId="5A4431DD" w14:textId="77777777" w:rsidTr="00C65CB7">
        <w:tc>
          <w:tcPr>
            <w:tcW w:w="1297" w:type="pct"/>
            <w:vMerge/>
          </w:tcPr>
          <w:p w14:paraId="19FCB32A" w14:textId="545B81DE" w:rsidR="00DD0130" w:rsidRPr="004B7716" w:rsidRDefault="00DD0130" w:rsidP="00261E39">
            <w:pPr>
              <w:jc w:val="both"/>
              <w:rPr>
                <w:rFonts w:ascii="Times New Roman" w:hAnsi="Times New Roman" w:cs="Times New Roman"/>
                <w:color w:val="000000" w:themeColor="text1"/>
                <w:sz w:val="18"/>
                <w:szCs w:val="18"/>
              </w:rPr>
            </w:pPr>
          </w:p>
        </w:tc>
        <w:tc>
          <w:tcPr>
            <w:tcW w:w="1781" w:type="pct"/>
          </w:tcPr>
          <w:p w14:paraId="0E7215EC" w14:textId="328541CF" w:rsidR="00DD0130" w:rsidRPr="004B7716" w:rsidRDefault="00DD0130" w:rsidP="00261E39">
            <w:pPr>
              <w:jc w:val="both"/>
              <w:rPr>
                <w:rFonts w:ascii="Times New Roman" w:hAnsi="Times New Roman" w:cs="Times New Roman"/>
                <w:sz w:val="18"/>
                <w:szCs w:val="18"/>
              </w:rPr>
            </w:pPr>
            <w:r w:rsidRPr="004B7716">
              <w:rPr>
                <w:rFonts w:ascii="Times New Roman" w:hAnsi="Times New Roman"/>
                <w:spacing w:val="-2"/>
                <w:sz w:val="18"/>
                <w:szCs w:val="18"/>
                <w:lang w:eastAsia="lt-LT"/>
              </w:rPr>
              <w:t>&lt;...&gt; atsižvelgiant į Švietimo įstatymo 2 straipsnio 17 dalį – vietoje žodžio ,,moksleivis“ – ,,mokinys“.</w:t>
            </w:r>
          </w:p>
        </w:tc>
        <w:tc>
          <w:tcPr>
            <w:tcW w:w="1922" w:type="pct"/>
          </w:tcPr>
          <w:p w14:paraId="7E7D0B0E" w14:textId="3925FADB" w:rsidR="00DD0130" w:rsidRPr="004B7716" w:rsidRDefault="00DD0130" w:rsidP="00261E39">
            <w:pPr>
              <w:jc w:val="both"/>
              <w:rPr>
                <w:rFonts w:ascii="Times New Roman" w:hAnsi="Times New Roman" w:cs="Times New Roman"/>
                <w:b/>
                <w:bCs/>
                <w:sz w:val="18"/>
                <w:szCs w:val="18"/>
              </w:rPr>
            </w:pPr>
            <w:r w:rsidRPr="004B7716">
              <w:rPr>
                <w:rFonts w:ascii="Times New Roman" w:hAnsi="Times New Roman" w:cs="Times New Roman"/>
                <w:b/>
                <w:bCs/>
                <w:sz w:val="18"/>
                <w:szCs w:val="18"/>
              </w:rPr>
              <w:t>Atsižvelgta iš dalies</w:t>
            </w:r>
            <w:r w:rsidR="008F22F7" w:rsidRPr="004B7716">
              <w:rPr>
                <w:rFonts w:ascii="Times New Roman" w:hAnsi="Times New Roman" w:cs="Times New Roman"/>
                <w:b/>
                <w:bCs/>
                <w:sz w:val="18"/>
                <w:szCs w:val="18"/>
              </w:rPr>
              <w:t xml:space="preserve">. </w:t>
            </w:r>
            <w:r w:rsidR="008F22F7" w:rsidRPr="004B7716">
              <w:rPr>
                <w:rFonts w:ascii="Times New Roman" w:hAnsi="Times New Roman" w:cs="Times New Roman"/>
                <w:b/>
                <w:sz w:val="18"/>
                <w:szCs w:val="18"/>
              </w:rPr>
              <w:t>Suderinta darbo tvarka</w:t>
            </w:r>
          </w:p>
          <w:p w14:paraId="49BFB309" w14:textId="40EE9C01" w:rsidR="00DD0130" w:rsidRPr="004B7716" w:rsidRDefault="00DD0130" w:rsidP="00107E60">
            <w:pPr>
              <w:jc w:val="both"/>
              <w:rPr>
                <w:rFonts w:ascii="Times New Roman" w:hAnsi="Times New Roman" w:cs="Times New Roman"/>
                <w:sz w:val="18"/>
                <w:szCs w:val="18"/>
              </w:rPr>
            </w:pPr>
            <w:r w:rsidRPr="004B7716">
              <w:rPr>
                <w:rFonts w:ascii="Times New Roman" w:hAnsi="Times New Roman" w:cs="Times New Roman"/>
                <w:color w:val="000000"/>
                <w:sz w:val="18"/>
                <w:szCs w:val="18"/>
                <w:bdr w:val="none" w:sz="0" w:space="0" w:color="auto" w:frame="1"/>
                <w:lang w:eastAsia="en-GB"/>
              </w:rPr>
              <w:t>Pagal Autorių teisių ir gretutinių teisių komisijos, kurios ekspertai vertino projektą, rekomendacijas Projekto rengėjams, vartojama platesnė ir apibendrinanti sąvoka „besimokantieji švietimo įstaigoje“. Ji pakeičia siaurą sąrašą „moksleiviai ar studentai“, vartojamą Direktyvos 790 5 straipsnio 1 dalies a) punkte. Pakeitimas suderintas darbo tvarka.</w:t>
            </w:r>
          </w:p>
        </w:tc>
      </w:tr>
      <w:tr w:rsidR="00DD0130" w:rsidRPr="004B7716" w14:paraId="08499139" w14:textId="77777777" w:rsidTr="00C65CB7">
        <w:tc>
          <w:tcPr>
            <w:tcW w:w="1297" w:type="pct"/>
            <w:vMerge/>
          </w:tcPr>
          <w:p w14:paraId="18EF58E3" w14:textId="3026CC32" w:rsidR="00DD0130" w:rsidRPr="004B7716" w:rsidRDefault="00DD0130" w:rsidP="00261E39">
            <w:pPr>
              <w:jc w:val="both"/>
              <w:rPr>
                <w:rFonts w:ascii="Times New Roman" w:hAnsi="Times New Roman" w:cs="Times New Roman"/>
                <w:color w:val="000000" w:themeColor="text1"/>
                <w:sz w:val="18"/>
                <w:szCs w:val="18"/>
              </w:rPr>
            </w:pPr>
          </w:p>
        </w:tc>
        <w:tc>
          <w:tcPr>
            <w:tcW w:w="3703" w:type="pct"/>
            <w:gridSpan w:val="2"/>
            <w:shd w:val="clear" w:color="auto" w:fill="EEECE1" w:themeFill="background2"/>
          </w:tcPr>
          <w:p w14:paraId="5DCC78F7" w14:textId="0B1BFF4F" w:rsidR="00DD0130" w:rsidRPr="004B7716" w:rsidRDefault="00DD0130" w:rsidP="00261E39">
            <w:pPr>
              <w:rPr>
                <w:rFonts w:ascii="Times New Roman" w:hAnsi="Times New Roman" w:cs="Times New Roman"/>
                <w:sz w:val="18"/>
                <w:szCs w:val="18"/>
              </w:rPr>
            </w:pPr>
            <w:r w:rsidRPr="004B7716">
              <w:rPr>
                <w:rFonts w:ascii="Times New Roman" w:hAnsi="Times New Roman" w:cs="Times New Roman"/>
                <w:b/>
                <w:sz w:val="18"/>
                <w:szCs w:val="18"/>
              </w:rPr>
              <w:t>Lietuvos Respublikos a</w:t>
            </w:r>
            <w:r w:rsidRPr="004B7716">
              <w:rPr>
                <w:rFonts w:ascii="Times New Roman" w:hAnsi="Times New Roman" w:cs="Times New Roman"/>
                <w:b/>
                <w:color w:val="000000"/>
                <w:sz w:val="18"/>
                <w:szCs w:val="18"/>
                <w:bdr w:val="none" w:sz="0" w:space="0" w:color="auto" w:frame="1"/>
                <w:lang w:eastAsia="en-GB"/>
              </w:rPr>
              <w:t>kademinės etikos ir procedūrų kontrolieriaus tarnyba</w:t>
            </w:r>
          </w:p>
        </w:tc>
      </w:tr>
      <w:tr w:rsidR="00DD0130" w:rsidRPr="004B7716" w14:paraId="525775A5" w14:textId="77777777" w:rsidTr="00C65CB7">
        <w:tc>
          <w:tcPr>
            <w:tcW w:w="1297" w:type="pct"/>
            <w:vMerge/>
          </w:tcPr>
          <w:p w14:paraId="18BB482A" w14:textId="34ABAC98" w:rsidR="00DD0130" w:rsidRPr="004B7716" w:rsidRDefault="00DD0130" w:rsidP="00261E39">
            <w:pPr>
              <w:jc w:val="both"/>
              <w:rPr>
                <w:rFonts w:ascii="Times New Roman" w:hAnsi="Times New Roman" w:cs="Times New Roman"/>
                <w:color w:val="000000" w:themeColor="text1"/>
                <w:sz w:val="18"/>
                <w:szCs w:val="18"/>
              </w:rPr>
            </w:pPr>
          </w:p>
        </w:tc>
        <w:tc>
          <w:tcPr>
            <w:tcW w:w="1781" w:type="pct"/>
          </w:tcPr>
          <w:p w14:paraId="4B55D823" w14:textId="77777777" w:rsidR="004B5656" w:rsidRDefault="00DD0130" w:rsidP="00954AA9">
            <w:pPr>
              <w:jc w:val="both"/>
              <w:rPr>
                <w:rFonts w:ascii="Times New Roman" w:eastAsia="Calibri" w:hAnsi="Times New Roman" w:cs="Times New Roman"/>
                <w:color w:val="000000"/>
                <w:sz w:val="18"/>
                <w:szCs w:val="18"/>
              </w:rPr>
            </w:pPr>
            <w:r w:rsidRPr="004B7716">
              <w:rPr>
                <w:rFonts w:ascii="Times New Roman" w:hAnsi="Times New Roman" w:cs="Times New Roman"/>
                <w:color w:val="000000"/>
                <w:sz w:val="18"/>
                <w:szCs w:val="18"/>
                <w:bdr w:val="none" w:sz="0" w:space="0" w:color="auto" w:frame="1"/>
                <w:lang w:eastAsia="en-GB"/>
              </w:rPr>
              <w:t>Įstatymo projekto 10 straipsnyje dėstomas kūrinio panaudojimas mokymo ir mokslinių tyrimų tikslais. Atkreiptinas dėmesys, kad Įstatymo  22 straipsnio 1 punktas siejamas su mokymo ir mokslinių tyrimų tikslais, tačiau kita sąsaja yra tik su mokymo programomis, nors mastas siejamas su moksliniu tyrimu. Neaišku, ar nuostata „</w:t>
            </w:r>
            <w:r w:rsidRPr="004B7716">
              <w:rPr>
                <w:rFonts w:ascii="Times New Roman" w:hAnsi="Times New Roman" w:cs="Times New Roman"/>
                <w:sz w:val="18"/>
                <w:szCs w:val="18"/>
              </w:rPr>
              <w:t xml:space="preserve">kai kūrinius mokymo tikslais taip naudoja švietimo įstaigos, toks </w:t>
            </w:r>
            <w:r w:rsidRPr="004B7716">
              <w:rPr>
                <w:rFonts w:ascii="Times New Roman" w:hAnsi="Times New Roman" w:cs="Times New Roman"/>
                <w:sz w:val="18"/>
                <w:szCs w:val="18"/>
              </w:rPr>
              <w:lastRenderedPageBreak/>
              <w:t>naudojimas vyksta švietimo įstaigos atsakomybe, jos patalpose ar kitose vietose arba naudojant saugų elektroninį tinklą, prie kurio prieigą turi tik švietimo įstaigos mokytojai, dėstytojai ir besimokantieji švietimo įstaigoje. Sutarčių sąlygos, kurios neleidžia taikyti šiame punkte numatyto autorių turtinių teisių apribojimo, yra niekinės ir negalioja.</w:t>
            </w:r>
            <w:r w:rsidRPr="004B7716">
              <w:rPr>
                <w:rFonts w:ascii="Times New Roman" w:eastAsia="Calibri" w:hAnsi="Times New Roman" w:cs="Times New Roman"/>
                <w:color w:val="000000"/>
                <w:sz w:val="18"/>
                <w:szCs w:val="18"/>
              </w:rPr>
              <w:t xml:space="preserve">“ taikoma ir mokslo ir studijų institucijoms. </w:t>
            </w:r>
          </w:p>
          <w:p w14:paraId="4E6891AA" w14:textId="77777777" w:rsidR="004B5656" w:rsidRDefault="004B5656" w:rsidP="00954AA9">
            <w:pPr>
              <w:jc w:val="both"/>
              <w:rPr>
                <w:rFonts w:ascii="Times New Roman" w:eastAsia="Calibri" w:hAnsi="Times New Roman" w:cs="Times New Roman"/>
                <w:color w:val="000000"/>
                <w:sz w:val="18"/>
                <w:szCs w:val="18"/>
              </w:rPr>
            </w:pPr>
          </w:p>
          <w:p w14:paraId="1A5DA132" w14:textId="77777777" w:rsidR="004B5656" w:rsidRDefault="004B5656" w:rsidP="00954AA9">
            <w:pPr>
              <w:jc w:val="both"/>
              <w:rPr>
                <w:rFonts w:ascii="Times New Roman" w:eastAsia="Calibri" w:hAnsi="Times New Roman" w:cs="Times New Roman"/>
                <w:color w:val="000000"/>
                <w:sz w:val="18"/>
                <w:szCs w:val="18"/>
              </w:rPr>
            </w:pPr>
          </w:p>
          <w:p w14:paraId="6694138B" w14:textId="77777777" w:rsidR="004B5656" w:rsidRDefault="004B5656" w:rsidP="00954AA9">
            <w:pPr>
              <w:jc w:val="both"/>
              <w:rPr>
                <w:rFonts w:ascii="Times New Roman" w:eastAsia="Calibri" w:hAnsi="Times New Roman" w:cs="Times New Roman"/>
                <w:color w:val="000000"/>
                <w:sz w:val="18"/>
                <w:szCs w:val="18"/>
              </w:rPr>
            </w:pPr>
          </w:p>
          <w:p w14:paraId="0541F30E" w14:textId="77777777" w:rsidR="004B5656" w:rsidRDefault="004B5656" w:rsidP="00954AA9">
            <w:pPr>
              <w:jc w:val="both"/>
              <w:rPr>
                <w:rFonts w:ascii="Times New Roman" w:eastAsia="Calibri" w:hAnsi="Times New Roman" w:cs="Times New Roman"/>
                <w:color w:val="000000"/>
                <w:sz w:val="18"/>
                <w:szCs w:val="18"/>
              </w:rPr>
            </w:pPr>
          </w:p>
          <w:p w14:paraId="42914F1C" w14:textId="77777777" w:rsidR="004B5656" w:rsidRDefault="004B5656" w:rsidP="00954AA9">
            <w:pPr>
              <w:jc w:val="both"/>
              <w:rPr>
                <w:rFonts w:ascii="Times New Roman" w:eastAsia="Calibri" w:hAnsi="Times New Roman" w:cs="Times New Roman"/>
                <w:color w:val="000000"/>
                <w:sz w:val="18"/>
                <w:szCs w:val="18"/>
              </w:rPr>
            </w:pPr>
          </w:p>
          <w:p w14:paraId="75707C40" w14:textId="77777777" w:rsidR="004B5656" w:rsidRDefault="004B5656" w:rsidP="00954AA9">
            <w:pPr>
              <w:jc w:val="both"/>
              <w:rPr>
                <w:rFonts w:ascii="Times New Roman" w:eastAsia="Calibri" w:hAnsi="Times New Roman" w:cs="Times New Roman"/>
                <w:color w:val="000000"/>
                <w:sz w:val="18"/>
                <w:szCs w:val="18"/>
              </w:rPr>
            </w:pPr>
          </w:p>
          <w:p w14:paraId="0E5030DC" w14:textId="77777777" w:rsidR="004B5656" w:rsidRDefault="004B5656" w:rsidP="00954AA9">
            <w:pPr>
              <w:jc w:val="both"/>
              <w:rPr>
                <w:rFonts w:ascii="Times New Roman" w:eastAsia="Calibri" w:hAnsi="Times New Roman" w:cs="Times New Roman"/>
                <w:color w:val="000000"/>
                <w:sz w:val="18"/>
                <w:szCs w:val="18"/>
              </w:rPr>
            </w:pPr>
          </w:p>
          <w:p w14:paraId="017DF51D" w14:textId="77777777" w:rsidR="004B5656" w:rsidRDefault="004B5656" w:rsidP="00954AA9">
            <w:pPr>
              <w:jc w:val="both"/>
              <w:rPr>
                <w:rFonts w:ascii="Times New Roman" w:eastAsia="Calibri" w:hAnsi="Times New Roman" w:cs="Times New Roman"/>
                <w:color w:val="000000"/>
                <w:sz w:val="18"/>
                <w:szCs w:val="18"/>
              </w:rPr>
            </w:pPr>
          </w:p>
          <w:p w14:paraId="6996E2BF" w14:textId="77777777" w:rsidR="004B5656" w:rsidRDefault="004B5656" w:rsidP="00954AA9">
            <w:pPr>
              <w:jc w:val="both"/>
              <w:rPr>
                <w:rFonts w:ascii="Times New Roman" w:eastAsia="Calibri" w:hAnsi="Times New Roman" w:cs="Times New Roman"/>
                <w:color w:val="000000"/>
                <w:sz w:val="18"/>
                <w:szCs w:val="18"/>
              </w:rPr>
            </w:pPr>
          </w:p>
          <w:p w14:paraId="113C06E2" w14:textId="77777777" w:rsidR="004B5656" w:rsidRDefault="004B5656" w:rsidP="00954AA9">
            <w:pPr>
              <w:jc w:val="both"/>
              <w:rPr>
                <w:rFonts w:ascii="Times New Roman" w:eastAsia="Calibri" w:hAnsi="Times New Roman" w:cs="Times New Roman"/>
                <w:color w:val="000000"/>
                <w:sz w:val="18"/>
                <w:szCs w:val="18"/>
              </w:rPr>
            </w:pPr>
          </w:p>
          <w:p w14:paraId="2FB18F47" w14:textId="46E0D0E3" w:rsidR="00DD0130" w:rsidRPr="004B7716" w:rsidRDefault="00DD0130" w:rsidP="00954AA9">
            <w:pPr>
              <w:jc w:val="both"/>
              <w:rPr>
                <w:rFonts w:ascii="Times New Roman" w:hAnsi="Times New Roman" w:cs="Times New Roman"/>
                <w:color w:val="000000"/>
                <w:sz w:val="18"/>
                <w:szCs w:val="18"/>
                <w:bdr w:val="none" w:sz="0" w:space="0" w:color="auto" w:frame="1"/>
                <w:lang w:eastAsia="en-GB"/>
              </w:rPr>
            </w:pPr>
            <w:r w:rsidRPr="004B7716">
              <w:rPr>
                <w:rFonts w:ascii="Times New Roman" w:eastAsia="Calibri" w:hAnsi="Times New Roman" w:cs="Times New Roman"/>
                <w:color w:val="000000"/>
                <w:sz w:val="18"/>
                <w:szCs w:val="18"/>
              </w:rPr>
              <w:t>Taip pat a</w:t>
            </w:r>
            <w:r w:rsidRPr="004B7716">
              <w:rPr>
                <w:rFonts w:ascii="Times New Roman" w:hAnsi="Times New Roman" w:cs="Times New Roman"/>
                <w:color w:val="000000"/>
                <w:sz w:val="18"/>
                <w:szCs w:val="18"/>
                <w:bdr w:val="none" w:sz="0" w:space="0" w:color="auto" w:frame="1"/>
                <w:lang w:eastAsia="en-GB"/>
              </w:rPr>
              <w:t>tkreiptinas dėmesys, kad Lietuvos mokslo ir studijų institucijose studijuoja ne tik studentai, bet ir mokosi klausytojai, o mokslinę veiklą vykdo ir tyrėjai. Atsižvelgiant į tai, siūlytina papildyti Įstatymo  22 straipsnio 1 punktą.</w:t>
            </w:r>
          </w:p>
          <w:p w14:paraId="3099F074" w14:textId="1CAA5641" w:rsidR="00DD0130" w:rsidRPr="004B7716" w:rsidRDefault="00DD0130" w:rsidP="00954AA9">
            <w:pPr>
              <w:jc w:val="both"/>
              <w:rPr>
                <w:rFonts w:ascii="Times New Roman" w:hAnsi="Times New Roman" w:cs="Times New Roman"/>
                <w:sz w:val="18"/>
                <w:szCs w:val="18"/>
              </w:rPr>
            </w:pPr>
          </w:p>
          <w:p w14:paraId="34DCAFA8" w14:textId="77777777" w:rsidR="00DD0130" w:rsidRPr="004B7716" w:rsidRDefault="00DD0130" w:rsidP="00FB1645">
            <w:pPr>
              <w:pStyle w:val="Normal1"/>
              <w:shd w:val="clear" w:color="auto" w:fill="FFFFFF"/>
              <w:spacing w:before="0" w:beforeAutospacing="0" w:after="0" w:afterAutospacing="0"/>
              <w:jc w:val="both"/>
              <w:rPr>
                <w:iCs/>
                <w:sz w:val="18"/>
                <w:szCs w:val="18"/>
              </w:rPr>
            </w:pPr>
            <w:r w:rsidRPr="004B7716">
              <w:rPr>
                <w:color w:val="201F1E"/>
                <w:sz w:val="18"/>
                <w:szCs w:val="18"/>
                <w:bdr w:val="none" w:sz="0" w:space="0" w:color="auto" w:frame="1"/>
                <w:shd w:val="clear" w:color="auto" w:fill="FFFFFF"/>
              </w:rPr>
              <w:t xml:space="preserve">&lt;...&gt; tyrėjai mokymo tikslais veda ir dirbtuves/mokymus konferencijose (angl. </w:t>
            </w:r>
            <w:r w:rsidRPr="004B7716">
              <w:rPr>
                <w:i/>
                <w:iCs/>
                <w:color w:val="201F1E"/>
                <w:sz w:val="18"/>
                <w:szCs w:val="18"/>
                <w:bdr w:val="none" w:sz="0" w:space="0" w:color="auto" w:frame="1"/>
                <w:shd w:val="clear" w:color="auto" w:fill="FFFFFF"/>
              </w:rPr>
              <w:t>„pre-conference workshop“)</w:t>
            </w:r>
            <w:r w:rsidRPr="004B7716">
              <w:rPr>
                <w:color w:val="201F1E"/>
                <w:sz w:val="18"/>
                <w:szCs w:val="18"/>
                <w:bdr w:val="none" w:sz="0" w:space="0" w:color="auto" w:frame="1"/>
                <w:shd w:val="clear" w:color="auto" w:fill="FFFFFF"/>
              </w:rPr>
              <w:t xml:space="preserve"> ir kituose mokslo renginiuose</w:t>
            </w:r>
            <w:r w:rsidRPr="004B7716">
              <w:rPr>
                <w:color w:val="000000"/>
                <w:sz w:val="18"/>
                <w:szCs w:val="18"/>
                <w:shd w:val="clear" w:color="auto" w:fill="FFFFFF"/>
              </w:rPr>
              <w:t>.</w:t>
            </w:r>
            <w:r w:rsidRPr="004B7716">
              <w:rPr>
                <w:b/>
                <w:bCs/>
                <w:color w:val="000000"/>
                <w:sz w:val="18"/>
                <w:szCs w:val="18"/>
                <w:bdr w:val="none" w:sz="0" w:space="0" w:color="auto" w:frame="1"/>
              </w:rPr>
              <w:t> </w:t>
            </w:r>
          </w:p>
          <w:p w14:paraId="4DBBB35C" w14:textId="77777777" w:rsidR="00DD0130" w:rsidRPr="004B7716" w:rsidRDefault="00DD0130" w:rsidP="00954AA9">
            <w:pPr>
              <w:jc w:val="both"/>
              <w:rPr>
                <w:rFonts w:ascii="Times New Roman" w:hAnsi="Times New Roman" w:cs="Times New Roman"/>
                <w:sz w:val="18"/>
                <w:szCs w:val="18"/>
              </w:rPr>
            </w:pPr>
          </w:p>
          <w:p w14:paraId="7E7368DF" w14:textId="77777777" w:rsidR="00DD0130" w:rsidRPr="004B7716" w:rsidRDefault="00DD0130" w:rsidP="00954AA9">
            <w:pPr>
              <w:jc w:val="both"/>
              <w:rPr>
                <w:rFonts w:ascii="Times New Roman" w:hAnsi="Times New Roman" w:cs="Times New Roman"/>
                <w:sz w:val="18"/>
                <w:szCs w:val="18"/>
              </w:rPr>
            </w:pPr>
          </w:p>
          <w:p w14:paraId="63CC3245" w14:textId="0B8B6A23" w:rsidR="00DD0130" w:rsidRPr="004B7716" w:rsidRDefault="00DD0130" w:rsidP="00954AA9">
            <w:pPr>
              <w:jc w:val="both"/>
              <w:rPr>
                <w:rFonts w:ascii="Times New Roman" w:hAnsi="Times New Roman" w:cs="Times New Roman"/>
                <w:sz w:val="18"/>
                <w:szCs w:val="18"/>
              </w:rPr>
            </w:pPr>
          </w:p>
        </w:tc>
        <w:tc>
          <w:tcPr>
            <w:tcW w:w="1922" w:type="pct"/>
          </w:tcPr>
          <w:p w14:paraId="0164631A" w14:textId="18955F89" w:rsidR="00DD0130" w:rsidRPr="004B7716" w:rsidRDefault="00DD0130" w:rsidP="00261E39">
            <w:pPr>
              <w:jc w:val="both"/>
              <w:rPr>
                <w:rFonts w:ascii="Times New Roman" w:hAnsi="Times New Roman" w:cs="Times New Roman"/>
                <w:b/>
                <w:bCs/>
                <w:sz w:val="18"/>
                <w:szCs w:val="18"/>
              </w:rPr>
            </w:pPr>
            <w:r w:rsidRPr="004B7716">
              <w:rPr>
                <w:rFonts w:ascii="Times New Roman" w:hAnsi="Times New Roman" w:cs="Times New Roman"/>
                <w:b/>
                <w:bCs/>
                <w:sz w:val="18"/>
                <w:szCs w:val="18"/>
              </w:rPr>
              <w:lastRenderedPageBreak/>
              <w:t>Atsižvelgta iš dalies</w:t>
            </w:r>
            <w:r w:rsidR="008F22F7" w:rsidRPr="004B7716">
              <w:rPr>
                <w:rFonts w:ascii="Times New Roman" w:hAnsi="Times New Roman" w:cs="Times New Roman"/>
                <w:b/>
                <w:bCs/>
                <w:sz w:val="18"/>
                <w:szCs w:val="18"/>
              </w:rPr>
              <w:t xml:space="preserve">. </w:t>
            </w:r>
            <w:r w:rsidR="008F22F7" w:rsidRPr="004B7716">
              <w:rPr>
                <w:rFonts w:ascii="Times New Roman" w:hAnsi="Times New Roman" w:cs="Times New Roman"/>
                <w:b/>
                <w:sz w:val="18"/>
                <w:szCs w:val="18"/>
              </w:rPr>
              <w:t>Suderinta darbo tvarka</w:t>
            </w:r>
          </w:p>
          <w:p w14:paraId="62A2152E" w14:textId="07F09866" w:rsidR="00DD0130" w:rsidRPr="004B7716" w:rsidRDefault="00DD0130" w:rsidP="00261E39">
            <w:pPr>
              <w:shd w:val="clear" w:color="auto" w:fill="FFFFFF"/>
              <w:jc w:val="both"/>
              <w:textAlignment w:val="baseline"/>
              <w:rPr>
                <w:rFonts w:ascii="Times New Roman" w:hAnsi="Times New Roman" w:cs="Times New Roman"/>
                <w:color w:val="000000"/>
                <w:sz w:val="18"/>
                <w:szCs w:val="18"/>
                <w:bdr w:val="none" w:sz="0" w:space="0" w:color="auto" w:frame="1"/>
                <w:lang w:eastAsia="en-GB"/>
              </w:rPr>
            </w:pPr>
            <w:r w:rsidRPr="004B7716">
              <w:rPr>
                <w:rFonts w:ascii="Times New Roman" w:hAnsi="Times New Roman" w:cs="Times New Roman"/>
                <w:color w:val="000000"/>
                <w:sz w:val="18"/>
                <w:szCs w:val="18"/>
                <w:bdr w:val="none" w:sz="0" w:space="0" w:color="auto" w:frame="1"/>
                <w:lang w:eastAsia="en-GB"/>
              </w:rPr>
              <w:t xml:space="preserve">Projekto nuostata iš esmės keičia tik išimtį mokymo tikslais. ATGTĮ </w:t>
            </w:r>
            <w:r w:rsidRPr="004B7716">
              <w:rPr>
                <w:rFonts w:ascii="Times New Roman" w:hAnsi="Times New Roman" w:cs="Times New Roman"/>
                <w:bCs/>
                <w:color w:val="000000"/>
                <w:sz w:val="18"/>
                <w:szCs w:val="18"/>
              </w:rPr>
              <w:t>22</w:t>
            </w:r>
            <w:r w:rsidRPr="004B7716">
              <w:rPr>
                <w:rFonts w:ascii="Times New Roman" w:hAnsi="Times New Roman" w:cs="Times New Roman"/>
                <w:color w:val="000000"/>
                <w:sz w:val="18"/>
                <w:szCs w:val="18"/>
              </w:rPr>
              <w:t xml:space="preserve"> straipsnio 1 punkto papildymas „kai </w:t>
            </w:r>
            <w:r w:rsidRPr="004B7716">
              <w:rPr>
                <w:rFonts w:ascii="Times New Roman" w:hAnsi="Times New Roman" w:cs="Times New Roman"/>
                <w:color w:val="000000"/>
                <w:sz w:val="18"/>
                <w:szCs w:val="18"/>
                <w:bdr w:val="none" w:sz="0" w:space="0" w:color="auto" w:frame="1"/>
                <w:lang w:eastAsia="en-GB"/>
              </w:rPr>
              <w:t xml:space="preserve"> </w:t>
            </w:r>
            <w:r w:rsidRPr="004B7716">
              <w:rPr>
                <w:rFonts w:ascii="Times New Roman" w:hAnsi="Times New Roman" w:cs="Times New Roman"/>
                <w:sz w:val="18"/>
                <w:szCs w:val="18"/>
              </w:rPr>
              <w:t>kūrinius mokymo tikslais taip naudoja švietimo įstaigos“ yra</w:t>
            </w:r>
            <w:r w:rsidRPr="004B7716">
              <w:rPr>
                <w:rFonts w:ascii="Times New Roman" w:hAnsi="Times New Roman" w:cs="Times New Roman"/>
                <w:color w:val="000000"/>
                <w:sz w:val="18"/>
                <w:szCs w:val="18"/>
                <w:bdr w:val="none" w:sz="0" w:space="0" w:color="auto" w:frame="1"/>
                <w:lang w:eastAsia="en-GB"/>
              </w:rPr>
              <w:t xml:space="preserve"> skirtas tik reguliavimui mokymo tikslais, jo mastas neapima mokslinių tyrimų. </w:t>
            </w:r>
          </w:p>
          <w:p w14:paraId="0A915D82" w14:textId="39D94C61" w:rsidR="00DD0130" w:rsidRPr="004B7716" w:rsidRDefault="00DD0130" w:rsidP="00261E39">
            <w:pPr>
              <w:shd w:val="clear" w:color="auto" w:fill="FFFFFF"/>
              <w:jc w:val="both"/>
              <w:textAlignment w:val="baseline"/>
              <w:rPr>
                <w:rFonts w:ascii="Times New Roman" w:hAnsi="Times New Roman" w:cs="Times New Roman"/>
                <w:color w:val="000000"/>
                <w:sz w:val="18"/>
                <w:szCs w:val="18"/>
                <w:bdr w:val="none" w:sz="0" w:space="0" w:color="auto" w:frame="1"/>
                <w:lang w:eastAsia="en-GB"/>
              </w:rPr>
            </w:pPr>
            <w:r w:rsidRPr="004B7716">
              <w:rPr>
                <w:rFonts w:ascii="Times New Roman" w:hAnsi="Times New Roman" w:cs="Times New Roman"/>
                <w:color w:val="000000"/>
                <w:sz w:val="18"/>
                <w:szCs w:val="18"/>
                <w:bdr w:val="none" w:sz="0" w:space="0" w:color="auto" w:frame="1"/>
                <w:lang w:eastAsia="en-GB"/>
              </w:rPr>
              <w:lastRenderedPageBreak/>
              <w:t>Projekto rengėjai sutinka su pasiūlymu patikslinti paskutinį šio punkto sakinį teisinio aiškumo dėlei ir jį papildo, kad „</w:t>
            </w:r>
            <w:r w:rsidRPr="004B7716">
              <w:rPr>
                <w:rFonts w:ascii="Times New Roman" w:hAnsi="Times New Roman" w:cs="Times New Roman"/>
                <w:sz w:val="18"/>
                <w:szCs w:val="18"/>
              </w:rPr>
              <w:t xml:space="preserve">Sutarčių sąlygos, kurios neleidžia taikyti šiame punkte numatyto autorių turtinių teisių apribojimo </w:t>
            </w:r>
            <w:r w:rsidRPr="004B7716">
              <w:rPr>
                <w:rFonts w:ascii="Times New Roman" w:hAnsi="Times New Roman" w:cs="Times New Roman"/>
                <w:i/>
                <w:iCs/>
                <w:sz w:val="18"/>
                <w:szCs w:val="18"/>
              </w:rPr>
              <w:t>mokymo tikslais</w:t>
            </w:r>
            <w:r w:rsidRPr="004B7716">
              <w:rPr>
                <w:rFonts w:ascii="Times New Roman" w:hAnsi="Times New Roman" w:cs="Times New Roman"/>
                <w:sz w:val="18"/>
                <w:szCs w:val="18"/>
              </w:rPr>
              <w:t>, yra niekinės ir negalioja</w:t>
            </w:r>
            <w:r w:rsidRPr="004B7716">
              <w:rPr>
                <w:rFonts w:ascii="Times New Roman" w:hAnsi="Times New Roman" w:cs="Times New Roman"/>
                <w:color w:val="000000"/>
                <w:sz w:val="18"/>
                <w:szCs w:val="18"/>
                <w:bdr w:val="none" w:sz="0" w:space="0" w:color="auto" w:frame="1"/>
                <w:lang w:eastAsia="en-GB"/>
              </w:rPr>
              <w:t>“.</w:t>
            </w:r>
          </w:p>
          <w:p w14:paraId="475AD280" w14:textId="1E930E1E" w:rsidR="00DD0130" w:rsidRPr="004B7716" w:rsidRDefault="00DD0130" w:rsidP="00261E39">
            <w:pPr>
              <w:shd w:val="clear" w:color="auto" w:fill="FFFFFF"/>
              <w:jc w:val="both"/>
              <w:textAlignment w:val="baseline"/>
              <w:rPr>
                <w:rFonts w:ascii="Times New Roman" w:hAnsi="Times New Roman" w:cs="Times New Roman"/>
                <w:color w:val="000000"/>
                <w:sz w:val="18"/>
                <w:szCs w:val="18"/>
                <w:lang w:eastAsia="en-GB"/>
              </w:rPr>
            </w:pPr>
            <w:r w:rsidRPr="004B7716">
              <w:rPr>
                <w:rFonts w:ascii="Times New Roman" w:hAnsi="Times New Roman" w:cs="Times New Roman"/>
                <w:color w:val="000000"/>
                <w:sz w:val="18"/>
                <w:szCs w:val="18"/>
                <w:bdr w:val="none" w:sz="0" w:space="0" w:color="auto" w:frame="1"/>
                <w:lang w:eastAsia="en-GB"/>
              </w:rPr>
              <w:t>Projekto rengėjai sutinka su pasiūlymu įtraukti ir „klausytojus“. Apibrėžiant prieigos prie virtualios aplinkos suteikimą moksleiviams, studentams, ir mokytojams, dėstytojams formaliai gali būti eliminuojama dalis švietimo paslaugas švietimo įstaigose gaunančių subjektų grupė – klausytojai. Mokslo ir studijų įstatyme klausytojas apibrėžiamas kaip asmuo, besimokantis aukštojoje mokykloje pagal neformaliojo suaugusiųjų švietimo programą arba atskirus studijų dalykus (modulius).  Pagal Autorių teisių ir gretutinių teisių komisijos, kurios ekspertai vertino projektą, rekomendacijas Projekto rengėjams, vartojama platesnė ir apibendrinanti sąvoka „besimokantieji švietimo įstaigoje“. Ji pakeičia siaurą sąrašą „moksleiviai ar studentai“, vartojamą Direktyvos 790 5 straipsnio 1 dalies a) punkte. Sąvoka „besimokantieji švietimo įstaigoje“ apima ir klausytojų kategoriją.</w:t>
            </w:r>
          </w:p>
          <w:p w14:paraId="6991F3C4" w14:textId="5C4D7768" w:rsidR="00DD0130" w:rsidRPr="004B7716" w:rsidRDefault="004B5656" w:rsidP="00261E39">
            <w:pPr>
              <w:shd w:val="clear" w:color="auto" w:fill="FFFFFF"/>
              <w:jc w:val="both"/>
              <w:rPr>
                <w:rFonts w:ascii="Times New Roman" w:hAnsi="Times New Roman" w:cs="Times New Roman"/>
                <w:b/>
                <w:bCs/>
                <w:color w:val="000000"/>
                <w:sz w:val="18"/>
                <w:szCs w:val="18"/>
                <w:bdr w:val="none" w:sz="0" w:space="0" w:color="auto" w:frame="1"/>
                <w:lang w:eastAsia="en-GB"/>
              </w:rPr>
            </w:pPr>
            <w:r>
              <w:rPr>
                <w:rFonts w:ascii="Times New Roman" w:hAnsi="Times New Roman" w:cs="Times New Roman"/>
                <w:b/>
                <w:bCs/>
                <w:color w:val="000000"/>
                <w:sz w:val="18"/>
                <w:szCs w:val="18"/>
                <w:bdr w:val="none" w:sz="0" w:space="0" w:color="auto" w:frame="1"/>
                <w:lang w:eastAsia="en-GB"/>
              </w:rPr>
              <w:t>A</w:t>
            </w:r>
            <w:r w:rsidR="00DD0130" w:rsidRPr="004B7716">
              <w:rPr>
                <w:rFonts w:ascii="Times New Roman" w:hAnsi="Times New Roman" w:cs="Times New Roman"/>
                <w:b/>
                <w:bCs/>
                <w:color w:val="000000"/>
                <w:sz w:val="18"/>
                <w:szCs w:val="18"/>
                <w:bdr w:val="none" w:sz="0" w:space="0" w:color="auto" w:frame="1"/>
                <w:lang w:eastAsia="en-GB"/>
              </w:rPr>
              <w:t>tsižvelgta</w:t>
            </w:r>
            <w:r>
              <w:rPr>
                <w:rFonts w:ascii="Times New Roman" w:hAnsi="Times New Roman" w:cs="Times New Roman"/>
                <w:b/>
                <w:bCs/>
                <w:color w:val="000000"/>
                <w:sz w:val="18"/>
                <w:szCs w:val="18"/>
                <w:bdr w:val="none" w:sz="0" w:space="0" w:color="auto" w:frame="1"/>
                <w:lang w:eastAsia="en-GB"/>
              </w:rPr>
              <w:t xml:space="preserve"> iš dalies</w:t>
            </w:r>
            <w:r w:rsidR="008F22F7" w:rsidRPr="004B7716">
              <w:rPr>
                <w:rFonts w:ascii="Times New Roman" w:hAnsi="Times New Roman" w:cs="Times New Roman"/>
                <w:b/>
                <w:bCs/>
                <w:color w:val="000000"/>
                <w:sz w:val="18"/>
                <w:szCs w:val="18"/>
                <w:bdr w:val="none" w:sz="0" w:space="0" w:color="auto" w:frame="1"/>
                <w:lang w:eastAsia="en-GB"/>
              </w:rPr>
              <w:t>. Nesuderinta darbo tvarka</w:t>
            </w:r>
          </w:p>
          <w:p w14:paraId="2BB1780E" w14:textId="33D97138" w:rsidR="006E4C52" w:rsidRPr="004B7716" w:rsidRDefault="00DD0130" w:rsidP="002436B4">
            <w:pPr>
              <w:pStyle w:val="Normal1"/>
              <w:shd w:val="clear" w:color="auto" w:fill="FFFFFF"/>
              <w:spacing w:before="0" w:beforeAutospacing="0" w:after="0" w:afterAutospacing="0"/>
              <w:jc w:val="both"/>
              <w:rPr>
                <w:sz w:val="18"/>
                <w:szCs w:val="18"/>
              </w:rPr>
            </w:pPr>
            <w:r w:rsidRPr="004B7716">
              <w:rPr>
                <w:color w:val="000000"/>
                <w:sz w:val="18"/>
                <w:szCs w:val="18"/>
                <w:bdr w:val="none" w:sz="0" w:space="0" w:color="auto" w:frame="1"/>
                <w:lang w:eastAsia="en-GB"/>
              </w:rPr>
              <w:t>Projekto rengėjai nesutinka su pasiūlymu atskirai įtraukti ir „tyrėjus“. F</w:t>
            </w:r>
            <w:r w:rsidRPr="004B7716">
              <w:rPr>
                <w:color w:val="000000"/>
                <w:sz w:val="18"/>
                <w:szCs w:val="18"/>
                <w:shd w:val="clear" w:color="auto" w:fill="FFFFFF"/>
              </w:rPr>
              <w:t xml:space="preserve">ormuluotė </w:t>
            </w:r>
            <w:r w:rsidRPr="004B7716">
              <w:rPr>
                <w:color w:val="000000"/>
                <w:sz w:val="18"/>
                <w:szCs w:val="18"/>
                <w:bdr w:val="none" w:sz="0" w:space="0" w:color="auto" w:frame="1"/>
                <w:lang w:eastAsia="en-GB"/>
              </w:rPr>
              <w:t xml:space="preserve">„besimokantieji švietimo įstaigoje“ </w:t>
            </w:r>
            <w:r w:rsidRPr="004B7716">
              <w:rPr>
                <w:color w:val="000000"/>
                <w:sz w:val="18"/>
                <w:szCs w:val="18"/>
                <w:shd w:val="clear" w:color="auto" w:fill="FFFFFF"/>
              </w:rPr>
              <w:t xml:space="preserve">pakankamai plati, tyrėjai patenka į dėstytojų arba besimokančiųjų (pvz., magistrantų), kategorijas. Tyrėjai, nepatenkantys į šias kategorijas, lieka už Projekto reguliavimo ribų, nes </w:t>
            </w:r>
            <w:r w:rsidRPr="004B7716">
              <w:rPr>
                <w:color w:val="000000"/>
                <w:spacing w:val="2"/>
                <w:sz w:val="18"/>
                <w:szCs w:val="18"/>
                <w:bdr w:val="none" w:sz="0" w:space="0" w:color="auto" w:frame="1"/>
                <w:lang w:eastAsia="en-GB"/>
              </w:rPr>
              <w:t xml:space="preserve">Direktyva 790 nustato išimtį, tik </w:t>
            </w:r>
            <w:r w:rsidRPr="004B7716">
              <w:rPr>
                <w:color w:val="000000"/>
                <w:sz w:val="18"/>
                <w:szCs w:val="18"/>
                <w:bdr w:val="none" w:sz="0" w:space="0" w:color="auto" w:frame="1"/>
                <w:lang w:eastAsia="en-GB"/>
              </w:rPr>
              <w:t xml:space="preserve">kai kūrinius mokymo tikslais naudoja švietimo įstaigos. Kūrinių naudojimas mokslo tikslais šiuo atveju lieka toks pat, koks buvo numatytas Informacinės visuomenės direktyvoje. </w:t>
            </w:r>
            <w:r w:rsidRPr="004B7716">
              <w:rPr>
                <w:color w:val="000000"/>
                <w:sz w:val="18"/>
                <w:szCs w:val="18"/>
                <w:shd w:val="clear" w:color="auto" w:fill="FFFFFF"/>
              </w:rPr>
              <w:t xml:space="preserve">Be to, </w:t>
            </w:r>
            <w:r w:rsidRPr="004B7716">
              <w:rPr>
                <w:iCs/>
                <w:sz w:val="18"/>
                <w:szCs w:val="18"/>
              </w:rPr>
              <w:t>Direktyvos 790 konstatuojamosios dalies 20 punktas patikslina, kad „</w:t>
            </w:r>
            <w:r w:rsidRPr="004B7716">
              <w:rPr>
                <w:sz w:val="18"/>
                <w:szCs w:val="18"/>
              </w:rPr>
              <w:t xml:space="preserve">šia direktyva nustatyta išimtis ar apribojimas turėtų būti naudingi visoms valstybės narės pripažintoms švietimo veiklą vykdančioms įstaigoms, įskaitant pradinio, vidurinio, profesinio ir aukštojo mokslo įstaigas. Jie turėtų būti taikomi tik tais atvejais, kai naudojimo paskirtis grindžiama nekomerciniais konkrečios mokymo veiklos tikslais.“ Direktyvos </w:t>
            </w:r>
            <w:r w:rsidRPr="004B7716">
              <w:rPr>
                <w:iCs/>
                <w:sz w:val="18"/>
                <w:szCs w:val="18"/>
              </w:rPr>
              <w:t xml:space="preserve">konstatuojamosios dalies 22 punktas </w:t>
            </w:r>
            <w:r w:rsidRPr="004B7716">
              <w:rPr>
                <w:sz w:val="18"/>
                <w:szCs w:val="18"/>
              </w:rPr>
              <w:t>taip pat akcentuoja, kad išimtis mokymo tikslais taikoma tik „vykdant mokymo ir mokymosi veiklą, už kurią atsakingos švietimo įstaigos, be kita ko, per egzaminus ar mokymo veiklą, vykdomą ne švietimo įstaigose, pvz., muziejuje, bibliotekoje ar kitoje kultūros paveldo įstaigoje, ir ne daugiau, negu būtina tokios veiklos reikmėms.“</w:t>
            </w:r>
          </w:p>
        </w:tc>
      </w:tr>
      <w:tr w:rsidR="00DD0130" w:rsidRPr="004B7716" w14:paraId="446336C2" w14:textId="77777777" w:rsidTr="00C65CB7">
        <w:tc>
          <w:tcPr>
            <w:tcW w:w="1297" w:type="pct"/>
            <w:vMerge/>
          </w:tcPr>
          <w:p w14:paraId="0FD72103" w14:textId="1AA9CEEB" w:rsidR="00DD0130" w:rsidRPr="004B7716" w:rsidRDefault="00DD0130" w:rsidP="00261E39">
            <w:pPr>
              <w:jc w:val="both"/>
              <w:rPr>
                <w:rFonts w:ascii="Times New Roman" w:eastAsia="Calibri" w:hAnsi="Times New Roman" w:cs="Times New Roman"/>
                <w:color w:val="000000" w:themeColor="text1"/>
                <w:sz w:val="18"/>
                <w:szCs w:val="18"/>
              </w:rPr>
            </w:pPr>
          </w:p>
        </w:tc>
        <w:tc>
          <w:tcPr>
            <w:tcW w:w="3703" w:type="pct"/>
            <w:gridSpan w:val="2"/>
            <w:shd w:val="clear" w:color="auto" w:fill="EEECE1" w:themeFill="background2"/>
          </w:tcPr>
          <w:p w14:paraId="4B1A20A5" w14:textId="20908A42" w:rsidR="00DD0130" w:rsidRPr="004B7716" w:rsidRDefault="00DD0130" w:rsidP="00261E39">
            <w:pPr>
              <w:rPr>
                <w:rFonts w:ascii="Times New Roman" w:hAnsi="Times New Roman" w:cs="Times New Roman"/>
                <w:b/>
                <w:sz w:val="18"/>
                <w:szCs w:val="18"/>
              </w:rPr>
            </w:pPr>
            <w:r w:rsidRPr="004B7716">
              <w:rPr>
                <w:rFonts w:ascii="Times New Roman" w:hAnsi="Times New Roman" w:cs="Times New Roman"/>
                <w:b/>
                <w:sz w:val="18"/>
                <w:szCs w:val="18"/>
              </w:rPr>
              <w:t>Lietuvos leidėjų asociacija</w:t>
            </w:r>
          </w:p>
        </w:tc>
      </w:tr>
      <w:tr w:rsidR="00DD0130" w:rsidRPr="004B7716" w14:paraId="40B5BE68" w14:textId="77777777" w:rsidTr="00C65CB7">
        <w:tc>
          <w:tcPr>
            <w:tcW w:w="1297" w:type="pct"/>
            <w:vMerge/>
          </w:tcPr>
          <w:p w14:paraId="6E9A8606" w14:textId="77777777" w:rsidR="00DD0130" w:rsidRPr="004B7716" w:rsidRDefault="00DD0130" w:rsidP="00261E39">
            <w:pPr>
              <w:ind w:firstLine="720"/>
              <w:jc w:val="both"/>
              <w:rPr>
                <w:rFonts w:ascii="Times New Roman" w:eastAsia="Calibri" w:hAnsi="Times New Roman" w:cs="Times New Roman"/>
                <w:color w:val="000000" w:themeColor="text1"/>
                <w:sz w:val="18"/>
                <w:szCs w:val="18"/>
              </w:rPr>
            </w:pPr>
          </w:p>
        </w:tc>
        <w:tc>
          <w:tcPr>
            <w:tcW w:w="1781" w:type="pct"/>
          </w:tcPr>
          <w:p w14:paraId="0E188283" w14:textId="77777777" w:rsidR="00DD0130" w:rsidRPr="004B7716" w:rsidRDefault="00DD0130" w:rsidP="000505DE">
            <w:pPr>
              <w:jc w:val="both"/>
              <w:rPr>
                <w:rFonts w:ascii="Times New Roman" w:hAnsi="Times New Roman" w:cs="Times New Roman"/>
                <w:color w:val="000000" w:themeColor="text1"/>
                <w:sz w:val="18"/>
                <w:szCs w:val="18"/>
              </w:rPr>
            </w:pPr>
            <w:r w:rsidRPr="004B7716">
              <w:rPr>
                <w:rFonts w:ascii="Times New Roman" w:hAnsi="Times New Roman" w:cs="Times New Roman"/>
                <w:color w:val="000000" w:themeColor="text1"/>
                <w:sz w:val="18"/>
                <w:szCs w:val="18"/>
              </w:rPr>
              <w:t xml:space="preserve">Atsižvelgiant į tai, kad nebuvo atsižvelgta į anksčiau teiktus pasiūlymus, dar kartą norime atkreipti dėmesį į Direktyvos 5 str. 2 d. svarbą. </w:t>
            </w:r>
          </w:p>
          <w:p w14:paraId="196077B2" w14:textId="77777777" w:rsidR="00AD65B0" w:rsidRDefault="00DD0130" w:rsidP="004B5656">
            <w:pPr>
              <w:jc w:val="both"/>
              <w:rPr>
                <w:rFonts w:ascii="Times New Roman" w:hAnsi="Times New Roman" w:cs="Times New Roman"/>
                <w:color w:val="000000" w:themeColor="text1"/>
                <w:sz w:val="18"/>
                <w:szCs w:val="18"/>
              </w:rPr>
            </w:pPr>
            <w:r w:rsidRPr="004B7716">
              <w:rPr>
                <w:rFonts w:ascii="Times New Roman" w:hAnsi="Times New Roman" w:cs="Times New Roman"/>
                <w:b/>
                <w:color w:val="000000" w:themeColor="text1"/>
                <w:sz w:val="18"/>
                <w:szCs w:val="18"/>
              </w:rPr>
              <w:t xml:space="preserve">Dėl 5 str. </w:t>
            </w:r>
            <w:r w:rsidRPr="004B7716">
              <w:rPr>
                <w:rFonts w:ascii="Times New Roman" w:hAnsi="Times New Roman" w:cs="Times New Roman"/>
                <w:b/>
                <w:sz w:val="18"/>
                <w:szCs w:val="18"/>
              </w:rPr>
              <w:t xml:space="preserve">Kūrinių ir kitų objektų naudojimas skaitmeninėje ir tarpvalstybinėje mokymo veikloje. </w:t>
            </w:r>
            <w:r w:rsidRPr="004B7716">
              <w:rPr>
                <w:rFonts w:ascii="Times New Roman" w:hAnsi="Times New Roman" w:cs="Times New Roman"/>
                <w:color w:val="000000" w:themeColor="text1"/>
                <w:sz w:val="18"/>
                <w:szCs w:val="18"/>
              </w:rPr>
              <w:t xml:space="preserve">LLA turima informacija leidžia </w:t>
            </w:r>
            <w:r w:rsidRPr="004B7716">
              <w:rPr>
                <w:rFonts w:ascii="Times New Roman" w:hAnsi="Times New Roman" w:cs="Times New Roman"/>
                <w:color w:val="000000" w:themeColor="text1"/>
                <w:sz w:val="18"/>
                <w:szCs w:val="18"/>
              </w:rPr>
              <w:lastRenderedPageBreak/>
              <w:t>teigti, kad šiuo metu yra susiformavusi itin žalinga praktika švietimo įstaigose. Švietimo darbuotojai (mokytojai) nepaiso LR ATGTĮ įstatyme numatytų reikalavimų, kuriais draudžiama atgaminti ir platinti leidinius kitiems asmenims be teisių turėtojų sutikimo. Žinome, kad neteisėtai daromos švietimo leidinių kopijos ir netgi moksleiviai skatinami ne teisėtais būdais įsigyti pastarąją literatūrą, tačiau naudotis neteisėtai atgamintomis kopijomis. Visa tai kelia didelį nerimą leidėjams ir pagrįstai leidžia manyti, kad priėmus Direktyvoje nurodytą išimtį dėl teisės atgaminti kūrinius vidiniame mokymo įstaigos tinkle, gali būti dar labiau skatinama neteisėtai platinti kūrinius ir už to tinklo ribų. Dėl toliau nurodomų motyvų, į nacionalinę sistemą yra būtina perkelti Direktyvos 5 str. 2 d., kuri numato šio apribojimo išimtį tuo atveju, jei rinkoje galima lengvai gauti švietimo įstaigų poreikius ir ypatumus atitinkančių tinkamų licencijų, kuriomis leidžiami Direktyvos 5 str. 1 dalyje nurodyti veiksmai. Norime atkreipti dėmesį, kad į nacionalinę sistemą neperkėlus Direktyvos 5 str. 2 d. išimties, susidarytų situacija, kuomet kūriniai ir gretutinių teisių objektai galėtų būti naudojami be teisių turėtojų sutikimo bei nemokant atlyginimo net ir tais atvejais, kai rinkoje yra laisvai prieinamos būtent švietimo rinkai skirto turinio licencijos. Į nacionalinę sistemą perkėlus tik Direktyvos 5 str. 1 d. taisyklę, tokių licencijų įsigijimo poreikio švietimo rinkoje iš esmės visiškai neliktų.</w:t>
            </w:r>
            <w:r w:rsidR="004B7716">
              <w:rPr>
                <w:rFonts w:ascii="Times New Roman" w:hAnsi="Times New Roman" w:cs="Times New Roman"/>
                <w:color w:val="000000" w:themeColor="text1"/>
                <w:sz w:val="18"/>
                <w:szCs w:val="18"/>
              </w:rPr>
              <w:t xml:space="preserve"> </w:t>
            </w:r>
            <w:r w:rsidRPr="004B7716">
              <w:rPr>
                <w:rFonts w:ascii="Times New Roman" w:hAnsi="Times New Roman" w:cs="Times New Roman"/>
                <w:color w:val="000000" w:themeColor="text1"/>
                <w:sz w:val="18"/>
                <w:szCs w:val="18"/>
              </w:rPr>
              <w:t xml:space="preserve">Dėl šios priežasties, numatytas apribojimas kartu neperkėlus Direktyvos 5 str. 2 d. išimties akivaizdžiai prieštarautų normaliam kūrinio naudojimui ir nepagrįstai pažeistų teisėtų teisių turėtojų interesus. Atkreiptinas dėmesys, kad Lietuvoje yra prieinamas ganėtinai platus švietimo rinkai pritaikyto skaitmenizuoto turinio repertuaras (t. y. popierinio formato vadovėliai yra skaitmenizuojami su papildomais funkciniais įrankiais), </w:t>
            </w:r>
            <w:r w:rsidRPr="004B7716">
              <w:rPr>
                <w:rFonts w:ascii="Times New Roman" w:hAnsi="Times New Roman" w:cs="Times New Roman"/>
                <w:color w:val="000000" w:themeColor="text1"/>
                <w:sz w:val="18"/>
                <w:szCs w:val="18"/>
                <w:u w:val="single"/>
              </w:rPr>
              <w:t>kuriuos leidėjai pritaiko ir suteikia galimybę švietimo bendruomenei juos įsigyti licencijų pagrindu</w:t>
            </w:r>
            <w:r w:rsidRPr="004B7716">
              <w:rPr>
                <w:rFonts w:ascii="Times New Roman" w:hAnsi="Times New Roman" w:cs="Times New Roman"/>
                <w:color w:val="000000" w:themeColor="text1"/>
                <w:sz w:val="18"/>
                <w:szCs w:val="18"/>
              </w:rPr>
              <w:t xml:space="preserve">. Taigi, Lietuvos rinkoje iš tiesų yra prieinamos Direktyvos 5 str. 2 d. aptariamo pobūdžio licencijos, kurių sugeneruotos pajamos yra skiriamos tolimesnei švietimo rinkai pritaikyto kūrinio plėtrai ir skaitmeninimui. Į nacionalinę sistemą neperkėlus Direktyvos 5 str. 2 d., būtų pakenkta ne tik švietimo rinkai skirtų kūrinių autoriams ir leidėjams, tačiau ir būtų ribojamos inovatyvius švietimo sprendimus siūlančių rinkos dalyvių veiklos galimybės. Esant šioms aplinkybėms, Direktyvos 5 str. 2 d. numatytos išimties perkėlimas į nacionalinę sistemą yra būtinas tikslu apsaugoti leidėjus bei kūrėjus nuo jų interesus pažeidžiančio ir su įprastu kūrinio naudojimu konkuruojančio švietimo rinkai skirto turinio naudojimo. </w:t>
            </w:r>
          </w:p>
          <w:p w14:paraId="3F9A15D8" w14:textId="77777777" w:rsidR="00324BEF" w:rsidRDefault="00324BEF" w:rsidP="004B5656">
            <w:pPr>
              <w:jc w:val="both"/>
              <w:rPr>
                <w:rFonts w:ascii="Times New Roman" w:hAnsi="Times New Roman" w:cs="Times New Roman"/>
                <w:color w:val="000000" w:themeColor="text1"/>
                <w:sz w:val="18"/>
                <w:szCs w:val="18"/>
              </w:rPr>
            </w:pPr>
          </w:p>
          <w:p w14:paraId="39148D0A" w14:textId="24DCA45C" w:rsidR="00324BEF" w:rsidRPr="004B7716" w:rsidRDefault="00324BEF" w:rsidP="004B5656">
            <w:pPr>
              <w:jc w:val="both"/>
              <w:rPr>
                <w:rFonts w:ascii="Times New Roman" w:hAnsi="Times New Roman" w:cs="Times New Roman"/>
                <w:sz w:val="18"/>
                <w:szCs w:val="18"/>
              </w:rPr>
            </w:pPr>
          </w:p>
        </w:tc>
        <w:tc>
          <w:tcPr>
            <w:tcW w:w="1922" w:type="pct"/>
          </w:tcPr>
          <w:p w14:paraId="722CE68E" w14:textId="0BE1616C" w:rsidR="00DD0130" w:rsidRPr="004B7716" w:rsidRDefault="00DD0130" w:rsidP="00261E39">
            <w:pPr>
              <w:jc w:val="both"/>
              <w:rPr>
                <w:rFonts w:ascii="Times New Roman" w:hAnsi="Times New Roman" w:cs="Times New Roman"/>
                <w:b/>
                <w:bCs/>
                <w:sz w:val="18"/>
                <w:szCs w:val="18"/>
              </w:rPr>
            </w:pPr>
            <w:r w:rsidRPr="004B7716">
              <w:rPr>
                <w:rFonts w:ascii="Times New Roman" w:hAnsi="Times New Roman" w:cs="Times New Roman"/>
                <w:b/>
                <w:bCs/>
                <w:sz w:val="18"/>
                <w:szCs w:val="18"/>
              </w:rPr>
              <w:lastRenderedPageBreak/>
              <w:t>Neatsižvelgta</w:t>
            </w:r>
            <w:r w:rsidR="008F22F7" w:rsidRPr="004B7716">
              <w:rPr>
                <w:rFonts w:ascii="Times New Roman" w:hAnsi="Times New Roman" w:cs="Times New Roman"/>
                <w:b/>
                <w:bCs/>
                <w:sz w:val="18"/>
                <w:szCs w:val="18"/>
              </w:rPr>
              <w:t xml:space="preserve">. </w:t>
            </w:r>
            <w:r w:rsidR="008F22F7" w:rsidRPr="004B7716">
              <w:rPr>
                <w:rFonts w:ascii="Times New Roman" w:hAnsi="Times New Roman" w:cs="Times New Roman"/>
                <w:b/>
                <w:sz w:val="18"/>
                <w:szCs w:val="18"/>
              </w:rPr>
              <w:t>Suderinta darbo tvarka</w:t>
            </w:r>
          </w:p>
          <w:p w14:paraId="26B33C41" w14:textId="25BF8C3B" w:rsidR="00DD0130" w:rsidRPr="004B7716" w:rsidRDefault="00DD0130" w:rsidP="00FC6BF4">
            <w:pPr>
              <w:pStyle w:val="Normal1"/>
              <w:shd w:val="clear" w:color="auto" w:fill="FFFFFF"/>
              <w:spacing w:before="0" w:beforeAutospacing="0" w:after="0" w:afterAutospacing="0"/>
              <w:jc w:val="both"/>
              <w:rPr>
                <w:iCs/>
                <w:color w:val="000000"/>
                <w:sz w:val="18"/>
                <w:szCs w:val="18"/>
              </w:rPr>
            </w:pPr>
            <w:r w:rsidRPr="004B7716">
              <w:rPr>
                <w:iCs/>
                <w:sz w:val="18"/>
                <w:szCs w:val="18"/>
              </w:rPr>
              <w:t>Ši Direktyvos 790 nuostata neperkeliama, nes ji nėra imperatyvi. Direktyva leidžia valstybėms narėms laisvai pasirinkti, ar taikyti išimtį pagal Direktyvos 5 straipsnio 1 dalį, ar taikyti visai ar iš dalies licencijavimo tvarką pagal Direktyvos 5 straipsnio 2 dalį: „</w:t>
            </w:r>
            <w:r w:rsidRPr="004B7716">
              <w:rPr>
                <w:iCs/>
                <w:color w:val="000000"/>
                <w:sz w:val="18"/>
                <w:szCs w:val="18"/>
              </w:rPr>
              <w:t xml:space="preserve">2.   Nepaisant </w:t>
            </w:r>
            <w:r w:rsidRPr="004B7716">
              <w:rPr>
                <w:iCs/>
                <w:sz w:val="18"/>
                <w:szCs w:val="18"/>
              </w:rPr>
              <w:t>5</w:t>
            </w:r>
            <w:r w:rsidRPr="004B7716">
              <w:rPr>
                <w:iCs/>
                <w:color w:val="000000"/>
                <w:sz w:val="18"/>
                <w:szCs w:val="18"/>
              </w:rPr>
              <w:t xml:space="preserve"> straipsnio </w:t>
            </w:r>
            <w:r w:rsidRPr="004B7716">
              <w:rPr>
                <w:iCs/>
                <w:color w:val="000000"/>
                <w:sz w:val="18"/>
                <w:szCs w:val="18"/>
              </w:rPr>
              <w:lastRenderedPageBreak/>
              <w:t xml:space="preserve">1 dalies, valstybės narės gali nustatyti, kad pagal 1 dalį priimta išimtis ar apribojimas netaikomas arba netaikomas kūrinių ar kitų objektų specifinių naudojimo būdų arba tipų, pavyzdžiui, medžiagos, kuri visų pirma skirta švietimo rinkai arba partitūroms, atžvilgiu, jei rinkoje galima lengvai gauti švietimo įstaigų poreikius ir ypatumus atitinkančių tinkamų licencijų, kuriomis leidžiami šio straipsnio 1 dalyje nurodyti veiksmai. Valstybės narės, kurios nusprendžia taikyti šios dalies pirmą pastraipą, imasi reikiamų priemonių užtikrinti, kad licencijos, kuriomis leidžiami šio straipsnio 1 dalyje nurodyti veiksmai, būtų tinkamai prieinamos ir matomos švietimo įstaigoms.“ </w:t>
            </w:r>
          </w:p>
          <w:p w14:paraId="2CAF7F85" w14:textId="1F28A2E7" w:rsidR="00DD0130" w:rsidRPr="004B7716" w:rsidRDefault="00DD0130" w:rsidP="00981146">
            <w:pPr>
              <w:pStyle w:val="Normal1"/>
              <w:shd w:val="clear" w:color="auto" w:fill="FFFFFF"/>
              <w:tabs>
                <w:tab w:val="left" w:pos="2888"/>
              </w:tabs>
              <w:spacing w:before="0" w:beforeAutospacing="0" w:after="0" w:afterAutospacing="0"/>
              <w:jc w:val="both"/>
              <w:rPr>
                <w:sz w:val="18"/>
                <w:szCs w:val="18"/>
              </w:rPr>
            </w:pPr>
            <w:r w:rsidRPr="004B7716">
              <w:rPr>
                <w:iCs/>
                <w:sz w:val="18"/>
                <w:szCs w:val="18"/>
              </w:rPr>
              <w:t>Direktyvos 790 konstatuojamosios dalies 20 punktas paaiškina, kada gali būti taikoma Direktyvos 5 straipsnio  2 dalis: „</w:t>
            </w:r>
            <w:r w:rsidRPr="004B7716">
              <w:rPr>
                <w:sz w:val="18"/>
                <w:szCs w:val="18"/>
              </w:rPr>
              <w:t xml:space="preserve">siekiant palengvinti kūrinių ir kitų objektų naudojimą švietimo reikmėms, </w:t>
            </w:r>
            <w:r w:rsidRPr="004B7716">
              <w:rPr>
                <w:i/>
                <w:iCs/>
                <w:sz w:val="18"/>
                <w:szCs w:val="18"/>
              </w:rPr>
              <w:t>kai kuriose valstybėse narėse galioja skirtinga tvarka</w:t>
            </w:r>
            <w:r w:rsidRPr="004B7716">
              <w:rPr>
                <w:sz w:val="18"/>
                <w:szCs w:val="18"/>
              </w:rPr>
              <w:t xml:space="preserve">, kuri pagrįsta Direktyva 2001/29/EB numatytos išimties ar apribojimo įgyvendinimu arba kitiems naudojimo būdams taikomomis licencinėmis sutartimis. Tokia tvarka paprastai parengta atsižvelgiant į švietimo įstaigų poreikius ir skirtingas švietimo pakopas. Nors labai svarbu suderinti naujos privalomos išimties ar apribojimo taikymo skaitmeninio naudojimo būdams ir tarpvalstybinei mokymo veiklai sritį, įgyvendinimo tvarka valstybėse narėse gali skirtis tiek, kiek tai netrukdo veiksmingai taikyti išimties ar apribojimo arba tarpvalstybinio naudojimo būdų. Pavyzdžiui, valstybės narės turėtų toliau turėti teisę reikalauti, kad naudojant kūrinius ir kitus objektus būtų paisoma autorių ir atlikėjų neturtinių teisių. Tai turėtų leisti valstybėms narėms </w:t>
            </w:r>
            <w:r w:rsidRPr="004B7716">
              <w:rPr>
                <w:i/>
                <w:iCs/>
                <w:sz w:val="18"/>
                <w:szCs w:val="18"/>
              </w:rPr>
              <w:t>pasinaudoti galiojančia nacionaliniu lygmeniu sukurta tvarka</w:t>
            </w:r>
            <w:r w:rsidRPr="004B7716">
              <w:rPr>
                <w:sz w:val="18"/>
                <w:szCs w:val="18"/>
              </w:rPr>
              <w:t>.“</w:t>
            </w:r>
          </w:p>
          <w:p w14:paraId="64739205" w14:textId="773A1859" w:rsidR="00DD0130" w:rsidRPr="004B7716" w:rsidRDefault="00DD0130" w:rsidP="00107E60">
            <w:pPr>
              <w:pStyle w:val="xmsonormal"/>
              <w:shd w:val="clear" w:color="auto" w:fill="FFFFFF"/>
              <w:spacing w:before="0" w:beforeAutospacing="0" w:after="0" w:afterAutospacing="0"/>
              <w:jc w:val="both"/>
              <w:rPr>
                <w:sz w:val="18"/>
                <w:szCs w:val="18"/>
                <w:lang w:val="lt-LT"/>
              </w:rPr>
            </w:pPr>
            <w:r w:rsidRPr="004B7716">
              <w:rPr>
                <w:color w:val="201F1E"/>
                <w:sz w:val="18"/>
                <w:szCs w:val="18"/>
                <w:bdr w:val="none" w:sz="0" w:space="0" w:color="auto" w:frame="1"/>
                <w:lang w:val="lt-LT"/>
              </w:rPr>
              <w:t>Direktyvos 5 straipsnio 2 dalyje</w:t>
            </w:r>
            <w:r w:rsidRPr="004B7716">
              <w:rPr>
                <w:color w:val="201F1E"/>
                <w:sz w:val="18"/>
                <w:szCs w:val="18"/>
                <w:lang w:val="lt-LT"/>
              </w:rPr>
              <w:t xml:space="preserve"> numatytas variantas skirtas toms valstybėms narėms, kurios pagal Informacinės visuomenės direktyvą nepasirinko mokymo išimties, kad jos ir toliau galėtų taikyti savo leidimų sistemą. Lietuva iki šiol mokymo tikslams ATGTĮ turėjo įtvirtintą išimtį pagal Informacinės visuomenės direktyvą, o ne licencijas, tad praktikos neturime. Reikėtų peržiūrėti visą licencijų teikimo mechanizmą. Be to, reikia įvertinti ir ekonomines pasekmes – leidimai kainuoja, todėl pagrįstai galima tikėtis, kad arba ne visos švietimo įstaigos įstengs tokius leidimus įpirkti, arba pabrangs vadovėliai, todėl pagrindinis tikslas – palengvinti prieigą prie mokymų medžiagos liktų nepasiektas. </w:t>
            </w:r>
            <w:r w:rsidRPr="004B7716">
              <w:rPr>
                <w:iCs/>
                <w:color w:val="000000"/>
                <w:sz w:val="18"/>
                <w:szCs w:val="18"/>
                <w:lang w:val="lt-LT"/>
              </w:rPr>
              <w:t>Projekto rengėjai prašė pastabos teikėjų pateikti statistikos ar daugiau analizės šiuo klausimu, bet nei Lietuvos leidėjų asociacija, nei asociacija LATGA rengėjams nepateikė jokios papildomos informacijos. Projekto rengėjai s</w:t>
            </w:r>
            <w:r w:rsidRPr="004B7716">
              <w:rPr>
                <w:iCs/>
                <w:sz w:val="18"/>
                <w:szCs w:val="18"/>
                <w:lang w:val="lt-LT"/>
              </w:rPr>
              <w:t>iūlo pasilikti prie galiojančio išimties mokymo tikslais reglamentavimo bei jo taikymo praktikos, nusistovėjusios Lietuvoje.</w:t>
            </w:r>
          </w:p>
        </w:tc>
      </w:tr>
      <w:tr w:rsidR="00DD0130" w:rsidRPr="004B7716" w14:paraId="5636B2BD" w14:textId="77777777" w:rsidTr="00C65CB7">
        <w:trPr>
          <w:trHeight w:val="244"/>
        </w:trPr>
        <w:tc>
          <w:tcPr>
            <w:tcW w:w="1297" w:type="pct"/>
            <w:vMerge/>
          </w:tcPr>
          <w:p w14:paraId="7F8B7D74" w14:textId="77777777" w:rsidR="00DD0130" w:rsidRPr="004B7716" w:rsidRDefault="00DD0130" w:rsidP="00261E39">
            <w:pPr>
              <w:ind w:firstLine="720"/>
              <w:jc w:val="both"/>
              <w:rPr>
                <w:rFonts w:ascii="Times New Roman" w:eastAsia="Calibri" w:hAnsi="Times New Roman" w:cs="Times New Roman"/>
                <w:color w:val="000000" w:themeColor="text1"/>
                <w:sz w:val="18"/>
                <w:szCs w:val="18"/>
              </w:rPr>
            </w:pPr>
          </w:p>
        </w:tc>
        <w:tc>
          <w:tcPr>
            <w:tcW w:w="3703" w:type="pct"/>
            <w:gridSpan w:val="2"/>
            <w:shd w:val="clear" w:color="auto" w:fill="EEECE1" w:themeFill="background2"/>
          </w:tcPr>
          <w:p w14:paraId="5C9188B7" w14:textId="4AC07D77" w:rsidR="00DD0130" w:rsidRPr="004B7716" w:rsidRDefault="00DD0130" w:rsidP="00514355">
            <w:pPr>
              <w:jc w:val="both"/>
              <w:rPr>
                <w:rFonts w:ascii="Times New Roman" w:hAnsi="Times New Roman" w:cs="Times New Roman"/>
                <w:b/>
                <w:bCs/>
                <w:sz w:val="18"/>
                <w:szCs w:val="18"/>
              </w:rPr>
            </w:pPr>
            <w:r w:rsidRPr="004B7716">
              <w:rPr>
                <w:rFonts w:ascii="Times New Roman" w:hAnsi="Times New Roman" w:cs="Times New Roman"/>
                <w:b/>
                <w:bCs/>
                <w:sz w:val="18"/>
                <w:szCs w:val="18"/>
              </w:rPr>
              <w:t>Apskričių viešųjų bibliotekų asociacija</w:t>
            </w:r>
          </w:p>
        </w:tc>
      </w:tr>
      <w:tr w:rsidR="00DD0130" w:rsidRPr="004B7716" w14:paraId="58EBF0E7" w14:textId="77777777" w:rsidTr="00C65CB7">
        <w:trPr>
          <w:trHeight w:val="244"/>
        </w:trPr>
        <w:tc>
          <w:tcPr>
            <w:tcW w:w="1297" w:type="pct"/>
            <w:vMerge/>
          </w:tcPr>
          <w:p w14:paraId="042DCE0B" w14:textId="77777777" w:rsidR="00DD0130" w:rsidRPr="004B7716" w:rsidRDefault="00DD0130" w:rsidP="00261E39">
            <w:pPr>
              <w:ind w:firstLine="720"/>
              <w:jc w:val="both"/>
              <w:rPr>
                <w:rFonts w:ascii="Times New Roman" w:eastAsia="Calibri" w:hAnsi="Times New Roman" w:cs="Times New Roman"/>
                <w:color w:val="000000" w:themeColor="text1"/>
                <w:sz w:val="18"/>
                <w:szCs w:val="18"/>
              </w:rPr>
            </w:pPr>
          </w:p>
        </w:tc>
        <w:tc>
          <w:tcPr>
            <w:tcW w:w="1781" w:type="pct"/>
          </w:tcPr>
          <w:p w14:paraId="0B59AE40" w14:textId="0AE33DA4" w:rsidR="00DD0130" w:rsidRPr="004B7716" w:rsidRDefault="00DD0130" w:rsidP="00514355">
            <w:pPr>
              <w:jc w:val="both"/>
              <w:rPr>
                <w:rFonts w:ascii="Times New Roman" w:hAnsi="Times New Roman" w:cs="Times New Roman"/>
                <w:b/>
                <w:bCs/>
                <w:sz w:val="18"/>
                <w:szCs w:val="18"/>
              </w:rPr>
            </w:pPr>
            <w:r w:rsidRPr="004B7716">
              <w:rPr>
                <w:rFonts w:ascii="Times New Roman" w:hAnsi="Times New Roman" w:cs="Times New Roman"/>
                <w:sz w:val="18"/>
                <w:szCs w:val="18"/>
              </w:rPr>
              <w:t>Siūlome atsižvelgti į šiuo metu susidariusią situaciją dėl pandemijos, kuri dar ilgai gali įtakoti mūsų gyvenimą ir papildyti ATGTĮ išimtimi pandemijos ir ekstremalios situacijos atveju leisti naudotis kūriniais virtualioje erdvėje švietimo ir mokslinių tyrimų tikslais. Tokią išimtį yra pasitvirtinusi Vengrija. Lietuvoje, kai ribojama prieiga prie bibliotekų kolekcijų, kai mokslas ir studijos vyksta tik nuotoliniu būdu, tokia išimtis yra būtina.</w:t>
            </w:r>
          </w:p>
        </w:tc>
        <w:tc>
          <w:tcPr>
            <w:tcW w:w="1922" w:type="pct"/>
          </w:tcPr>
          <w:p w14:paraId="657ACE31" w14:textId="105AFF56" w:rsidR="00DD0130" w:rsidRPr="004B7716" w:rsidRDefault="00DD0130" w:rsidP="00261E39">
            <w:pPr>
              <w:jc w:val="both"/>
              <w:rPr>
                <w:rFonts w:ascii="Times New Roman" w:hAnsi="Times New Roman" w:cs="Times New Roman"/>
                <w:b/>
                <w:bCs/>
                <w:sz w:val="18"/>
                <w:szCs w:val="18"/>
              </w:rPr>
            </w:pPr>
            <w:r w:rsidRPr="004B7716">
              <w:rPr>
                <w:rFonts w:ascii="Times New Roman" w:hAnsi="Times New Roman" w:cs="Times New Roman"/>
                <w:b/>
                <w:bCs/>
                <w:sz w:val="18"/>
                <w:szCs w:val="18"/>
              </w:rPr>
              <w:t>Neatsižvelgta</w:t>
            </w:r>
            <w:r w:rsidR="008F22F7" w:rsidRPr="004B7716">
              <w:rPr>
                <w:rFonts w:ascii="Times New Roman" w:hAnsi="Times New Roman" w:cs="Times New Roman"/>
                <w:b/>
                <w:bCs/>
                <w:sz w:val="18"/>
                <w:szCs w:val="18"/>
              </w:rPr>
              <w:t xml:space="preserve">. </w:t>
            </w:r>
            <w:r w:rsidR="008F22F7" w:rsidRPr="004B7716">
              <w:rPr>
                <w:rFonts w:ascii="Times New Roman" w:hAnsi="Times New Roman" w:cs="Times New Roman"/>
                <w:b/>
                <w:sz w:val="18"/>
                <w:szCs w:val="18"/>
              </w:rPr>
              <w:t>Suderinta darbo tvarka</w:t>
            </w:r>
          </w:p>
          <w:p w14:paraId="6C461DA3" w14:textId="6764A97A" w:rsidR="00DD0130" w:rsidRPr="004B7716" w:rsidRDefault="00EF5E2F" w:rsidP="00276CB4">
            <w:pPr>
              <w:shd w:val="clear" w:color="auto" w:fill="FFFFFF"/>
              <w:jc w:val="both"/>
              <w:textAlignment w:val="baseline"/>
              <w:rPr>
                <w:rFonts w:ascii="Times New Roman" w:hAnsi="Times New Roman" w:cs="Times New Roman"/>
                <w:b/>
                <w:bCs/>
                <w:sz w:val="18"/>
                <w:szCs w:val="18"/>
              </w:rPr>
            </w:pPr>
            <w:r w:rsidRPr="004B7716">
              <w:rPr>
                <w:rFonts w:ascii="Times New Roman" w:hAnsi="Times New Roman" w:cs="Times New Roman"/>
                <w:sz w:val="18"/>
                <w:szCs w:val="18"/>
              </w:rPr>
              <w:t xml:space="preserve">Projekte jau įtvirtinta </w:t>
            </w:r>
            <w:r w:rsidRPr="004B7716">
              <w:rPr>
                <w:rFonts w:ascii="Times New Roman" w:hAnsi="Times New Roman" w:cs="Times New Roman"/>
                <w:color w:val="000000"/>
                <w:spacing w:val="2"/>
                <w:sz w:val="18"/>
                <w:szCs w:val="18"/>
                <w:bdr w:val="none" w:sz="0" w:space="0" w:color="auto" w:frame="1"/>
                <w:lang w:eastAsia="en-GB"/>
              </w:rPr>
              <w:t xml:space="preserve">Direktyvos 790 5 straipsnio 1 dalyje numatyta </w:t>
            </w:r>
            <w:r w:rsidRPr="004B7716">
              <w:rPr>
                <w:rFonts w:ascii="Times New Roman" w:hAnsi="Times New Roman" w:cs="Times New Roman"/>
                <w:sz w:val="18"/>
                <w:szCs w:val="18"/>
              </w:rPr>
              <w:t xml:space="preserve">išimtis mokymo tikslais, kai mokslas vyksta nuotoliniu būdu. Direktyvos konstatuojamosios dalies 22 punktas tai pabrėžia: </w:t>
            </w:r>
            <w:r w:rsidRPr="004B7716">
              <w:rPr>
                <w:rFonts w:ascii="Times New Roman" w:hAnsi="Times New Roman" w:cs="Times New Roman"/>
                <w:bCs/>
                <w:color w:val="000000"/>
                <w:sz w:val="18"/>
                <w:szCs w:val="18"/>
              </w:rPr>
              <w:t>„</w:t>
            </w:r>
            <w:r w:rsidRPr="004B7716">
              <w:rPr>
                <w:rFonts w:ascii="Times New Roman" w:hAnsi="Times New Roman" w:cs="Times New Roman"/>
                <w:sz w:val="18"/>
                <w:szCs w:val="18"/>
              </w:rPr>
              <w:t>Išimtis ar apribojimas turėtų apimti ir kūrinių ar kitų objektų naudojimą klasėje ar kitose vietose naudojant skaitmenines priemones, pvz., elektronines rašymo lentas ar skaitmeninius įrenginius, kurie galėtų būti prijungti prie interneto, ir naudojimą nuotoliniu būdu per saugią elektroninę aplinką, pvz., kursų internetu arba prieigos prie mokymo medžiagos, kuria papildomas tam tikras kursas, kontekste.“</w:t>
            </w:r>
            <w:r w:rsidR="00276CB4">
              <w:rPr>
                <w:rFonts w:ascii="Times New Roman" w:hAnsi="Times New Roman" w:cs="Times New Roman"/>
                <w:sz w:val="18"/>
                <w:szCs w:val="18"/>
              </w:rPr>
              <w:t xml:space="preserve"> </w:t>
            </w:r>
            <w:r w:rsidRPr="004B7716">
              <w:rPr>
                <w:rFonts w:ascii="Times New Roman" w:hAnsi="Times New Roman" w:cs="Times New Roman"/>
                <w:color w:val="000000"/>
                <w:spacing w:val="2"/>
                <w:sz w:val="18"/>
                <w:szCs w:val="18"/>
                <w:bdr w:val="none" w:sz="0" w:space="0" w:color="auto" w:frame="1"/>
                <w:lang w:eastAsia="en-GB"/>
              </w:rPr>
              <w:t>Direktyvos 790 a</w:t>
            </w:r>
            <w:r w:rsidRPr="004B7716">
              <w:rPr>
                <w:rFonts w:ascii="Times New Roman" w:hAnsi="Times New Roman" w:cs="Times New Roman"/>
                <w:sz w:val="18"/>
                <w:szCs w:val="18"/>
              </w:rPr>
              <w:t xml:space="preserve">tskiros išimties leisti naudotis kūriniais virtualioje erdvėje švietimo ir mokslinių tyrimų tikslais pandemijos ir ekstremalios situacijos atveju nenumato. </w:t>
            </w:r>
            <w:r w:rsidR="00796C13" w:rsidRPr="004B7716">
              <w:rPr>
                <w:rFonts w:ascii="Times New Roman" w:hAnsi="Times New Roman" w:cs="Times New Roman"/>
                <w:sz w:val="18"/>
                <w:szCs w:val="18"/>
              </w:rPr>
              <w:t xml:space="preserve">Projekto rengėjų žiniomis, Vengrija, dėl savo teisinės sistemos ypatumų, neturėjo kitos galimybės perkelti </w:t>
            </w:r>
            <w:r w:rsidR="00796C13" w:rsidRPr="004B7716">
              <w:rPr>
                <w:rFonts w:ascii="Times New Roman" w:hAnsi="Times New Roman" w:cs="Times New Roman"/>
                <w:color w:val="000000"/>
                <w:spacing w:val="2"/>
                <w:sz w:val="18"/>
                <w:szCs w:val="18"/>
                <w:bdr w:val="none" w:sz="0" w:space="0" w:color="auto" w:frame="1"/>
                <w:lang w:eastAsia="en-GB"/>
              </w:rPr>
              <w:t>Direktyvos 790 5 straipsnio 1 dalies, kaip tiktai pa</w:t>
            </w:r>
            <w:r w:rsidR="006A59FA" w:rsidRPr="004B7716">
              <w:rPr>
                <w:rFonts w:ascii="Times New Roman" w:hAnsi="Times New Roman" w:cs="Times New Roman"/>
                <w:color w:val="000000"/>
                <w:spacing w:val="2"/>
                <w:sz w:val="18"/>
                <w:szCs w:val="18"/>
                <w:bdr w:val="none" w:sz="0" w:space="0" w:color="auto" w:frame="1"/>
                <w:lang w:eastAsia="en-GB"/>
              </w:rPr>
              <w:t xml:space="preserve">pildydama </w:t>
            </w:r>
            <w:r w:rsidR="00796C13" w:rsidRPr="004B7716">
              <w:rPr>
                <w:rFonts w:ascii="Times New Roman" w:hAnsi="Times New Roman" w:cs="Times New Roman"/>
                <w:color w:val="000000"/>
                <w:spacing w:val="2"/>
                <w:sz w:val="18"/>
                <w:szCs w:val="18"/>
                <w:bdr w:val="none" w:sz="0" w:space="0" w:color="auto" w:frame="1"/>
                <w:lang w:eastAsia="en-GB"/>
              </w:rPr>
              <w:t>esam</w:t>
            </w:r>
            <w:r w:rsidR="006A59FA" w:rsidRPr="004B7716">
              <w:rPr>
                <w:rFonts w:ascii="Times New Roman" w:hAnsi="Times New Roman" w:cs="Times New Roman"/>
                <w:color w:val="000000"/>
                <w:spacing w:val="2"/>
                <w:sz w:val="18"/>
                <w:szCs w:val="18"/>
                <w:bdr w:val="none" w:sz="0" w:space="0" w:color="auto" w:frame="1"/>
                <w:lang w:eastAsia="en-GB"/>
              </w:rPr>
              <w:t>ą</w:t>
            </w:r>
            <w:r w:rsidR="00796C13" w:rsidRPr="004B7716">
              <w:rPr>
                <w:rFonts w:ascii="Times New Roman" w:hAnsi="Times New Roman" w:cs="Times New Roman"/>
                <w:color w:val="000000"/>
                <w:spacing w:val="2"/>
                <w:sz w:val="18"/>
                <w:szCs w:val="18"/>
                <w:bdr w:val="none" w:sz="0" w:space="0" w:color="auto" w:frame="1"/>
                <w:lang w:eastAsia="en-GB"/>
              </w:rPr>
              <w:t xml:space="preserve"> teisės akt</w:t>
            </w:r>
            <w:r w:rsidR="006A59FA" w:rsidRPr="004B7716">
              <w:rPr>
                <w:rFonts w:ascii="Times New Roman" w:hAnsi="Times New Roman" w:cs="Times New Roman"/>
                <w:color w:val="000000"/>
                <w:spacing w:val="2"/>
                <w:sz w:val="18"/>
                <w:szCs w:val="18"/>
                <w:bdr w:val="none" w:sz="0" w:space="0" w:color="auto" w:frame="1"/>
                <w:lang w:eastAsia="en-GB"/>
              </w:rPr>
              <w:t>ą</w:t>
            </w:r>
            <w:r w:rsidR="00796C13" w:rsidRPr="004B7716">
              <w:rPr>
                <w:rFonts w:ascii="Times New Roman" w:hAnsi="Times New Roman" w:cs="Times New Roman"/>
                <w:color w:val="000000"/>
                <w:spacing w:val="2"/>
                <w:sz w:val="18"/>
                <w:szCs w:val="18"/>
                <w:bdr w:val="none" w:sz="0" w:space="0" w:color="auto" w:frame="1"/>
                <w:lang w:eastAsia="en-GB"/>
              </w:rPr>
              <w:t>, kuris reglamentuoja ekstremalias situacijas ar panašius atvejus</w:t>
            </w:r>
            <w:r w:rsidR="006A59FA" w:rsidRPr="004B7716">
              <w:rPr>
                <w:rStyle w:val="FootnoteReference"/>
                <w:rFonts w:ascii="Times New Roman" w:hAnsi="Times New Roman" w:cs="Times New Roman"/>
                <w:color w:val="000000"/>
                <w:spacing w:val="2"/>
                <w:sz w:val="18"/>
                <w:szCs w:val="18"/>
                <w:bdr w:val="none" w:sz="0" w:space="0" w:color="auto" w:frame="1"/>
                <w:lang w:eastAsia="en-GB"/>
              </w:rPr>
              <w:footnoteReference w:id="1"/>
            </w:r>
            <w:r w:rsidR="00796C13" w:rsidRPr="004B7716">
              <w:rPr>
                <w:rFonts w:ascii="Times New Roman" w:hAnsi="Times New Roman" w:cs="Times New Roman"/>
                <w:color w:val="000000"/>
                <w:spacing w:val="2"/>
                <w:sz w:val="18"/>
                <w:szCs w:val="18"/>
                <w:bdr w:val="none" w:sz="0" w:space="0" w:color="auto" w:frame="1"/>
                <w:lang w:eastAsia="en-GB"/>
              </w:rPr>
              <w:t>.</w:t>
            </w:r>
          </w:p>
        </w:tc>
      </w:tr>
      <w:tr w:rsidR="00DD0130" w:rsidRPr="004B7716" w14:paraId="5E788644" w14:textId="4090781D" w:rsidTr="00C65CB7">
        <w:tc>
          <w:tcPr>
            <w:tcW w:w="5000" w:type="pct"/>
            <w:gridSpan w:val="3"/>
          </w:tcPr>
          <w:p w14:paraId="68CEBEBF" w14:textId="76B1152B" w:rsidR="00DD0130" w:rsidRPr="004B7716" w:rsidRDefault="00DD0130" w:rsidP="00DD0130">
            <w:pPr>
              <w:jc w:val="both"/>
              <w:rPr>
                <w:rFonts w:ascii="Times New Roman" w:hAnsi="Times New Roman" w:cs="Times New Roman"/>
                <w:b/>
                <w:color w:val="000000" w:themeColor="text1"/>
                <w:sz w:val="18"/>
                <w:szCs w:val="18"/>
              </w:rPr>
            </w:pPr>
            <w:r w:rsidRPr="004B7716">
              <w:rPr>
                <w:rFonts w:ascii="Times New Roman" w:hAnsi="Times New Roman" w:cs="Times New Roman"/>
                <w:b/>
                <w:sz w:val="18"/>
                <w:szCs w:val="18"/>
              </w:rPr>
              <w:t>12 straipsnis. Įstatymo papildymas 22</w:t>
            </w:r>
            <w:r w:rsidRPr="004B7716">
              <w:rPr>
                <w:rFonts w:ascii="Times New Roman" w:hAnsi="Times New Roman" w:cs="Times New Roman"/>
                <w:b/>
                <w:sz w:val="18"/>
                <w:szCs w:val="18"/>
                <w:vertAlign w:val="superscript"/>
              </w:rPr>
              <w:t>1</w:t>
            </w:r>
            <w:r w:rsidRPr="004B7716">
              <w:rPr>
                <w:rFonts w:ascii="Times New Roman" w:hAnsi="Times New Roman" w:cs="Times New Roman"/>
                <w:b/>
                <w:sz w:val="18"/>
                <w:szCs w:val="18"/>
              </w:rPr>
              <w:t xml:space="preserve"> </w:t>
            </w:r>
            <w:r w:rsidRPr="004B7716">
              <w:rPr>
                <w:rFonts w:ascii="Times New Roman" w:hAnsi="Times New Roman" w:cs="Times New Roman"/>
                <w:b/>
                <w:bCs/>
                <w:sz w:val="18"/>
                <w:szCs w:val="18"/>
              </w:rPr>
              <w:t xml:space="preserve">straipsniu. </w:t>
            </w:r>
            <w:r w:rsidRPr="004B7716">
              <w:rPr>
                <w:rFonts w:ascii="Times New Roman" w:hAnsi="Times New Roman" w:cs="Times New Roman"/>
                <w:b/>
                <w:sz w:val="18"/>
                <w:szCs w:val="18"/>
              </w:rPr>
              <w:t>Tekstų ir duomenų gavyba mokslinių tyrimų tikslais</w:t>
            </w:r>
          </w:p>
        </w:tc>
      </w:tr>
      <w:tr w:rsidR="00DD0130" w:rsidRPr="004B7716" w14:paraId="2343755C" w14:textId="61BB004D" w:rsidTr="00C65CB7">
        <w:tc>
          <w:tcPr>
            <w:tcW w:w="1297" w:type="pct"/>
            <w:vMerge w:val="restart"/>
          </w:tcPr>
          <w:p w14:paraId="225F910F" w14:textId="77777777" w:rsidR="00DD0130" w:rsidRPr="004B7716" w:rsidRDefault="00DD0130" w:rsidP="00DD0130">
            <w:pPr>
              <w:jc w:val="both"/>
              <w:rPr>
                <w:rFonts w:ascii="Times New Roman" w:hAnsi="Times New Roman" w:cs="Times New Roman"/>
                <w:bCs/>
                <w:color w:val="000000"/>
                <w:sz w:val="18"/>
                <w:szCs w:val="18"/>
              </w:rPr>
            </w:pPr>
            <w:r w:rsidRPr="004B7716">
              <w:rPr>
                <w:rFonts w:ascii="Times New Roman" w:hAnsi="Times New Roman" w:cs="Times New Roman"/>
                <w:bCs/>
                <w:color w:val="000000"/>
                <w:sz w:val="18"/>
                <w:szCs w:val="18"/>
              </w:rPr>
              <w:t xml:space="preserve">Papildyti </w:t>
            </w:r>
            <w:r w:rsidRPr="004B7716">
              <w:rPr>
                <w:rFonts w:ascii="Times New Roman" w:hAnsi="Times New Roman" w:cs="Times New Roman"/>
                <w:color w:val="000000"/>
                <w:sz w:val="18"/>
                <w:szCs w:val="18"/>
              </w:rPr>
              <w:t xml:space="preserve">Įstatymą </w:t>
            </w:r>
            <w:r w:rsidRPr="004B7716">
              <w:rPr>
                <w:rFonts w:ascii="Times New Roman" w:hAnsi="Times New Roman" w:cs="Times New Roman"/>
                <w:sz w:val="18"/>
                <w:szCs w:val="18"/>
              </w:rPr>
              <w:t>22</w:t>
            </w:r>
            <w:r w:rsidRPr="004B7716">
              <w:rPr>
                <w:rFonts w:ascii="Times New Roman" w:hAnsi="Times New Roman" w:cs="Times New Roman"/>
                <w:sz w:val="18"/>
                <w:szCs w:val="18"/>
                <w:vertAlign w:val="superscript"/>
              </w:rPr>
              <w:t>1</w:t>
            </w:r>
            <w:r w:rsidRPr="004B7716">
              <w:rPr>
                <w:rFonts w:ascii="Times New Roman" w:hAnsi="Times New Roman" w:cs="Times New Roman"/>
                <w:sz w:val="18"/>
                <w:szCs w:val="18"/>
              </w:rPr>
              <w:t xml:space="preserve"> </w:t>
            </w:r>
            <w:r w:rsidRPr="004B7716">
              <w:rPr>
                <w:rFonts w:ascii="Times New Roman" w:hAnsi="Times New Roman" w:cs="Times New Roman"/>
                <w:bCs/>
                <w:color w:val="000000"/>
                <w:sz w:val="18"/>
                <w:szCs w:val="18"/>
              </w:rPr>
              <w:t>straipsniu:</w:t>
            </w:r>
          </w:p>
          <w:p w14:paraId="474CC11E" w14:textId="77777777" w:rsidR="00DD0130" w:rsidRPr="004B7716" w:rsidRDefault="00DD0130" w:rsidP="00DD0130">
            <w:pPr>
              <w:jc w:val="both"/>
              <w:rPr>
                <w:rFonts w:ascii="Times New Roman" w:hAnsi="Times New Roman" w:cs="Times New Roman"/>
                <w:sz w:val="18"/>
                <w:szCs w:val="18"/>
              </w:rPr>
            </w:pPr>
            <w:r w:rsidRPr="004B7716">
              <w:rPr>
                <w:rFonts w:ascii="Times New Roman" w:hAnsi="Times New Roman" w:cs="Times New Roman"/>
                <w:bCs/>
                <w:color w:val="000000"/>
                <w:sz w:val="18"/>
                <w:szCs w:val="18"/>
              </w:rPr>
              <w:t>„</w:t>
            </w:r>
            <w:r w:rsidRPr="004B7716">
              <w:rPr>
                <w:rFonts w:ascii="Times New Roman" w:hAnsi="Times New Roman" w:cs="Times New Roman"/>
                <w:b/>
                <w:color w:val="000000"/>
                <w:sz w:val="18"/>
                <w:szCs w:val="18"/>
              </w:rPr>
              <w:t>22</w:t>
            </w:r>
            <w:r w:rsidRPr="004B7716">
              <w:rPr>
                <w:rFonts w:ascii="Times New Roman" w:hAnsi="Times New Roman" w:cs="Times New Roman"/>
                <w:b/>
                <w:color w:val="000000"/>
                <w:sz w:val="18"/>
                <w:szCs w:val="18"/>
                <w:vertAlign w:val="superscript"/>
              </w:rPr>
              <w:t>1</w:t>
            </w:r>
            <w:r w:rsidRPr="004B7716">
              <w:rPr>
                <w:rFonts w:ascii="Times New Roman" w:hAnsi="Times New Roman" w:cs="Times New Roman"/>
                <w:b/>
                <w:color w:val="000000"/>
                <w:sz w:val="18"/>
                <w:szCs w:val="18"/>
              </w:rPr>
              <w:t xml:space="preserve"> straipsnis. </w:t>
            </w:r>
            <w:bookmarkStart w:id="12" w:name="_Hlk83359114"/>
            <w:bookmarkStart w:id="13" w:name="_Hlk81988039"/>
            <w:r w:rsidRPr="004B7716">
              <w:rPr>
                <w:rFonts w:ascii="Times New Roman" w:hAnsi="Times New Roman" w:cs="Times New Roman"/>
                <w:b/>
                <w:sz w:val="18"/>
                <w:szCs w:val="18"/>
              </w:rPr>
              <w:t>Tekstų ir duomenų gavyba mokslinių tyrimų tikslais</w:t>
            </w:r>
            <w:bookmarkEnd w:id="12"/>
          </w:p>
          <w:p w14:paraId="621E3633" w14:textId="486DC5AB" w:rsidR="00DD0130" w:rsidRPr="004B7716" w:rsidRDefault="00DD0130" w:rsidP="000928A8">
            <w:pPr>
              <w:jc w:val="both"/>
              <w:rPr>
                <w:rFonts w:ascii="Times New Roman" w:hAnsi="Times New Roman" w:cs="Times New Roman"/>
                <w:color w:val="000000" w:themeColor="text1"/>
                <w:sz w:val="18"/>
                <w:szCs w:val="18"/>
              </w:rPr>
            </w:pPr>
            <w:r w:rsidRPr="004B7716">
              <w:rPr>
                <w:rFonts w:ascii="Times New Roman" w:hAnsi="Times New Roman" w:cs="Times New Roman"/>
                <w:bCs/>
                <w:sz w:val="18"/>
                <w:szCs w:val="18"/>
              </w:rPr>
              <w:t xml:space="preserve">1. Be kūrinio autoriaus ar kito šio kūrinio autorių teisių subjekto leidimo ir be autorinio atlyginimo, </w:t>
            </w:r>
            <w:r w:rsidRPr="004B7716">
              <w:rPr>
                <w:rFonts w:ascii="Times New Roman" w:hAnsi="Times New Roman" w:cs="Times New Roman"/>
                <w:sz w:val="18"/>
                <w:szCs w:val="18"/>
              </w:rPr>
              <w:t xml:space="preserve">mokslinių tyrimų organizacijoms ir </w:t>
            </w:r>
            <w:r w:rsidRPr="004B7716">
              <w:rPr>
                <w:rFonts w:ascii="Times New Roman" w:hAnsi="Times New Roman" w:cs="Times New Roman"/>
                <w:bCs/>
                <w:sz w:val="18"/>
                <w:szCs w:val="18"/>
              </w:rPr>
              <w:t xml:space="preserve">kultūros paveldo įstaigoms leidžiama nekomerciniais tikslais atgaminti kūrinius tam, kad </w:t>
            </w:r>
            <w:r w:rsidRPr="004B7716">
              <w:rPr>
                <w:rFonts w:ascii="Times New Roman" w:hAnsi="Times New Roman" w:cs="Times New Roman"/>
                <w:sz w:val="18"/>
                <w:szCs w:val="18"/>
              </w:rPr>
              <w:t xml:space="preserve">mokslinių tyrimų tikslais jos galėtų atlikti kūrinių, su kuriais jos gali teisėtai susipažinti, tekstų ir duomenų gavybą. Kūrinių kopijos saugomos </w:t>
            </w:r>
            <w:bookmarkEnd w:id="13"/>
            <w:r w:rsidRPr="004B7716">
              <w:rPr>
                <w:rFonts w:ascii="Times New Roman" w:hAnsi="Times New Roman" w:cs="Times New Roman"/>
                <w:sz w:val="18"/>
                <w:szCs w:val="18"/>
              </w:rPr>
              <w:t xml:space="preserve">užtikrinant tekstų ir duomenų naudojimo ir (ar) platinimo ribojimus ir gali būti išlaikytos mokslinių tyrimų tikslais, be kita ko, siekiant patikrinti mokslinių tyrimų rezultatus. </w:t>
            </w:r>
          </w:p>
        </w:tc>
        <w:tc>
          <w:tcPr>
            <w:tcW w:w="3703" w:type="pct"/>
            <w:gridSpan w:val="2"/>
            <w:shd w:val="clear" w:color="auto" w:fill="EEECE1" w:themeFill="background2"/>
          </w:tcPr>
          <w:p w14:paraId="3C12408F" w14:textId="4ABB50BA" w:rsidR="00DD0130" w:rsidRPr="004B7716" w:rsidRDefault="00DD0130" w:rsidP="00DD0130">
            <w:pPr>
              <w:tabs>
                <w:tab w:val="left" w:pos="2589"/>
              </w:tabs>
              <w:rPr>
                <w:rFonts w:ascii="Times New Roman" w:hAnsi="Times New Roman" w:cs="Times New Roman"/>
                <w:sz w:val="18"/>
                <w:szCs w:val="18"/>
              </w:rPr>
            </w:pPr>
            <w:r w:rsidRPr="004B7716">
              <w:rPr>
                <w:rFonts w:ascii="Times New Roman" w:hAnsi="Times New Roman" w:cs="Times New Roman"/>
                <w:b/>
                <w:sz w:val="18"/>
                <w:szCs w:val="18"/>
              </w:rPr>
              <w:t>Lietuvos Respublikos a</w:t>
            </w:r>
            <w:r w:rsidRPr="004B7716">
              <w:rPr>
                <w:rFonts w:ascii="Times New Roman" w:hAnsi="Times New Roman" w:cs="Times New Roman"/>
                <w:b/>
                <w:color w:val="000000"/>
                <w:sz w:val="18"/>
                <w:szCs w:val="18"/>
                <w:bdr w:val="none" w:sz="0" w:space="0" w:color="auto" w:frame="1"/>
                <w:lang w:eastAsia="en-GB"/>
              </w:rPr>
              <w:t>kademinės etikos ir procedūrų kontrolieriaus tarnyba</w:t>
            </w:r>
          </w:p>
        </w:tc>
      </w:tr>
      <w:tr w:rsidR="00DD0130" w:rsidRPr="004B7716" w14:paraId="04B64637" w14:textId="77777777" w:rsidTr="00C65CB7">
        <w:tc>
          <w:tcPr>
            <w:tcW w:w="1297" w:type="pct"/>
            <w:vMerge/>
          </w:tcPr>
          <w:p w14:paraId="2B268B60" w14:textId="77777777" w:rsidR="00DD0130" w:rsidRPr="004B7716" w:rsidRDefault="00DD0130" w:rsidP="00DD0130">
            <w:pPr>
              <w:ind w:firstLine="720"/>
              <w:jc w:val="both"/>
              <w:rPr>
                <w:rFonts w:ascii="Times New Roman" w:hAnsi="Times New Roman" w:cs="Times New Roman"/>
                <w:color w:val="000000" w:themeColor="text1"/>
                <w:sz w:val="18"/>
                <w:szCs w:val="18"/>
              </w:rPr>
            </w:pPr>
          </w:p>
        </w:tc>
        <w:tc>
          <w:tcPr>
            <w:tcW w:w="1781" w:type="pct"/>
            <w:shd w:val="clear" w:color="auto" w:fill="FFFFFF" w:themeFill="background1"/>
          </w:tcPr>
          <w:p w14:paraId="4BC4F90F" w14:textId="72329CB3" w:rsidR="00DD0130" w:rsidRPr="004B7716" w:rsidRDefault="00DD0130" w:rsidP="00DD0130">
            <w:pPr>
              <w:jc w:val="both"/>
              <w:rPr>
                <w:rFonts w:ascii="Times New Roman" w:hAnsi="Times New Roman" w:cs="Times New Roman"/>
                <w:color w:val="000000"/>
                <w:sz w:val="18"/>
                <w:szCs w:val="18"/>
                <w:bdr w:val="none" w:sz="0" w:space="0" w:color="auto" w:frame="1"/>
                <w:lang w:eastAsia="en-GB"/>
              </w:rPr>
            </w:pPr>
            <w:r w:rsidRPr="004B7716">
              <w:rPr>
                <w:rFonts w:ascii="Times New Roman" w:hAnsi="Times New Roman" w:cs="Times New Roman"/>
                <w:color w:val="000000"/>
                <w:sz w:val="18"/>
                <w:szCs w:val="18"/>
                <w:bdr w:val="none" w:sz="0" w:space="0" w:color="auto" w:frame="1"/>
                <w:lang w:eastAsia="en-GB"/>
              </w:rPr>
              <w:t xml:space="preserve">Įstatymo projekto 11 straipsnyje dėstomos galimybės naudotis autorių teisių, gretutinių teisių ar </w:t>
            </w:r>
            <w:r w:rsidRPr="004B7716">
              <w:rPr>
                <w:rFonts w:ascii="Times New Roman" w:hAnsi="Times New Roman" w:cs="Times New Roman"/>
                <w:i/>
                <w:iCs/>
                <w:color w:val="000000"/>
                <w:sz w:val="18"/>
                <w:szCs w:val="18"/>
                <w:bdr w:val="none" w:sz="0" w:space="0" w:color="auto" w:frame="1"/>
                <w:lang w:eastAsia="en-GB"/>
              </w:rPr>
              <w:t>sui generis</w:t>
            </w:r>
            <w:r w:rsidRPr="004B7716">
              <w:rPr>
                <w:rFonts w:ascii="Times New Roman" w:hAnsi="Times New Roman" w:cs="Times New Roman"/>
                <w:color w:val="000000"/>
                <w:sz w:val="18"/>
                <w:szCs w:val="18"/>
                <w:bdr w:val="none" w:sz="0" w:space="0" w:color="auto" w:frame="1"/>
                <w:lang w:eastAsia="en-GB"/>
              </w:rPr>
              <w:t xml:space="preserve"> teisių saugoma medžiaga t</w:t>
            </w:r>
            <w:r w:rsidRPr="004B7716">
              <w:rPr>
                <w:rFonts w:ascii="Times New Roman" w:hAnsi="Times New Roman" w:cs="Times New Roman"/>
                <w:bCs/>
                <w:sz w:val="18"/>
                <w:szCs w:val="18"/>
              </w:rPr>
              <w:t xml:space="preserve">ekstų ir duomenų gavyba mokslinių tyrimų tikslais. </w:t>
            </w:r>
            <w:r w:rsidRPr="004B7716">
              <w:rPr>
                <w:rFonts w:ascii="Times New Roman" w:hAnsi="Times New Roman" w:cs="Times New Roman"/>
                <w:color w:val="000000"/>
                <w:sz w:val="18"/>
                <w:szCs w:val="18"/>
                <w:bdr w:val="none" w:sz="0" w:space="0" w:color="auto" w:frame="1"/>
                <w:lang w:eastAsia="en-GB"/>
              </w:rPr>
              <w:t>Atkreiptinas dėmesys, kad siekiant patikrinti mokslinių tyrimų rezultatus turi būti saugomos ne tik kūrinių kopijos, bet ir tyrimo duomenys, kurio pagrindu parengtas kūrinys. Tyrimo duomenų saugojimas yra kertinis nagrinėjant galimus akademinės etikos pažeidimus mokslinėje veikloje (pvz., duomenų fabrikavimą, duomenų falsifikavimą, duomenų nutylėjimą, hipotezės pritaikymą prie rezultatų, statistinio reikšmingumo koeficiento vaikymąsi ir pan.). Atsižvelgiant į tai, siūlytina papildyti Įstatymo  22</w:t>
            </w:r>
            <w:r w:rsidRPr="004B7716">
              <w:rPr>
                <w:rFonts w:ascii="Times New Roman" w:hAnsi="Times New Roman" w:cs="Times New Roman"/>
                <w:color w:val="000000"/>
                <w:sz w:val="18"/>
                <w:szCs w:val="18"/>
                <w:bdr w:val="none" w:sz="0" w:space="0" w:color="auto" w:frame="1"/>
                <w:vertAlign w:val="superscript"/>
                <w:lang w:eastAsia="en-GB"/>
              </w:rPr>
              <w:t>1</w:t>
            </w:r>
            <w:r w:rsidRPr="004B7716">
              <w:rPr>
                <w:rFonts w:ascii="Times New Roman" w:hAnsi="Times New Roman" w:cs="Times New Roman"/>
                <w:color w:val="000000"/>
                <w:sz w:val="18"/>
                <w:szCs w:val="18"/>
                <w:bdr w:val="none" w:sz="0" w:space="0" w:color="auto" w:frame="1"/>
                <w:lang w:eastAsia="en-GB"/>
              </w:rPr>
              <w:t xml:space="preserve"> straipsnio 1 dalies antrą sakinį.</w:t>
            </w:r>
          </w:p>
          <w:p w14:paraId="3BAB616C" w14:textId="3991219B" w:rsidR="00AD65B0" w:rsidRPr="004B7716" w:rsidRDefault="00C76B31" w:rsidP="004B5656">
            <w:pPr>
              <w:tabs>
                <w:tab w:val="left" w:pos="851"/>
                <w:tab w:val="left" w:pos="993"/>
                <w:tab w:val="left" w:pos="1134"/>
              </w:tabs>
              <w:jc w:val="both"/>
              <w:rPr>
                <w:rFonts w:ascii="Times New Roman" w:hAnsi="Times New Roman" w:cs="Times New Roman"/>
                <w:sz w:val="18"/>
                <w:szCs w:val="18"/>
              </w:rPr>
            </w:pPr>
            <w:r w:rsidRPr="004B7716">
              <w:rPr>
                <w:rFonts w:ascii="Times New Roman" w:hAnsi="Times New Roman" w:cs="Times New Roman"/>
                <w:sz w:val="18"/>
                <w:szCs w:val="18"/>
              </w:rPr>
              <w:t>Taip pat pažymėtina, kad tyrimo duomenų atvėrimas ypač aktualus Europos Sąjungos nuostatų, skatinančių atvirąjį mokslą, įgyvendinimui.&lt;...&gt; Atsižvelgiant į tai, kad tyrimo duomenys gali turėti ir asmens duomenų, siūlytina derinti Įstatymo projektą taip pat su Valstybine duomenų apsaugos inspekcija.</w:t>
            </w:r>
          </w:p>
        </w:tc>
        <w:tc>
          <w:tcPr>
            <w:tcW w:w="1922" w:type="pct"/>
          </w:tcPr>
          <w:p w14:paraId="76E64531" w14:textId="30264A1D" w:rsidR="0036535A" w:rsidRPr="004B7716" w:rsidRDefault="0036535A" w:rsidP="0036535A">
            <w:pPr>
              <w:jc w:val="both"/>
              <w:rPr>
                <w:rFonts w:ascii="Times New Roman" w:hAnsi="Times New Roman" w:cs="Times New Roman"/>
                <w:b/>
                <w:bCs/>
                <w:sz w:val="18"/>
                <w:szCs w:val="18"/>
              </w:rPr>
            </w:pPr>
            <w:r w:rsidRPr="004B7716">
              <w:rPr>
                <w:rFonts w:ascii="Times New Roman" w:hAnsi="Times New Roman" w:cs="Times New Roman"/>
                <w:b/>
                <w:bCs/>
                <w:sz w:val="18"/>
                <w:szCs w:val="18"/>
              </w:rPr>
              <w:t>Neatsižvelgta</w:t>
            </w:r>
            <w:r w:rsidR="008F22F7" w:rsidRPr="004B7716">
              <w:rPr>
                <w:rFonts w:ascii="Times New Roman" w:hAnsi="Times New Roman" w:cs="Times New Roman"/>
                <w:b/>
                <w:bCs/>
                <w:sz w:val="18"/>
                <w:szCs w:val="18"/>
              </w:rPr>
              <w:t xml:space="preserve">. </w:t>
            </w:r>
            <w:r w:rsidR="008F22F7" w:rsidRPr="004B7716">
              <w:rPr>
                <w:rFonts w:ascii="Times New Roman" w:hAnsi="Times New Roman" w:cs="Times New Roman"/>
                <w:b/>
                <w:sz w:val="18"/>
                <w:szCs w:val="18"/>
              </w:rPr>
              <w:t>Suderinta darbo tvarka</w:t>
            </w:r>
          </w:p>
          <w:p w14:paraId="411FE1A9" w14:textId="442FA0A4" w:rsidR="00C76B31" w:rsidRPr="004B7716" w:rsidRDefault="00E86CDB" w:rsidP="00C76B31">
            <w:pPr>
              <w:jc w:val="both"/>
              <w:rPr>
                <w:rFonts w:ascii="Times New Roman" w:hAnsi="Times New Roman" w:cs="Times New Roman"/>
                <w:b/>
                <w:bCs/>
                <w:color w:val="000000"/>
                <w:sz w:val="18"/>
                <w:szCs w:val="18"/>
                <w:lang w:eastAsia="en-GB"/>
              </w:rPr>
            </w:pPr>
            <w:r w:rsidRPr="004B7716">
              <w:rPr>
                <w:rFonts w:ascii="Times New Roman" w:hAnsi="Times New Roman" w:cs="Times New Roman"/>
                <w:color w:val="000000"/>
                <w:sz w:val="18"/>
                <w:szCs w:val="18"/>
                <w:bdr w:val="none" w:sz="0" w:space="0" w:color="auto" w:frame="1"/>
                <w:lang w:eastAsia="en-GB"/>
              </w:rPr>
              <w:t>Projekto rengėjai negali sutikti su pasiūlymu</w:t>
            </w:r>
            <w:r w:rsidRPr="004B7716">
              <w:rPr>
                <w:rFonts w:ascii="Times New Roman" w:hAnsi="Times New Roman" w:cs="Times New Roman"/>
                <w:b/>
                <w:bCs/>
                <w:color w:val="000000"/>
                <w:sz w:val="18"/>
                <w:szCs w:val="18"/>
                <w:bdr w:val="none" w:sz="0" w:space="0" w:color="auto" w:frame="1"/>
                <w:lang w:eastAsia="en-GB"/>
              </w:rPr>
              <w:t xml:space="preserve"> </w:t>
            </w:r>
            <w:r w:rsidRPr="004B7716">
              <w:rPr>
                <w:rFonts w:ascii="Times New Roman" w:hAnsi="Times New Roman" w:cs="Times New Roman"/>
                <w:color w:val="000000"/>
                <w:sz w:val="18"/>
                <w:szCs w:val="18"/>
                <w:bdr w:val="none" w:sz="0" w:space="0" w:color="auto" w:frame="1"/>
                <w:lang w:eastAsia="en-GB"/>
              </w:rPr>
              <w:t>t</w:t>
            </w:r>
            <w:r w:rsidRPr="004B7716">
              <w:rPr>
                <w:rFonts w:ascii="Times New Roman" w:hAnsi="Times New Roman" w:cs="Times New Roman"/>
                <w:sz w:val="18"/>
                <w:szCs w:val="18"/>
              </w:rPr>
              <w:t>ekstų ir duomenų gavybos mokslo tyrimų tikslais</w:t>
            </w:r>
            <w:r w:rsidRPr="004B7716">
              <w:rPr>
                <w:rFonts w:ascii="Times New Roman" w:hAnsi="Times New Roman" w:cs="Times New Roman"/>
                <w:color w:val="000000"/>
                <w:sz w:val="18"/>
                <w:szCs w:val="18"/>
                <w:bdr w:val="none" w:sz="0" w:space="0" w:color="auto" w:frame="1"/>
                <w:lang w:eastAsia="en-GB"/>
              </w:rPr>
              <w:t xml:space="preserve"> išimtį papildyti tyrimo duomenimis, nustatant, kad saugomos ne tik k</w:t>
            </w:r>
            <w:r w:rsidRPr="004B7716">
              <w:rPr>
                <w:rFonts w:ascii="Times New Roman" w:hAnsi="Times New Roman" w:cs="Times New Roman"/>
                <w:sz w:val="18"/>
                <w:szCs w:val="18"/>
              </w:rPr>
              <w:t xml:space="preserve">ūrinių kopijos, bet ir tyrimo duomenys. Tai būtų </w:t>
            </w:r>
            <w:r w:rsidRPr="004B7716">
              <w:rPr>
                <w:rFonts w:ascii="Times New Roman" w:hAnsi="Times New Roman" w:cs="Times New Roman"/>
                <w:color w:val="000000"/>
                <w:spacing w:val="2"/>
                <w:sz w:val="18"/>
                <w:szCs w:val="18"/>
                <w:bdr w:val="none" w:sz="0" w:space="0" w:color="auto" w:frame="1"/>
                <w:lang w:eastAsia="en-GB"/>
              </w:rPr>
              <w:t xml:space="preserve">Direktyvos 790 3 straipsnio 2 dalies plečiamasis perkėlimas, direktyvoje nėra nė vienos nuorodos apie tyrimo duomenis ar jų atvėrimą, direktyvos tikslas šiame straipsnyje – nustatyti pačių kūrinių ar gretutinių teisių objektų naudojimą (žr. ir direktyvos konstatuojamosios dalies 12 punktą). </w:t>
            </w:r>
          </w:p>
          <w:p w14:paraId="0B841E50" w14:textId="77777777" w:rsidR="00C76B31" w:rsidRPr="004B7716" w:rsidRDefault="00C76B31" w:rsidP="00C76B31">
            <w:pPr>
              <w:jc w:val="both"/>
              <w:rPr>
                <w:rFonts w:ascii="Times New Roman" w:hAnsi="Times New Roman" w:cs="Times New Roman"/>
                <w:color w:val="000000"/>
                <w:sz w:val="18"/>
                <w:szCs w:val="18"/>
                <w:lang w:eastAsia="en-GB"/>
              </w:rPr>
            </w:pPr>
          </w:p>
          <w:p w14:paraId="38C550B7" w14:textId="3A6C321E" w:rsidR="00DD0130" w:rsidRPr="004B7716" w:rsidRDefault="00C76B31" w:rsidP="00C76B31">
            <w:pPr>
              <w:jc w:val="both"/>
              <w:rPr>
                <w:rFonts w:ascii="Times New Roman" w:hAnsi="Times New Roman" w:cs="Times New Roman"/>
                <w:sz w:val="18"/>
                <w:szCs w:val="18"/>
              </w:rPr>
            </w:pPr>
            <w:r w:rsidRPr="004B7716">
              <w:rPr>
                <w:rFonts w:ascii="Times New Roman" w:hAnsi="Times New Roman" w:cs="Times New Roman"/>
                <w:color w:val="000000"/>
                <w:sz w:val="18"/>
                <w:szCs w:val="18"/>
                <w:lang w:eastAsia="en-GB"/>
              </w:rPr>
              <w:t>Atkreipiame dėmesį, kad Europos Komisija yra priėmusi naują teisinį reguliavimą, skirtą viešojo sektoriaus, tame tarpe ir mokslinių tyrimų, duomenų atvėrimui – Atvirųjų duomenų direktyvą</w:t>
            </w:r>
            <w:r w:rsidRPr="004B7716">
              <w:rPr>
                <w:rStyle w:val="FootnoteReference"/>
                <w:rFonts w:ascii="Times New Roman" w:hAnsi="Times New Roman" w:cs="Times New Roman"/>
                <w:color w:val="000000"/>
                <w:sz w:val="18"/>
                <w:szCs w:val="18"/>
                <w:lang w:eastAsia="en-GB"/>
              </w:rPr>
              <w:footnoteReference w:id="2"/>
            </w:r>
            <w:r w:rsidRPr="004B7716">
              <w:rPr>
                <w:rFonts w:ascii="Times New Roman" w:hAnsi="Times New Roman" w:cs="Times New Roman"/>
                <w:color w:val="000000"/>
                <w:sz w:val="18"/>
                <w:szCs w:val="18"/>
                <w:lang w:eastAsia="en-GB"/>
              </w:rPr>
              <w:t>, kuri nepriskirta Kultūros ministerijos kompetencijai. Ekonomikos ir inovacijų ministerija yra atsakinga už jos perkėlimą į nacionalinę teisę.</w:t>
            </w:r>
          </w:p>
        </w:tc>
      </w:tr>
      <w:tr w:rsidR="00415A3A" w:rsidRPr="004B7716" w14:paraId="2CF83960" w14:textId="77777777" w:rsidTr="00415A3A">
        <w:tc>
          <w:tcPr>
            <w:tcW w:w="5000" w:type="pct"/>
            <w:gridSpan w:val="3"/>
          </w:tcPr>
          <w:p w14:paraId="6757C39D" w14:textId="1EBD7021" w:rsidR="00415A3A" w:rsidRPr="00415A3A" w:rsidRDefault="00415A3A" w:rsidP="00415A3A">
            <w:pPr>
              <w:jc w:val="both"/>
              <w:rPr>
                <w:rFonts w:ascii="Times New Roman" w:hAnsi="Times New Roman" w:cs="Times New Roman"/>
                <w:b/>
                <w:bCs/>
                <w:sz w:val="18"/>
                <w:szCs w:val="18"/>
              </w:rPr>
            </w:pPr>
            <w:r w:rsidRPr="00276CB4">
              <w:rPr>
                <w:rFonts w:ascii="Times New Roman" w:hAnsi="Times New Roman" w:cs="Times New Roman"/>
                <w:b/>
                <w:sz w:val="18"/>
                <w:szCs w:val="18"/>
              </w:rPr>
              <w:t>17 straipsnis. Įstatymo papildymas 40</w:t>
            </w:r>
            <w:r w:rsidRPr="00276CB4">
              <w:rPr>
                <w:rFonts w:ascii="Times New Roman" w:hAnsi="Times New Roman" w:cs="Times New Roman"/>
                <w:b/>
                <w:sz w:val="18"/>
                <w:szCs w:val="18"/>
                <w:vertAlign w:val="superscript"/>
              </w:rPr>
              <w:t>1</w:t>
            </w:r>
            <w:r w:rsidRPr="00276CB4">
              <w:rPr>
                <w:rFonts w:ascii="Times New Roman" w:hAnsi="Times New Roman" w:cs="Times New Roman"/>
                <w:b/>
                <w:bCs/>
                <w:color w:val="000000"/>
                <w:sz w:val="18"/>
                <w:szCs w:val="18"/>
              </w:rPr>
              <w:t xml:space="preserve"> straipsniu. </w:t>
            </w:r>
            <w:r w:rsidRPr="00276CB4">
              <w:rPr>
                <w:rFonts w:ascii="Times New Roman" w:hAnsi="Times New Roman" w:cs="Times New Roman"/>
                <w:b/>
                <w:bCs/>
                <w:sz w:val="18"/>
                <w:szCs w:val="18"/>
              </w:rPr>
              <w:t>Informacijos apie kūrinio panaudojimą teikimas</w:t>
            </w:r>
          </w:p>
        </w:tc>
      </w:tr>
      <w:tr w:rsidR="00415A3A" w:rsidRPr="004B7716" w14:paraId="2605DFF4" w14:textId="77777777" w:rsidTr="00415A3A">
        <w:tc>
          <w:tcPr>
            <w:tcW w:w="1297" w:type="pct"/>
            <w:vMerge w:val="restart"/>
          </w:tcPr>
          <w:p w14:paraId="10B79868" w14:textId="77777777" w:rsidR="00415A3A" w:rsidRPr="00415A3A" w:rsidRDefault="00415A3A" w:rsidP="00415A3A">
            <w:pPr>
              <w:tabs>
                <w:tab w:val="left" w:pos="993"/>
              </w:tabs>
              <w:jc w:val="both"/>
              <w:rPr>
                <w:rFonts w:ascii="Times New Roman" w:hAnsi="Times New Roman" w:cs="Times New Roman"/>
                <w:bCs/>
                <w:color w:val="000000"/>
                <w:sz w:val="18"/>
                <w:szCs w:val="18"/>
              </w:rPr>
            </w:pPr>
            <w:r w:rsidRPr="00415A3A">
              <w:rPr>
                <w:rFonts w:ascii="Times New Roman" w:hAnsi="Times New Roman" w:cs="Times New Roman"/>
                <w:bCs/>
                <w:color w:val="000000"/>
                <w:sz w:val="18"/>
                <w:szCs w:val="18"/>
              </w:rPr>
              <w:t xml:space="preserve">Papildyti Įstatymą </w:t>
            </w:r>
            <w:r w:rsidRPr="00415A3A">
              <w:rPr>
                <w:rFonts w:ascii="Times New Roman" w:hAnsi="Times New Roman" w:cs="Times New Roman"/>
                <w:sz w:val="18"/>
                <w:szCs w:val="18"/>
              </w:rPr>
              <w:t>40</w:t>
            </w:r>
            <w:r w:rsidRPr="00415A3A">
              <w:rPr>
                <w:rFonts w:ascii="Times New Roman" w:hAnsi="Times New Roman" w:cs="Times New Roman"/>
                <w:sz w:val="18"/>
                <w:szCs w:val="18"/>
                <w:vertAlign w:val="superscript"/>
              </w:rPr>
              <w:t>1</w:t>
            </w:r>
            <w:r w:rsidRPr="00415A3A">
              <w:rPr>
                <w:rFonts w:ascii="Times New Roman" w:hAnsi="Times New Roman" w:cs="Times New Roman"/>
                <w:bCs/>
                <w:color w:val="000000"/>
                <w:sz w:val="18"/>
                <w:szCs w:val="18"/>
              </w:rPr>
              <w:t xml:space="preserve"> straipsniu:</w:t>
            </w:r>
          </w:p>
          <w:p w14:paraId="6E5E799D" w14:textId="77777777" w:rsidR="00415A3A" w:rsidRPr="00415A3A" w:rsidRDefault="00415A3A" w:rsidP="00415A3A">
            <w:pPr>
              <w:jc w:val="both"/>
              <w:rPr>
                <w:rFonts w:ascii="Times New Roman" w:hAnsi="Times New Roman" w:cs="Times New Roman"/>
                <w:sz w:val="18"/>
                <w:szCs w:val="18"/>
              </w:rPr>
            </w:pPr>
            <w:bookmarkStart w:id="14" w:name="_Hlk82671891"/>
            <w:r w:rsidRPr="00415A3A">
              <w:rPr>
                <w:rFonts w:ascii="Times New Roman" w:hAnsi="Times New Roman" w:cs="Times New Roman"/>
                <w:sz w:val="18"/>
                <w:szCs w:val="18"/>
              </w:rPr>
              <w:t>„</w:t>
            </w:r>
            <w:r w:rsidRPr="00415A3A">
              <w:rPr>
                <w:rFonts w:ascii="Times New Roman" w:hAnsi="Times New Roman" w:cs="Times New Roman"/>
                <w:b/>
                <w:bCs/>
                <w:sz w:val="18"/>
                <w:szCs w:val="18"/>
              </w:rPr>
              <w:t>40</w:t>
            </w:r>
            <w:r w:rsidRPr="00415A3A">
              <w:rPr>
                <w:rFonts w:ascii="Times New Roman" w:hAnsi="Times New Roman" w:cs="Times New Roman"/>
                <w:b/>
                <w:bCs/>
                <w:sz w:val="18"/>
                <w:szCs w:val="18"/>
                <w:vertAlign w:val="superscript"/>
              </w:rPr>
              <w:t>1</w:t>
            </w:r>
            <w:r w:rsidRPr="00415A3A">
              <w:rPr>
                <w:rFonts w:ascii="Times New Roman" w:hAnsi="Times New Roman" w:cs="Times New Roman"/>
                <w:b/>
                <w:bCs/>
                <w:sz w:val="18"/>
                <w:szCs w:val="18"/>
              </w:rPr>
              <w:t xml:space="preserve"> straipsnis. Informacijos apie kūrinio panaudojimą teikimas</w:t>
            </w:r>
          </w:p>
          <w:p w14:paraId="396C5FD7" w14:textId="77777777" w:rsidR="00415A3A" w:rsidRPr="00415A3A" w:rsidRDefault="00415A3A" w:rsidP="00415A3A">
            <w:pPr>
              <w:jc w:val="both"/>
              <w:rPr>
                <w:rFonts w:ascii="Times New Roman" w:hAnsi="Times New Roman" w:cs="Times New Roman"/>
                <w:sz w:val="18"/>
                <w:szCs w:val="18"/>
              </w:rPr>
            </w:pPr>
            <w:r w:rsidRPr="00415A3A">
              <w:rPr>
                <w:rFonts w:ascii="Times New Roman" w:hAnsi="Times New Roman" w:cs="Times New Roman"/>
                <w:sz w:val="18"/>
                <w:szCs w:val="18"/>
              </w:rPr>
              <w:lastRenderedPageBreak/>
              <w:t>1. Autoriai kartą per metus jų prašymu turi teisę gauti naujausią, aktualią ir išsamią rašytinę informaciją</w:t>
            </w:r>
            <w:bookmarkEnd w:id="14"/>
            <w:r w:rsidRPr="00415A3A">
              <w:rPr>
                <w:rFonts w:ascii="Times New Roman" w:hAnsi="Times New Roman" w:cs="Times New Roman"/>
                <w:sz w:val="18"/>
                <w:szCs w:val="18"/>
              </w:rPr>
              <w:t xml:space="preserve"> iš šalių, kurioms </w:t>
            </w:r>
            <w:r w:rsidRPr="00415A3A">
              <w:rPr>
                <w:rFonts w:ascii="Times New Roman" w:eastAsia="CIDFont+F4" w:hAnsi="Times New Roman" w:cs="Times New Roman"/>
                <w:sz w:val="18"/>
                <w:szCs w:val="18"/>
              </w:rPr>
              <w:t xml:space="preserve">autoriai </w:t>
            </w:r>
            <w:r w:rsidRPr="00415A3A">
              <w:rPr>
                <w:rFonts w:ascii="Times New Roman" w:hAnsi="Times New Roman" w:cs="Times New Roman"/>
                <w:sz w:val="18"/>
                <w:szCs w:val="18"/>
              </w:rPr>
              <w:t>sutartimi</w:t>
            </w:r>
            <w:r w:rsidRPr="00415A3A">
              <w:rPr>
                <w:rFonts w:ascii="Times New Roman" w:eastAsia="CIDFont+F4" w:hAnsi="Times New Roman" w:cs="Times New Roman"/>
                <w:sz w:val="18"/>
                <w:szCs w:val="18"/>
              </w:rPr>
              <w:t xml:space="preserve"> perdavė ar suteikė teises, </w:t>
            </w:r>
            <w:r w:rsidRPr="00415A3A">
              <w:rPr>
                <w:rFonts w:ascii="Times New Roman" w:hAnsi="Times New Roman" w:cs="Times New Roman"/>
                <w:sz w:val="18"/>
                <w:szCs w:val="18"/>
              </w:rPr>
              <w:t>apie jų sukurtų kūrinių panaudojimą, įskaitant duomenis apie jų panaudojimo būdus, pajamas, gautas už kūrinių panaudojimą, ir priklausantį atlygį.</w:t>
            </w:r>
          </w:p>
          <w:p w14:paraId="0DA592DA" w14:textId="77777777" w:rsidR="00415A3A" w:rsidRPr="00415A3A" w:rsidRDefault="00415A3A" w:rsidP="00415A3A">
            <w:pPr>
              <w:jc w:val="both"/>
              <w:rPr>
                <w:rFonts w:ascii="Times New Roman" w:hAnsi="Times New Roman" w:cs="Times New Roman"/>
                <w:sz w:val="18"/>
                <w:szCs w:val="18"/>
              </w:rPr>
            </w:pPr>
            <w:r w:rsidRPr="00415A3A">
              <w:rPr>
                <w:rFonts w:ascii="Times New Roman" w:hAnsi="Times New Roman" w:cs="Times New Roman"/>
                <w:sz w:val="18"/>
                <w:szCs w:val="18"/>
              </w:rPr>
              <w:t>&lt;...&gt;</w:t>
            </w:r>
          </w:p>
          <w:p w14:paraId="23FF5D36" w14:textId="77777777" w:rsidR="00415A3A" w:rsidRPr="00415A3A" w:rsidRDefault="00415A3A" w:rsidP="00415A3A">
            <w:pPr>
              <w:jc w:val="both"/>
              <w:rPr>
                <w:rFonts w:ascii="Times New Roman" w:hAnsi="Times New Roman" w:cs="Times New Roman"/>
                <w:sz w:val="18"/>
                <w:szCs w:val="18"/>
              </w:rPr>
            </w:pPr>
            <w:r w:rsidRPr="00415A3A">
              <w:rPr>
                <w:rFonts w:ascii="Times New Roman" w:hAnsi="Times New Roman" w:cs="Times New Roman"/>
                <w:sz w:val="18"/>
                <w:szCs w:val="18"/>
              </w:rPr>
              <w:t>3. Šio straipsnio 1 dalis netaikoma šiais atvejais:</w:t>
            </w:r>
          </w:p>
          <w:p w14:paraId="16A793F2" w14:textId="77777777" w:rsidR="00415A3A" w:rsidRPr="00415A3A" w:rsidRDefault="00415A3A" w:rsidP="00415A3A">
            <w:pPr>
              <w:jc w:val="both"/>
              <w:rPr>
                <w:rFonts w:ascii="Times New Roman" w:hAnsi="Times New Roman" w:cs="Times New Roman"/>
                <w:sz w:val="18"/>
                <w:szCs w:val="18"/>
              </w:rPr>
            </w:pPr>
            <w:r w:rsidRPr="00415A3A">
              <w:rPr>
                <w:rFonts w:ascii="Times New Roman" w:hAnsi="Times New Roman" w:cs="Times New Roman"/>
                <w:sz w:val="18"/>
                <w:szCs w:val="18"/>
              </w:rPr>
              <w:t>&lt;...&gt;</w:t>
            </w:r>
          </w:p>
          <w:p w14:paraId="35E36EA6" w14:textId="73680348" w:rsidR="00415A3A" w:rsidRPr="00415A3A" w:rsidRDefault="00415A3A" w:rsidP="00415A3A">
            <w:pPr>
              <w:jc w:val="both"/>
              <w:rPr>
                <w:rFonts w:ascii="Times New Roman" w:hAnsi="Times New Roman" w:cs="Times New Roman"/>
                <w:sz w:val="18"/>
                <w:szCs w:val="18"/>
              </w:rPr>
            </w:pPr>
            <w:r w:rsidRPr="00415A3A">
              <w:rPr>
                <w:rFonts w:ascii="Times New Roman" w:hAnsi="Times New Roman" w:cs="Times New Roman"/>
                <w:sz w:val="18"/>
                <w:szCs w:val="18"/>
              </w:rPr>
              <w:t>3) autorius yra organizacijos, atstovaujančios jo interesams (pvz., asociacijos ar sąjungos) narys, autoriui atstovaujanti organizacija yra sudariusi su naudotojo interesams atstovaujančia organizacija (pvz., asociacija ar sąjunga) sutartį, ir taikomos joje įtvirtintos skaidrumo taisyklės; &lt;...&gt;</w:t>
            </w:r>
            <w:r w:rsidR="008B6ED6">
              <w:rPr>
                <w:rFonts w:ascii="Times New Roman" w:hAnsi="Times New Roman" w:cs="Times New Roman"/>
                <w:sz w:val="18"/>
                <w:szCs w:val="18"/>
              </w:rPr>
              <w:t>“</w:t>
            </w:r>
          </w:p>
          <w:p w14:paraId="49BDDB76" w14:textId="77777777" w:rsidR="00415A3A" w:rsidRPr="00415A3A" w:rsidRDefault="00415A3A" w:rsidP="00DD0130">
            <w:pPr>
              <w:ind w:firstLine="720"/>
              <w:jc w:val="both"/>
              <w:rPr>
                <w:rFonts w:ascii="Times New Roman" w:hAnsi="Times New Roman" w:cs="Times New Roman"/>
                <w:color w:val="000000" w:themeColor="text1"/>
                <w:sz w:val="18"/>
                <w:szCs w:val="18"/>
              </w:rPr>
            </w:pPr>
          </w:p>
        </w:tc>
        <w:tc>
          <w:tcPr>
            <w:tcW w:w="3703" w:type="pct"/>
            <w:gridSpan w:val="2"/>
            <w:shd w:val="clear" w:color="auto" w:fill="DDD9C3" w:themeFill="background2" w:themeFillShade="E6"/>
          </w:tcPr>
          <w:p w14:paraId="72439707" w14:textId="2FD310C5" w:rsidR="00415A3A" w:rsidRPr="00415A3A" w:rsidRDefault="00F054F3" w:rsidP="0036535A">
            <w:pPr>
              <w:jc w:val="both"/>
              <w:rPr>
                <w:rFonts w:ascii="Times New Roman" w:hAnsi="Times New Roman" w:cs="Times New Roman"/>
                <w:b/>
                <w:bCs/>
                <w:sz w:val="18"/>
                <w:szCs w:val="18"/>
              </w:rPr>
            </w:pPr>
            <w:r>
              <w:rPr>
                <w:rFonts w:ascii="Times New Roman" w:hAnsi="Times New Roman" w:cs="Times New Roman"/>
                <w:b/>
                <w:bCs/>
                <w:sz w:val="18"/>
                <w:szCs w:val="18"/>
              </w:rPr>
              <w:lastRenderedPageBreak/>
              <w:t>Lietuvos nepriklausomų prodiuserių asociacija</w:t>
            </w:r>
          </w:p>
        </w:tc>
      </w:tr>
      <w:tr w:rsidR="00415A3A" w:rsidRPr="004B7716" w14:paraId="1320B94C" w14:textId="77777777" w:rsidTr="00C65CB7">
        <w:tc>
          <w:tcPr>
            <w:tcW w:w="1297" w:type="pct"/>
            <w:vMerge/>
          </w:tcPr>
          <w:p w14:paraId="10E50CBE" w14:textId="77777777" w:rsidR="00415A3A" w:rsidRPr="004B7716" w:rsidRDefault="00415A3A" w:rsidP="00DD0130">
            <w:pPr>
              <w:ind w:firstLine="720"/>
              <w:jc w:val="both"/>
              <w:rPr>
                <w:rFonts w:ascii="Times New Roman" w:hAnsi="Times New Roman" w:cs="Times New Roman"/>
                <w:color w:val="000000" w:themeColor="text1"/>
                <w:sz w:val="18"/>
                <w:szCs w:val="18"/>
              </w:rPr>
            </w:pPr>
          </w:p>
        </w:tc>
        <w:tc>
          <w:tcPr>
            <w:tcW w:w="1781" w:type="pct"/>
            <w:shd w:val="clear" w:color="auto" w:fill="FFFFFF" w:themeFill="background1"/>
          </w:tcPr>
          <w:p w14:paraId="221074C5" w14:textId="443E1D73" w:rsidR="00415A3A" w:rsidRPr="0014404A" w:rsidRDefault="00415A3A" w:rsidP="00415A3A">
            <w:pPr>
              <w:autoSpaceDE w:val="0"/>
              <w:autoSpaceDN w:val="0"/>
              <w:adjustRightInd w:val="0"/>
              <w:jc w:val="both"/>
              <w:rPr>
                <w:rFonts w:ascii="Times New Roman" w:hAnsi="Times New Roman" w:cs="Times New Roman"/>
                <w:b/>
                <w:bCs/>
                <w:sz w:val="18"/>
                <w:szCs w:val="18"/>
              </w:rPr>
            </w:pPr>
            <w:r w:rsidRPr="0014404A">
              <w:rPr>
                <w:rFonts w:ascii="Times New Roman" w:hAnsi="Times New Roman" w:cs="Times New Roman"/>
                <w:b/>
                <w:bCs/>
                <w:sz w:val="18"/>
                <w:szCs w:val="18"/>
              </w:rPr>
              <w:t>Dėl pasiūlytų ATGTĮ 40</w:t>
            </w:r>
            <w:r w:rsidRPr="0014404A">
              <w:rPr>
                <w:rFonts w:ascii="Times New Roman" w:hAnsi="Times New Roman" w:cs="Times New Roman"/>
                <w:b/>
                <w:bCs/>
                <w:sz w:val="18"/>
                <w:szCs w:val="18"/>
                <w:vertAlign w:val="superscript"/>
              </w:rPr>
              <w:t>3</w:t>
            </w:r>
            <w:r w:rsidRPr="0014404A">
              <w:rPr>
                <w:rFonts w:ascii="Times New Roman" w:hAnsi="Times New Roman" w:cs="Times New Roman"/>
                <w:b/>
                <w:bCs/>
                <w:sz w:val="18"/>
                <w:szCs w:val="18"/>
              </w:rPr>
              <w:t xml:space="preserve"> straipsnių nuostatų bei DSM Direktyvos 19 straipsnio</w:t>
            </w:r>
            <w:r>
              <w:rPr>
                <w:rFonts w:ascii="Times New Roman" w:hAnsi="Times New Roman" w:cs="Times New Roman"/>
                <w:b/>
                <w:bCs/>
                <w:sz w:val="18"/>
                <w:szCs w:val="18"/>
              </w:rPr>
              <w:t xml:space="preserve"> </w:t>
            </w:r>
            <w:r w:rsidRPr="0014404A">
              <w:rPr>
                <w:rFonts w:ascii="Times New Roman" w:hAnsi="Times New Roman" w:cs="Times New Roman"/>
                <w:b/>
                <w:bCs/>
                <w:sz w:val="18"/>
                <w:szCs w:val="18"/>
              </w:rPr>
              <w:t>perkėlimo</w:t>
            </w:r>
          </w:p>
          <w:p w14:paraId="4EDA32AA" w14:textId="1A996044" w:rsidR="00415A3A" w:rsidRPr="0014404A" w:rsidRDefault="00415A3A" w:rsidP="00415A3A">
            <w:pPr>
              <w:autoSpaceDE w:val="0"/>
              <w:autoSpaceDN w:val="0"/>
              <w:adjustRightInd w:val="0"/>
              <w:jc w:val="both"/>
              <w:rPr>
                <w:rFonts w:ascii="Times New Roman" w:hAnsi="Times New Roman" w:cs="Times New Roman"/>
                <w:sz w:val="18"/>
                <w:szCs w:val="18"/>
              </w:rPr>
            </w:pPr>
            <w:r w:rsidRPr="0014404A">
              <w:rPr>
                <w:rFonts w:ascii="Times New Roman" w:hAnsi="Times New Roman" w:cs="Times New Roman"/>
                <w:sz w:val="18"/>
                <w:szCs w:val="18"/>
              </w:rPr>
              <w:lastRenderedPageBreak/>
              <w:t>7. Paskutiniame projekte buvo panaikinta anksčiau įtvirtinta išimtis, kuri 401 str. 1 d. įtvirtintų</w:t>
            </w:r>
            <w:r>
              <w:rPr>
                <w:rFonts w:ascii="Times New Roman" w:hAnsi="Times New Roman" w:cs="Times New Roman"/>
                <w:sz w:val="18"/>
                <w:szCs w:val="18"/>
              </w:rPr>
              <w:t xml:space="preserve"> </w:t>
            </w:r>
            <w:r w:rsidRPr="0014404A">
              <w:rPr>
                <w:rFonts w:ascii="Times New Roman" w:hAnsi="Times New Roman" w:cs="Times New Roman"/>
                <w:sz w:val="18"/>
                <w:szCs w:val="18"/>
              </w:rPr>
              <w:t>reikalavimų leido netaikyti tais atvejais, „</w:t>
            </w:r>
            <w:r w:rsidRPr="0014404A">
              <w:rPr>
                <w:rFonts w:ascii="Times New Roman" w:hAnsi="Times New Roman" w:cs="Times New Roman"/>
                <w:i/>
                <w:iCs/>
                <w:sz w:val="18"/>
                <w:szCs w:val="18"/>
              </w:rPr>
              <w:t>kai tarp šalių yra sudarytas kolektyvinis susitarimas;</w:t>
            </w:r>
            <w:r>
              <w:rPr>
                <w:rFonts w:ascii="Times New Roman" w:hAnsi="Times New Roman" w:cs="Times New Roman"/>
                <w:i/>
                <w:iCs/>
                <w:sz w:val="18"/>
                <w:szCs w:val="18"/>
              </w:rPr>
              <w:t xml:space="preserve"> </w:t>
            </w:r>
            <w:r w:rsidRPr="0014404A">
              <w:rPr>
                <w:rFonts w:ascii="Times New Roman" w:hAnsi="Times New Roman" w:cs="Times New Roman"/>
                <w:i/>
                <w:iCs/>
                <w:sz w:val="18"/>
                <w:szCs w:val="18"/>
              </w:rPr>
              <w:t>tokiu atveju taikomos kolektyviniame susitarime įtvirtintos skaidrumo taisyklės</w:t>
            </w:r>
            <w:r w:rsidRPr="0014404A">
              <w:rPr>
                <w:rFonts w:ascii="Times New Roman" w:hAnsi="Times New Roman" w:cs="Times New Roman"/>
                <w:sz w:val="18"/>
                <w:szCs w:val="18"/>
              </w:rPr>
              <w:t>.”</w:t>
            </w:r>
          </w:p>
          <w:p w14:paraId="3DD883B6" w14:textId="68D29D61" w:rsidR="00415A3A" w:rsidRPr="0014404A" w:rsidRDefault="00415A3A" w:rsidP="00415A3A">
            <w:pPr>
              <w:autoSpaceDE w:val="0"/>
              <w:autoSpaceDN w:val="0"/>
              <w:adjustRightInd w:val="0"/>
              <w:jc w:val="both"/>
              <w:rPr>
                <w:rFonts w:ascii="Times New Roman" w:hAnsi="Times New Roman" w:cs="Times New Roman"/>
                <w:sz w:val="18"/>
                <w:szCs w:val="18"/>
              </w:rPr>
            </w:pPr>
            <w:r w:rsidRPr="0014404A">
              <w:rPr>
                <w:rFonts w:ascii="Times New Roman" w:hAnsi="Times New Roman" w:cs="Times New Roman"/>
                <w:sz w:val="18"/>
                <w:szCs w:val="18"/>
              </w:rPr>
              <w:t>8. Pažymėtina, kad kolektyvinis susitarimas ir šiuo metu palikta išimtis dėl sutarčių su</w:t>
            </w:r>
            <w:r>
              <w:rPr>
                <w:rFonts w:ascii="Times New Roman" w:hAnsi="Times New Roman" w:cs="Times New Roman"/>
                <w:sz w:val="18"/>
                <w:szCs w:val="18"/>
              </w:rPr>
              <w:t xml:space="preserve"> </w:t>
            </w:r>
            <w:r w:rsidRPr="0014404A">
              <w:rPr>
                <w:rFonts w:ascii="Times New Roman" w:hAnsi="Times New Roman" w:cs="Times New Roman"/>
                <w:sz w:val="18"/>
                <w:szCs w:val="18"/>
              </w:rPr>
              <w:t>kolektyvinio administravimo organizacijomis (40</w:t>
            </w:r>
            <w:r w:rsidRPr="0014404A">
              <w:rPr>
                <w:rFonts w:ascii="Times New Roman" w:hAnsi="Times New Roman" w:cs="Times New Roman"/>
                <w:sz w:val="18"/>
                <w:szCs w:val="18"/>
                <w:vertAlign w:val="superscript"/>
              </w:rPr>
              <w:t>1</w:t>
            </w:r>
            <w:r w:rsidRPr="0014404A">
              <w:rPr>
                <w:rFonts w:ascii="Times New Roman" w:hAnsi="Times New Roman" w:cs="Times New Roman"/>
                <w:sz w:val="18"/>
                <w:szCs w:val="18"/>
              </w:rPr>
              <w:t xml:space="preserve"> str. 3 d. 1 punktas) yra visiškai skirtingi</w:t>
            </w:r>
            <w:r>
              <w:rPr>
                <w:rFonts w:ascii="Times New Roman" w:hAnsi="Times New Roman" w:cs="Times New Roman"/>
                <w:sz w:val="18"/>
                <w:szCs w:val="18"/>
              </w:rPr>
              <w:t xml:space="preserve"> </w:t>
            </w:r>
            <w:r w:rsidRPr="0014404A">
              <w:rPr>
                <w:rFonts w:ascii="Times New Roman" w:hAnsi="Times New Roman" w:cs="Times New Roman"/>
                <w:sz w:val="18"/>
                <w:szCs w:val="18"/>
              </w:rPr>
              <w:t>institutai.</w:t>
            </w:r>
            <w:r>
              <w:rPr>
                <w:rFonts w:ascii="Times New Roman" w:hAnsi="Times New Roman" w:cs="Times New Roman"/>
                <w:sz w:val="18"/>
                <w:szCs w:val="18"/>
              </w:rPr>
              <w:t xml:space="preserve"> </w:t>
            </w:r>
            <w:r w:rsidRPr="0014404A">
              <w:rPr>
                <w:rFonts w:ascii="Times New Roman" w:hAnsi="Times New Roman" w:cs="Times New Roman"/>
                <w:sz w:val="18"/>
                <w:szCs w:val="18"/>
              </w:rPr>
              <w:t>9. Nors kolektyviniai susitarimai Lietuvoje šiuo metu nėra paplitę, Lietuvai pritraukiant vis</w:t>
            </w:r>
            <w:r>
              <w:rPr>
                <w:rFonts w:ascii="Times New Roman" w:hAnsi="Times New Roman" w:cs="Times New Roman"/>
                <w:sz w:val="18"/>
                <w:szCs w:val="18"/>
              </w:rPr>
              <w:t xml:space="preserve"> </w:t>
            </w:r>
            <w:r w:rsidRPr="0014404A">
              <w:rPr>
                <w:rFonts w:ascii="Times New Roman" w:hAnsi="Times New Roman" w:cs="Times New Roman"/>
                <w:sz w:val="18"/>
                <w:szCs w:val="18"/>
              </w:rPr>
              <w:t>daugiau tarptautinių kino ir audiovizualinių kūrinių gamintojų, tokie susitarimai gali greitai</w:t>
            </w:r>
            <w:r>
              <w:rPr>
                <w:rFonts w:ascii="Times New Roman" w:hAnsi="Times New Roman" w:cs="Times New Roman"/>
                <w:sz w:val="18"/>
                <w:szCs w:val="18"/>
              </w:rPr>
              <w:t xml:space="preserve"> </w:t>
            </w:r>
            <w:r w:rsidRPr="0014404A">
              <w:rPr>
                <w:rFonts w:ascii="Times New Roman" w:hAnsi="Times New Roman" w:cs="Times New Roman"/>
                <w:sz w:val="18"/>
                <w:szCs w:val="18"/>
              </w:rPr>
              <w:t>išplisti artimoje ateityje.</w:t>
            </w:r>
          </w:p>
          <w:p w14:paraId="13FD6163" w14:textId="11EC3A99" w:rsidR="00415A3A" w:rsidRPr="0014404A" w:rsidRDefault="00415A3A" w:rsidP="00415A3A">
            <w:pPr>
              <w:autoSpaceDE w:val="0"/>
              <w:autoSpaceDN w:val="0"/>
              <w:adjustRightInd w:val="0"/>
              <w:jc w:val="both"/>
              <w:rPr>
                <w:rFonts w:ascii="Times New Roman" w:hAnsi="Times New Roman" w:cs="Times New Roman"/>
                <w:sz w:val="18"/>
                <w:szCs w:val="18"/>
              </w:rPr>
            </w:pPr>
            <w:r w:rsidRPr="0014404A">
              <w:rPr>
                <w:rFonts w:ascii="Times New Roman" w:hAnsi="Times New Roman" w:cs="Times New Roman"/>
                <w:sz w:val="18"/>
                <w:szCs w:val="18"/>
              </w:rPr>
              <w:t>10. Pažymėtina, kad tokiu atveju tarp užsakovų (gamintojų) ir kūrybinės grupės yra sudaromas</w:t>
            </w:r>
            <w:r>
              <w:rPr>
                <w:rFonts w:ascii="Times New Roman" w:hAnsi="Times New Roman" w:cs="Times New Roman"/>
                <w:sz w:val="18"/>
                <w:szCs w:val="18"/>
              </w:rPr>
              <w:t xml:space="preserve"> </w:t>
            </w:r>
            <w:r w:rsidRPr="0014404A">
              <w:rPr>
                <w:rFonts w:ascii="Times New Roman" w:hAnsi="Times New Roman" w:cs="Times New Roman"/>
                <w:sz w:val="18"/>
                <w:szCs w:val="18"/>
              </w:rPr>
              <w:t>kolektyvinis susitarimas, kuriame išdėstomos bendros visiems autoriams ir atlikėjams</w:t>
            </w:r>
            <w:r>
              <w:rPr>
                <w:rFonts w:ascii="Times New Roman" w:hAnsi="Times New Roman" w:cs="Times New Roman"/>
                <w:sz w:val="18"/>
                <w:szCs w:val="18"/>
              </w:rPr>
              <w:t xml:space="preserve"> </w:t>
            </w:r>
            <w:r w:rsidRPr="0014404A">
              <w:rPr>
                <w:rFonts w:ascii="Times New Roman" w:hAnsi="Times New Roman" w:cs="Times New Roman"/>
                <w:sz w:val="18"/>
                <w:szCs w:val="18"/>
              </w:rPr>
              <w:t>suteikiamos teisės ir pareigos (pvz. teisė į informaciją, atlyginimo dydžiai, apmokėjimo tvarka</w:t>
            </w:r>
            <w:r>
              <w:rPr>
                <w:rFonts w:ascii="Times New Roman" w:hAnsi="Times New Roman" w:cs="Times New Roman"/>
                <w:sz w:val="18"/>
                <w:szCs w:val="18"/>
              </w:rPr>
              <w:t xml:space="preserve"> </w:t>
            </w:r>
            <w:r w:rsidRPr="0014404A">
              <w:rPr>
                <w:rFonts w:ascii="Times New Roman" w:hAnsi="Times New Roman" w:cs="Times New Roman"/>
                <w:sz w:val="18"/>
                <w:szCs w:val="18"/>
              </w:rPr>
              <w:t>ir t.t.). Tokiu būdu, tarp visos kūrybinės grupės narių yra užtikrinamas skaidrumas ir</w:t>
            </w:r>
            <w:r>
              <w:rPr>
                <w:rFonts w:ascii="Times New Roman" w:hAnsi="Times New Roman" w:cs="Times New Roman"/>
                <w:sz w:val="18"/>
                <w:szCs w:val="18"/>
              </w:rPr>
              <w:t xml:space="preserve"> </w:t>
            </w:r>
            <w:r w:rsidRPr="0014404A">
              <w:rPr>
                <w:rFonts w:ascii="Times New Roman" w:hAnsi="Times New Roman" w:cs="Times New Roman"/>
                <w:sz w:val="18"/>
                <w:szCs w:val="18"/>
              </w:rPr>
              <w:t>lygiateisiškumas.</w:t>
            </w:r>
            <w:r>
              <w:rPr>
                <w:rFonts w:ascii="Times New Roman" w:hAnsi="Times New Roman" w:cs="Times New Roman"/>
                <w:sz w:val="18"/>
                <w:szCs w:val="18"/>
              </w:rPr>
              <w:t xml:space="preserve"> </w:t>
            </w:r>
            <w:r w:rsidRPr="0014404A">
              <w:rPr>
                <w:rFonts w:ascii="Times New Roman" w:hAnsi="Times New Roman" w:cs="Times New Roman"/>
                <w:sz w:val="18"/>
                <w:szCs w:val="18"/>
              </w:rPr>
              <w:t>11. Atitinkamai, DSM Direktyvos 19 str. 5 d. aiškiai numato, kad atitinkamos kolektyvinio</w:t>
            </w:r>
          </w:p>
          <w:p w14:paraId="68111330" w14:textId="71DAA863" w:rsidR="00415A3A" w:rsidRPr="0014404A" w:rsidRDefault="00415A3A" w:rsidP="00415A3A">
            <w:pPr>
              <w:autoSpaceDE w:val="0"/>
              <w:autoSpaceDN w:val="0"/>
              <w:adjustRightInd w:val="0"/>
              <w:jc w:val="both"/>
              <w:rPr>
                <w:rFonts w:ascii="Times New Roman" w:hAnsi="Times New Roman" w:cs="Times New Roman"/>
                <w:sz w:val="18"/>
                <w:szCs w:val="18"/>
              </w:rPr>
            </w:pPr>
            <w:r w:rsidRPr="0014404A">
              <w:rPr>
                <w:rFonts w:ascii="Times New Roman" w:hAnsi="Times New Roman" w:cs="Times New Roman"/>
                <w:sz w:val="18"/>
                <w:szCs w:val="18"/>
              </w:rPr>
              <w:t>susitarimo sąlygos iš esmės turi atitikti visus tuos kriterijus, kurie yra įtvirtinti DSM</w:t>
            </w:r>
            <w:r>
              <w:rPr>
                <w:rFonts w:ascii="Times New Roman" w:hAnsi="Times New Roman" w:cs="Times New Roman"/>
                <w:sz w:val="18"/>
                <w:szCs w:val="18"/>
              </w:rPr>
              <w:t xml:space="preserve"> </w:t>
            </w:r>
            <w:r w:rsidRPr="0014404A">
              <w:rPr>
                <w:rFonts w:ascii="Times New Roman" w:hAnsi="Times New Roman" w:cs="Times New Roman"/>
                <w:sz w:val="18"/>
                <w:szCs w:val="18"/>
              </w:rPr>
              <w:t>Direktyvos 19 str. 1 – 4 dalyse.</w:t>
            </w:r>
            <w:r>
              <w:rPr>
                <w:rFonts w:ascii="Times New Roman" w:hAnsi="Times New Roman" w:cs="Times New Roman"/>
                <w:sz w:val="18"/>
                <w:szCs w:val="18"/>
              </w:rPr>
              <w:t xml:space="preserve"> </w:t>
            </w:r>
            <w:r w:rsidRPr="0014404A">
              <w:rPr>
                <w:rFonts w:ascii="Times New Roman" w:hAnsi="Times New Roman" w:cs="Times New Roman"/>
                <w:sz w:val="18"/>
                <w:szCs w:val="18"/>
              </w:rPr>
              <w:t>12. Taigi, šia išimtimi jokia apimtimi nebūtų pažeista ar paneigta autorių ar atlikėjų teisė į</w:t>
            </w:r>
          </w:p>
          <w:p w14:paraId="3E26A13A" w14:textId="3BF30874" w:rsidR="00415A3A" w:rsidRPr="004B7716" w:rsidRDefault="00415A3A" w:rsidP="00415A3A">
            <w:pPr>
              <w:autoSpaceDE w:val="0"/>
              <w:autoSpaceDN w:val="0"/>
              <w:adjustRightInd w:val="0"/>
              <w:jc w:val="both"/>
              <w:rPr>
                <w:rFonts w:ascii="Times New Roman" w:hAnsi="Times New Roman" w:cs="Times New Roman"/>
                <w:color w:val="000000"/>
                <w:sz w:val="18"/>
                <w:szCs w:val="18"/>
                <w:bdr w:val="none" w:sz="0" w:space="0" w:color="auto" w:frame="1"/>
                <w:lang w:eastAsia="en-GB"/>
              </w:rPr>
            </w:pPr>
            <w:r w:rsidRPr="0014404A">
              <w:rPr>
                <w:rFonts w:ascii="Times New Roman" w:hAnsi="Times New Roman" w:cs="Times New Roman"/>
                <w:sz w:val="18"/>
                <w:szCs w:val="18"/>
              </w:rPr>
              <w:t>informaciją, tačiau šios išimties buvimas Lietuvos kino sektoriui yra ypač reikšmingas</w:t>
            </w:r>
            <w:r>
              <w:rPr>
                <w:rFonts w:ascii="Times New Roman" w:hAnsi="Times New Roman" w:cs="Times New Roman"/>
                <w:sz w:val="18"/>
                <w:szCs w:val="18"/>
              </w:rPr>
              <w:t xml:space="preserve"> </w:t>
            </w:r>
            <w:r w:rsidRPr="0014404A">
              <w:rPr>
                <w:rFonts w:ascii="Times New Roman" w:hAnsi="Times New Roman" w:cs="Times New Roman"/>
                <w:sz w:val="18"/>
                <w:szCs w:val="18"/>
              </w:rPr>
              <w:t>santykiuose su tarptautiniais filmų gamintojais ir užsakovais.</w:t>
            </w:r>
            <w:r>
              <w:rPr>
                <w:rFonts w:ascii="Times New Roman" w:hAnsi="Times New Roman" w:cs="Times New Roman"/>
                <w:sz w:val="18"/>
                <w:szCs w:val="18"/>
              </w:rPr>
              <w:t xml:space="preserve"> </w:t>
            </w:r>
            <w:r w:rsidRPr="0014404A">
              <w:rPr>
                <w:rFonts w:ascii="Times New Roman" w:hAnsi="Times New Roman" w:cs="Times New Roman"/>
                <w:sz w:val="18"/>
                <w:szCs w:val="18"/>
              </w:rPr>
              <w:t>13. Todėl siūlytina DSM Direktyvos 19 str. 5 d. numatytą išimtį grąžinti į ATGTĮ 40</w:t>
            </w:r>
            <w:r w:rsidRPr="0014404A">
              <w:rPr>
                <w:rFonts w:ascii="Times New Roman" w:hAnsi="Times New Roman" w:cs="Times New Roman"/>
                <w:sz w:val="18"/>
                <w:szCs w:val="18"/>
                <w:vertAlign w:val="superscript"/>
              </w:rPr>
              <w:t>3</w:t>
            </w:r>
            <w:r w:rsidRPr="0014404A">
              <w:rPr>
                <w:rFonts w:ascii="Times New Roman" w:hAnsi="Times New Roman" w:cs="Times New Roman"/>
                <w:sz w:val="18"/>
                <w:szCs w:val="18"/>
              </w:rPr>
              <w:t xml:space="preserve"> str. įtvirtintų</w:t>
            </w:r>
            <w:r>
              <w:rPr>
                <w:rFonts w:ascii="Times New Roman" w:hAnsi="Times New Roman" w:cs="Times New Roman"/>
                <w:sz w:val="18"/>
                <w:szCs w:val="18"/>
              </w:rPr>
              <w:t xml:space="preserve"> </w:t>
            </w:r>
            <w:r w:rsidRPr="0014404A">
              <w:rPr>
                <w:rFonts w:ascii="Times New Roman" w:hAnsi="Times New Roman" w:cs="Times New Roman"/>
                <w:sz w:val="18"/>
                <w:szCs w:val="18"/>
              </w:rPr>
              <w:t>išimčių sąrašą.</w:t>
            </w:r>
          </w:p>
        </w:tc>
        <w:tc>
          <w:tcPr>
            <w:tcW w:w="1922" w:type="pct"/>
          </w:tcPr>
          <w:p w14:paraId="7E919F00" w14:textId="77777777" w:rsidR="00415A3A" w:rsidRPr="004B7716" w:rsidRDefault="00415A3A" w:rsidP="00415A3A">
            <w:pPr>
              <w:tabs>
                <w:tab w:val="left" w:pos="993"/>
              </w:tabs>
              <w:jc w:val="both"/>
              <w:rPr>
                <w:rFonts w:ascii="Times New Roman" w:hAnsi="Times New Roman" w:cs="Times New Roman"/>
                <w:b/>
                <w:bCs/>
                <w:sz w:val="18"/>
                <w:szCs w:val="18"/>
              </w:rPr>
            </w:pPr>
            <w:r w:rsidRPr="004B7716">
              <w:rPr>
                <w:rFonts w:ascii="Times New Roman" w:hAnsi="Times New Roman" w:cs="Times New Roman"/>
                <w:b/>
                <w:bCs/>
                <w:sz w:val="18"/>
                <w:szCs w:val="18"/>
              </w:rPr>
              <w:lastRenderedPageBreak/>
              <w:t>Neatsižvelgta. Suderinta darbo tvarka</w:t>
            </w:r>
          </w:p>
          <w:p w14:paraId="5E502D30" w14:textId="53563D36" w:rsidR="00415A3A" w:rsidRPr="00415A3A" w:rsidRDefault="00415A3A" w:rsidP="00415A3A">
            <w:pPr>
              <w:jc w:val="both"/>
              <w:rPr>
                <w:rFonts w:ascii="Times New Roman" w:hAnsi="Times New Roman" w:cs="Times New Roman"/>
                <w:sz w:val="18"/>
                <w:szCs w:val="18"/>
              </w:rPr>
            </w:pPr>
            <w:r w:rsidRPr="00415A3A">
              <w:rPr>
                <w:rFonts w:ascii="Times New Roman" w:hAnsi="Times New Roman" w:cs="Times New Roman"/>
                <w:sz w:val="18"/>
                <w:szCs w:val="18"/>
              </w:rPr>
              <w:lastRenderedPageBreak/>
              <w:t>Projekto 40</w:t>
            </w:r>
            <w:r w:rsidRPr="00415A3A">
              <w:rPr>
                <w:rFonts w:ascii="Times New Roman" w:hAnsi="Times New Roman" w:cs="Times New Roman"/>
                <w:sz w:val="18"/>
                <w:szCs w:val="18"/>
                <w:vertAlign w:val="superscript"/>
              </w:rPr>
              <w:t>3</w:t>
            </w:r>
            <w:r w:rsidRPr="00415A3A">
              <w:rPr>
                <w:rFonts w:ascii="Times New Roman" w:hAnsi="Times New Roman" w:cs="Times New Roman"/>
                <w:sz w:val="18"/>
                <w:szCs w:val="18"/>
              </w:rPr>
              <w:t xml:space="preserve"> straipsnis nustato teisę reikalauti nutraukti sutartį, kai kūrinys nenaudojamas, o Direktyvos 19 straipsnio nuostatos skirtos teisei gauti informaciją, todėl tikslinga aptarti Projekto 40</w:t>
            </w:r>
            <w:r w:rsidRPr="00415A3A">
              <w:rPr>
                <w:rFonts w:ascii="Times New Roman" w:hAnsi="Times New Roman" w:cs="Times New Roman"/>
                <w:sz w:val="18"/>
                <w:szCs w:val="18"/>
                <w:vertAlign w:val="superscript"/>
              </w:rPr>
              <w:t>1</w:t>
            </w:r>
            <w:r w:rsidRPr="00415A3A">
              <w:rPr>
                <w:rFonts w:ascii="Times New Roman" w:hAnsi="Times New Roman" w:cs="Times New Roman"/>
                <w:sz w:val="18"/>
                <w:szCs w:val="18"/>
              </w:rPr>
              <w:t xml:space="preserve"> straipsnį. Projekto rengėjų nuomone, pasiūlymas grąžinti kolektyviniams susitarimams taikomą išimtį yra perteklinis, nes tokie susitarimai jau įtraukti į išimčių sąrašą (kai „autorius yra organizacijos, atstovaujančios jo interesams (pvz., asociacijos ar sąjungos) narys, autoriui atstovaujanti organizacija yra sudariusi su naudotojo interesams atstovaujančia organizacija (pvz., asociacija ar sąjunga) sutartį, ir taikomos joje įtvirtintos skaidrumo taisyklės“). Tiesiog </w:t>
            </w:r>
            <w:r w:rsidR="00F054F3" w:rsidRPr="00415A3A">
              <w:rPr>
                <w:rFonts w:ascii="Times New Roman" w:hAnsi="Times New Roman" w:cs="Times New Roman"/>
                <w:sz w:val="18"/>
                <w:szCs w:val="18"/>
              </w:rPr>
              <w:t>tas pats reiškinys yra apibūdinamas aprašomuoju būdu</w:t>
            </w:r>
            <w:r w:rsidR="00F054F3">
              <w:rPr>
                <w:rFonts w:ascii="Times New Roman" w:hAnsi="Times New Roman" w:cs="Times New Roman"/>
                <w:sz w:val="18"/>
                <w:szCs w:val="18"/>
              </w:rPr>
              <w:t xml:space="preserve"> ir nėra </w:t>
            </w:r>
            <w:r w:rsidRPr="00415A3A">
              <w:rPr>
                <w:rFonts w:ascii="Times New Roman" w:hAnsi="Times New Roman" w:cs="Times New Roman"/>
                <w:sz w:val="18"/>
                <w:szCs w:val="18"/>
              </w:rPr>
              <w:t>vartojamas Lietuvos reguliavimui svetimas terminas „kolektyviniai susitarimai“.</w:t>
            </w:r>
          </w:p>
          <w:p w14:paraId="6B03FD7E" w14:textId="77777777" w:rsidR="00415A3A" w:rsidRPr="004B7716" w:rsidRDefault="00415A3A" w:rsidP="0036535A">
            <w:pPr>
              <w:jc w:val="both"/>
              <w:rPr>
                <w:rFonts w:ascii="Times New Roman" w:hAnsi="Times New Roman" w:cs="Times New Roman"/>
                <w:b/>
                <w:bCs/>
                <w:sz w:val="18"/>
                <w:szCs w:val="18"/>
              </w:rPr>
            </w:pPr>
          </w:p>
        </w:tc>
      </w:tr>
      <w:tr w:rsidR="00C03705" w:rsidRPr="004B7716" w14:paraId="2AC44004" w14:textId="77777777" w:rsidTr="00C03705">
        <w:tc>
          <w:tcPr>
            <w:tcW w:w="5000" w:type="pct"/>
            <w:gridSpan w:val="3"/>
          </w:tcPr>
          <w:p w14:paraId="6B68B3BD" w14:textId="43120588" w:rsidR="00C03705" w:rsidRPr="000A7647" w:rsidRDefault="00C03705" w:rsidP="00C03705">
            <w:pPr>
              <w:jc w:val="both"/>
              <w:rPr>
                <w:rFonts w:ascii="Times New Roman" w:hAnsi="Times New Roman" w:cs="Times New Roman"/>
                <w:b/>
                <w:bCs/>
                <w:sz w:val="18"/>
                <w:szCs w:val="18"/>
              </w:rPr>
            </w:pPr>
            <w:r w:rsidRPr="000A7647">
              <w:rPr>
                <w:rFonts w:ascii="Times New Roman" w:hAnsi="Times New Roman" w:cs="Times New Roman"/>
                <w:b/>
                <w:sz w:val="18"/>
                <w:szCs w:val="18"/>
              </w:rPr>
              <w:lastRenderedPageBreak/>
              <w:t xml:space="preserve">26 straipsnis. </w:t>
            </w:r>
            <w:r w:rsidRPr="000A7647">
              <w:rPr>
                <w:rFonts w:ascii="Times New Roman" w:hAnsi="Times New Roman" w:cs="Times New Roman"/>
                <w:b/>
                <w:bCs/>
                <w:sz w:val="18"/>
                <w:szCs w:val="18"/>
              </w:rPr>
              <w:t xml:space="preserve">Įstatymo papildymas </w:t>
            </w:r>
            <w:r w:rsidRPr="000A7647">
              <w:rPr>
                <w:rFonts w:ascii="Times New Roman" w:hAnsi="Times New Roman" w:cs="Times New Roman"/>
                <w:b/>
                <w:sz w:val="18"/>
                <w:szCs w:val="18"/>
              </w:rPr>
              <w:t>57</w:t>
            </w:r>
            <w:r w:rsidRPr="000A7647">
              <w:rPr>
                <w:rFonts w:ascii="Times New Roman" w:hAnsi="Times New Roman" w:cs="Times New Roman"/>
                <w:b/>
                <w:sz w:val="18"/>
                <w:szCs w:val="18"/>
                <w:vertAlign w:val="superscript"/>
              </w:rPr>
              <w:t>1</w:t>
            </w:r>
            <w:r w:rsidRPr="000A7647">
              <w:rPr>
                <w:rFonts w:ascii="Times New Roman" w:hAnsi="Times New Roman" w:cs="Times New Roman"/>
                <w:b/>
                <w:sz w:val="18"/>
                <w:szCs w:val="18"/>
              </w:rPr>
              <w:t xml:space="preserve"> </w:t>
            </w:r>
            <w:r w:rsidRPr="000A7647">
              <w:rPr>
                <w:rFonts w:ascii="Times New Roman" w:hAnsi="Times New Roman" w:cs="Times New Roman"/>
                <w:b/>
                <w:bCs/>
                <w:sz w:val="18"/>
                <w:szCs w:val="18"/>
              </w:rPr>
              <w:t xml:space="preserve">straipsniu. </w:t>
            </w:r>
            <w:r w:rsidR="002436B4" w:rsidRPr="00562EE8">
              <w:rPr>
                <w:rFonts w:ascii="Times New Roman" w:hAnsi="Times New Roman" w:cs="Times New Roman"/>
                <w:b/>
                <w:bCs/>
                <w:sz w:val="18"/>
                <w:szCs w:val="18"/>
              </w:rPr>
              <w:t>Elektroninės spaudos  leidėjų teisės</w:t>
            </w:r>
          </w:p>
        </w:tc>
      </w:tr>
      <w:tr w:rsidR="006E4C52" w:rsidRPr="004B7716" w14:paraId="3279B7ED" w14:textId="77777777" w:rsidTr="006E4C52">
        <w:trPr>
          <w:trHeight w:val="121"/>
        </w:trPr>
        <w:tc>
          <w:tcPr>
            <w:tcW w:w="1297" w:type="pct"/>
            <w:vMerge w:val="restart"/>
          </w:tcPr>
          <w:p w14:paraId="04071107" w14:textId="77777777" w:rsidR="002436B4" w:rsidRPr="00562EE8" w:rsidRDefault="002436B4" w:rsidP="002436B4">
            <w:pPr>
              <w:jc w:val="both"/>
              <w:rPr>
                <w:rFonts w:ascii="Times New Roman" w:hAnsi="Times New Roman" w:cs="Times New Roman"/>
                <w:bCs/>
                <w:color w:val="000000"/>
                <w:sz w:val="18"/>
                <w:szCs w:val="18"/>
              </w:rPr>
            </w:pPr>
            <w:r w:rsidRPr="00562EE8">
              <w:rPr>
                <w:rFonts w:ascii="Times New Roman" w:hAnsi="Times New Roman" w:cs="Times New Roman"/>
                <w:bCs/>
                <w:color w:val="000000"/>
                <w:sz w:val="18"/>
                <w:szCs w:val="18"/>
              </w:rPr>
              <w:t xml:space="preserve">Papildyti </w:t>
            </w:r>
            <w:r w:rsidRPr="00562EE8">
              <w:rPr>
                <w:rFonts w:ascii="Times New Roman" w:hAnsi="Times New Roman" w:cs="Times New Roman"/>
                <w:color w:val="000000"/>
                <w:sz w:val="18"/>
                <w:szCs w:val="18"/>
              </w:rPr>
              <w:t xml:space="preserve">Įstatymą </w:t>
            </w:r>
            <w:r w:rsidRPr="00562EE8">
              <w:rPr>
                <w:rFonts w:ascii="Times New Roman" w:hAnsi="Times New Roman" w:cs="Times New Roman"/>
                <w:sz w:val="18"/>
                <w:szCs w:val="18"/>
              </w:rPr>
              <w:t>57</w:t>
            </w:r>
            <w:r w:rsidRPr="00562EE8">
              <w:rPr>
                <w:rFonts w:ascii="Times New Roman" w:hAnsi="Times New Roman" w:cs="Times New Roman"/>
                <w:sz w:val="18"/>
                <w:szCs w:val="18"/>
                <w:vertAlign w:val="superscript"/>
              </w:rPr>
              <w:t>1</w:t>
            </w:r>
            <w:r w:rsidRPr="00562EE8">
              <w:rPr>
                <w:rFonts w:ascii="Times New Roman" w:hAnsi="Times New Roman" w:cs="Times New Roman"/>
                <w:sz w:val="18"/>
                <w:szCs w:val="18"/>
              </w:rPr>
              <w:t xml:space="preserve"> </w:t>
            </w:r>
            <w:r w:rsidRPr="00562EE8">
              <w:rPr>
                <w:rFonts w:ascii="Times New Roman" w:hAnsi="Times New Roman" w:cs="Times New Roman"/>
                <w:bCs/>
                <w:color w:val="000000"/>
                <w:sz w:val="18"/>
                <w:szCs w:val="18"/>
              </w:rPr>
              <w:t>straipsniu:</w:t>
            </w:r>
          </w:p>
          <w:p w14:paraId="1E24FE08" w14:textId="77777777" w:rsidR="002436B4" w:rsidRPr="00562EE8" w:rsidRDefault="002436B4" w:rsidP="002436B4">
            <w:pPr>
              <w:jc w:val="both"/>
              <w:rPr>
                <w:rFonts w:ascii="Times New Roman" w:hAnsi="Times New Roman" w:cs="Times New Roman"/>
                <w:sz w:val="18"/>
                <w:szCs w:val="18"/>
              </w:rPr>
            </w:pPr>
            <w:r w:rsidRPr="00562EE8">
              <w:rPr>
                <w:rFonts w:ascii="Times New Roman" w:hAnsi="Times New Roman" w:cs="Times New Roman"/>
                <w:sz w:val="18"/>
                <w:szCs w:val="18"/>
              </w:rPr>
              <w:t>„</w:t>
            </w:r>
            <w:r w:rsidRPr="00562EE8">
              <w:rPr>
                <w:rFonts w:ascii="Times New Roman" w:hAnsi="Times New Roman" w:cs="Times New Roman"/>
                <w:b/>
                <w:bCs/>
                <w:sz w:val="18"/>
                <w:szCs w:val="18"/>
              </w:rPr>
              <w:t>57</w:t>
            </w:r>
            <w:r w:rsidRPr="00562EE8">
              <w:rPr>
                <w:rFonts w:ascii="Times New Roman" w:hAnsi="Times New Roman" w:cs="Times New Roman"/>
                <w:b/>
                <w:bCs/>
                <w:sz w:val="18"/>
                <w:szCs w:val="18"/>
                <w:vertAlign w:val="superscript"/>
              </w:rPr>
              <w:t>1</w:t>
            </w:r>
            <w:r w:rsidRPr="00562EE8">
              <w:rPr>
                <w:rFonts w:ascii="Times New Roman" w:hAnsi="Times New Roman" w:cs="Times New Roman"/>
                <w:b/>
                <w:bCs/>
                <w:sz w:val="18"/>
                <w:szCs w:val="18"/>
              </w:rPr>
              <w:t xml:space="preserve"> straipsnis. Elektroninės spaudos  leidėjų teisės</w:t>
            </w:r>
          </w:p>
          <w:p w14:paraId="0C322D22" w14:textId="77777777" w:rsidR="002436B4" w:rsidRPr="00562EE8" w:rsidRDefault="002436B4" w:rsidP="002436B4">
            <w:pPr>
              <w:tabs>
                <w:tab w:val="left" w:pos="9214"/>
              </w:tabs>
              <w:jc w:val="both"/>
              <w:rPr>
                <w:rFonts w:ascii="Times New Roman" w:hAnsi="Times New Roman" w:cs="Times New Roman"/>
                <w:sz w:val="18"/>
                <w:szCs w:val="18"/>
              </w:rPr>
            </w:pPr>
            <w:r w:rsidRPr="00562EE8">
              <w:rPr>
                <w:rFonts w:ascii="Times New Roman" w:hAnsi="Times New Roman" w:cs="Times New Roman"/>
                <w:sz w:val="18"/>
                <w:szCs w:val="18"/>
              </w:rPr>
              <w:t xml:space="preserve">1. Kai elektroninius </w:t>
            </w:r>
            <w:r w:rsidRPr="00562EE8">
              <w:rPr>
                <w:rFonts w:ascii="Times New Roman" w:hAnsi="Times New Roman" w:cs="Times New Roman"/>
                <w:sz w:val="18"/>
                <w:szCs w:val="18"/>
                <w:lang w:eastAsia="lt-LT"/>
              </w:rPr>
              <w:t xml:space="preserve">spaudos leidinius ar jų kopijas internete naudoja informacinės visuomenės paslaugų teikėjai, elektroninės </w:t>
            </w:r>
            <w:r w:rsidRPr="00562EE8">
              <w:rPr>
                <w:rFonts w:ascii="Times New Roman" w:hAnsi="Times New Roman" w:cs="Times New Roman"/>
                <w:sz w:val="18"/>
                <w:szCs w:val="18"/>
              </w:rPr>
              <w:t xml:space="preserve">spaudos  leidėjai turi išimtines teises leisti arba uždrausti </w:t>
            </w:r>
            <w:r w:rsidRPr="00562EE8">
              <w:rPr>
                <w:rFonts w:ascii="Times New Roman" w:hAnsi="Times New Roman" w:cs="Times New Roman"/>
                <w:sz w:val="18"/>
                <w:szCs w:val="18"/>
                <w:lang w:eastAsia="lt-LT"/>
              </w:rPr>
              <w:t xml:space="preserve">informacinės visuomenės paslaugų teikėjams atlikti </w:t>
            </w:r>
            <w:r w:rsidRPr="00562EE8">
              <w:rPr>
                <w:rFonts w:ascii="Times New Roman" w:hAnsi="Times New Roman" w:cs="Times New Roman"/>
                <w:sz w:val="18"/>
                <w:szCs w:val="18"/>
              </w:rPr>
              <w:t>šiuos veiksmus: &lt;...&gt;</w:t>
            </w:r>
          </w:p>
          <w:p w14:paraId="7BFA3BFA" w14:textId="77777777" w:rsidR="002436B4" w:rsidRPr="00562EE8" w:rsidRDefault="002436B4" w:rsidP="002436B4">
            <w:pPr>
              <w:tabs>
                <w:tab w:val="left" w:pos="9214"/>
              </w:tabs>
              <w:jc w:val="both"/>
              <w:rPr>
                <w:rFonts w:ascii="Times New Roman" w:hAnsi="Times New Roman" w:cs="Times New Roman"/>
                <w:sz w:val="18"/>
                <w:szCs w:val="18"/>
              </w:rPr>
            </w:pPr>
            <w:r w:rsidRPr="00562EE8">
              <w:rPr>
                <w:rFonts w:ascii="Times New Roman" w:hAnsi="Times New Roman" w:cs="Times New Roman"/>
                <w:sz w:val="18"/>
                <w:szCs w:val="18"/>
              </w:rPr>
              <w:t>2. Šio straipsnio 1 dalis netaikoma, kai:</w:t>
            </w:r>
          </w:p>
          <w:p w14:paraId="49DBE2BA" w14:textId="77777777" w:rsidR="002436B4" w:rsidRPr="00562EE8" w:rsidRDefault="002436B4" w:rsidP="002436B4">
            <w:pPr>
              <w:tabs>
                <w:tab w:val="left" w:pos="9214"/>
              </w:tabs>
              <w:jc w:val="both"/>
              <w:rPr>
                <w:rFonts w:ascii="Times New Roman" w:hAnsi="Times New Roman" w:cs="Times New Roman"/>
                <w:sz w:val="18"/>
                <w:szCs w:val="18"/>
              </w:rPr>
            </w:pPr>
            <w:r w:rsidRPr="00562EE8">
              <w:rPr>
                <w:rFonts w:ascii="Times New Roman" w:hAnsi="Times New Roman" w:cs="Times New Roman"/>
                <w:sz w:val="18"/>
                <w:szCs w:val="18"/>
              </w:rPr>
              <w:t>&lt;...&gt;</w:t>
            </w:r>
          </w:p>
          <w:p w14:paraId="0C06EC3F" w14:textId="77777777" w:rsidR="006E4C52" w:rsidRDefault="002436B4" w:rsidP="002436B4">
            <w:pPr>
              <w:tabs>
                <w:tab w:val="left" w:pos="9214"/>
              </w:tabs>
              <w:jc w:val="both"/>
              <w:rPr>
                <w:rFonts w:ascii="Times New Roman" w:hAnsi="Times New Roman" w:cs="Times New Roman"/>
                <w:sz w:val="18"/>
                <w:szCs w:val="18"/>
              </w:rPr>
            </w:pPr>
            <w:r w:rsidRPr="00562EE8">
              <w:rPr>
                <w:rFonts w:ascii="Times New Roman" w:hAnsi="Times New Roman" w:cs="Times New Roman"/>
                <w:sz w:val="18"/>
                <w:szCs w:val="18"/>
              </w:rPr>
              <w:t>3) naudojami tik paskiri žodžiai iš spaudos publikacijos arba labai trumpos jos ištraukos, sudarytos iš 200 ar mažiau spaudos ženklų, neskaičiuojant teksto antraštės ir tarpų tarp spaudos ženklų;“</w:t>
            </w:r>
          </w:p>
          <w:p w14:paraId="5F202AD3" w14:textId="77777777" w:rsidR="00324BEF" w:rsidRDefault="00324BEF" w:rsidP="002436B4">
            <w:pPr>
              <w:tabs>
                <w:tab w:val="left" w:pos="9214"/>
              </w:tabs>
              <w:jc w:val="both"/>
              <w:rPr>
                <w:rFonts w:ascii="Times New Roman" w:hAnsi="Times New Roman" w:cs="Times New Roman"/>
                <w:bCs/>
                <w:sz w:val="18"/>
                <w:szCs w:val="18"/>
              </w:rPr>
            </w:pPr>
          </w:p>
          <w:p w14:paraId="7E875876" w14:textId="00A1ED7B" w:rsidR="00324BEF" w:rsidRPr="000A7647" w:rsidRDefault="00324BEF" w:rsidP="002436B4">
            <w:pPr>
              <w:tabs>
                <w:tab w:val="left" w:pos="9214"/>
              </w:tabs>
              <w:jc w:val="both"/>
              <w:rPr>
                <w:rFonts w:ascii="Times New Roman" w:hAnsi="Times New Roman" w:cs="Times New Roman"/>
                <w:bCs/>
                <w:sz w:val="18"/>
                <w:szCs w:val="18"/>
              </w:rPr>
            </w:pPr>
          </w:p>
        </w:tc>
        <w:tc>
          <w:tcPr>
            <w:tcW w:w="3703" w:type="pct"/>
            <w:gridSpan w:val="2"/>
            <w:shd w:val="clear" w:color="auto" w:fill="EEECE1" w:themeFill="background2"/>
          </w:tcPr>
          <w:p w14:paraId="79CC6CE0" w14:textId="6D9CFC1D" w:rsidR="006E4C52" w:rsidRPr="000A7647" w:rsidRDefault="006E4C52" w:rsidP="0093597F">
            <w:pPr>
              <w:tabs>
                <w:tab w:val="left" w:pos="993"/>
              </w:tabs>
              <w:jc w:val="both"/>
              <w:rPr>
                <w:rFonts w:ascii="Times New Roman" w:hAnsi="Times New Roman" w:cs="Times New Roman"/>
                <w:bCs/>
                <w:sz w:val="18"/>
                <w:szCs w:val="18"/>
              </w:rPr>
            </w:pPr>
            <w:r w:rsidRPr="000A7647">
              <w:rPr>
                <w:rFonts w:ascii="Times New Roman" w:hAnsi="Times New Roman" w:cs="Times New Roman"/>
                <w:b/>
                <w:sz w:val="18"/>
                <w:szCs w:val="18"/>
              </w:rPr>
              <w:t>Asociacija „INFOBALT“</w:t>
            </w:r>
          </w:p>
        </w:tc>
      </w:tr>
      <w:tr w:rsidR="006E4C52" w:rsidRPr="004B7716" w14:paraId="2EF2962C" w14:textId="77777777" w:rsidTr="006E4C52">
        <w:trPr>
          <w:trHeight w:val="121"/>
        </w:trPr>
        <w:tc>
          <w:tcPr>
            <w:tcW w:w="1297" w:type="pct"/>
            <w:vMerge/>
          </w:tcPr>
          <w:p w14:paraId="188D0A9D" w14:textId="77777777" w:rsidR="006E4C52" w:rsidRPr="004B7716" w:rsidRDefault="006E4C52" w:rsidP="0093597F">
            <w:pPr>
              <w:tabs>
                <w:tab w:val="left" w:pos="993"/>
              </w:tabs>
              <w:jc w:val="both"/>
              <w:rPr>
                <w:rFonts w:ascii="Times New Roman" w:hAnsi="Times New Roman" w:cs="Times New Roman"/>
                <w:bCs/>
                <w:sz w:val="18"/>
                <w:szCs w:val="18"/>
              </w:rPr>
            </w:pPr>
          </w:p>
        </w:tc>
        <w:tc>
          <w:tcPr>
            <w:tcW w:w="1781" w:type="pct"/>
          </w:tcPr>
          <w:p w14:paraId="45A8F2AF" w14:textId="7B9DF4E7" w:rsidR="006E4C52" w:rsidRPr="004B7716" w:rsidRDefault="006E4C52" w:rsidP="006E4C52">
            <w:pPr>
              <w:pStyle w:val="Default"/>
              <w:jc w:val="both"/>
              <w:rPr>
                <w:bCs/>
                <w:sz w:val="18"/>
                <w:szCs w:val="18"/>
              </w:rPr>
            </w:pPr>
            <w:r w:rsidRPr="004B7716">
              <w:rPr>
                <w:sz w:val="18"/>
                <w:szCs w:val="18"/>
              </w:rPr>
              <w:t>Dėl „labai trumpos ištraukos” apimties (Įstatymo projekto 24 straipsnio, papildančio Įstatymą nauju 57</w:t>
            </w:r>
            <w:r w:rsidRPr="004B7716">
              <w:rPr>
                <w:sz w:val="18"/>
                <w:szCs w:val="18"/>
                <w:vertAlign w:val="superscript"/>
              </w:rPr>
              <w:t>1</w:t>
            </w:r>
            <w:r w:rsidRPr="004B7716">
              <w:rPr>
                <w:sz w:val="18"/>
                <w:szCs w:val="18"/>
              </w:rPr>
              <w:t xml:space="preserve"> straipsniu, 2 dalies 3 punkto). Siūlome nuostatą papildyti, numatant, kad „labai trumpos ištraukos“ išimtis apimtų ir vizualines miniatiūras (angl. </w:t>
            </w:r>
            <w:r w:rsidRPr="004B7716">
              <w:rPr>
                <w:i/>
                <w:iCs/>
                <w:sz w:val="18"/>
                <w:szCs w:val="18"/>
              </w:rPr>
              <w:t>visual thumbnails</w:t>
            </w:r>
            <w:r w:rsidRPr="004B7716">
              <w:rPr>
                <w:sz w:val="18"/>
                <w:szCs w:val="18"/>
              </w:rPr>
              <w:t xml:space="preserve">) – iliustracijas, kuriose rodoma sumažinta publikacijos versija. </w:t>
            </w:r>
          </w:p>
          <w:p w14:paraId="75DCE4C0" w14:textId="05987ABA" w:rsidR="006E4C52" w:rsidRPr="004B7716" w:rsidRDefault="006E4C52" w:rsidP="0093597F">
            <w:pPr>
              <w:tabs>
                <w:tab w:val="left" w:pos="993"/>
              </w:tabs>
              <w:jc w:val="both"/>
              <w:rPr>
                <w:rFonts w:ascii="Times New Roman" w:hAnsi="Times New Roman" w:cs="Times New Roman"/>
                <w:bCs/>
                <w:sz w:val="18"/>
                <w:szCs w:val="18"/>
              </w:rPr>
            </w:pPr>
          </w:p>
        </w:tc>
        <w:tc>
          <w:tcPr>
            <w:tcW w:w="1922" w:type="pct"/>
          </w:tcPr>
          <w:p w14:paraId="5BE00E58" w14:textId="77777777" w:rsidR="006E4C52" w:rsidRPr="004B7716" w:rsidRDefault="00C03705" w:rsidP="0093597F">
            <w:pPr>
              <w:tabs>
                <w:tab w:val="left" w:pos="993"/>
              </w:tabs>
              <w:jc w:val="both"/>
              <w:rPr>
                <w:rFonts w:ascii="Times New Roman" w:hAnsi="Times New Roman" w:cs="Times New Roman"/>
                <w:b/>
                <w:bCs/>
                <w:sz w:val="18"/>
                <w:szCs w:val="18"/>
              </w:rPr>
            </w:pPr>
            <w:r w:rsidRPr="004B7716">
              <w:rPr>
                <w:rFonts w:ascii="Times New Roman" w:hAnsi="Times New Roman" w:cs="Times New Roman"/>
                <w:b/>
                <w:bCs/>
                <w:sz w:val="18"/>
                <w:szCs w:val="18"/>
              </w:rPr>
              <w:t>Neatsižvelgta. Suderinta darbo tvarka</w:t>
            </w:r>
          </w:p>
          <w:p w14:paraId="3F01464C" w14:textId="072DCF5E" w:rsidR="00C03705" w:rsidRPr="004B7716" w:rsidRDefault="00C03705" w:rsidP="0093597F">
            <w:pPr>
              <w:tabs>
                <w:tab w:val="left" w:pos="993"/>
              </w:tabs>
              <w:jc w:val="both"/>
              <w:rPr>
                <w:rFonts w:ascii="Times New Roman" w:hAnsi="Times New Roman" w:cs="Times New Roman"/>
                <w:bCs/>
                <w:sz w:val="18"/>
                <w:szCs w:val="18"/>
              </w:rPr>
            </w:pPr>
            <w:r w:rsidRPr="004B7716">
              <w:rPr>
                <w:rFonts w:ascii="Times New Roman" w:hAnsi="Times New Roman" w:cs="Times New Roman"/>
                <w:bCs/>
                <w:sz w:val="18"/>
                <w:szCs w:val="18"/>
              </w:rPr>
              <w:t>Pasiūlymui nepritarė asociacija LATGA. Projekto rengėjai nusprendė vizualinių miniatiūrų klausimą atidėti kitam etapui, kai bus rengiama nauja ATGTĮ redakcija</w:t>
            </w:r>
            <w:r w:rsidR="002508F9" w:rsidRPr="004B7716">
              <w:rPr>
                <w:rFonts w:ascii="Times New Roman" w:hAnsi="Times New Roman" w:cs="Times New Roman"/>
                <w:bCs/>
                <w:sz w:val="18"/>
                <w:szCs w:val="18"/>
              </w:rPr>
              <w:t>, nes tokiam naujam teisiniam reguliavimui reikalinga išsami analizė</w:t>
            </w:r>
            <w:r w:rsidRPr="004B7716">
              <w:rPr>
                <w:rFonts w:ascii="Times New Roman" w:hAnsi="Times New Roman" w:cs="Times New Roman"/>
                <w:bCs/>
                <w:sz w:val="18"/>
                <w:szCs w:val="18"/>
              </w:rPr>
              <w:t>.</w:t>
            </w:r>
          </w:p>
        </w:tc>
      </w:tr>
      <w:tr w:rsidR="00BC0DCF" w:rsidRPr="004B7716" w14:paraId="751F6A0B" w14:textId="77777777" w:rsidTr="00C65CB7">
        <w:tc>
          <w:tcPr>
            <w:tcW w:w="5000" w:type="pct"/>
            <w:gridSpan w:val="3"/>
          </w:tcPr>
          <w:p w14:paraId="416C5C58" w14:textId="5BCFADC6" w:rsidR="00BC0DCF" w:rsidRPr="00D31358" w:rsidRDefault="0093597F" w:rsidP="0093597F">
            <w:pPr>
              <w:tabs>
                <w:tab w:val="left" w:pos="993"/>
              </w:tabs>
              <w:jc w:val="both"/>
              <w:rPr>
                <w:rFonts w:ascii="Times New Roman" w:hAnsi="Times New Roman" w:cs="Times New Roman"/>
                <w:b/>
                <w:color w:val="FF0000"/>
                <w:sz w:val="18"/>
                <w:szCs w:val="18"/>
              </w:rPr>
            </w:pPr>
            <w:r w:rsidRPr="00D31358">
              <w:rPr>
                <w:rFonts w:ascii="Times New Roman" w:hAnsi="Times New Roman" w:cs="Times New Roman"/>
                <w:b/>
                <w:sz w:val="18"/>
                <w:szCs w:val="18"/>
              </w:rPr>
              <w:lastRenderedPageBreak/>
              <w:t xml:space="preserve">30 straipsnis. </w:t>
            </w:r>
            <w:r w:rsidRPr="00D31358">
              <w:rPr>
                <w:rFonts w:ascii="Times New Roman" w:eastAsia="Calibri" w:hAnsi="Times New Roman" w:cs="Times New Roman"/>
                <w:b/>
                <w:sz w:val="18"/>
                <w:szCs w:val="18"/>
              </w:rPr>
              <w:t>65 straipsnio (</w:t>
            </w:r>
            <w:r w:rsidRPr="00D31358">
              <w:rPr>
                <w:rFonts w:ascii="Times New Roman" w:hAnsi="Times New Roman" w:cs="Times New Roman"/>
                <w:b/>
                <w:sz w:val="18"/>
                <w:szCs w:val="18"/>
              </w:rPr>
              <w:t>Kolektyvinio autorių teisių ir gretutinių teisių administravimo taikymo sritis)</w:t>
            </w:r>
            <w:r w:rsidRPr="00D31358">
              <w:rPr>
                <w:rFonts w:ascii="Times New Roman" w:eastAsia="Calibri" w:hAnsi="Times New Roman" w:cs="Times New Roman"/>
                <w:b/>
                <w:sz w:val="18"/>
                <w:szCs w:val="18"/>
              </w:rPr>
              <w:t xml:space="preserve"> pakeitimas</w:t>
            </w:r>
          </w:p>
        </w:tc>
      </w:tr>
      <w:tr w:rsidR="005669AC" w:rsidRPr="004B7716" w14:paraId="36D0825B" w14:textId="77777777" w:rsidTr="005669AC">
        <w:trPr>
          <w:trHeight w:val="253"/>
        </w:trPr>
        <w:tc>
          <w:tcPr>
            <w:tcW w:w="1297" w:type="pct"/>
            <w:vMerge w:val="restart"/>
          </w:tcPr>
          <w:p w14:paraId="1EEF7B6B" w14:textId="77777777" w:rsidR="005669AC" w:rsidRPr="005669AC" w:rsidRDefault="005669AC" w:rsidP="005669AC">
            <w:pPr>
              <w:tabs>
                <w:tab w:val="left" w:pos="993"/>
              </w:tabs>
              <w:jc w:val="both"/>
              <w:rPr>
                <w:rFonts w:ascii="Times New Roman" w:eastAsia="Calibri" w:hAnsi="Times New Roman" w:cs="Times New Roman"/>
                <w:color w:val="000000"/>
                <w:sz w:val="18"/>
                <w:szCs w:val="18"/>
              </w:rPr>
            </w:pPr>
            <w:r w:rsidRPr="005669AC">
              <w:rPr>
                <w:rFonts w:ascii="Times New Roman" w:eastAsia="Calibri" w:hAnsi="Times New Roman" w:cs="Times New Roman"/>
                <w:color w:val="000000"/>
                <w:sz w:val="18"/>
                <w:szCs w:val="18"/>
              </w:rPr>
              <w:t>Pakeisti 65 straipsnį ir išdėstyti jį taip:</w:t>
            </w:r>
          </w:p>
          <w:p w14:paraId="645E7A41" w14:textId="77777777" w:rsidR="005669AC" w:rsidRPr="005669AC" w:rsidRDefault="005669AC" w:rsidP="005669AC">
            <w:pPr>
              <w:jc w:val="both"/>
              <w:rPr>
                <w:rFonts w:ascii="Times New Roman" w:hAnsi="Times New Roman" w:cs="Times New Roman"/>
                <w:sz w:val="18"/>
                <w:szCs w:val="18"/>
              </w:rPr>
            </w:pPr>
            <w:r w:rsidRPr="005669AC">
              <w:rPr>
                <w:rFonts w:ascii="Times New Roman" w:hAnsi="Times New Roman" w:cs="Times New Roman"/>
                <w:sz w:val="18"/>
                <w:szCs w:val="18"/>
              </w:rPr>
              <w:t>„</w:t>
            </w:r>
            <w:r w:rsidRPr="005669AC">
              <w:rPr>
                <w:rFonts w:ascii="Times New Roman" w:eastAsia="Calibri" w:hAnsi="Times New Roman" w:cs="Times New Roman"/>
                <w:b/>
                <w:bCs/>
                <w:color w:val="000000"/>
                <w:sz w:val="18"/>
                <w:szCs w:val="18"/>
              </w:rPr>
              <w:t>65 straipsnis.</w:t>
            </w:r>
            <w:r w:rsidRPr="005669AC">
              <w:rPr>
                <w:rFonts w:ascii="Times New Roman" w:eastAsia="Calibri" w:hAnsi="Times New Roman" w:cs="Times New Roman"/>
                <w:color w:val="000000"/>
                <w:sz w:val="18"/>
                <w:szCs w:val="18"/>
              </w:rPr>
              <w:t xml:space="preserve"> </w:t>
            </w:r>
            <w:r w:rsidRPr="005669AC">
              <w:rPr>
                <w:rFonts w:ascii="Times New Roman" w:hAnsi="Times New Roman" w:cs="Times New Roman"/>
                <w:b/>
                <w:bCs/>
                <w:color w:val="000000"/>
                <w:sz w:val="18"/>
                <w:szCs w:val="18"/>
              </w:rPr>
              <w:t>Kolektyvinio autorių teisių ir gretutinių teisių administravimo taikymo sritis</w:t>
            </w:r>
          </w:p>
          <w:p w14:paraId="350692EE" w14:textId="77777777" w:rsidR="005669AC" w:rsidRPr="005669AC" w:rsidRDefault="005669AC" w:rsidP="005669AC">
            <w:pPr>
              <w:jc w:val="both"/>
              <w:rPr>
                <w:rFonts w:ascii="Times New Roman" w:hAnsi="Times New Roman" w:cs="Times New Roman"/>
                <w:sz w:val="18"/>
                <w:szCs w:val="18"/>
                <w:lang w:val="en-US"/>
              </w:rPr>
            </w:pPr>
            <w:r w:rsidRPr="005669AC">
              <w:rPr>
                <w:rFonts w:ascii="Times New Roman" w:hAnsi="Times New Roman" w:cs="Times New Roman"/>
                <w:color w:val="000000"/>
                <w:sz w:val="18"/>
                <w:szCs w:val="18"/>
              </w:rPr>
              <w:t>1. Kolektyvinis autorių teisių ir gretutinių teisių administravimas (toliau – kolektyvinis administravimas) gali būti taikomas šiose kūrinių ir (ar) gretutinių teisių objektų panaudojimo srityse: &lt;...&gt;</w:t>
            </w:r>
          </w:p>
          <w:p w14:paraId="76B33A5C" w14:textId="26FB8720" w:rsidR="005669AC" w:rsidRPr="005669AC" w:rsidRDefault="005669AC" w:rsidP="005669AC">
            <w:pPr>
              <w:jc w:val="both"/>
              <w:rPr>
                <w:color w:val="000000"/>
                <w:sz w:val="18"/>
                <w:szCs w:val="18"/>
              </w:rPr>
            </w:pPr>
            <w:r w:rsidRPr="005669AC">
              <w:rPr>
                <w:rFonts w:ascii="Times New Roman" w:hAnsi="Times New Roman" w:cs="Times New Roman"/>
                <w:color w:val="000000"/>
                <w:sz w:val="18"/>
                <w:szCs w:val="18"/>
              </w:rPr>
              <w:t xml:space="preserve">3) kūrinių ir gretutinių teisių objektų atgaminimui ir padarymui viešai prieinamų kompiuterių tinklais </w:t>
            </w:r>
            <w:r w:rsidRPr="005669AC">
              <w:rPr>
                <w:rFonts w:ascii="Times New Roman" w:hAnsi="Times New Roman" w:cs="Times New Roman"/>
                <w:sz w:val="18"/>
                <w:szCs w:val="18"/>
              </w:rPr>
              <w:t>(internete)</w:t>
            </w:r>
            <w:r w:rsidRPr="005669AC">
              <w:rPr>
                <w:rFonts w:ascii="Times New Roman" w:hAnsi="Times New Roman" w:cs="Times New Roman"/>
                <w:color w:val="000000"/>
                <w:sz w:val="18"/>
                <w:szCs w:val="18"/>
              </w:rPr>
              <w:t xml:space="preserve"> (įskaitant internetinių muzikos paslaugų teikimą); &lt;...&gt;.</w:t>
            </w:r>
          </w:p>
        </w:tc>
        <w:tc>
          <w:tcPr>
            <w:tcW w:w="3703" w:type="pct"/>
            <w:gridSpan w:val="2"/>
            <w:shd w:val="clear" w:color="auto" w:fill="EEECE1" w:themeFill="background2"/>
          </w:tcPr>
          <w:p w14:paraId="54D2D209" w14:textId="3511D93B" w:rsidR="005669AC" w:rsidRPr="004B7716" w:rsidRDefault="005669AC" w:rsidP="002436B4">
            <w:pPr>
              <w:rPr>
                <w:rFonts w:ascii="Times New Roman" w:hAnsi="Times New Roman" w:cs="Times New Roman"/>
                <w:b/>
                <w:sz w:val="18"/>
                <w:szCs w:val="18"/>
              </w:rPr>
            </w:pPr>
            <w:r w:rsidRPr="00EC66C9">
              <w:rPr>
                <w:rFonts w:ascii="Times New Roman" w:hAnsi="Times New Roman" w:cs="Times New Roman"/>
                <w:b/>
                <w:sz w:val="18"/>
                <w:szCs w:val="18"/>
              </w:rPr>
              <w:t>Lietuvos Respublikos Vyriausybės kanceliarija (Teisės grupė)</w:t>
            </w:r>
          </w:p>
        </w:tc>
      </w:tr>
      <w:tr w:rsidR="005669AC" w:rsidRPr="004B7716" w14:paraId="7696B4C7" w14:textId="77777777" w:rsidTr="005669AC">
        <w:trPr>
          <w:trHeight w:val="253"/>
        </w:trPr>
        <w:tc>
          <w:tcPr>
            <w:tcW w:w="1297" w:type="pct"/>
            <w:vMerge/>
          </w:tcPr>
          <w:p w14:paraId="469034B0" w14:textId="77777777" w:rsidR="005669AC" w:rsidRPr="00D31358" w:rsidRDefault="005669AC" w:rsidP="005669AC">
            <w:pPr>
              <w:tabs>
                <w:tab w:val="left" w:pos="993"/>
              </w:tabs>
              <w:jc w:val="both"/>
              <w:rPr>
                <w:rFonts w:ascii="Times New Roman" w:eastAsia="Calibri" w:hAnsi="Times New Roman" w:cs="Times New Roman"/>
                <w:color w:val="000000"/>
                <w:sz w:val="18"/>
                <w:szCs w:val="18"/>
              </w:rPr>
            </w:pPr>
          </w:p>
        </w:tc>
        <w:tc>
          <w:tcPr>
            <w:tcW w:w="1781" w:type="pct"/>
            <w:shd w:val="clear" w:color="auto" w:fill="auto"/>
          </w:tcPr>
          <w:p w14:paraId="30FE0C91" w14:textId="77777777" w:rsidR="005669AC" w:rsidRPr="00C96DFD" w:rsidRDefault="005669AC" w:rsidP="005669AC">
            <w:pPr>
              <w:jc w:val="both"/>
              <w:rPr>
                <w:rFonts w:ascii="Times New Roman" w:hAnsi="Times New Roman" w:cs="Times New Roman"/>
                <w:sz w:val="18"/>
                <w:szCs w:val="18"/>
              </w:rPr>
            </w:pPr>
            <w:r w:rsidRPr="00C96DFD">
              <w:rPr>
                <w:rFonts w:ascii="Times New Roman" w:hAnsi="Times New Roman" w:cs="Times New Roman"/>
                <w:sz w:val="18"/>
                <w:szCs w:val="18"/>
              </w:rPr>
              <w:t>20. &lt;…&gt; 65 straipsnio 1 dalies 3 punkte vietoj žodžio „prieinamų“ įrašytinas žodis „prieinamais“.</w:t>
            </w:r>
          </w:p>
          <w:p w14:paraId="7AE00BD7" w14:textId="77777777" w:rsidR="005669AC" w:rsidRPr="004B7716" w:rsidRDefault="005669AC" w:rsidP="002436B4">
            <w:pPr>
              <w:rPr>
                <w:rFonts w:ascii="Times New Roman" w:hAnsi="Times New Roman" w:cs="Times New Roman"/>
                <w:b/>
                <w:sz w:val="18"/>
                <w:szCs w:val="18"/>
              </w:rPr>
            </w:pPr>
          </w:p>
        </w:tc>
        <w:tc>
          <w:tcPr>
            <w:tcW w:w="1922" w:type="pct"/>
            <w:shd w:val="clear" w:color="auto" w:fill="auto"/>
          </w:tcPr>
          <w:p w14:paraId="2110E854" w14:textId="0F43B153" w:rsidR="005669AC" w:rsidRPr="004B7716" w:rsidRDefault="005669AC" w:rsidP="005669AC">
            <w:pPr>
              <w:rPr>
                <w:rFonts w:ascii="Times New Roman" w:hAnsi="Times New Roman" w:cs="Times New Roman"/>
                <w:b/>
                <w:bCs/>
                <w:sz w:val="18"/>
                <w:szCs w:val="18"/>
              </w:rPr>
            </w:pPr>
            <w:r w:rsidRPr="004B7716">
              <w:rPr>
                <w:rFonts w:ascii="Times New Roman" w:hAnsi="Times New Roman" w:cs="Times New Roman"/>
                <w:b/>
                <w:bCs/>
                <w:sz w:val="18"/>
                <w:szCs w:val="18"/>
              </w:rPr>
              <w:t xml:space="preserve">Neatsižvelgta. </w:t>
            </w:r>
            <w:r>
              <w:rPr>
                <w:rFonts w:ascii="Times New Roman" w:hAnsi="Times New Roman" w:cs="Times New Roman"/>
                <w:b/>
                <w:bCs/>
                <w:sz w:val="18"/>
                <w:szCs w:val="18"/>
              </w:rPr>
              <w:t>S</w:t>
            </w:r>
            <w:r w:rsidRPr="004B7716">
              <w:rPr>
                <w:rFonts w:ascii="Times New Roman" w:hAnsi="Times New Roman" w:cs="Times New Roman"/>
                <w:b/>
                <w:bCs/>
                <w:sz w:val="18"/>
                <w:szCs w:val="18"/>
              </w:rPr>
              <w:t>uderinta darbo tvarka</w:t>
            </w:r>
          </w:p>
          <w:p w14:paraId="66EF12B0" w14:textId="3E315F8D" w:rsidR="00CC3575" w:rsidRPr="004F73A0" w:rsidRDefault="00CC3575" w:rsidP="00CC3575">
            <w:pPr>
              <w:rPr>
                <w:rFonts w:ascii="Times New Roman" w:hAnsi="Times New Roman" w:cs="Times New Roman"/>
                <w:color w:val="323130"/>
                <w:sz w:val="18"/>
                <w:szCs w:val="18"/>
                <w:shd w:val="clear" w:color="auto" w:fill="FFFFFF"/>
              </w:rPr>
            </w:pPr>
            <w:r w:rsidRPr="004F73A0">
              <w:rPr>
                <w:rFonts w:ascii="Times New Roman" w:hAnsi="Times New Roman" w:cs="Times New Roman"/>
                <w:color w:val="323130"/>
                <w:sz w:val="18"/>
                <w:szCs w:val="18"/>
                <w:shd w:val="clear" w:color="auto" w:fill="FFFFFF"/>
              </w:rPr>
              <w:t>Valstybinė lietuvių kalbos komisija įnagininko linksnio vartojimą būsenai reikšti (</w:t>
            </w:r>
            <w:r w:rsidRPr="004F73A0">
              <w:rPr>
                <w:rFonts w:ascii="Times New Roman" w:hAnsi="Times New Roman" w:cs="Times New Roman"/>
                <w:i/>
                <w:iCs/>
                <w:color w:val="323130"/>
                <w:sz w:val="18"/>
                <w:szCs w:val="18"/>
                <w:shd w:val="clear" w:color="auto" w:fill="FFFFFF"/>
              </w:rPr>
              <w:t>padaryti-ką-kokiu</w:t>
            </w:r>
            <w:r w:rsidRPr="004F73A0">
              <w:rPr>
                <w:rFonts w:ascii="Times New Roman" w:hAnsi="Times New Roman" w:cs="Times New Roman"/>
                <w:color w:val="323130"/>
                <w:sz w:val="18"/>
                <w:szCs w:val="18"/>
                <w:shd w:val="clear" w:color="auto" w:fill="FFFFFF"/>
              </w:rPr>
              <w:t>) laiko netaisyklingu</w:t>
            </w:r>
            <w:r>
              <w:rPr>
                <w:rStyle w:val="FootnoteReference"/>
                <w:rFonts w:ascii="Times New Roman" w:hAnsi="Times New Roman" w:cs="Times New Roman"/>
                <w:color w:val="323130"/>
                <w:sz w:val="18"/>
                <w:szCs w:val="18"/>
                <w:shd w:val="clear" w:color="auto" w:fill="FFFFFF"/>
              </w:rPr>
              <w:footnoteReference w:id="3"/>
            </w:r>
            <w:r w:rsidRPr="004F73A0">
              <w:rPr>
                <w:rFonts w:ascii="Times New Roman" w:hAnsi="Times New Roman" w:cs="Times New Roman"/>
                <w:color w:val="323130"/>
                <w:sz w:val="18"/>
                <w:szCs w:val="18"/>
                <w:shd w:val="clear" w:color="auto" w:fill="FFFFFF"/>
              </w:rPr>
              <w:t xml:space="preserve">. </w:t>
            </w:r>
          </w:p>
          <w:p w14:paraId="7CACD11C" w14:textId="77777777" w:rsidR="00CC3575" w:rsidRPr="004F73A0" w:rsidRDefault="00CC3575" w:rsidP="00CC3575">
            <w:pPr>
              <w:rPr>
                <w:rFonts w:ascii="Times New Roman" w:hAnsi="Times New Roman" w:cs="Times New Roman"/>
                <w:color w:val="323130"/>
                <w:sz w:val="18"/>
                <w:szCs w:val="18"/>
                <w:shd w:val="clear" w:color="auto" w:fill="FFFFFF"/>
              </w:rPr>
            </w:pPr>
          </w:p>
          <w:p w14:paraId="25422BCA" w14:textId="0C5AF4D9" w:rsidR="005669AC" w:rsidRPr="004B7716" w:rsidRDefault="00CC3575" w:rsidP="00CC3575">
            <w:pPr>
              <w:rPr>
                <w:rFonts w:ascii="Times New Roman" w:hAnsi="Times New Roman" w:cs="Times New Roman"/>
                <w:b/>
                <w:sz w:val="18"/>
                <w:szCs w:val="18"/>
              </w:rPr>
            </w:pPr>
            <w:r w:rsidRPr="004F73A0">
              <w:rPr>
                <w:rFonts w:ascii="Times New Roman" w:hAnsi="Times New Roman" w:cs="Times New Roman"/>
                <w:color w:val="323130"/>
                <w:sz w:val="18"/>
                <w:szCs w:val="18"/>
                <w:shd w:val="clear" w:color="auto" w:fill="FFFFFF"/>
              </w:rPr>
              <w:t xml:space="preserve">Čia vartojamas vadinamasis dvejybinis linksnis, šiuo atveju, dvejybinis kilmininkas, todėl abu linksniai turi sutapti: </w:t>
            </w:r>
            <w:r w:rsidRPr="004F73A0">
              <w:rPr>
                <w:rFonts w:ascii="Times New Roman" w:hAnsi="Times New Roman" w:cs="Times New Roman"/>
                <w:i/>
                <w:iCs/>
                <w:color w:val="323130"/>
                <w:sz w:val="18"/>
                <w:szCs w:val="18"/>
                <w:shd w:val="clear" w:color="auto" w:fill="FFFFFF"/>
              </w:rPr>
              <w:t>objek</w:t>
            </w:r>
            <w:r w:rsidRPr="004F73A0">
              <w:rPr>
                <w:rFonts w:ascii="Times New Roman" w:hAnsi="Times New Roman" w:cs="Times New Roman"/>
                <w:i/>
                <w:iCs/>
                <w:color w:val="323130"/>
                <w:sz w:val="18"/>
                <w:szCs w:val="18"/>
                <w:bdr w:val="none" w:sz="0" w:space="0" w:color="auto" w:frame="1"/>
              </w:rPr>
              <w:t>tų</w:t>
            </w:r>
            <w:r w:rsidRPr="004F73A0">
              <w:rPr>
                <w:rFonts w:ascii="Times New Roman" w:hAnsi="Times New Roman" w:cs="Times New Roman"/>
                <w:i/>
                <w:iCs/>
                <w:color w:val="323130"/>
                <w:sz w:val="18"/>
                <w:szCs w:val="18"/>
                <w:shd w:val="clear" w:color="auto" w:fill="FFFFFF"/>
              </w:rPr>
              <w:t> / kūri</w:t>
            </w:r>
            <w:r w:rsidRPr="004F73A0">
              <w:rPr>
                <w:rFonts w:ascii="Times New Roman" w:hAnsi="Times New Roman" w:cs="Times New Roman"/>
                <w:i/>
                <w:iCs/>
                <w:color w:val="323130"/>
                <w:sz w:val="18"/>
                <w:szCs w:val="18"/>
                <w:bdr w:val="none" w:sz="0" w:space="0" w:color="auto" w:frame="1"/>
              </w:rPr>
              <w:t>nių</w:t>
            </w:r>
            <w:r w:rsidRPr="004F73A0">
              <w:rPr>
                <w:rFonts w:ascii="Times New Roman" w:hAnsi="Times New Roman" w:cs="Times New Roman"/>
                <w:i/>
                <w:iCs/>
                <w:color w:val="323130"/>
                <w:sz w:val="18"/>
                <w:szCs w:val="18"/>
                <w:shd w:val="clear" w:color="auto" w:fill="FFFFFF"/>
              </w:rPr>
              <w:t> padarymui viešai prieina</w:t>
            </w:r>
            <w:r w:rsidRPr="004F73A0">
              <w:rPr>
                <w:rFonts w:ascii="Times New Roman" w:hAnsi="Times New Roman" w:cs="Times New Roman"/>
                <w:i/>
                <w:iCs/>
                <w:color w:val="323130"/>
                <w:sz w:val="18"/>
                <w:szCs w:val="18"/>
                <w:bdr w:val="none" w:sz="0" w:space="0" w:color="auto" w:frame="1"/>
              </w:rPr>
              <w:t>mų.</w:t>
            </w:r>
          </w:p>
        </w:tc>
      </w:tr>
      <w:tr w:rsidR="002436B4" w:rsidRPr="004B7716" w14:paraId="776C94CB" w14:textId="77777777" w:rsidTr="00C65CB7">
        <w:tc>
          <w:tcPr>
            <w:tcW w:w="1297" w:type="pct"/>
            <w:vMerge w:val="restart"/>
          </w:tcPr>
          <w:p w14:paraId="5F129873" w14:textId="1CFDCA54" w:rsidR="002436B4" w:rsidRPr="00D31358" w:rsidRDefault="00D31358" w:rsidP="00AB3C88">
            <w:pPr>
              <w:jc w:val="both"/>
              <w:rPr>
                <w:rFonts w:ascii="Times New Roman" w:eastAsia="Calibri" w:hAnsi="Times New Roman" w:cs="Times New Roman"/>
                <w:color w:val="000000"/>
                <w:sz w:val="18"/>
                <w:szCs w:val="18"/>
              </w:rPr>
            </w:pPr>
            <w:r w:rsidRPr="00D31358">
              <w:rPr>
                <w:rFonts w:ascii="Times New Roman" w:hAnsi="Times New Roman" w:cs="Times New Roman"/>
                <w:color w:val="000000"/>
                <w:sz w:val="18"/>
                <w:szCs w:val="18"/>
              </w:rPr>
              <w:t>3. Tuo atveju, kai autorių teisių ar gretutinių teisių subjektas nėra suteikęs įgaliojimų jokiai kolektyvinio administravimo organizacijai administruoti jo išimtinę teisę leisti retransliuoti ar viešai paskelbti per signalų skleidėjus kūrinį ar gretutinių teisių objektą</w:t>
            </w:r>
            <w:r w:rsidRPr="00D31358">
              <w:rPr>
                <w:rFonts w:ascii="Times New Roman" w:hAnsi="Times New Roman" w:cs="Times New Roman"/>
                <w:iCs/>
                <w:sz w:val="18"/>
                <w:szCs w:val="18"/>
              </w:rPr>
              <w:t xml:space="preserve">, </w:t>
            </w:r>
            <w:r w:rsidRPr="00D31358">
              <w:rPr>
                <w:rFonts w:ascii="Times New Roman" w:hAnsi="Times New Roman" w:cs="Times New Roman"/>
                <w:color w:val="000000"/>
                <w:sz w:val="18"/>
                <w:szCs w:val="18"/>
              </w:rPr>
              <w:t xml:space="preserve">laikoma, kad tokius įgaliojimus turi kolektyvinio administravimo organizacija, Lietuvos Respublikos teritorijoje administruojanti tokio pobūdžio teises. Toks autorių teisių ar gretutinių teisių subjektas turi tokias pačias teises ir pareigas pagal </w:t>
            </w:r>
            <w:r w:rsidRPr="00D31358">
              <w:rPr>
                <w:rFonts w:ascii="Times New Roman" w:hAnsi="Times New Roman" w:cs="Times New Roman"/>
                <w:sz w:val="18"/>
                <w:szCs w:val="18"/>
              </w:rPr>
              <w:t>retransliuotojų</w:t>
            </w:r>
            <w:r w:rsidRPr="00D31358">
              <w:rPr>
                <w:rFonts w:ascii="Times New Roman" w:hAnsi="Times New Roman" w:cs="Times New Roman"/>
                <w:color w:val="000000"/>
                <w:sz w:val="18"/>
                <w:szCs w:val="18"/>
              </w:rPr>
              <w:t>, signalų skleidėjų ir kolektyvinio administravimo organizacijos sudarytas sutartis kaip ir kiti teisių subjektai, kurie yra suteikę kolektyvinio administravimo organizacijai tokius įgaliojimus. Toks autorių teisių ar gretutinių teisių subjektas per trejų metų laikotarpį, skaičiuojant nuo retransliavimo, kuriam buvo panaudotas jo kūrinys ar gretutinių teisių objektas, dienos, gali kreiptis į šio Įstatymo 72</w:t>
            </w:r>
            <w:r w:rsidRPr="00D31358">
              <w:rPr>
                <w:rFonts w:ascii="Times New Roman" w:hAnsi="Times New Roman" w:cs="Times New Roman"/>
                <w:color w:val="000000"/>
                <w:sz w:val="18"/>
                <w:szCs w:val="18"/>
                <w:vertAlign w:val="superscript"/>
              </w:rPr>
              <w:t>30</w:t>
            </w:r>
            <w:r w:rsidRPr="00D31358">
              <w:rPr>
                <w:rFonts w:ascii="Times New Roman" w:hAnsi="Times New Roman" w:cs="Times New Roman"/>
                <w:color w:val="000000"/>
                <w:sz w:val="18"/>
                <w:szCs w:val="18"/>
              </w:rPr>
              <w:t xml:space="preserve"> straipsnio 1 dalyje numatytą Lietuvos autorių teisių ir gretutinių teisių komisiją, prašydamas spręsti dėl jo teisių administravimo. Jeigu išimtines teises leisti retransliuoti ar viešai paskelbti per signalų skleidėjus kūrinius ar gretutinių teisių objektus</w:t>
            </w:r>
            <w:r w:rsidRPr="00D31358">
              <w:rPr>
                <w:rFonts w:ascii="Times New Roman" w:hAnsi="Times New Roman" w:cs="Times New Roman"/>
                <w:iCs/>
                <w:sz w:val="18"/>
                <w:szCs w:val="18"/>
              </w:rPr>
              <w:t xml:space="preserve"> </w:t>
            </w:r>
            <w:r w:rsidRPr="00D31358">
              <w:rPr>
                <w:rFonts w:ascii="Times New Roman" w:hAnsi="Times New Roman" w:cs="Times New Roman"/>
                <w:color w:val="000000"/>
                <w:sz w:val="18"/>
                <w:szCs w:val="18"/>
              </w:rPr>
              <w:t xml:space="preserve">Lietuvos Respublikoje administruoja daugiau negu viena kolektyvinio administravimo organizacija, sprendimą, kuri iš jų bus laikoma </w:t>
            </w:r>
            <w:r w:rsidRPr="00D31358">
              <w:rPr>
                <w:rFonts w:ascii="Times New Roman" w:hAnsi="Times New Roman" w:cs="Times New Roman"/>
                <w:color w:val="000000"/>
                <w:sz w:val="18"/>
                <w:szCs w:val="18"/>
              </w:rPr>
              <w:lastRenderedPageBreak/>
              <w:t>įgaliota kolektyviai administruoti jo teises, priima Vyriausybės įgaliota institucija</w:t>
            </w:r>
            <w:r w:rsidRPr="00D31358">
              <w:rPr>
                <w:rFonts w:ascii="Times New Roman" w:hAnsi="Times New Roman" w:cs="Times New Roman"/>
                <w:iCs/>
                <w:sz w:val="18"/>
                <w:szCs w:val="18"/>
              </w:rPr>
              <w:t>.</w:t>
            </w:r>
          </w:p>
        </w:tc>
        <w:tc>
          <w:tcPr>
            <w:tcW w:w="3703" w:type="pct"/>
            <w:gridSpan w:val="2"/>
            <w:shd w:val="clear" w:color="auto" w:fill="EEECE1" w:themeFill="background2"/>
          </w:tcPr>
          <w:p w14:paraId="0EB2AB91" w14:textId="325351CC" w:rsidR="002436B4" w:rsidRPr="004B7716" w:rsidRDefault="002436B4" w:rsidP="002436B4">
            <w:pPr>
              <w:rPr>
                <w:rFonts w:ascii="Times New Roman" w:hAnsi="Times New Roman" w:cs="Times New Roman"/>
                <w:b/>
                <w:color w:val="FF0000"/>
                <w:sz w:val="18"/>
                <w:szCs w:val="18"/>
              </w:rPr>
            </w:pPr>
            <w:r w:rsidRPr="004B7716">
              <w:rPr>
                <w:rFonts w:ascii="Times New Roman" w:hAnsi="Times New Roman" w:cs="Times New Roman"/>
                <w:b/>
                <w:sz w:val="18"/>
                <w:szCs w:val="18"/>
              </w:rPr>
              <w:lastRenderedPageBreak/>
              <w:t>Asociacija LATGA</w:t>
            </w:r>
          </w:p>
        </w:tc>
      </w:tr>
      <w:tr w:rsidR="002436B4" w:rsidRPr="004B7716" w14:paraId="5D654325" w14:textId="77777777" w:rsidTr="00C65CB7">
        <w:tc>
          <w:tcPr>
            <w:tcW w:w="1297" w:type="pct"/>
            <w:vMerge/>
          </w:tcPr>
          <w:p w14:paraId="7F9AA745" w14:textId="77777777" w:rsidR="002436B4" w:rsidRPr="002436B4" w:rsidRDefault="002436B4" w:rsidP="002436B4">
            <w:pPr>
              <w:rPr>
                <w:rFonts w:ascii="Times New Roman" w:hAnsi="Times New Roman" w:cs="Times New Roman"/>
                <w:b/>
                <w:color w:val="FF0000"/>
                <w:sz w:val="18"/>
                <w:szCs w:val="18"/>
              </w:rPr>
            </w:pPr>
          </w:p>
        </w:tc>
        <w:tc>
          <w:tcPr>
            <w:tcW w:w="1781" w:type="pct"/>
          </w:tcPr>
          <w:p w14:paraId="58D51AE5" w14:textId="77777777" w:rsidR="002436B4" w:rsidRPr="004B7716" w:rsidRDefault="002436B4" w:rsidP="002436B4">
            <w:pPr>
              <w:shd w:val="clear" w:color="auto" w:fill="FFFFFF"/>
              <w:jc w:val="both"/>
              <w:rPr>
                <w:rFonts w:ascii="Times New Roman" w:hAnsi="Times New Roman" w:cs="Times New Roman"/>
                <w:i/>
                <w:iCs/>
                <w:sz w:val="18"/>
                <w:szCs w:val="18"/>
              </w:rPr>
            </w:pPr>
            <w:r w:rsidRPr="004B7716">
              <w:rPr>
                <w:rFonts w:ascii="Times New Roman" w:hAnsi="Times New Roman" w:cs="Times New Roman"/>
                <w:i/>
                <w:iCs/>
                <w:sz w:val="18"/>
                <w:szCs w:val="18"/>
              </w:rPr>
              <w:t xml:space="preserve">Dėl Įstatymo 65 str. 3 dalies pakeitimų ir teisių turėtojų, kurie nėra pasirinkę KAO </w:t>
            </w:r>
          </w:p>
          <w:p w14:paraId="389FCC5A" w14:textId="0262645F" w:rsidR="002436B4" w:rsidRPr="004B7716" w:rsidRDefault="002436B4" w:rsidP="002436B4">
            <w:pPr>
              <w:shd w:val="clear" w:color="auto" w:fill="FFFFFF"/>
              <w:jc w:val="both"/>
              <w:rPr>
                <w:rFonts w:ascii="Times New Roman" w:hAnsi="Times New Roman" w:cs="Times New Roman"/>
                <w:b/>
                <w:color w:val="FF0000"/>
                <w:sz w:val="18"/>
                <w:szCs w:val="18"/>
              </w:rPr>
            </w:pPr>
            <w:r w:rsidRPr="004B7716">
              <w:rPr>
                <w:rFonts w:ascii="Times New Roman" w:hAnsi="Times New Roman" w:cs="Times New Roman"/>
                <w:sz w:val="18"/>
                <w:szCs w:val="18"/>
              </w:rPr>
              <w:t>Norime pažymėti, jog Projekte pasiūlytas modelis yra neaiškus ir stokoja nuoseklumo, lyginant su esamu reguliavimu. Klaidinantis viso proceso kontekste Lietuvos autorių teisių ir gretutinių teisių komisijos įtraukimas. Nėra aišku dėl kokių priežasčių ir su kokiais konkrečiais klausimais teisių turėtojas turėtų kreiptis į šią komisiją, ir kodėl nurodytame etape, jeigu sprendimus (be kita ko, už patį turėtoją) galiausiai priima Vyriausybės įgalioja institucija. Manome, jog daug logiškesnis esamas reguliavimas, kuris suteikia teisių turėtojui pasirinkimo laisvę ir tik po kurio laiko (t. y. trejų metų) “įsijungia” kontroliuojančios institucijos sprendimai.</w:t>
            </w:r>
          </w:p>
        </w:tc>
        <w:tc>
          <w:tcPr>
            <w:tcW w:w="1922" w:type="pct"/>
          </w:tcPr>
          <w:p w14:paraId="14F136E9" w14:textId="64111984" w:rsidR="002436B4" w:rsidRPr="004B7716" w:rsidRDefault="002436B4" w:rsidP="002436B4">
            <w:pPr>
              <w:rPr>
                <w:rFonts w:ascii="Times New Roman" w:hAnsi="Times New Roman" w:cs="Times New Roman"/>
                <w:b/>
                <w:bCs/>
                <w:sz w:val="18"/>
                <w:szCs w:val="18"/>
              </w:rPr>
            </w:pPr>
            <w:r w:rsidRPr="004B7716">
              <w:rPr>
                <w:rFonts w:ascii="Times New Roman" w:hAnsi="Times New Roman" w:cs="Times New Roman"/>
                <w:b/>
                <w:bCs/>
                <w:sz w:val="18"/>
                <w:szCs w:val="18"/>
              </w:rPr>
              <w:t>Neatsižvelgta. Nesuderinta darbo tvarka</w:t>
            </w:r>
          </w:p>
          <w:p w14:paraId="2CEA5D9E" w14:textId="2E308615" w:rsidR="002436B4" w:rsidRPr="004B7716" w:rsidRDefault="002436B4" w:rsidP="002436B4">
            <w:pPr>
              <w:pStyle w:val="Normal1"/>
              <w:shd w:val="clear" w:color="auto" w:fill="FFFFFF"/>
              <w:spacing w:before="0" w:beforeAutospacing="0" w:after="0" w:afterAutospacing="0"/>
              <w:jc w:val="both"/>
              <w:rPr>
                <w:sz w:val="18"/>
                <w:szCs w:val="18"/>
              </w:rPr>
            </w:pPr>
            <w:r w:rsidRPr="004B7716">
              <w:rPr>
                <w:bCs/>
                <w:sz w:val="18"/>
                <w:szCs w:val="18"/>
              </w:rPr>
              <w:t xml:space="preserve">Projektu keičiama ATGTĮ </w:t>
            </w:r>
            <w:r w:rsidRPr="004B7716">
              <w:rPr>
                <w:sz w:val="18"/>
                <w:szCs w:val="18"/>
              </w:rPr>
              <w:t xml:space="preserve">65 straipsnio 3 dalis 5gyvendina </w:t>
            </w:r>
            <w:r w:rsidRPr="004B7716">
              <w:rPr>
                <w:bCs/>
                <w:sz w:val="18"/>
                <w:szCs w:val="18"/>
              </w:rPr>
              <w:t xml:space="preserve">Direktyvos 789 </w:t>
            </w:r>
            <w:r w:rsidRPr="004B7716">
              <w:rPr>
                <w:sz w:val="18"/>
                <w:szCs w:val="18"/>
              </w:rPr>
              <w:t xml:space="preserve">4 straipsnį, kurio nuostatos yra imperatyvios ir kuris  nustato kitų nei transliuojančiosios organizacijos teisių turėtojų naudojimąsi retransliavimo teisėmis. Direktyvos </w:t>
            </w:r>
            <w:r w:rsidRPr="004B7716">
              <w:rPr>
                <w:bCs/>
                <w:sz w:val="18"/>
                <w:szCs w:val="18"/>
              </w:rPr>
              <w:t xml:space="preserve">4 straipsnio 2 dalis numato naujas taisykles, kad, </w:t>
            </w:r>
            <w:r w:rsidRPr="004B7716">
              <w:rPr>
                <w:sz w:val="18"/>
                <w:szCs w:val="18"/>
              </w:rPr>
              <w:t xml:space="preserve">jei  valstybės narės teritorijoje tos kategorijos teises administruoja daugiau nei viena kolektyvinio administravimo organizacija, pareiga priimti sprendimą, kuri kolektyvinio administravimo organizacija ar organizacijos laikoma (-os) įgaliota (-omis) suteikti arba atsisakyti suteikti leidimą retransliuoti, tenka valstybei narei, su kurios teritorija susijusias retransliavimo teises siekia įsigyti retransliavimo paslaugos teikėjas. Direktyvos </w:t>
            </w:r>
            <w:r w:rsidRPr="004B7716">
              <w:rPr>
                <w:bCs/>
                <w:sz w:val="18"/>
                <w:szCs w:val="18"/>
              </w:rPr>
              <w:t xml:space="preserve">4 straipsnio </w:t>
            </w:r>
            <w:r w:rsidRPr="004B7716">
              <w:rPr>
                <w:sz w:val="18"/>
                <w:szCs w:val="18"/>
              </w:rPr>
              <w:t>3 dalis reikalauja užtikrinti, kad teisių turėtojas galėtų reikšti pretenzijas dėl savo teisių per laikotarpį, kurį turi nustatyti atitinkama valstybė narė ir kuris negali būti trumpesnis nei treji metai skaičiuojant nuo retransliavimo, kuriam buvo panaudotas jo kūrinys ar kitas saugomas objektas, dienos.</w:t>
            </w:r>
          </w:p>
          <w:p w14:paraId="1F7DA851" w14:textId="052B28FA" w:rsidR="002436B4" w:rsidRPr="004B7716" w:rsidRDefault="002436B4" w:rsidP="002436B4">
            <w:pPr>
              <w:pStyle w:val="xmsonormal"/>
              <w:shd w:val="clear" w:color="auto" w:fill="FFFFFF"/>
              <w:tabs>
                <w:tab w:val="center" w:pos="2432"/>
              </w:tabs>
              <w:spacing w:before="0" w:beforeAutospacing="0" w:after="0" w:afterAutospacing="0"/>
              <w:jc w:val="both"/>
              <w:rPr>
                <w:sz w:val="18"/>
                <w:szCs w:val="18"/>
                <w:lang w:val="lt-LT"/>
              </w:rPr>
            </w:pPr>
          </w:p>
          <w:p w14:paraId="63CFBD3C" w14:textId="2DBCA5FE" w:rsidR="002436B4" w:rsidRPr="004B7716" w:rsidRDefault="002436B4" w:rsidP="002436B4">
            <w:pPr>
              <w:pStyle w:val="xmsonormal"/>
              <w:shd w:val="clear" w:color="auto" w:fill="FFFFFF"/>
              <w:tabs>
                <w:tab w:val="center" w:pos="2432"/>
              </w:tabs>
              <w:spacing w:before="0" w:beforeAutospacing="0" w:after="0" w:afterAutospacing="0"/>
              <w:jc w:val="both"/>
              <w:rPr>
                <w:sz w:val="18"/>
                <w:szCs w:val="18"/>
                <w:lang w:val="lt-LT"/>
              </w:rPr>
            </w:pPr>
            <w:r w:rsidRPr="004B7716">
              <w:rPr>
                <w:sz w:val="18"/>
                <w:szCs w:val="18"/>
                <w:lang w:val="lt-LT"/>
              </w:rPr>
              <w:t>Lietuvos autorių teisių gretutinių teisių komisijai jau dabar galiojantis ATGTĮ suteikia funkciją spręsti ginčus ir tarpininkauti kolektyvinio teisių administravimo srityje. Projekto rengėjų nuomone, alternatyvus ginčų sprendimas tik suteikia daugiau pasirinkimo laisvės teisių autoriams ir atlikėjams. Efektyviausias ir valstybės lėšas labiausiai tausojantis būdas yra pasinaudoti jau įsteigta ir veikiančia institucija, o ne kurti naują ar tiesiog palikti ginčų sprendimą teismams, taip užkraunant naštą valstybei.</w:t>
            </w:r>
          </w:p>
          <w:p w14:paraId="6B0FEF89" w14:textId="5A1BB09F" w:rsidR="002436B4" w:rsidRPr="004B7716" w:rsidRDefault="002436B4" w:rsidP="002436B4">
            <w:pPr>
              <w:rPr>
                <w:rFonts w:ascii="Times New Roman" w:hAnsi="Times New Roman" w:cs="Times New Roman"/>
                <w:b/>
                <w:color w:val="FF0000"/>
                <w:sz w:val="18"/>
                <w:szCs w:val="18"/>
              </w:rPr>
            </w:pPr>
          </w:p>
        </w:tc>
      </w:tr>
      <w:tr w:rsidR="002436B4" w:rsidRPr="004B7716" w14:paraId="65A79F20" w14:textId="77777777" w:rsidTr="00453ACD">
        <w:tc>
          <w:tcPr>
            <w:tcW w:w="1297" w:type="pct"/>
            <w:vMerge w:val="restart"/>
          </w:tcPr>
          <w:p w14:paraId="7A6E6EA1" w14:textId="29D34B04" w:rsidR="002436B4" w:rsidRPr="002436B4" w:rsidRDefault="002436B4" w:rsidP="002436B4">
            <w:pPr>
              <w:jc w:val="both"/>
              <w:rPr>
                <w:rFonts w:ascii="Times New Roman" w:hAnsi="Times New Roman" w:cs="Times New Roman"/>
                <w:sz w:val="18"/>
                <w:szCs w:val="18"/>
              </w:rPr>
            </w:pPr>
            <w:r w:rsidRPr="002436B4">
              <w:rPr>
                <w:rFonts w:ascii="Times New Roman" w:hAnsi="Times New Roman" w:cs="Times New Roman"/>
                <w:sz w:val="18"/>
                <w:szCs w:val="18"/>
              </w:rPr>
              <w:t>4. Šio straipsnio 2 ir 3 dalys netaikomos transliuojančiosios organizacijos retransliavimo paslaugų teisėms, kuriomis ji naudojasi savo transliacijų atžvilgiu, nepriklausomai nuo to, ar atitinkamos teisės yra jos pačios teisės, ar jai perduotos kitų autorių teisių ar gretutinių teisių subjektų. Kai transliuojančiosios organizacijos ir retransliuotojai pradeda derybas dėl leidimo retransliuoti transliuojančiųjų organizacijų transliacijas suteikimo, tokios derybos turi būti vedamos sąžiningai. Derybose dalyvaujančios šalys viena kitai turi pateikti visą deryboms reikalingą informaciją, vadovaudamosi sąžiningumo, skaidrumo, teisėtumo ir protingumo principais.   Jeigu derybų metu šalims nepavyksta susitarti dėl licencinės sutarties sąlygų ir (ar) atlyginimo tarifų ir sudaryti licencinę sutartį, bet kuri iš derybų šalių gali kreiptis į šio Įstatymo 72</w:t>
            </w:r>
            <w:r w:rsidRPr="002436B4">
              <w:rPr>
                <w:rFonts w:ascii="Times New Roman" w:hAnsi="Times New Roman" w:cs="Times New Roman"/>
                <w:sz w:val="18"/>
                <w:szCs w:val="18"/>
                <w:vertAlign w:val="superscript"/>
              </w:rPr>
              <w:t>30</w:t>
            </w:r>
            <w:r w:rsidRPr="002436B4">
              <w:rPr>
                <w:rFonts w:ascii="Times New Roman" w:hAnsi="Times New Roman" w:cs="Times New Roman"/>
                <w:sz w:val="18"/>
                <w:szCs w:val="18"/>
              </w:rPr>
              <w:t xml:space="preserve"> straipsnio 1 dalyje numatytą Lietuvos autorių teisių ir gretutinių teisių komisiją ar kitą tarpininkavimo derybose (mediacijos) paslaugas teikiantį tarpininką, prašydama tarpininkauti derybose dėl licencinės sutarties sudarymo.</w:t>
            </w:r>
            <w:r w:rsidRPr="002436B4">
              <w:rPr>
                <w:rFonts w:ascii="Times New Roman" w:eastAsia="Calibri" w:hAnsi="Times New Roman" w:cs="Times New Roman"/>
                <w:color w:val="000000"/>
                <w:sz w:val="18"/>
                <w:szCs w:val="18"/>
              </w:rPr>
              <w:t>“</w:t>
            </w:r>
          </w:p>
          <w:p w14:paraId="7A42A0E9" w14:textId="75AC57B8" w:rsidR="002436B4" w:rsidRPr="002436B4" w:rsidRDefault="002436B4" w:rsidP="002436B4">
            <w:pPr>
              <w:rPr>
                <w:rFonts w:ascii="Times New Roman" w:hAnsi="Times New Roman" w:cs="Times New Roman"/>
                <w:b/>
                <w:color w:val="FF0000"/>
                <w:sz w:val="18"/>
                <w:szCs w:val="18"/>
              </w:rPr>
            </w:pPr>
          </w:p>
        </w:tc>
        <w:tc>
          <w:tcPr>
            <w:tcW w:w="3703" w:type="pct"/>
            <w:gridSpan w:val="2"/>
            <w:shd w:val="clear" w:color="auto" w:fill="DDD9C3" w:themeFill="background2" w:themeFillShade="E6"/>
          </w:tcPr>
          <w:p w14:paraId="2778F04E" w14:textId="5808730D" w:rsidR="002436B4" w:rsidRPr="004B7716" w:rsidRDefault="002436B4" w:rsidP="002436B4">
            <w:pPr>
              <w:rPr>
                <w:rFonts w:ascii="Times New Roman" w:hAnsi="Times New Roman" w:cs="Times New Roman"/>
                <w:b/>
                <w:bCs/>
                <w:sz w:val="18"/>
                <w:szCs w:val="18"/>
              </w:rPr>
            </w:pPr>
            <w:r w:rsidRPr="00276CB4">
              <w:rPr>
                <w:rFonts w:ascii="Times New Roman" w:hAnsi="Times New Roman" w:cs="Times New Roman"/>
                <w:b/>
                <w:bCs/>
                <w:sz w:val="18"/>
                <w:szCs w:val="18"/>
              </w:rPr>
              <w:t>Lietuvos kabelinės televizijos asociacija</w:t>
            </w:r>
          </w:p>
        </w:tc>
      </w:tr>
      <w:tr w:rsidR="002436B4" w:rsidRPr="004B7716" w14:paraId="557BB43A" w14:textId="77777777" w:rsidTr="00C65CB7">
        <w:tc>
          <w:tcPr>
            <w:tcW w:w="1297" w:type="pct"/>
            <w:vMerge/>
          </w:tcPr>
          <w:p w14:paraId="6A9070B4" w14:textId="77777777" w:rsidR="002436B4" w:rsidRPr="004B7716" w:rsidRDefault="002436B4" w:rsidP="002436B4">
            <w:pPr>
              <w:rPr>
                <w:rFonts w:ascii="Times New Roman" w:hAnsi="Times New Roman" w:cs="Times New Roman"/>
                <w:b/>
                <w:color w:val="FF0000"/>
                <w:sz w:val="18"/>
                <w:szCs w:val="18"/>
              </w:rPr>
            </w:pPr>
          </w:p>
        </w:tc>
        <w:tc>
          <w:tcPr>
            <w:tcW w:w="1781" w:type="pct"/>
          </w:tcPr>
          <w:p w14:paraId="4240A0AD" w14:textId="35831940" w:rsidR="002436B4" w:rsidRPr="00726BA7" w:rsidRDefault="002436B4" w:rsidP="002436B4">
            <w:pPr>
              <w:pStyle w:val="CommentText"/>
              <w:jc w:val="both"/>
              <w:rPr>
                <w:sz w:val="18"/>
                <w:szCs w:val="18"/>
              </w:rPr>
            </w:pPr>
            <w:r w:rsidRPr="009142E8">
              <w:rPr>
                <w:color w:val="000000"/>
                <w:sz w:val="18"/>
                <w:szCs w:val="18"/>
                <w:lang w:eastAsia="lt-LT"/>
              </w:rPr>
              <w:t xml:space="preserve">LKTA ne kartą teikė šiuos pasiūlymus.  </w:t>
            </w:r>
            <w:r w:rsidRPr="009142E8">
              <w:rPr>
                <w:sz w:val="18"/>
                <w:szCs w:val="18"/>
              </w:rPr>
              <w:t>Negalima nepagrįstai  leisti transliuotojui nutraukti derybų, kadangi tokiu būdu retransliuotojas gali būti verčiamas sutikti su transliuotojo diktuojamomis sąlygomis</w:t>
            </w:r>
            <w:r w:rsidRPr="009142E8">
              <w:rPr>
                <w:sz w:val="18"/>
                <w:szCs w:val="18"/>
                <w:u w:val="single"/>
              </w:rPr>
              <w:t>, arba verčiamas bent  laikinai nutraukti šio transliuotojo programų retransliavimą, jeigu  derybų metu baigė galioti ankstesnė sutartis.</w:t>
            </w:r>
            <w:r w:rsidRPr="009142E8">
              <w:rPr>
                <w:sz w:val="18"/>
                <w:szCs w:val="18"/>
              </w:rPr>
              <w:t xml:space="preserve"> Tai labai negerai, ypač vertinant, kad su kita dalimi retransliuotojų tokias derybas transliuotojas gali vesti toliau, arba  net  su vienu ar keliais retransliuotojais pasirašyti naujas ar pratęsti buvusias sutartis.  Tokiu būdu būtų sudaromos  nesąžiningos konkurencijos sąlygos  Lietuvos retransliavimo rinkoje ir retransliuotojai verčiami paklusti transliuotojų diktatui. LKTA sutiko su DG pozicija, kad nereikia </w:t>
            </w:r>
            <w:r w:rsidRPr="009142E8">
              <w:rPr>
                <w:rFonts w:cstheme="minorHAnsi"/>
                <w:sz w:val="18"/>
                <w:szCs w:val="18"/>
              </w:rPr>
              <w:t xml:space="preserve">versti transliuotojo teikti retransliuotojams </w:t>
            </w:r>
            <w:r w:rsidRPr="009142E8">
              <w:rPr>
                <w:rFonts w:cstheme="minorHAnsi"/>
                <w:color w:val="000000"/>
                <w:sz w:val="18"/>
                <w:szCs w:val="18"/>
                <w:lang w:eastAsia="lt-LT"/>
              </w:rPr>
              <w:t xml:space="preserve"> siūlomų tarifų ir jų nuolaidų taikymo skaidrumo deklaraciją </w:t>
            </w:r>
            <w:r w:rsidRPr="009142E8">
              <w:rPr>
                <w:rFonts w:cstheme="minorHAnsi"/>
                <w:sz w:val="18"/>
                <w:szCs w:val="18"/>
                <w:lang w:eastAsia="lt-LT"/>
              </w:rPr>
              <w:t>pagal Vyriausybės įgaliotos institucijos patvirtintą transliuotojo tarifų ir jų nuolaidų skaidrumo ataskaitai būtinos informacijos sąrašą.</w:t>
            </w:r>
            <w:r w:rsidRPr="009142E8">
              <w:rPr>
                <w:sz w:val="18"/>
                <w:szCs w:val="18"/>
                <w:lang w:eastAsia="lt-LT"/>
              </w:rPr>
              <w:t xml:space="preserve"> Nors </w:t>
            </w:r>
            <w:r w:rsidRPr="009142E8">
              <w:rPr>
                <w:color w:val="000000"/>
                <w:sz w:val="18"/>
                <w:szCs w:val="18"/>
                <w:lang w:eastAsia="lt-LT"/>
              </w:rPr>
              <w:t xml:space="preserve">Direktyvos 2019/789 5 str. 2 dalies nuostatas bei išaiškinimus pateiktus Direktyvos preambulės (17) p., kurio paskutinis sakinys teigia, kad gali būti numatytos panašios taisyklės, kaip taikomos kolektyvinio administravimo organizacijoms pagal Direktyvą 2014/26/ES. Todėl prašome įvertinti  šį pasiūlymą. </w:t>
            </w:r>
            <w:r w:rsidRPr="009142E8">
              <w:rPr>
                <w:sz w:val="18"/>
                <w:szCs w:val="18"/>
              </w:rPr>
              <w:t xml:space="preserve">Neleidžiant derybose dalyvauti norintiems retransliuotojams  tektų pripažinti, kad transliuotojai siekia separatinių derybų su atskirais retransliuotojais, kas sudarytų nesąžiningą konkurenciją  Lietuvos retransliavimo rinkoje. </w:t>
            </w:r>
            <w:r w:rsidRPr="009142E8">
              <w:rPr>
                <w:color w:val="000000"/>
                <w:sz w:val="18"/>
                <w:szCs w:val="18"/>
                <w:lang w:eastAsia="lt-LT"/>
              </w:rPr>
              <w:t>Įtraukti „</w:t>
            </w:r>
            <w:r w:rsidRPr="009142E8">
              <w:rPr>
                <w:i/>
                <w:iCs/>
                <w:color w:val="000000"/>
                <w:sz w:val="18"/>
                <w:szCs w:val="18"/>
                <w:lang w:eastAsia="lt-LT"/>
              </w:rPr>
              <w:t xml:space="preserve">Negalima be raštu pagrįstos priežasties šalims  derybas nutraukti,  o </w:t>
            </w:r>
            <w:r w:rsidRPr="009142E8">
              <w:rPr>
                <w:i/>
                <w:iCs/>
                <w:color w:val="000000"/>
                <w:sz w:val="18"/>
                <w:szCs w:val="18"/>
              </w:rPr>
              <w:t xml:space="preserve">taip pat </w:t>
            </w:r>
            <w:r w:rsidRPr="009142E8">
              <w:rPr>
                <w:i/>
                <w:iCs/>
                <w:color w:val="000000"/>
                <w:sz w:val="18"/>
                <w:szCs w:val="18"/>
                <w:lang w:eastAsia="lt-LT"/>
              </w:rPr>
              <w:t xml:space="preserve">transliuojančiai organizacijai  </w:t>
            </w:r>
            <w:r w:rsidRPr="009142E8">
              <w:rPr>
                <w:i/>
                <w:iCs/>
                <w:color w:val="000000"/>
                <w:sz w:val="18"/>
                <w:szCs w:val="18"/>
              </w:rPr>
              <w:t>trukdyti atskiriems retransliuotojams dalyvauti derybose</w:t>
            </w:r>
            <w:r w:rsidRPr="009142E8">
              <w:rPr>
                <w:color w:val="000000"/>
                <w:sz w:val="18"/>
                <w:szCs w:val="18"/>
                <w:lang w:eastAsia="lt-LT"/>
              </w:rPr>
              <w:t>.“</w:t>
            </w:r>
          </w:p>
        </w:tc>
        <w:tc>
          <w:tcPr>
            <w:tcW w:w="1922" w:type="pct"/>
          </w:tcPr>
          <w:p w14:paraId="5B15FD89" w14:textId="2A87110E" w:rsidR="002436B4" w:rsidRPr="004B7716" w:rsidRDefault="002436B4" w:rsidP="002436B4">
            <w:pPr>
              <w:rPr>
                <w:rFonts w:ascii="Times New Roman" w:hAnsi="Times New Roman" w:cs="Times New Roman"/>
                <w:b/>
                <w:bCs/>
                <w:sz w:val="18"/>
                <w:szCs w:val="18"/>
              </w:rPr>
            </w:pPr>
            <w:r w:rsidRPr="004B7716">
              <w:rPr>
                <w:rFonts w:ascii="Times New Roman" w:hAnsi="Times New Roman" w:cs="Times New Roman"/>
                <w:b/>
                <w:bCs/>
                <w:sz w:val="18"/>
                <w:szCs w:val="18"/>
              </w:rPr>
              <w:t xml:space="preserve">Neatsižvelgta. </w:t>
            </w:r>
            <w:r>
              <w:rPr>
                <w:rFonts w:ascii="Times New Roman" w:hAnsi="Times New Roman" w:cs="Times New Roman"/>
                <w:b/>
                <w:bCs/>
                <w:sz w:val="18"/>
                <w:szCs w:val="18"/>
              </w:rPr>
              <w:t>Nes</w:t>
            </w:r>
            <w:r w:rsidRPr="004B7716">
              <w:rPr>
                <w:rFonts w:ascii="Times New Roman" w:hAnsi="Times New Roman" w:cs="Times New Roman"/>
                <w:b/>
                <w:sz w:val="18"/>
                <w:szCs w:val="18"/>
              </w:rPr>
              <w:t>uderinta darbo tvarka</w:t>
            </w:r>
          </w:p>
          <w:p w14:paraId="4460ED48" w14:textId="139259F3" w:rsidR="002436B4" w:rsidRPr="004B7716" w:rsidRDefault="002436B4" w:rsidP="002436B4">
            <w:pPr>
              <w:rPr>
                <w:rFonts w:ascii="Times New Roman" w:hAnsi="Times New Roman" w:cs="Times New Roman"/>
                <w:b/>
                <w:bCs/>
                <w:sz w:val="18"/>
                <w:szCs w:val="18"/>
              </w:rPr>
            </w:pPr>
            <w:r>
              <w:rPr>
                <w:rFonts w:ascii="Times New Roman" w:hAnsi="Times New Roman" w:cs="Times New Roman"/>
                <w:sz w:val="18"/>
                <w:szCs w:val="18"/>
              </w:rPr>
              <w:t>Projekto rengėjų nuomone, pasiūlymas perteklinis. Pakanka reikalavimo, jau įtvirtinto Projekto nuostatoje, kad d</w:t>
            </w:r>
            <w:r w:rsidRPr="00726BA7">
              <w:rPr>
                <w:rFonts w:ascii="Times New Roman" w:hAnsi="Times New Roman" w:cs="Times New Roman"/>
                <w:sz w:val="18"/>
                <w:szCs w:val="18"/>
              </w:rPr>
              <w:t xml:space="preserve">erybose dalyvaujančios šalys </w:t>
            </w:r>
            <w:r>
              <w:rPr>
                <w:rFonts w:ascii="Times New Roman" w:hAnsi="Times New Roman" w:cs="Times New Roman"/>
                <w:sz w:val="18"/>
                <w:szCs w:val="18"/>
              </w:rPr>
              <w:t xml:space="preserve">turi </w:t>
            </w:r>
            <w:r w:rsidRPr="00726BA7">
              <w:rPr>
                <w:rFonts w:ascii="Times New Roman" w:hAnsi="Times New Roman" w:cs="Times New Roman"/>
                <w:sz w:val="18"/>
                <w:szCs w:val="18"/>
              </w:rPr>
              <w:t>vadovau</w:t>
            </w:r>
            <w:r>
              <w:rPr>
                <w:rFonts w:ascii="Times New Roman" w:hAnsi="Times New Roman" w:cs="Times New Roman"/>
                <w:sz w:val="18"/>
                <w:szCs w:val="18"/>
              </w:rPr>
              <w:t>tis</w:t>
            </w:r>
            <w:r w:rsidRPr="00726BA7">
              <w:rPr>
                <w:rFonts w:ascii="Times New Roman" w:hAnsi="Times New Roman" w:cs="Times New Roman"/>
                <w:sz w:val="18"/>
                <w:szCs w:val="18"/>
              </w:rPr>
              <w:t xml:space="preserve"> sąžiningumo, skaidrumo, teisėtumo ir protingumo principais.</w:t>
            </w:r>
            <w:r>
              <w:rPr>
                <w:rFonts w:ascii="Times New Roman" w:hAnsi="Times New Roman" w:cs="Times New Roman"/>
                <w:sz w:val="18"/>
                <w:szCs w:val="18"/>
              </w:rPr>
              <w:t xml:space="preserve"> Šis rengėjų paaiškinimas jau buvo pateiktas darbo grupėje ir kitų darbo grupės narių priimtas.</w:t>
            </w:r>
          </w:p>
        </w:tc>
      </w:tr>
      <w:tr w:rsidR="002436B4" w:rsidRPr="004B7716" w14:paraId="0D097722" w14:textId="0A714977" w:rsidTr="00C65CB7">
        <w:tc>
          <w:tcPr>
            <w:tcW w:w="5000" w:type="pct"/>
            <w:gridSpan w:val="3"/>
          </w:tcPr>
          <w:p w14:paraId="74982D29" w14:textId="09D064FC" w:rsidR="002436B4" w:rsidRPr="004B7716" w:rsidRDefault="00FA4122" w:rsidP="002436B4">
            <w:pPr>
              <w:rPr>
                <w:rFonts w:ascii="Times New Roman" w:hAnsi="Times New Roman" w:cs="Times New Roman"/>
                <w:color w:val="FF0000"/>
                <w:sz w:val="18"/>
                <w:szCs w:val="18"/>
              </w:rPr>
            </w:pPr>
            <w:r>
              <w:rPr>
                <w:rFonts w:ascii="Times New Roman" w:hAnsi="Times New Roman" w:cs="Times New Roman"/>
                <w:b/>
                <w:sz w:val="18"/>
                <w:szCs w:val="18"/>
              </w:rPr>
              <w:t>50</w:t>
            </w:r>
            <w:r w:rsidR="002436B4" w:rsidRPr="004B7716">
              <w:rPr>
                <w:rFonts w:ascii="Times New Roman" w:hAnsi="Times New Roman" w:cs="Times New Roman"/>
                <w:b/>
                <w:sz w:val="18"/>
                <w:szCs w:val="18"/>
              </w:rPr>
              <w:t xml:space="preserve"> straipsnis. Įstatymo papildymas </w:t>
            </w:r>
            <w:r w:rsidR="002436B4" w:rsidRPr="004B7716">
              <w:rPr>
                <w:rFonts w:ascii="Times New Roman" w:hAnsi="Times New Roman" w:cs="Times New Roman"/>
                <w:b/>
                <w:sz w:val="18"/>
                <w:szCs w:val="18"/>
                <w:lang w:eastAsia="lt-LT"/>
              </w:rPr>
              <w:t>VIII</w:t>
            </w:r>
            <w:r w:rsidR="002436B4" w:rsidRPr="004B7716">
              <w:rPr>
                <w:rFonts w:ascii="Times New Roman" w:hAnsi="Times New Roman" w:cs="Times New Roman"/>
                <w:b/>
                <w:sz w:val="18"/>
                <w:szCs w:val="18"/>
              </w:rPr>
              <w:t xml:space="preserve"> skyriumi. </w:t>
            </w:r>
            <w:r w:rsidR="002436B4" w:rsidRPr="004B7716">
              <w:rPr>
                <w:rFonts w:ascii="Times New Roman" w:hAnsi="Times New Roman" w:cs="Times New Roman"/>
                <w:b/>
                <w:sz w:val="18"/>
                <w:szCs w:val="18"/>
                <w:lang w:eastAsia="lt-LT"/>
              </w:rPr>
              <w:t xml:space="preserve">KŪRINIAI, GRETUTINIŲ TEISIŲ IR </w:t>
            </w:r>
            <w:r w:rsidR="002436B4" w:rsidRPr="004B7716">
              <w:rPr>
                <w:rFonts w:ascii="Times New Roman" w:hAnsi="Times New Roman" w:cs="Times New Roman"/>
                <w:b/>
                <w:i/>
                <w:sz w:val="18"/>
                <w:szCs w:val="18"/>
                <w:lang w:eastAsia="lt-LT"/>
              </w:rPr>
              <w:t>SUI GENERIS</w:t>
            </w:r>
            <w:r w:rsidR="002436B4" w:rsidRPr="004B7716">
              <w:rPr>
                <w:rFonts w:ascii="Times New Roman" w:hAnsi="Times New Roman" w:cs="Times New Roman"/>
                <w:b/>
                <w:sz w:val="18"/>
                <w:szCs w:val="18"/>
                <w:lang w:eastAsia="lt-LT"/>
              </w:rPr>
              <w:t xml:space="preserve"> TEISIŲ OBJEKTAI, KURIAIS NEBEPREKIAUJAMA, IR JŲ NAUDOJIMO SĄLYGOS </w:t>
            </w:r>
          </w:p>
        </w:tc>
      </w:tr>
      <w:tr w:rsidR="002436B4" w:rsidRPr="004B7716" w14:paraId="6332873F" w14:textId="77777777" w:rsidTr="00C65CB7">
        <w:tc>
          <w:tcPr>
            <w:tcW w:w="1297" w:type="pct"/>
            <w:vMerge w:val="restart"/>
          </w:tcPr>
          <w:p w14:paraId="3C8A652C" w14:textId="77777777" w:rsidR="002436B4" w:rsidRPr="004B7716" w:rsidRDefault="002436B4" w:rsidP="002436B4">
            <w:pPr>
              <w:jc w:val="both"/>
              <w:rPr>
                <w:rFonts w:ascii="Times New Roman" w:hAnsi="Times New Roman" w:cs="Times New Roman"/>
                <w:b/>
                <w:sz w:val="18"/>
                <w:szCs w:val="18"/>
              </w:rPr>
            </w:pPr>
            <w:r w:rsidRPr="004B7716">
              <w:rPr>
                <w:rFonts w:ascii="Times New Roman" w:hAnsi="Times New Roman" w:cs="Times New Roman"/>
                <w:b/>
                <w:sz w:val="18"/>
                <w:szCs w:val="18"/>
                <w:lang w:eastAsia="lt-LT"/>
              </w:rPr>
              <w:t>101</w:t>
            </w:r>
            <w:r w:rsidRPr="004B7716">
              <w:rPr>
                <w:rFonts w:ascii="Times New Roman" w:hAnsi="Times New Roman" w:cs="Times New Roman"/>
                <w:b/>
                <w:bCs/>
                <w:sz w:val="18"/>
                <w:szCs w:val="18"/>
              </w:rPr>
              <w:t xml:space="preserve"> straipsnis. Leistini </w:t>
            </w:r>
            <w:r w:rsidRPr="004B7716">
              <w:rPr>
                <w:rFonts w:ascii="Times New Roman" w:hAnsi="Times New Roman" w:cs="Times New Roman"/>
                <w:b/>
                <w:sz w:val="18"/>
                <w:szCs w:val="18"/>
              </w:rPr>
              <w:t xml:space="preserve">kūrinių ar kitų objektų, </w:t>
            </w:r>
            <w:r w:rsidRPr="004B7716">
              <w:rPr>
                <w:rFonts w:ascii="Times New Roman" w:hAnsi="Times New Roman" w:cs="Times New Roman"/>
                <w:b/>
                <w:sz w:val="18"/>
                <w:szCs w:val="18"/>
                <w:lang w:eastAsia="lt-LT"/>
              </w:rPr>
              <w:t>kuriais nebeprekiaujama</w:t>
            </w:r>
            <w:r w:rsidRPr="004B7716">
              <w:rPr>
                <w:rFonts w:ascii="Times New Roman" w:hAnsi="Times New Roman" w:cs="Times New Roman"/>
                <w:b/>
                <w:sz w:val="18"/>
                <w:szCs w:val="18"/>
              </w:rPr>
              <w:t xml:space="preserve">, </w:t>
            </w:r>
            <w:r w:rsidRPr="004B7716">
              <w:rPr>
                <w:rFonts w:ascii="Times New Roman" w:hAnsi="Times New Roman" w:cs="Times New Roman"/>
                <w:b/>
                <w:bCs/>
                <w:sz w:val="18"/>
                <w:szCs w:val="18"/>
              </w:rPr>
              <w:t xml:space="preserve">naudojimo būdai ir sąlygos pagal </w:t>
            </w:r>
            <w:r w:rsidRPr="004B7716">
              <w:rPr>
                <w:rFonts w:ascii="Times New Roman" w:hAnsi="Times New Roman" w:cs="Times New Roman"/>
                <w:b/>
                <w:sz w:val="18"/>
                <w:szCs w:val="18"/>
              </w:rPr>
              <w:t>kolektyvinio administravimo organizacijos suteiktas licencijas</w:t>
            </w:r>
          </w:p>
          <w:p w14:paraId="2458272C" w14:textId="77777777" w:rsidR="002436B4" w:rsidRPr="004B7716" w:rsidRDefault="002436B4" w:rsidP="002436B4">
            <w:pPr>
              <w:jc w:val="both"/>
              <w:rPr>
                <w:rFonts w:ascii="Times New Roman" w:hAnsi="Times New Roman" w:cs="Times New Roman"/>
                <w:sz w:val="18"/>
                <w:szCs w:val="18"/>
              </w:rPr>
            </w:pPr>
            <w:r w:rsidRPr="004B7716">
              <w:rPr>
                <w:rFonts w:ascii="Times New Roman" w:hAnsi="Times New Roman" w:cs="Times New Roman"/>
                <w:sz w:val="18"/>
                <w:szCs w:val="18"/>
              </w:rPr>
              <w:t>1. Kultūros paveldo įstaigos turi teisę naudoti savo fondų rinkiniuose ar kolekcijose nuolat esančius kūrinius ar kitus objektus, kuriais nebeprekiaujama, pagal kolektyvinio administravimo organizacijų joms suteiktas išplėstines licencijas, kurių teikimo sąlygos ir tvarka numatyta šio Įstatymo 65</w:t>
            </w:r>
            <w:r w:rsidRPr="004B7716">
              <w:rPr>
                <w:rFonts w:ascii="Times New Roman" w:hAnsi="Times New Roman" w:cs="Times New Roman"/>
                <w:sz w:val="18"/>
                <w:szCs w:val="18"/>
                <w:vertAlign w:val="superscript"/>
              </w:rPr>
              <w:t>1</w:t>
            </w:r>
            <w:r w:rsidRPr="004B7716">
              <w:rPr>
                <w:rFonts w:ascii="Times New Roman" w:hAnsi="Times New Roman" w:cs="Times New Roman"/>
                <w:sz w:val="18"/>
                <w:szCs w:val="18"/>
              </w:rPr>
              <w:t xml:space="preserve"> straipsnio nuostatose. </w:t>
            </w:r>
          </w:p>
          <w:p w14:paraId="64E382D2" w14:textId="77777777" w:rsidR="002436B4" w:rsidRPr="004B7716" w:rsidRDefault="002436B4" w:rsidP="002436B4">
            <w:pPr>
              <w:jc w:val="both"/>
              <w:rPr>
                <w:rFonts w:ascii="Times New Roman" w:hAnsi="Times New Roman" w:cs="Times New Roman"/>
                <w:sz w:val="18"/>
                <w:szCs w:val="18"/>
              </w:rPr>
            </w:pPr>
            <w:r w:rsidRPr="004B7716">
              <w:rPr>
                <w:rFonts w:ascii="Times New Roman" w:hAnsi="Times New Roman" w:cs="Times New Roman"/>
                <w:sz w:val="18"/>
                <w:szCs w:val="18"/>
              </w:rPr>
              <w:lastRenderedPageBreak/>
              <w:t xml:space="preserve">2. Šio straipsnio 1 dalyje nurodytos licencijos yra neišimtinės nekomercinės paskirties licencijos ir suteikia teisę kultūros paveldo įstaigai atgaminti, platinti, viešai paskelbti ar padaryti viešai prieinamus kompiuterių tinklais (internete) tik kultūros paveldo įstaigoje nuolat esančius kūrinius ar kitus objektus, kuriais nebeprekiaujama. </w:t>
            </w:r>
          </w:p>
          <w:p w14:paraId="071EA934" w14:textId="36C043CD" w:rsidR="002436B4" w:rsidRPr="004B7716" w:rsidRDefault="002436B4" w:rsidP="002436B4">
            <w:pPr>
              <w:jc w:val="both"/>
              <w:rPr>
                <w:rFonts w:ascii="Times New Roman" w:hAnsi="Times New Roman" w:cs="Times New Roman"/>
                <w:sz w:val="18"/>
                <w:szCs w:val="18"/>
              </w:rPr>
            </w:pPr>
            <w:r w:rsidRPr="004B7716">
              <w:rPr>
                <w:rFonts w:ascii="Times New Roman" w:hAnsi="Times New Roman" w:cs="Times New Roman"/>
                <w:sz w:val="18"/>
                <w:szCs w:val="18"/>
              </w:rPr>
              <w:t>3. Šiame straipsnyje numatytos licencijos suteikia teisę kultūros paveldo įstaigai naudoti kūrinius ar kitus objektus, kuriais nebeprekiaujama, Lietuvos Respublikoje ir bet kurioje Europos Sąjungos ar Europos ekonominės erdvės valstybėje narėje.</w:t>
            </w:r>
          </w:p>
          <w:p w14:paraId="4E9C6D5C" w14:textId="77777777" w:rsidR="002436B4" w:rsidRPr="004B7716" w:rsidRDefault="002436B4" w:rsidP="002436B4">
            <w:pPr>
              <w:jc w:val="both"/>
              <w:rPr>
                <w:rFonts w:ascii="Times New Roman" w:hAnsi="Times New Roman" w:cs="Times New Roman"/>
                <w:b/>
                <w:sz w:val="18"/>
                <w:szCs w:val="18"/>
              </w:rPr>
            </w:pPr>
            <w:r w:rsidRPr="004B7716">
              <w:rPr>
                <w:rFonts w:ascii="Times New Roman" w:hAnsi="Times New Roman" w:cs="Times New Roman"/>
                <w:b/>
                <w:sz w:val="18"/>
                <w:szCs w:val="18"/>
                <w:lang w:eastAsia="lt-LT"/>
              </w:rPr>
              <w:t>102</w:t>
            </w:r>
            <w:r w:rsidRPr="004B7716">
              <w:rPr>
                <w:rFonts w:ascii="Times New Roman" w:hAnsi="Times New Roman" w:cs="Times New Roman"/>
                <w:b/>
                <w:bCs/>
                <w:sz w:val="18"/>
                <w:szCs w:val="18"/>
              </w:rPr>
              <w:t xml:space="preserve"> straipsnis. Leistini </w:t>
            </w:r>
            <w:r w:rsidRPr="004B7716">
              <w:rPr>
                <w:rFonts w:ascii="Times New Roman" w:hAnsi="Times New Roman" w:cs="Times New Roman"/>
                <w:b/>
                <w:sz w:val="18"/>
                <w:szCs w:val="18"/>
              </w:rPr>
              <w:t xml:space="preserve">kūrinių ar kitų objektų, </w:t>
            </w:r>
            <w:r w:rsidRPr="004B7716">
              <w:rPr>
                <w:rFonts w:ascii="Times New Roman" w:hAnsi="Times New Roman" w:cs="Times New Roman"/>
                <w:b/>
                <w:sz w:val="18"/>
                <w:szCs w:val="18"/>
                <w:lang w:eastAsia="lt-LT"/>
              </w:rPr>
              <w:t>kuriais nebeprekiaujama</w:t>
            </w:r>
            <w:r w:rsidRPr="004B7716">
              <w:rPr>
                <w:rFonts w:ascii="Times New Roman" w:hAnsi="Times New Roman" w:cs="Times New Roman"/>
                <w:b/>
                <w:sz w:val="18"/>
                <w:szCs w:val="18"/>
              </w:rPr>
              <w:t xml:space="preserve">, </w:t>
            </w:r>
            <w:r w:rsidRPr="004B7716">
              <w:rPr>
                <w:rFonts w:ascii="Times New Roman" w:hAnsi="Times New Roman" w:cs="Times New Roman"/>
                <w:b/>
                <w:bCs/>
                <w:sz w:val="18"/>
                <w:szCs w:val="18"/>
              </w:rPr>
              <w:t xml:space="preserve">naudojimo būdai ir sąlygos taikant autorių ar kitų turtinių teisių apribojimus </w:t>
            </w:r>
          </w:p>
          <w:p w14:paraId="621C4EEB" w14:textId="77777777" w:rsidR="002436B4" w:rsidRPr="004B7716" w:rsidRDefault="002436B4" w:rsidP="002436B4">
            <w:pPr>
              <w:jc w:val="both"/>
              <w:rPr>
                <w:rFonts w:ascii="Times New Roman" w:hAnsi="Times New Roman" w:cs="Times New Roman"/>
                <w:sz w:val="18"/>
                <w:szCs w:val="18"/>
              </w:rPr>
            </w:pPr>
            <w:r w:rsidRPr="004B7716">
              <w:rPr>
                <w:rFonts w:ascii="Times New Roman" w:hAnsi="Times New Roman" w:cs="Times New Roman"/>
                <w:sz w:val="18"/>
                <w:szCs w:val="18"/>
              </w:rPr>
              <w:t>1. Tais atvejais, kai kultūros paveldo įstaigos neturi sąlygų gauti šio Įstatymo 65</w:t>
            </w:r>
            <w:r w:rsidRPr="004B7716">
              <w:rPr>
                <w:rFonts w:ascii="Times New Roman" w:hAnsi="Times New Roman" w:cs="Times New Roman"/>
                <w:sz w:val="18"/>
                <w:szCs w:val="18"/>
                <w:vertAlign w:val="superscript"/>
              </w:rPr>
              <w:t xml:space="preserve">1 </w:t>
            </w:r>
            <w:r w:rsidRPr="004B7716">
              <w:rPr>
                <w:rFonts w:ascii="Times New Roman" w:hAnsi="Times New Roman" w:cs="Times New Roman"/>
                <w:sz w:val="18"/>
                <w:szCs w:val="18"/>
              </w:rPr>
              <w:t>straipsnyje numatytos kolektyvinio administravimo organizacijos licencijos naudoti turimus kūrinius ar kitus objektus, kuriais nebeprekiaujama (nėra kolektyvinio administravimo organizacijos, atitinkančios šio įstatymo 65</w:t>
            </w:r>
            <w:r w:rsidRPr="004B7716">
              <w:rPr>
                <w:rFonts w:ascii="Times New Roman" w:hAnsi="Times New Roman" w:cs="Times New Roman"/>
                <w:sz w:val="18"/>
                <w:szCs w:val="18"/>
                <w:vertAlign w:val="superscript"/>
              </w:rPr>
              <w:t>1</w:t>
            </w:r>
            <w:r w:rsidRPr="004B7716">
              <w:rPr>
                <w:rFonts w:ascii="Times New Roman" w:hAnsi="Times New Roman" w:cs="Times New Roman"/>
                <w:sz w:val="18"/>
                <w:szCs w:val="18"/>
              </w:rPr>
              <w:t xml:space="preserve"> straipsnio 3 dalyje numatytus reikalavimus, arba ji nevykdo tam tikrų rūšių kūrinių ar kitų objektų kolektyvinio teisių administravimo), kultūros paveldo įstaigos turi teisę nekomerciniais tikslais naudoti savo fondų rinkiniuose ar kolekcijose esančius kūrinius ar kitus objektus, kuriais nebeprekiaujama, juos atgaminti, platinti, viešai skelbti ar padaryti viešai prieinamus kompiuterių tinklais (internete) taikydamos šio Įstatymo II skyriaus IV skirsnyje, 58 ir 63 straipsniuose numatytus turtinių teisių apribojimus. </w:t>
            </w:r>
          </w:p>
          <w:p w14:paraId="730C67CF" w14:textId="77777777" w:rsidR="002436B4" w:rsidRPr="004B7716" w:rsidRDefault="002436B4" w:rsidP="002436B4">
            <w:pPr>
              <w:jc w:val="both"/>
              <w:rPr>
                <w:rFonts w:ascii="Times New Roman" w:hAnsi="Times New Roman" w:cs="Times New Roman"/>
                <w:sz w:val="18"/>
                <w:szCs w:val="18"/>
              </w:rPr>
            </w:pPr>
            <w:r w:rsidRPr="004B7716">
              <w:rPr>
                <w:rFonts w:ascii="Times New Roman" w:hAnsi="Times New Roman" w:cs="Times New Roman"/>
                <w:sz w:val="18"/>
                <w:szCs w:val="18"/>
              </w:rPr>
              <w:t xml:space="preserve">2. Kūriniai ar kiti objektai, kuriais nebeprekiaujama šios straipsnio 1 dalyje numatytomis sąlygomis gali būti naudojami tik Lietuvos Respublikoje, jeigu tokiais būdais ir tokiomis sąlygomis naudojanti kūrinius ar kitus objektus kultūros paveldo įstaiga yra įsteigta Lietuvos Respublikos teritorijoje.  </w:t>
            </w:r>
          </w:p>
          <w:p w14:paraId="3DF75341" w14:textId="77777777" w:rsidR="002436B4" w:rsidRPr="004B7716" w:rsidRDefault="002436B4" w:rsidP="002436B4">
            <w:pPr>
              <w:jc w:val="both"/>
              <w:rPr>
                <w:rFonts w:ascii="Times New Roman" w:hAnsi="Times New Roman" w:cs="Times New Roman"/>
                <w:sz w:val="18"/>
                <w:szCs w:val="18"/>
              </w:rPr>
            </w:pPr>
            <w:r w:rsidRPr="004B7716">
              <w:rPr>
                <w:rFonts w:ascii="Times New Roman" w:hAnsi="Times New Roman" w:cs="Times New Roman"/>
                <w:sz w:val="18"/>
                <w:szCs w:val="18"/>
              </w:rPr>
              <w:t xml:space="preserve">3. Kultūros paveldo įstaiga turi užtikrinti, kad naudojant kūrinius ar kitus objektus šiame </w:t>
            </w:r>
            <w:r w:rsidRPr="004B7716">
              <w:rPr>
                <w:rFonts w:ascii="Times New Roman" w:hAnsi="Times New Roman" w:cs="Times New Roman"/>
                <w:sz w:val="18"/>
                <w:szCs w:val="18"/>
              </w:rPr>
              <w:lastRenderedPageBreak/>
              <w:t xml:space="preserve">straipsnyje numatytomis sąlygomis, bus nurodomi, jei tai įmanoma, autorių ir (ar) kitų teisių subjektų vardai ir naudojami šaltiniai.    </w:t>
            </w:r>
          </w:p>
          <w:p w14:paraId="3C35C07F" w14:textId="6122992D" w:rsidR="002436B4" w:rsidRPr="004B7716" w:rsidRDefault="002436B4" w:rsidP="008B6ED6">
            <w:pPr>
              <w:jc w:val="both"/>
              <w:rPr>
                <w:rFonts w:ascii="Times New Roman" w:hAnsi="Times New Roman" w:cs="Times New Roman"/>
                <w:color w:val="000000" w:themeColor="text1"/>
                <w:sz w:val="18"/>
                <w:szCs w:val="18"/>
              </w:rPr>
            </w:pPr>
            <w:r w:rsidRPr="004B7716">
              <w:rPr>
                <w:rFonts w:ascii="Times New Roman" w:hAnsi="Times New Roman" w:cs="Times New Roman"/>
                <w:sz w:val="18"/>
                <w:szCs w:val="18"/>
              </w:rPr>
              <w:t>4. Kultūros paveldo įstaigos, naudodamos kūrinius ar kitus objektus, kuriais nebeprekiaujama, šiame straipsnyje numatytais būdais ir sąlygomis, gali gauti pajamų išimtinai tik patiriamoms kūrinių ar kitų  objektų, kuriais nebeprekiaujama, atgaminimo, platinimo, viešo paskelbimo ir jų padarymo viešai prieinamų kompiuterių tinklais (internete) išlaidoms padengti.</w:t>
            </w:r>
          </w:p>
        </w:tc>
        <w:tc>
          <w:tcPr>
            <w:tcW w:w="3703" w:type="pct"/>
            <w:gridSpan w:val="2"/>
            <w:shd w:val="clear" w:color="auto" w:fill="EEECE1" w:themeFill="background2"/>
          </w:tcPr>
          <w:p w14:paraId="75268E6B" w14:textId="10280ED2" w:rsidR="002436B4" w:rsidRPr="004B7716" w:rsidRDefault="002436B4" w:rsidP="002436B4">
            <w:pPr>
              <w:rPr>
                <w:rFonts w:ascii="Times New Roman" w:hAnsi="Times New Roman" w:cs="Times New Roman"/>
                <w:b/>
                <w:bCs/>
                <w:sz w:val="18"/>
                <w:szCs w:val="18"/>
              </w:rPr>
            </w:pPr>
            <w:r w:rsidRPr="004B7716">
              <w:rPr>
                <w:rFonts w:ascii="Times New Roman" w:hAnsi="Times New Roman" w:cs="Times New Roman"/>
                <w:b/>
                <w:bCs/>
                <w:sz w:val="18"/>
                <w:szCs w:val="18"/>
              </w:rPr>
              <w:lastRenderedPageBreak/>
              <w:t>Vilniaus universitetas</w:t>
            </w:r>
          </w:p>
        </w:tc>
      </w:tr>
      <w:tr w:rsidR="002436B4" w:rsidRPr="004B7716" w14:paraId="2B36B3E1" w14:textId="77777777" w:rsidTr="00C65CB7">
        <w:tc>
          <w:tcPr>
            <w:tcW w:w="1297" w:type="pct"/>
            <w:vMerge/>
          </w:tcPr>
          <w:p w14:paraId="1B574699" w14:textId="77777777" w:rsidR="002436B4" w:rsidRPr="004B7716" w:rsidRDefault="002436B4" w:rsidP="002436B4">
            <w:pPr>
              <w:ind w:firstLine="720"/>
              <w:jc w:val="both"/>
              <w:rPr>
                <w:rFonts w:ascii="Times New Roman" w:hAnsi="Times New Roman" w:cs="Times New Roman"/>
                <w:color w:val="000000" w:themeColor="text1"/>
                <w:sz w:val="18"/>
                <w:szCs w:val="18"/>
              </w:rPr>
            </w:pPr>
          </w:p>
        </w:tc>
        <w:tc>
          <w:tcPr>
            <w:tcW w:w="1781" w:type="pct"/>
          </w:tcPr>
          <w:p w14:paraId="21982D5F" w14:textId="77777777" w:rsidR="002436B4" w:rsidRPr="004B7716" w:rsidRDefault="002436B4" w:rsidP="002436B4">
            <w:pPr>
              <w:tabs>
                <w:tab w:val="left" w:pos="567"/>
                <w:tab w:val="left" w:pos="993"/>
                <w:tab w:val="left" w:pos="1276"/>
                <w:tab w:val="center" w:pos="4153"/>
                <w:tab w:val="right" w:pos="8306"/>
              </w:tabs>
              <w:jc w:val="both"/>
              <w:rPr>
                <w:rFonts w:ascii="Times New Roman" w:eastAsia="Times New Roman" w:hAnsi="Times New Roman" w:cs="Times New Roman"/>
                <w:sz w:val="18"/>
                <w:szCs w:val="18"/>
                <w:lang w:eastAsia="lt-LT"/>
              </w:rPr>
            </w:pPr>
            <w:r w:rsidRPr="004B7716">
              <w:rPr>
                <w:rFonts w:ascii="Times New Roman" w:eastAsia="Times New Roman" w:hAnsi="Times New Roman" w:cs="Times New Roman"/>
                <w:sz w:val="18"/>
                <w:szCs w:val="18"/>
                <w:lang w:eastAsia="lt-LT"/>
              </w:rPr>
              <w:t xml:space="preserve">4.3. Nėra aišku, kodėl nepasirinktas 2019 m. balandžio 17 d. Europos Parlamento ir Tarybos direktyvos (ES) 2019/790 dėl autorių teisių ir gretutinių teisių bendrojoje skaitmeninėje rinkoje, kuria iš dalies keičiamos direktyvos 96/9/EB ir 2001/29/EB Direktyvos leistinas variantas, kad būtų taikoma autorių teisių išimtis, leidžianti nekomerciniais tikslais skaitmeninti jų rinkiniuose nuolat esančius kūrinius, kuriais jau nebeprekiaujama, ir teikti prie jų prieigą Direktyvoje nurodytomis sąlygomis (nurodant autorystę) nekomercinio pobūdžio interneto svetainėse. Manytume, kad kūrinius skaitmeninti ir viešinti būtų žymiai paprasčiau, jei kultūros paveldo įstaigoms būtų taikomas išimties, o ne licencijavimo principas, kai </w:t>
            </w:r>
            <w:r w:rsidRPr="004B7716">
              <w:rPr>
                <w:rFonts w:ascii="Times New Roman" w:eastAsia="Times New Roman" w:hAnsi="Times New Roman" w:cs="Times New Roman"/>
                <w:sz w:val="18"/>
                <w:szCs w:val="18"/>
                <w:lang w:eastAsia="lt-LT"/>
              </w:rPr>
              <w:lastRenderedPageBreak/>
              <w:t>nėra žinoma, kas ir kaip bus atstovaujama kolektyvinio administravimo organizacijos, kas bus ta organizacija, kaip ji dirbs, ar bus patikima ir kt.</w:t>
            </w:r>
          </w:p>
          <w:p w14:paraId="3720D406" w14:textId="77777777" w:rsidR="002436B4" w:rsidRPr="004B7716" w:rsidRDefault="002436B4" w:rsidP="002436B4">
            <w:pPr>
              <w:rPr>
                <w:rFonts w:ascii="Times New Roman" w:hAnsi="Times New Roman" w:cs="Times New Roman"/>
                <w:sz w:val="18"/>
                <w:szCs w:val="18"/>
              </w:rPr>
            </w:pPr>
          </w:p>
          <w:p w14:paraId="7E3C29BB" w14:textId="68704C02" w:rsidR="002436B4" w:rsidRPr="004B7716" w:rsidRDefault="002436B4" w:rsidP="002436B4">
            <w:pPr>
              <w:rPr>
                <w:rFonts w:ascii="Times New Roman" w:hAnsi="Times New Roman" w:cs="Times New Roman"/>
                <w:sz w:val="18"/>
                <w:szCs w:val="18"/>
              </w:rPr>
            </w:pPr>
          </w:p>
        </w:tc>
        <w:tc>
          <w:tcPr>
            <w:tcW w:w="1922" w:type="pct"/>
          </w:tcPr>
          <w:p w14:paraId="2B53D815" w14:textId="69A733A2" w:rsidR="002436B4" w:rsidRPr="004B7716" w:rsidRDefault="002436B4" w:rsidP="002436B4">
            <w:pPr>
              <w:rPr>
                <w:rFonts w:ascii="Times New Roman" w:hAnsi="Times New Roman" w:cs="Times New Roman"/>
                <w:b/>
                <w:bCs/>
                <w:sz w:val="18"/>
                <w:szCs w:val="18"/>
              </w:rPr>
            </w:pPr>
            <w:r w:rsidRPr="004B7716">
              <w:rPr>
                <w:rFonts w:ascii="Times New Roman" w:hAnsi="Times New Roman" w:cs="Times New Roman"/>
                <w:b/>
                <w:bCs/>
                <w:sz w:val="18"/>
                <w:szCs w:val="18"/>
              </w:rPr>
              <w:lastRenderedPageBreak/>
              <w:t xml:space="preserve">Neatsižvelgta. </w:t>
            </w:r>
            <w:r w:rsidRPr="004B7716">
              <w:rPr>
                <w:rFonts w:ascii="Times New Roman" w:hAnsi="Times New Roman" w:cs="Times New Roman"/>
                <w:b/>
                <w:sz w:val="18"/>
                <w:szCs w:val="18"/>
              </w:rPr>
              <w:t>Suderinta darbo tvarka</w:t>
            </w:r>
          </w:p>
          <w:p w14:paraId="4A64014B" w14:textId="33E26859" w:rsidR="002436B4" w:rsidRPr="004B7716" w:rsidRDefault="002436B4" w:rsidP="002436B4">
            <w:pPr>
              <w:jc w:val="both"/>
              <w:rPr>
                <w:rFonts w:ascii="Times New Roman" w:hAnsi="Times New Roman" w:cs="Times New Roman"/>
                <w:b/>
                <w:sz w:val="18"/>
                <w:szCs w:val="18"/>
              </w:rPr>
            </w:pPr>
            <w:r w:rsidRPr="004B7716">
              <w:rPr>
                <w:rFonts w:ascii="Times New Roman" w:hAnsi="Times New Roman" w:cs="Times New Roman"/>
                <w:color w:val="000000"/>
                <w:spacing w:val="2"/>
                <w:sz w:val="18"/>
                <w:szCs w:val="18"/>
                <w:bdr w:val="none" w:sz="0" w:space="0" w:color="auto" w:frame="1"/>
                <w:lang w:eastAsia="en-GB"/>
              </w:rPr>
              <w:t>Projekto rengėjai nesutinka su pastaba, kad Projekte nenumatytas išimties principas. P</w:t>
            </w:r>
            <w:r w:rsidRPr="004B7716">
              <w:rPr>
                <w:rFonts w:ascii="Times New Roman" w:hAnsi="Times New Roman" w:cs="Times New Roman"/>
                <w:sz w:val="18"/>
                <w:szCs w:val="18"/>
              </w:rPr>
              <w:t>rojekte numatomas dvejopas teisinis reguliavimas teisėtam kūrinių ir kitų objektų, kuriais nebeprekiaujama, naudojimui užtikrinti: 1) pagal išplėstos apimties licencijas, pritaikytas kultūros paveldo įstaigų naudojimui nekomerciniais tikslais ir tarpvalstybiniu mastu (žr. ATGTĮ papildymą 101 straipsniu) arba 2) pagal išimtį (žr. ATGTĮ papildymą 102 straipsniu). Apie tai parašyta ir aiškinamojo rašto 4.4.2. punkte.</w:t>
            </w:r>
          </w:p>
          <w:p w14:paraId="6519D614" w14:textId="0F53727C" w:rsidR="002436B4" w:rsidRPr="004B7716" w:rsidRDefault="002436B4" w:rsidP="002436B4">
            <w:pPr>
              <w:ind w:firstLine="1296"/>
              <w:rPr>
                <w:rFonts w:ascii="Times New Roman" w:hAnsi="Times New Roman" w:cs="Times New Roman"/>
                <w:sz w:val="18"/>
                <w:szCs w:val="18"/>
              </w:rPr>
            </w:pPr>
          </w:p>
        </w:tc>
      </w:tr>
      <w:tr w:rsidR="002436B4" w:rsidRPr="004B7716" w14:paraId="2327FAF6" w14:textId="16C28415" w:rsidTr="00C65CB7">
        <w:tc>
          <w:tcPr>
            <w:tcW w:w="5000" w:type="pct"/>
            <w:gridSpan w:val="3"/>
          </w:tcPr>
          <w:p w14:paraId="3400F0F0" w14:textId="337BCB05" w:rsidR="002436B4" w:rsidRPr="00FA4122" w:rsidRDefault="00FA4122" w:rsidP="002436B4">
            <w:pPr>
              <w:tabs>
                <w:tab w:val="left" w:pos="3163"/>
              </w:tabs>
              <w:jc w:val="both"/>
              <w:rPr>
                <w:rFonts w:ascii="Times New Roman" w:hAnsi="Times New Roman" w:cs="Times New Roman"/>
                <w:color w:val="FF0000"/>
                <w:sz w:val="18"/>
                <w:szCs w:val="18"/>
              </w:rPr>
            </w:pPr>
            <w:r w:rsidRPr="00FA4122">
              <w:rPr>
                <w:rFonts w:ascii="Times New Roman" w:hAnsi="Times New Roman" w:cs="Times New Roman"/>
                <w:b/>
                <w:sz w:val="18"/>
                <w:szCs w:val="18"/>
                <w:lang w:val="en-GB"/>
              </w:rPr>
              <w:lastRenderedPageBreak/>
              <w:t>51</w:t>
            </w:r>
            <w:r w:rsidR="002436B4" w:rsidRPr="00FA4122">
              <w:rPr>
                <w:rFonts w:ascii="Times New Roman" w:hAnsi="Times New Roman" w:cs="Times New Roman"/>
                <w:b/>
                <w:sz w:val="18"/>
                <w:szCs w:val="18"/>
              </w:rPr>
              <w:t xml:space="preserve"> straipsnis. Įstatymo papildymas IX skyriumi (TURINIO DALIJIMOSI INTERNETU PASLAUGŲ TEIKĖJŲ TAM TIKRO NAUDOJIMOSI KŪRINIAIS IR GRETUTINIŲ TEISIŲ OBJEKTAIS SĄLYGOS)</w:t>
            </w:r>
          </w:p>
        </w:tc>
      </w:tr>
      <w:tr w:rsidR="00FA4122" w:rsidRPr="004B7716" w14:paraId="4A22774B" w14:textId="77777777" w:rsidTr="00FA4122">
        <w:trPr>
          <w:trHeight w:val="149"/>
        </w:trPr>
        <w:tc>
          <w:tcPr>
            <w:tcW w:w="1297" w:type="pct"/>
            <w:vMerge w:val="restart"/>
          </w:tcPr>
          <w:p w14:paraId="2FCCA333" w14:textId="77777777" w:rsidR="00FA4122" w:rsidRPr="00FA4122" w:rsidRDefault="00FA4122" w:rsidP="00FA4122">
            <w:pPr>
              <w:tabs>
                <w:tab w:val="center" w:pos="4819"/>
              </w:tabs>
              <w:jc w:val="both"/>
              <w:rPr>
                <w:rFonts w:ascii="Times New Roman" w:hAnsi="Times New Roman" w:cs="Times New Roman"/>
                <w:b/>
                <w:sz w:val="18"/>
                <w:szCs w:val="18"/>
                <w:lang w:eastAsia="lt-LT"/>
              </w:rPr>
            </w:pPr>
            <w:r w:rsidRPr="00FA4122">
              <w:rPr>
                <w:rFonts w:ascii="Times New Roman" w:hAnsi="Times New Roman" w:cs="Times New Roman"/>
                <w:b/>
                <w:sz w:val="18"/>
                <w:szCs w:val="18"/>
                <w:lang w:eastAsia="lt-LT"/>
              </w:rPr>
              <w:t>105 straipsnis. Turinio dalijimosi internetu paslaugų teikėjų naudojimasis saugomu turiniu</w:t>
            </w:r>
          </w:p>
          <w:p w14:paraId="56685A3F" w14:textId="54A431F2" w:rsidR="00FA4122" w:rsidRPr="00FA4122" w:rsidRDefault="00FA4122" w:rsidP="00FA4122">
            <w:pPr>
              <w:shd w:val="clear" w:color="auto" w:fill="FFFFFF"/>
              <w:tabs>
                <w:tab w:val="left" w:pos="993"/>
              </w:tabs>
              <w:jc w:val="both"/>
              <w:rPr>
                <w:rFonts w:ascii="Times New Roman" w:hAnsi="Times New Roman" w:cs="Times New Roman"/>
                <w:b/>
                <w:sz w:val="18"/>
                <w:szCs w:val="18"/>
                <w:lang w:eastAsia="lt-LT"/>
              </w:rPr>
            </w:pPr>
            <w:r w:rsidRPr="00FA4122">
              <w:rPr>
                <w:rFonts w:ascii="Times New Roman" w:hAnsi="Times New Roman" w:cs="Times New Roman"/>
                <w:sz w:val="18"/>
                <w:szCs w:val="18"/>
              </w:rPr>
              <w:t xml:space="preserve">1. Turinio dalijimosi internetu paslaugų teikėjas (toliau šiame skyriuje – paslaugų teikėjas), suteikdamas visuomenei prieigą prie autorių teisių saugomų kūrinių ar </w:t>
            </w:r>
            <w:r w:rsidRPr="00FA4122">
              <w:rPr>
                <w:rFonts w:ascii="Times New Roman" w:hAnsi="Times New Roman" w:cs="Times New Roman"/>
                <w:color w:val="000000"/>
                <w:sz w:val="18"/>
                <w:szCs w:val="18"/>
                <w:lang w:eastAsia="lt-LT"/>
              </w:rPr>
              <w:t>gretutinių teisių objektų</w:t>
            </w:r>
            <w:r w:rsidRPr="00FA4122">
              <w:rPr>
                <w:rFonts w:ascii="Times New Roman" w:hAnsi="Times New Roman" w:cs="Times New Roman"/>
                <w:sz w:val="18"/>
                <w:szCs w:val="18"/>
              </w:rPr>
              <w:t xml:space="preserve">, kuriuos įkėlė jų naudotojai, išskyrus elektroninius spaudos leidinius, duomenų bazes ir kompiuterių programas (toliau šiame skyriuje – saugomas turinys), atlieka saugomo turinio viešą paskelbimą arba padaro jį viešai prieinamą ir tam turi gauti autorių teisių ar gretutinių teisių subjekto, išskyrus elektroninės spaudos leidėjus, duomenų bazių ar kompiuterių programų autorius (toliau šiame skyriuje – saugomo turinio subjektas), leidimą. Šis leidimas galioja ir turinio dalijimosi internetu paslaugų naudotojams, įkeliantiems saugomą turinį paslaugų teikėjų svetainėse (toliau šiame skyriuje – paslaugų naudotojai), kai jie veikia ne komerciniais tikslais arba kai jų veikla neduoda didelių pajamų </w:t>
            </w:r>
            <w:r w:rsidRPr="00FA4122">
              <w:rPr>
                <w:rFonts w:ascii="Times New Roman" w:hAnsi="Times New Roman" w:cs="Times New Roman"/>
                <w:bCs/>
                <w:sz w:val="18"/>
                <w:szCs w:val="18"/>
              </w:rPr>
              <w:t>(pvz., kai paslaugų naudotojai įkelia mokomuosius įrašus su muzika ar vaizdu ir gauna nedaug reklamos pajamų)</w:t>
            </w:r>
            <w:r w:rsidRPr="00FA4122">
              <w:rPr>
                <w:rFonts w:ascii="Times New Roman" w:hAnsi="Times New Roman" w:cs="Times New Roman"/>
                <w:sz w:val="18"/>
                <w:szCs w:val="18"/>
              </w:rPr>
              <w:t>, tačiau tik viešo paskelbimo ir padarymo viešai prieinamo veiksmams ir tik tokios apimties, kokia buvo suteikta paslaugų teikėjui.</w:t>
            </w:r>
          </w:p>
        </w:tc>
        <w:tc>
          <w:tcPr>
            <w:tcW w:w="3703" w:type="pct"/>
            <w:gridSpan w:val="2"/>
            <w:shd w:val="clear" w:color="auto" w:fill="EEECE1" w:themeFill="background2"/>
          </w:tcPr>
          <w:p w14:paraId="7C5B002B" w14:textId="6F54253A" w:rsidR="00FA4122" w:rsidRPr="00FA4122" w:rsidRDefault="00FA4122" w:rsidP="002436B4">
            <w:pPr>
              <w:rPr>
                <w:rFonts w:ascii="Times New Roman" w:hAnsi="Times New Roman" w:cs="Times New Roman"/>
                <w:b/>
                <w:sz w:val="18"/>
                <w:szCs w:val="18"/>
              </w:rPr>
            </w:pPr>
            <w:r w:rsidRPr="00EC66C9">
              <w:rPr>
                <w:rFonts w:ascii="Times New Roman" w:hAnsi="Times New Roman" w:cs="Times New Roman"/>
                <w:b/>
                <w:sz w:val="18"/>
                <w:szCs w:val="18"/>
              </w:rPr>
              <w:t>Lietuvos Respublikos Vyriausybės kanceliarija (Teisės grupė)</w:t>
            </w:r>
          </w:p>
        </w:tc>
      </w:tr>
      <w:tr w:rsidR="00FA4122" w:rsidRPr="004B7716" w14:paraId="5DB089C9" w14:textId="77777777" w:rsidTr="00FA4122">
        <w:trPr>
          <w:trHeight w:val="149"/>
        </w:trPr>
        <w:tc>
          <w:tcPr>
            <w:tcW w:w="1297" w:type="pct"/>
            <w:vMerge/>
          </w:tcPr>
          <w:p w14:paraId="3CBC3E74" w14:textId="77777777" w:rsidR="00FA4122" w:rsidRPr="00FA4122" w:rsidRDefault="00FA4122" w:rsidP="002436B4">
            <w:pPr>
              <w:tabs>
                <w:tab w:val="center" w:pos="4819"/>
              </w:tabs>
              <w:jc w:val="both"/>
              <w:rPr>
                <w:rFonts w:ascii="Times New Roman" w:hAnsi="Times New Roman" w:cs="Times New Roman"/>
                <w:b/>
                <w:sz w:val="18"/>
                <w:szCs w:val="18"/>
                <w:lang w:eastAsia="lt-LT"/>
              </w:rPr>
            </w:pPr>
          </w:p>
        </w:tc>
        <w:tc>
          <w:tcPr>
            <w:tcW w:w="1781" w:type="pct"/>
            <w:shd w:val="clear" w:color="auto" w:fill="FFFFFF" w:themeFill="background1"/>
          </w:tcPr>
          <w:p w14:paraId="49F25C15" w14:textId="77777777" w:rsidR="00FA4122" w:rsidRPr="00E048EF" w:rsidRDefault="00FA4122" w:rsidP="00FA4122">
            <w:pPr>
              <w:jc w:val="both"/>
              <w:rPr>
                <w:rFonts w:ascii="Times New Roman" w:hAnsi="Times New Roman" w:cs="Times New Roman"/>
                <w:sz w:val="18"/>
                <w:szCs w:val="18"/>
              </w:rPr>
            </w:pPr>
            <w:r w:rsidRPr="00E048EF">
              <w:rPr>
                <w:rFonts w:ascii="Times New Roman" w:hAnsi="Times New Roman" w:cs="Times New Roman"/>
                <w:sz w:val="18"/>
                <w:szCs w:val="18"/>
              </w:rPr>
              <w:t xml:space="preserve">5. 105 straipsnio 1 dalyje formuluotės „veikla neduoda </w:t>
            </w:r>
            <w:r w:rsidRPr="00E048EF">
              <w:rPr>
                <w:rFonts w:ascii="Times New Roman" w:hAnsi="Times New Roman" w:cs="Times New Roman"/>
                <w:i/>
                <w:iCs/>
                <w:sz w:val="18"/>
                <w:szCs w:val="18"/>
              </w:rPr>
              <w:t>didelių</w:t>
            </w:r>
            <w:r w:rsidRPr="00E048EF">
              <w:rPr>
                <w:rFonts w:ascii="Times New Roman" w:hAnsi="Times New Roman" w:cs="Times New Roman"/>
                <w:sz w:val="18"/>
                <w:szCs w:val="18"/>
              </w:rPr>
              <w:t xml:space="preserve"> pajamų“ „gauna </w:t>
            </w:r>
            <w:r w:rsidRPr="00E048EF">
              <w:rPr>
                <w:rFonts w:ascii="Times New Roman" w:hAnsi="Times New Roman" w:cs="Times New Roman"/>
                <w:i/>
                <w:iCs/>
                <w:sz w:val="18"/>
                <w:szCs w:val="18"/>
              </w:rPr>
              <w:t xml:space="preserve">nedaug </w:t>
            </w:r>
            <w:r w:rsidRPr="00E048EF">
              <w:rPr>
                <w:rFonts w:ascii="Times New Roman" w:hAnsi="Times New Roman" w:cs="Times New Roman"/>
                <w:sz w:val="18"/>
                <w:szCs w:val="18"/>
              </w:rPr>
              <w:t>reklamos pajamų” yra vertinamojo pobūdžio. Siūlytume patikslinti, t. y. apibrėžti šių formuluočių reikšmę (t. y. kokiais atvejais laikoma, kad paslaugų naudotojų veikla neduoda didelių pajamų, kokiais atvejais laikoma, kad jie gauna nedaug reklamos pajamų).</w:t>
            </w:r>
          </w:p>
          <w:p w14:paraId="37BAE5C5" w14:textId="77777777" w:rsidR="00FA4122" w:rsidRPr="00E048EF" w:rsidRDefault="00FA4122" w:rsidP="00FA4122">
            <w:pPr>
              <w:spacing w:line="320" w:lineRule="atLeast"/>
              <w:jc w:val="both"/>
              <w:rPr>
                <w:rFonts w:ascii="Times New Roman" w:hAnsi="Times New Roman" w:cs="Times New Roman"/>
                <w:b/>
                <w:color w:val="FFFFFF" w:themeColor="background1"/>
                <w:sz w:val="18"/>
                <w:szCs w:val="18"/>
              </w:rPr>
            </w:pPr>
          </w:p>
        </w:tc>
        <w:tc>
          <w:tcPr>
            <w:tcW w:w="1922" w:type="pct"/>
            <w:shd w:val="clear" w:color="auto" w:fill="FFFFFF" w:themeFill="background1"/>
          </w:tcPr>
          <w:p w14:paraId="55A478F2" w14:textId="77777777" w:rsidR="00FA5601" w:rsidRPr="00E048EF" w:rsidRDefault="00FA4122" w:rsidP="00FA5601">
            <w:pPr>
              <w:jc w:val="both"/>
              <w:rPr>
                <w:rFonts w:ascii="Times New Roman" w:hAnsi="Times New Roman" w:cs="Times New Roman"/>
                <w:b/>
                <w:sz w:val="18"/>
                <w:szCs w:val="18"/>
              </w:rPr>
            </w:pPr>
            <w:r w:rsidRPr="00E048EF">
              <w:rPr>
                <w:rFonts w:ascii="Times New Roman" w:hAnsi="Times New Roman" w:cs="Times New Roman"/>
                <w:b/>
                <w:bCs/>
                <w:sz w:val="18"/>
                <w:szCs w:val="18"/>
              </w:rPr>
              <w:t xml:space="preserve">Neatsižvelgta. </w:t>
            </w:r>
            <w:r w:rsidRPr="00E048EF">
              <w:rPr>
                <w:rFonts w:ascii="Times New Roman" w:hAnsi="Times New Roman" w:cs="Times New Roman"/>
                <w:b/>
                <w:sz w:val="18"/>
                <w:szCs w:val="18"/>
              </w:rPr>
              <w:t>Suderinta darbo tvarka</w:t>
            </w:r>
          </w:p>
          <w:p w14:paraId="7862C648" w14:textId="171C5FAB" w:rsidR="00FA5601" w:rsidRPr="00E048EF" w:rsidRDefault="00FA5601" w:rsidP="00FA5601">
            <w:pPr>
              <w:jc w:val="both"/>
              <w:rPr>
                <w:rFonts w:ascii="Times New Roman" w:hAnsi="Times New Roman" w:cs="Times New Roman"/>
                <w:color w:val="000000"/>
                <w:sz w:val="18"/>
                <w:szCs w:val="18"/>
                <w:bdr w:val="none" w:sz="0" w:space="0" w:color="auto" w:frame="1"/>
                <w:lang w:eastAsia="en-GB"/>
              </w:rPr>
            </w:pPr>
            <w:r w:rsidRPr="00027856">
              <w:rPr>
                <w:rFonts w:ascii="Times New Roman" w:hAnsi="Times New Roman" w:cs="Times New Roman"/>
                <w:color w:val="000000"/>
                <w:spacing w:val="2"/>
                <w:sz w:val="18"/>
                <w:szCs w:val="18"/>
                <w:bdr w:val="none" w:sz="0" w:space="0" w:color="auto" w:frame="1"/>
                <w:lang w:eastAsia="en-GB"/>
              </w:rPr>
              <w:t>Direktyvos (ES) 2019/790 tekste nėra šios sąvokos apibrėžties. Europos Komisija p</w:t>
            </w:r>
            <w:r w:rsidRPr="00027856">
              <w:rPr>
                <w:rFonts w:ascii="Times New Roman" w:hAnsi="Times New Roman" w:cs="Times New Roman"/>
                <w:color w:val="000000"/>
                <w:sz w:val="18"/>
                <w:szCs w:val="18"/>
                <w:bdr w:val="none" w:sz="0" w:space="0" w:color="auto" w:frame="1"/>
                <w:lang w:eastAsia="en-GB"/>
              </w:rPr>
              <w:t>agal Direktyvos 17 straipsnio 10 dalyje išdėstytus reikalavimus parengė ir 2021 06 04 paskelbė gaires 17 straipsnio taikymui</w:t>
            </w:r>
            <w:r w:rsidRPr="00E048EF">
              <w:rPr>
                <w:rStyle w:val="FootnoteReference"/>
                <w:rFonts w:ascii="Times New Roman" w:hAnsi="Times New Roman" w:cs="Times New Roman"/>
                <w:color w:val="000000"/>
                <w:sz w:val="18"/>
                <w:szCs w:val="18"/>
                <w:bdr w:val="none" w:sz="0" w:space="0" w:color="auto" w:frame="1"/>
                <w:lang w:eastAsia="en-GB"/>
              </w:rPr>
              <w:footnoteReference w:id="4"/>
            </w:r>
            <w:r w:rsidRPr="00027856">
              <w:rPr>
                <w:rFonts w:ascii="Times New Roman" w:hAnsi="Times New Roman" w:cs="Times New Roman"/>
                <w:color w:val="000000"/>
                <w:sz w:val="18"/>
                <w:szCs w:val="18"/>
                <w:bdr w:val="none" w:sz="0" w:space="0" w:color="auto" w:frame="1"/>
                <w:lang w:eastAsia="en-GB"/>
              </w:rPr>
              <w:t xml:space="preserve">. Gairės pateikia tam tikrus paaiškinimus </w:t>
            </w:r>
            <w:r w:rsidRPr="00E048EF">
              <w:rPr>
                <w:color w:val="000000"/>
                <w:sz w:val="18"/>
                <w:szCs w:val="18"/>
                <w:bdr w:val="none" w:sz="0" w:space="0" w:color="auto" w:frame="1"/>
                <w:lang w:eastAsia="en-GB"/>
              </w:rPr>
              <w:t xml:space="preserve">šios </w:t>
            </w:r>
            <w:r w:rsidRPr="00027856">
              <w:rPr>
                <w:rFonts w:ascii="Times New Roman" w:hAnsi="Times New Roman" w:cs="Times New Roman"/>
                <w:color w:val="000000"/>
                <w:sz w:val="18"/>
                <w:szCs w:val="18"/>
                <w:bdr w:val="none" w:sz="0" w:space="0" w:color="auto" w:frame="1"/>
                <w:lang w:eastAsia="en-GB"/>
              </w:rPr>
              <w:t>sąvok</w:t>
            </w:r>
            <w:r w:rsidRPr="00E048EF">
              <w:rPr>
                <w:color w:val="000000"/>
                <w:sz w:val="18"/>
                <w:szCs w:val="18"/>
                <w:bdr w:val="none" w:sz="0" w:space="0" w:color="auto" w:frame="1"/>
                <w:lang w:eastAsia="en-GB"/>
              </w:rPr>
              <w:t>os</w:t>
            </w:r>
            <w:r w:rsidRPr="00027856">
              <w:rPr>
                <w:rFonts w:ascii="Times New Roman" w:hAnsi="Times New Roman" w:cs="Times New Roman"/>
                <w:color w:val="000000"/>
                <w:sz w:val="18"/>
                <w:szCs w:val="18"/>
                <w:bdr w:val="none" w:sz="0" w:space="0" w:color="auto" w:frame="1"/>
                <w:lang w:eastAsia="en-GB"/>
              </w:rPr>
              <w:t xml:space="preserve"> turiniui</w:t>
            </w:r>
            <w:r w:rsidR="00B74869">
              <w:rPr>
                <w:rFonts w:ascii="Times New Roman" w:hAnsi="Times New Roman" w:cs="Times New Roman"/>
                <w:color w:val="000000"/>
                <w:sz w:val="18"/>
                <w:szCs w:val="18"/>
                <w:bdr w:val="none" w:sz="0" w:space="0" w:color="auto" w:frame="1"/>
                <w:lang w:eastAsia="en-GB"/>
              </w:rPr>
              <w:t>, pagal juos ir pateikta formuluotė Projekte. Kitų paaiškinimų šiuo metu nėra.</w:t>
            </w:r>
          </w:p>
          <w:p w14:paraId="740D80F6" w14:textId="0ED27143" w:rsidR="00FA5601" w:rsidRPr="00027856" w:rsidRDefault="00FA5601" w:rsidP="00FA5601">
            <w:pPr>
              <w:shd w:val="clear" w:color="auto" w:fill="FFFFFF"/>
              <w:spacing w:before="100" w:beforeAutospacing="1" w:after="100" w:afterAutospacing="1"/>
              <w:jc w:val="both"/>
              <w:rPr>
                <w:rFonts w:ascii="Times New Roman" w:hAnsi="Times New Roman" w:cs="Times New Roman"/>
                <w:color w:val="201F1E"/>
                <w:sz w:val="18"/>
                <w:szCs w:val="18"/>
                <w:lang w:eastAsia="en-GB"/>
              </w:rPr>
            </w:pPr>
            <w:r w:rsidRPr="00027856">
              <w:rPr>
                <w:rFonts w:ascii="Times New Roman" w:hAnsi="Times New Roman" w:cs="Times New Roman"/>
                <w:color w:val="000000"/>
                <w:sz w:val="18"/>
                <w:szCs w:val="18"/>
                <w:bdr w:val="none" w:sz="0" w:space="0" w:color="auto" w:frame="1"/>
                <w:lang w:eastAsia="en-GB"/>
              </w:rPr>
              <w:t>Direktyvos 17 straipsnio 2 dalis nustato, kad turinio dalijimosi internetu paslaugų teikėjams suteiktas leidimas turėtų apimti ir veiksmus, kuriuos atlieka šie naudotojai: </w:t>
            </w:r>
            <w:r w:rsidRPr="00E048EF">
              <w:rPr>
                <w:color w:val="000000"/>
                <w:sz w:val="18"/>
                <w:szCs w:val="18"/>
                <w:bdr w:val="none" w:sz="0" w:space="0" w:color="auto" w:frame="1"/>
                <w:lang w:eastAsia="en-GB"/>
              </w:rPr>
              <w:t xml:space="preserve">1) </w:t>
            </w:r>
            <w:r w:rsidRPr="00027856">
              <w:rPr>
                <w:rFonts w:ascii="Times New Roman" w:hAnsi="Times New Roman" w:cs="Times New Roman"/>
                <w:color w:val="000000"/>
                <w:sz w:val="18"/>
                <w:szCs w:val="18"/>
                <w:bdr w:val="none" w:sz="0" w:space="0" w:color="auto" w:frame="1"/>
                <w:lang w:eastAsia="en-GB"/>
              </w:rPr>
              <w:t>veikiantys ne komerciniais tikslais; </w:t>
            </w:r>
            <w:r w:rsidRPr="00E048EF">
              <w:rPr>
                <w:color w:val="000000"/>
                <w:sz w:val="18"/>
                <w:szCs w:val="18"/>
                <w:bdr w:val="none" w:sz="0" w:space="0" w:color="auto" w:frame="1"/>
                <w:lang w:eastAsia="en-GB"/>
              </w:rPr>
              <w:t xml:space="preserve">2) </w:t>
            </w:r>
            <w:r w:rsidRPr="00027856">
              <w:rPr>
                <w:rFonts w:ascii="Times New Roman" w:hAnsi="Times New Roman" w:cs="Times New Roman"/>
                <w:color w:val="000000"/>
                <w:sz w:val="18"/>
                <w:szCs w:val="18"/>
                <w:bdr w:val="none" w:sz="0" w:space="0" w:color="auto" w:frame="1"/>
                <w:lang w:eastAsia="en-GB"/>
              </w:rPr>
              <w:t>arba tie, kurių veikla neduoda didelių pajamų.  Antrai situacijai Europos Komisija gairėse siūlo priskirti, pavyzdžiui, </w:t>
            </w:r>
            <w:r w:rsidRPr="00027856">
              <w:rPr>
                <w:rFonts w:ascii="Times New Roman" w:hAnsi="Times New Roman" w:cs="Times New Roman"/>
                <w:i/>
                <w:iCs/>
                <w:color w:val="000000"/>
                <w:sz w:val="18"/>
                <w:szCs w:val="18"/>
                <w:bdr w:val="none" w:sz="0" w:space="0" w:color="auto" w:frame="1"/>
                <w:lang w:eastAsia="en-GB"/>
              </w:rPr>
              <w:t>naudotojus, įkeliančius mokomuosius įrašus su muzika ar vaizdais ir gaunančius nedaug reklamos pajamų</w:t>
            </w:r>
            <w:r w:rsidRPr="00027856">
              <w:rPr>
                <w:rFonts w:ascii="Times New Roman" w:hAnsi="Times New Roman" w:cs="Times New Roman"/>
                <w:color w:val="000000"/>
                <w:sz w:val="18"/>
                <w:szCs w:val="18"/>
                <w:bdr w:val="none" w:sz="0" w:space="0" w:color="auto" w:frame="1"/>
                <w:lang w:eastAsia="en-GB"/>
              </w:rPr>
              <w:t>.  Europos Komisija taip pat aiškina, kad įgyvendindamos „didelių pajamų“</w:t>
            </w:r>
            <w:r w:rsidR="00E048EF" w:rsidRPr="00E048EF">
              <w:rPr>
                <w:rFonts w:ascii="Times New Roman" w:hAnsi="Times New Roman" w:cs="Times New Roman"/>
                <w:color w:val="000000"/>
                <w:sz w:val="18"/>
                <w:szCs w:val="18"/>
                <w:bdr w:val="none" w:sz="0" w:space="0" w:color="auto" w:frame="1"/>
                <w:lang w:eastAsia="en-GB"/>
              </w:rPr>
              <w:t xml:space="preserve"> </w:t>
            </w:r>
            <w:r w:rsidRPr="00027856">
              <w:rPr>
                <w:rFonts w:ascii="Times New Roman" w:hAnsi="Times New Roman" w:cs="Times New Roman"/>
                <w:color w:val="000000"/>
                <w:sz w:val="18"/>
                <w:szCs w:val="18"/>
                <w:bdr w:val="none" w:sz="0" w:space="0" w:color="auto" w:frame="1"/>
                <w:lang w:eastAsia="en-GB"/>
              </w:rPr>
              <w:t>sąvoką valstybės narės neturėtų nustatyti kiekybinių ribų. Ši sąvoką vertintina kiekvienu konkrečiu atveju vadovaujantis visomis nagrinėjamos naudotojo veiklos aplinkybėmis. Žr. Gairių 7 psl. </w:t>
            </w:r>
          </w:p>
          <w:p w14:paraId="1CB4C32E" w14:textId="132CC62A" w:rsidR="00FA4122" w:rsidRPr="00E048EF" w:rsidRDefault="00FA4122" w:rsidP="002436B4">
            <w:pPr>
              <w:rPr>
                <w:rFonts w:ascii="Times New Roman" w:hAnsi="Times New Roman" w:cs="Times New Roman"/>
                <w:b/>
                <w:color w:val="FFFFFF" w:themeColor="background1"/>
                <w:sz w:val="18"/>
                <w:szCs w:val="18"/>
              </w:rPr>
            </w:pPr>
          </w:p>
        </w:tc>
      </w:tr>
      <w:tr w:rsidR="002436B4" w:rsidRPr="004B7716" w14:paraId="44B75143" w14:textId="4A033CFF" w:rsidTr="00C65CB7">
        <w:tc>
          <w:tcPr>
            <w:tcW w:w="1297" w:type="pct"/>
            <w:vMerge w:val="restart"/>
          </w:tcPr>
          <w:p w14:paraId="3C6FDEF9" w14:textId="77777777" w:rsidR="002436B4" w:rsidRPr="004B7716" w:rsidRDefault="002436B4" w:rsidP="002436B4">
            <w:pPr>
              <w:tabs>
                <w:tab w:val="center" w:pos="4819"/>
              </w:tabs>
              <w:jc w:val="both"/>
              <w:rPr>
                <w:rFonts w:ascii="Times New Roman" w:hAnsi="Times New Roman" w:cs="Times New Roman"/>
                <w:b/>
                <w:sz w:val="18"/>
                <w:szCs w:val="18"/>
                <w:lang w:eastAsia="lt-LT"/>
              </w:rPr>
            </w:pPr>
            <w:r w:rsidRPr="004B7716">
              <w:rPr>
                <w:rFonts w:ascii="Times New Roman" w:hAnsi="Times New Roman" w:cs="Times New Roman"/>
                <w:b/>
                <w:sz w:val="18"/>
                <w:szCs w:val="18"/>
                <w:lang w:eastAsia="lt-LT"/>
              </w:rPr>
              <w:lastRenderedPageBreak/>
              <w:t>106 straipsnis. Turinio dalijimosi internetu paslaugų teikėjų atsakomybė</w:t>
            </w:r>
          </w:p>
          <w:p w14:paraId="1A712EFC" w14:textId="0E5A9A9E" w:rsidR="002436B4" w:rsidRPr="004B7716" w:rsidRDefault="002436B4" w:rsidP="002436B4">
            <w:pPr>
              <w:shd w:val="clear" w:color="auto" w:fill="FFFFFF"/>
              <w:jc w:val="both"/>
              <w:rPr>
                <w:rFonts w:ascii="Times New Roman" w:hAnsi="Times New Roman" w:cs="Times New Roman"/>
                <w:sz w:val="18"/>
                <w:szCs w:val="18"/>
              </w:rPr>
            </w:pPr>
            <w:r w:rsidRPr="004B7716">
              <w:rPr>
                <w:rFonts w:ascii="Times New Roman" w:hAnsi="Times New Roman" w:cs="Times New Roman"/>
                <w:sz w:val="18"/>
                <w:szCs w:val="18"/>
              </w:rPr>
              <w:t xml:space="preserve">2. </w:t>
            </w:r>
            <w:bookmarkStart w:id="15" w:name="_Hlk83286304"/>
            <w:r w:rsidRPr="004B7716">
              <w:rPr>
                <w:rFonts w:ascii="Times New Roman" w:hAnsi="Times New Roman" w:cs="Times New Roman"/>
                <w:sz w:val="18"/>
                <w:szCs w:val="18"/>
              </w:rPr>
              <w:t xml:space="preserve">Paslaugų teikėjams atsakomybė pagal </w:t>
            </w:r>
            <w:bookmarkEnd w:id="15"/>
            <w:r w:rsidRPr="004B7716">
              <w:rPr>
                <w:rFonts w:ascii="Times New Roman" w:hAnsi="Times New Roman" w:cs="Times New Roman"/>
                <w:sz w:val="18"/>
                <w:szCs w:val="18"/>
              </w:rPr>
              <w:t>šio straipsnio 1 dalį netaikoma, jeigu jie įrodo, kad  ėmėsi visų šių veiksmų:</w:t>
            </w:r>
          </w:p>
          <w:p w14:paraId="03242EC0" w14:textId="77777777" w:rsidR="002436B4" w:rsidRPr="004B7716" w:rsidRDefault="002436B4" w:rsidP="002436B4">
            <w:pPr>
              <w:shd w:val="clear" w:color="auto" w:fill="FFFFFF"/>
              <w:jc w:val="both"/>
              <w:rPr>
                <w:rFonts w:ascii="Times New Roman" w:hAnsi="Times New Roman" w:cs="Times New Roman"/>
                <w:sz w:val="18"/>
                <w:szCs w:val="18"/>
              </w:rPr>
            </w:pPr>
            <w:r w:rsidRPr="004B7716">
              <w:rPr>
                <w:rFonts w:ascii="Times New Roman" w:hAnsi="Times New Roman" w:cs="Times New Roman"/>
                <w:sz w:val="18"/>
                <w:szCs w:val="18"/>
              </w:rPr>
              <w:t>1) dėjo geriausias pastangas gauti leidimą, kaip nustatyta šio Įstatymo 105 straipsnio 1 dalyje;</w:t>
            </w:r>
          </w:p>
          <w:p w14:paraId="1E222DE1" w14:textId="77777777" w:rsidR="002436B4" w:rsidRPr="004B7716" w:rsidRDefault="002436B4" w:rsidP="002436B4">
            <w:pPr>
              <w:shd w:val="clear" w:color="auto" w:fill="FFFFFF"/>
              <w:jc w:val="both"/>
              <w:rPr>
                <w:rFonts w:ascii="Times New Roman" w:hAnsi="Times New Roman" w:cs="Times New Roman"/>
                <w:sz w:val="18"/>
                <w:szCs w:val="18"/>
              </w:rPr>
            </w:pPr>
            <w:r w:rsidRPr="004B7716">
              <w:rPr>
                <w:rFonts w:ascii="Times New Roman" w:hAnsi="Times New Roman" w:cs="Times New Roman"/>
                <w:sz w:val="18"/>
                <w:szCs w:val="18"/>
              </w:rPr>
              <w:t>2) vadovaudamiesi griežtais profesinio atidumo ir rūpestingumo reikalavimais, dėjo geriausias pastangas užtikrinti, kad saugomas turinys būtų neprieinamas, kai saugomo turinio subjektai pateikė paslaugų teikėjams aktualios ir būtinos informacijos apie saugomą turinį jo neprieinamumui užtikrinti;</w:t>
            </w:r>
          </w:p>
          <w:p w14:paraId="2046D813" w14:textId="77777777" w:rsidR="002436B4" w:rsidRPr="004B7716" w:rsidRDefault="002436B4" w:rsidP="002436B4">
            <w:pPr>
              <w:jc w:val="both"/>
              <w:rPr>
                <w:rFonts w:ascii="Times New Roman" w:hAnsi="Times New Roman" w:cs="Times New Roman"/>
                <w:sz w:val="18"/>
                <w:szCs w:val="18"/>
              </w:rPr>
            </w:pPr>
            <w:r w:rsidRPr="004B7716">
              <w:rPr>
                <w:rFonts w:ascii="Times New Roman" w:hAnsi="Times New Roman" w:cs="Times New Roman"/>
                <w:sz w:val="18"/>
                <w:szCs w:val="18"/>
              </w:rPr>
              <w:t xml:space="preserve">3) gavę saugomo turinio subjektų ar kolektyvinio administravimo organizacijos </w:t>
            </w:r>
            <w:bookmarkStart w:id="16" w:name="_Hlk82498429"/>
            <w:r w:rsidRPr="004B7716">
              <w:rPr>
                <w:rFonts w:ascii="Times New Roman" w:hAnsi="Times New Roman" w:cs="Times New Roman"/>
                <w:sz w:val="18"/>
                <w:szCs w:val="18"/>
              </w:rPr>
              <w:t>pakankamai pagrįstą ir šį turinį tiksliai identifikuojantį pranešimą apie saugomo turinio naudojimą paslaugų teikėjo svetainėje</w:t>
            </w:r>
            <w:bookmarkEnd w:id="16"/>
            <w:r w:rsidRPr="004B7716">
              <w:rPr>
                <w:rFonts w:ascii="Times New Roman" w:hAnsi="Times New Roman" w:cs="Times New Roman"/>
                <w:sz w:val="18"/>
                <w:szCs w:val="18"/>
              </w:rPr>
              <w:t>, operatyviai ėmėsi veiksmų panaikinti prieigą prie saugomo turinio, apie kurio naudojimą pranešta, arba pašalinti jį iš savo interneto svetainių, ir dėjo geriausias pastangas užkirsti kelią to konkretaus saugomo turinio įkėlimui ateityje pagal šio straipsnio 2 punkto reikalavimus. Pakankamai pagrįstu ir tiksliu pranešimu šiame straipsnyje laikomas toks pranešimas, kuriame yra išdėstytos priežastys, dėl kurių pranešimo teikėjas laiko tą turinį neteisėtu, aiškiai nurodyta to turinio vieta, ir toks, kad paslaugų teikėjai galėtų priimti informacija pagrįstą ir nuodugniai apsvarstytą sprendimą dėl turinio, su kuriuo susijęs pranešimas, visų pirma dėl to, ar tas turinys laikytinas neteisėtu ir dėl to turėtų būti pašalintas arba panaikinta prieiga prie jo.</w:t>
            </w:r>
          </w:p>
          <w:p w14:paraId="58DC1862" w14:textId="77777777" w:rsidR="002436B4" w:rsidRPr="004B7716" w:rsidRDefault="002436B4" w:rsidP="002436B4">
            <w:pPr>
              <w:shd w:val="clear" w:color="auto" w:fill="FFFFFF"/>
              <w:jc w:val="both"/>
              <w:rPr>
                <w:rFonts w:ascii="Times New Roman" w:hAnsi="Times New Roman" w:cs="Times New Roman"/>
                <w:sz w:val="18"/>
                <w:szCs w:val="18"/>
              </w:rPr>
            </w:pPr>
            <w:bookmarkStart w:id="17" w:name="_Hlk82501202"/>
            <w:r w:rsidRPr="004B7716">
              <w:rPr>
                <w:rFonts w:ascii="Times New Roman" w:hAnsi="Times New Roman" w:cs="Times New Roman"/>
                <w:sz w:val="18"/>
                <w:szCs w:val="18"/>
              </w:rPr>
              <w:t>3. Vertinant, ar paslaugų teikėjai vadovavosi griežtais profesinio atidumo ir rūpestingumo reikalavimais ir ėmėsi visų šio straipsnio 2 dalyje numatytų veiksmų, vadovaujamasi proporcingumo principu ir atsižvelgiama į:</w:t>
            </w:r>
          </w:p>
          <w:p w14:paraId="0EA04C62" w14:textId="77777777" w:rsidR="002436B4" w:rsidRPr="002C52A2" w:rsidRDefault="002436B4" w:rsidP="002436B4">
            <w:pPr>
              <w:shd w:val="clear" w:color="auto" w:fill="FFFFFF"/>
              <w:jc w:val="both"/>
              <w:rPr>
                <w:rFonts w:ascii="Times New Roman" w:hAnsi="Times New Roman" w:cs="Times New Roman"/>
                <w:sz w:val="18"/>
                <w:szCs w:val="18"/>
              </w:rPr>
            </w:pPr>
            <w:r w:rsidRPr="002C52A2">
              <w:rPr>
                <w:rFonts w:ascii="Times New Roman" w:hAnsi="Times New Roman" w:cs="Times New Roman"/>
                <w:sz w:val="18"/>
                <w:szCs w:val="18"/>
              </w:rPr>
              <w:lastRenderedPageBreak/>
              <w:t>1) paslaugos pobūdį, auditoriją ir apimtį;</w:t>
            </w:r>
          </w:p>
          <w:p w14:paraId="369F0AD8" w14:textId="77777777" w:rsidR="002436B4" w:rsidRPr="002C52A2" w:rsidRDefault="002436B4" w:rsidP="002436B4">
            <w:pPr>
              <w:shd w:val="clear" w:color="auto" w:fill="FFFFFF"/>
              <w:jc w:val="both"/>
              <w:rPr>
                <w:rFonts w:ascii="Times New Roman" w:hAnsi="Times New Roman" w:cs="Times New Roman"/>
                <w:sz w:val="18"/>
                <w:szCs w:val="18"/>
              </w:rPr>
            </w:pPr>
            <w:r w:rsidRPr="002C52A2">
              <w:rPr>
                <w:rFonts w:ascii="Times New Roman" w:hAnsi="Times New Roman" w:cs="Times New Roman"/>
                <w:sz w:val="18"/>
                <w:szCs w:val="18"/>
              </w:rPr>
              <w:t>2) saugomo turinio, kurį įkėlė paslaugų naudotojai, tipą;</w:t>
            </w:r>
          </w:p>
          <w:p w14:paraId="0E6FBFA3" w14:textId="77777777" w:rsidR="002436B4" w:rsidRPr="002C52A2" w:rsidRDefault="002436B4" w:rsidP="002436B4">
            <w:pPr>
              <w:shd w:val="clear" w:color="auto" w:fill="FFFFFF"/>
              <w:jc w:val="both"/>
              <w:rPr>
                <w:rFonts w:ascii="Times New Roman" w:hAnsi="Times New Roman" w:cs="Times New Roman"/>
                <w:strike/>
                <w:sz w:val="18"/>
                <w:szCs w:val="18"/>
              </w:rPr>
            </w:pPr>
            <w:r w:rsidRPr="002C52A2">
              <w:rPr>
                <w:rFonts w:ascii="Times New Roman" w:hAnsi="Times New Roman" w:cs="Times New Roman"/>
                <w:sz w:val="18"/>
                <w:szCs w:val="18"/>
              </w:rPr>
              <w:t>3) tinkamų ir efektyvių priemonių prieinamumą paslaugų teikėjams ir tų priemonių sąnaudas.</w:t>
            </w:r>
          </w:p>
          <w:bookmarkEnd w:id="17"/>
          <w:p w14:paraId="32116F29" w14:textId="77777777" w:rsidR="002C52A2" w:rsidRPr="002C52A2" w:rsidRDefault="002C52A2" w:rsidP="002C52A2">
            <w:pPr>
              <w:shd w:val="clear" w:color="auto" w:fill="FFFFFF"/>
              <w:jc w:val="both"/>
              <w:rPr>
                <w:rFonts w:ascii="Times New Roman" w:hAnsi="Times New Roman" w:cs="Times New Roman"/>
                <w:sz w:val="18"/>
                <w:szCs w:val="18"/>
              </w:rPr>
            </w:pPr>
            <w:r w:rsidRPr="002C52A2">
              <w:rPr>
                <w:rFonts w:ascii="Times New Roman" w:hAnsi="Times New Roman" w:cs="Times New Roman"/>
                <w:sz w:val="18"/>
                <w:szCs w:val="18"/>
              </w:rPr>
              <w:t xml:space="preserve">4. Atsakomybė pagal šio straipsnio 1 dalį netaikoma naujiems paslaugų teikėjams, kurių paslaugos viešai prieinamos Europos Sąjungos rinkoje trumpiau nei trejus metus ir kurių metinė apyvarta yra mažesnė nei 10 mln. EUR, apskaičiuota remiantis </w:t>
            </w:r>
            <w:r w:rsidRPr="002C52A2">
              <w:rPr>
                <w:rFonts w:ascii="Times New Roman" w:hAnsi="Times New Roman" w:cs="Times New Roman"/>
                <w:sz w:val="18"/>
                <w:szCs w:val="18"/>
                <w:shd w:val="clear" w:color="auto" w:fill="FFFFFF"/>
              </w:rPr>
              <w:t>2003 m. gegužės 6 d.</w:t>
            </w:r>
            <w:r w:rsidRPr="002C52A2">
              <w:rPr>
                <w:rFonts w:ascii="Times New Roman" w:hAnsi="Times New Roman" w:cs="Times New Roman"/>
                <w:sz w:val="18"/>
                <w:szCs w:val="18"/>
              </w:rPr>
              <w:t xml:space="preserve"> Europos Komisijos rekomendacija 2003/361/EB (20) dėl mikroįmonių, mažųjų ir vidutinių įmonių apibrėžimo (toliau – nauji paslaugų teikėjai), jeigu nauji paslaugų teikėjai įrodo, kad ėmėsi visų šių veiksmų:</w:t>
            </w:r>
          </w:p>
          <w:p w14:paraId="61E2564D" w14:textId="77777777" w:rsidR="002C52A2" w:rsidRPr="002C52A2" w:rsidRDefault="002C52A2" w:rsidP="002C52A2">
            <w:pPr>
              <w:shd w:val="clear" w:color="auto" w:fill="FFFFFF"/>
              <w:jc w:val="both"/>
              <w:rPr>
                <w:rFonts w:ascii="Times New Roman" w:hAnsi="Times New Roman" w:cs="Times New Roman"/>
                <w:sz w:val="18"/>
                <w:szCs w:val="18"/>
              </w:rPr>
            </w:pPr>
            <w:r w:rsidRPr="002C52A2">
              <w:rPr>
                <w:rFonts w:ascii="Times New Roman" w:hAnsi="Times New Roman" w:cs="Times New Roman"/>
                <w:sz w:val="18"/>
                <w:szCs w:val="18"/>
              </w:rPr>
              <w:t>1) dėjo geriausias pastangas gauti leidimą, kaip nustatyta šio Įstatymo 105 straipsnio 1 dalyje;</w:t>
            </w:r>
          </w:p>
          <w:p w14:paraId="4315C314" w14:textId="77777777" w:rsidR="002C52A2" w:rsidRPr="002C52A2" w:rsidRDefault="002C52A2" w:rsidP="002C52A2">
            <w:pPr>
              <w:shd w:val="clear" w:color="auto" w:fill="FFFFFF"/>
              <w:jc w:val="both"/>
              <w:rPr>
                <w:rFonts w:ascii="Times New Roman" w:hAnsi="Times New Roman" w:cs="Times New Roman"/>
                <w:sz w:val="18"/>
                <w:szCs w:val="18"/>
              </w:rPr>
            </w:pPr>
            <w:r w:rsidRPr="002C52A2">
              <w:rPr>
                <w:rFonts w:ascii="Times New Roman" w:hAnsi="Times New Roman" w:cs="Times New Roman"/>
                <w:sz w:val="18"/>
                <w:szCs w:val="18"/>
              </w:rPr>
              <w:t>2) gavę saugomo turinio subjektų ar kolektyvinio administravimo organizacijos pakankamai pagrįstą pranešimą apie saugomo turinio naudojimą paslaugų teikėjo svetainėje, operatyviai ėmėsi veiksmų panaikinti prieigą prie saugomo turinio, apie kurio naudojimą pranešta, arba pašalintų jį iš savo interneto svetainių.</w:t>
            </w:r>
          </w:p>
          <w:p w14:paraId="34E9C0D1" w14:textId="77777777" w:rsidR="002C52A2" w:rsidRPr="002C52A2" w:rsidRDefault="002C52A2" w:rsidP="002C52A2">
            <w:pPr>
              <w:shd w:val="clear" w:color="auto" w:fill="FFFFFF"/>
              <w:jc w:val="both"/>
              <w:rPr>
                <w:rFonts w:ascii="Times New Roman" w:hAnsi="Times New Roman" w:cs="Times New Roman"/>
                <w:sz w:val="18"/>
                <w:szCs w:val="18"/>
              </w:rPr>
            </w:pPr>
            <w:r w:rsidRPr="002C52A2">
              <w:rPr>
                <w:rFonts w:ascii="Times New Roman" w:hAnsi="Times New Roman" w:cs="Times New Roman"/>
                <w:sz w:val="18"/>
                <w:szCs w:val="18"/>
              </w:rPr>
              <w:t>5. Atsakomybė pagal šio straipsnio 1 dalį netaikoma naujiems paslaugų teikėjams, kurių vidutinis mėnesinis pavienių lankytojų skaičius viršija 5 mln., skaičiuojant pagal ankstesnių kalendorinių metų duomenis, jeigu jie įrodo, kad ėmėsi šių veiksmų:</w:t>
            </w:r>
          </w:p>
          <w:p w14:paraId="0696D0A5" w14:textId="77777777" w:rsidR="002C52A2" w:rsidRPr="002C52A2" w:rsidRDefault="002C52A2" w:rsidP="002C52A2">
            <w:pPr>
              <w:shd w:val="clear" w:color="auto" w:fill="FFFFFF"/>
              <w:jc w:val="both"/>
              <w:rPr>
                <w:rFonts w:ascii="Times New Roman" w:hAnsi="Times New Roman" w:cs="Times New Roman"/>
                <w:sz w:val="18"/>
                <w:szCs w:val="18"/>
              </w:rPr>
            </w:pPr>
            <w:r w:rsidRPr="002C52A2">
              <w:rPr>
                <w:rFonts w:ascii="Times New Roman" w:hAnsi="Times New Roman" w:cs="Times New Roman"/>
                <w:sz w:val="18"/>
                <w:szCs w:val="18"/>
              </w:rPr>
              <w:t>1) dėjo geriausias pastangas gauti leidimą, kaip nustatyta šio Įstatymo 105 straipsnio 1 dalyje;</w:t>
            </w:r>
          </w:p>
          <w:p w14:paraId="7701BA29" w14:textId="76BF3141" w:rsidR="002436B4" w:rsidRPr="002C52A2" w:rsidRDefault="002C52A2" w:rsidP="002436B4">
            <w:pPr>
              <w:shd w:val="clear" w:color="auto" w:fill="FFFFFF"/>
              <w:jc w:val="both"/>
              <w:rPr>
                <w:rFonts w:ascii="Times New Roman" w:hAnsi="Times New Roman" w:cs="Times New Roman"/>
                <w:sz w:val="18"/>
                <w:szCs w:val="18"/>
              </w:rPr>
            </w:pPr>
            <w:r w:rsidRPr="002C52A2">
              <w:rPr>
                <w:rFonts w:ascii="Times New Roman" w:hAnsi="Times New Roman" w:cs="Times New Roman"/>
                <w:sz w:val="18"/>
                <w:szCs w:val="18"/>
              </w:rPr>
              <w:t>2) gavę saugomo turinio subjektų ar kolektyvinio administravimo organizacijos pakankamai pagrįstą pranešimą apie saugomo turinio naudojimą paslaugų teikėjo svetainėje, operatyviai ėmėsi veiksmų panaikinti prieigą prie saugomo turinio, apie kurio naudojimą pranešta, arba pašalinti jį iš savo interneto svetainių, ir dėjo geriausias pastangas užkirsti kelią to konkretaus saugomo turinio įkėlimui ateityje pagal šio straipsnio 2 dalies 2 punkto reikalavimus.</w:t>
            </w:r>
          </w:p>
        </w:tc>
        <w:tc>
          <w:tcPr>
            <w:tcW w:w="3703" w:type="pct"/>
            <w:gridSpan w:val="2"/>
            <w:shd w:val="clear" w:color="auto" w:fill="EEECE1" w:themeFill="background2"/>
          </w:tcPr>
          <w:p w14:paraId="184FB3F4" w14:textId="169C6D78" w:rsidR="002436B4" w:rsidRPr="004B7716" w:rsidRDefault="002436B4" w:rsidP="002436B4">
            <w:pPr>
              <w:rPr>
                <w:rFonts w:ascii="Times New Roman" w:hAnsi="Times New Roman" w:cs="Times New Roman"/>
                <w:b/>
                <w:bCs/>
                <w:sz w:val="18"/>
                <w:szCs w:val="18"/>
              </w:rPr>
            </w:pPr>
            <w:r w:rsidRPr="004B7716">
              <w:rPr>
                <w:rFonts w:ascii="Times New Roman" w:hAnsi="Times New Roman" w:cs="Times New Roman"/>
                <w:b/>
                <w:sz w:val="18"/>
                <w:szCs w:val="18"/>
              </w:rPr>
              <w:lastRenderedPageBreak/>
              <w:t>Lietuvos Respu</w:t>
            </w:r>
            <w:r w:rsidRPr="004B7716">
              <w:rPr>
                <w:rFonts w:ascii="Times New Roman" w:hAnsi="Times New Roman" w:cs="Times New Roman"/>
                <w:b/>
                <w:sz w:val="18"/>
                <w:szCs w:val="18"/>
                <w:shd w:val="clear" w:color="auto" w:fill="EEECE1" w:themeFill="background2"/>
              </w:rPr>
              <w:t>b</w:t>
            </w:r>
            <w:r w:rsidRPr="004B7716">
              <w:rPr>
                <w:rFonts w:ascii="Times New Roman" w:hAnsi="Times New Roman" w:cs="Times New Roman"/>
                <w:b/>
                <w:sz w:val="18"/>
                <w:szCs w:val="18"/>
              </w:rPr>
              <w:t>likos ekonomikos ir inovacijų ministerija</w:t>
            </w:r>
          </w:p>
        </w:tc>
      </w:tr>
      <w:tr w:rsidR="002436B4" w:rsidRPr="004B7716" w14:paraId="735BF61A" w14:textId="77777777" w:rsidTr="00C65CB7">
        <w:tc>
          <w:tcPr>
            <w:tcW w:w="1297" w:type="pct"/>
            <w:vMerge/>
          </w:tcPr>
          <w:p w14:paraId="10239877" w14:textId="77777777" w:rsidR="002436B4" w:rsidRPr="004B7716" w:rsidRDefault="002436B4" w:rsidP="002436B4">
            <w:pPr>
              <w:ind w:firstLine="720"/>
              <w:jc w:val="both"/>
              <w:rPr>
                <w:rFonts w:ascii="Times New Roman" w:hAnsi="Times New Roman" w:cs="Times New Roman"/>
                <w:color w:val="000000" w:themeColor="text1"/>
                <w:sz w:val="18"/>
                <w:szCs w:val="18"/>
              </w:rPr>
            </w:pPr>
          </w:p>
        </w:tc>
        <w:tc>
          <w:tcPr>
            <w:tcW w:w="1781" w:type="pct"/>
          </w:tcPr>
          <w:p w14:paraId="1EED4E63" w14:textId="2E8DDECA" w:rsidR="002436B4" w:rsidRPr="004B7716" w:rsidRDefault="002436B4" w:rsidP="002436B4">
            <w:pPr>
              <w:jc w:val="both"/>
              <w:rPr>
                <w:rFonts w:ascii="Times New Roman" w:hAnsi="Times New Roman" w:cs="Times New Roman"/>
                <w:sz w:val="18"/>
                <w:szCs w:val="18"/>
              </w:rPr>
            </w:pPr>
            <w:r w:rsidRPr="004B7716">
              <w:rPr>
                <w:rFonts w:ascii="Times New Roman" w:hAnsi="Times New Roman" w:cs="Times New Roman"/>
                <w:sz w:val="18"/>
                <w:szCs w:val="18"/>
              </w:rPr>
              <w:t xml:space="preserve">12. &lt;...&gt; Analogiškai neaiškios keičiamo įstatymo 106 straipsnio 2, 4, 5 dalyse naudojamos nuostatos „geriausios pastangos“ &lt;...&gt;. Tokios vertinamosios nuostatos sukuria prielaidas korupcijai. Siūlytume jas patikslinti. </w:t>
            </w:r>
          </w:p>
          <w:p w14:paraId="409CD3D0" w14:textId="088064A5" w:rsidR="002436B4" w:rsidRPr="004B7716" w:rsidRDefault="002436B4" w:rsidP="002436B4">
            <w:pPr>
              <w:jc w:val="both"/>
              <w:rPr>
                <w:rFonts w:ascii="Times New Roman" w:hAnsi="Times New Roman" w:cs="Times New Roman"/>
                <w:sz w:val="18"/>
                <w:szCs w:val="18"/>
              </w:rPr>
            </w:pPr>
          </w:p>
        </w:tc>
        <w:tc>
          <w:tcPr>
            <w:tcW w:w="1922" w:type="pct"/>
          </w:tcPr>
          <w:p w14:paraId="6DFBCE7A" w14:textId="193E7C71" w:rsidR="002436B4" w:rsidRPr="004B7716" w:rsidRDefault="002436B4" w:rsidP="002436B4">
            <w:pPr>
              <w:rPr>
                <w:rFonts w:ascii="Times New Roman" w:hAnsi="Times New Roman" w:cs="Times New Roman"/>
                <w:b/>
                <w:bCs/>
                <w:sz w:val="18"/>
                <w:szCs w:val="18"/>
              </w:rPr>
            </w:pPr>
            <w:r w:rsidRPr="004B7716">
              <w:rPr>
                <w:rFonts w:ascii="Times New Roman" w:hAnsi="Times New Roman" w:cs="Times New Roman"/>
                <w:b/>
                <w:bCs/>
                <w:sz w:val="18"/>
                <w:szCs w:val="18"/>
              </w:rPr>
              <w:t xml:space="preserve">Atsižvelgta iš dalies. </w:t>
            </w:r>
            <w:r w:rsidRPr="004B7716">
              <w:rPr>
                <w:rFonts w:ascii="Times New Roman" w:hAnsi="Times New Roman" w:cs="Times New Roman"/>
                <w:b/>
                <w:sz w:val="18"/>
                <w:szCs w:val="18"/>
              </w:rPr>
              <w:t>Suderinta darbo tvarka</w:t>
            </w:r>
          </w:p>
          <w:p w14:paraId="4331F7FC" w14:textId="7E477B90" w:rsidR="002C52A2" w:rsidRDefault="002436B4" w:rsidP="002436B4">
            <w:pPr>
              <w:jc w:val="both"/>
              <w:rPr>
                <w:rFonts w:ascii="Times New Roman" w:hAnsi="Times New Roman" w:cs="Times New Roman"/>
                <w:sz w:val="18"/>
                <w:szCs w:val="18"/>
              </w:rPr>
            </w:pPr>
            <w:r w:rsidRPr="004B7716">
              <w:rPr>
                <w:rFonts w:ascii="Times New Roman" w:hAnsi="Times New Roman" w:cs="Times New Roman"/>
                <w:sz w:val="18"/>
                <w:szCs w:val="18"/>
              </w:rPr>
              <w:t>„Geriausių pastangų“ sąvoka direktyvoje nėra apibrėžta, tai yra nepriklausoma (autonomiška) ES teisės sąvoka. Europos Komisija gairėse</w:t>
            </w:r>
            <w:r w:rsidRPr="004B7716">
              <w:rPr>
                <w:rStyle w:val="FootnoteReference"/>
                <w:rFonts w:ascii="Times New Roman" w:hAnsi="Times New Roman" w:cs="Times New Roman"/>
                <w:sz w:val="18"/>
                <w:szCs w:val="18"/>
              </w:rPr>
              <w:footnoteReference w:id="5"/>
            </w:r>
            <w:r w:rsidRPr="004B7716">
              <w:rPr>
                <w:rFonts w:ascii="Times New Roman" w:hAnsi="Times New Roman" w:cs="Times New Roman"/>
                <w:sz w:val="18"/>
                <w:szCs w:val="18"/>
              </w:rPr>
              <w:t xml:space="preserve"> nurodo, kad valstybės narės turėtų ją perkelti vadovaudamosi šiomis gairėmis ir aiškinti atsižvelgdamos į direktyvos 17 straipsnio tikslą ir uždavinius bei į viso straipsnio tekstą, žr. Gairių 9-15 psl. „Geriausių pastangų“ turinys priklauso nuo to, kokiu tikslu tokios pastangos turi būti dedamos, todėl gali būti trijų rūšių: pastangos, būtinos, kad interneto turinio dalijimosi platforma gautų leidimą saugomo turinio naudojimui; kad užtikrintų konkrečių kūrinių ir kitų objektų, dėl kurių teisių turėtojai paslaugų teikėjams suteikė aktualios ir reikalingos informacijos, neprieinamumą; kad užkirstų kelią kūrinių, apie kuriuos pranešta, įkėlimui ateityje. Visais atvejais vertinant, ar turinio dalijimosi internetu paslaugų teikėjai dėjo geriausias pastangas pagal Direktyvos 790 17 straipsnio 4 dalies a ir b punktus ir įvykdė 17 straipsnio 4 dalies c punkte nustatytas sąlygas, turi būti atsižvelgiama į proporcingumo principą ir visada vertinama kiekvienu konkrečiu atveju (</w:t>
            </w:r>
            <w:r w:rsidR="002C52A2">
              <w:rPr>
                <w:rFonts w:ascii="Times New Roman" w:hAnsi="Times New Roman" w:cs="Times New Roman"/>
                <w:sz w:val="18"/>
                <w:szCs w:val="18"/>
              </w:rPr>
              <w:t xml:space="preserve">angl. </w:t>
            </w:r>
            <w:r w:rsidRPr="004B7716">
              <w:rPr>
                <w:rFonts w:ascii="Times New Roman" w:hAnsi="Times New Roman" w:cs="Times New Roman"/>
                <w:sz w:val="18"/>
                <w:szCs w:val="18"/>
              </w:rPr>
              <w:t>“</w:t>
            </w:r>
            <w:r w:rsidRPr="004B7716">
              <w:rPr>
                <w:rFonts w:ascii="Times New Roman" w:hAnsi="Times New Roman" w:cs="Times New Roman"/>
                <w:i/>
                <w:iCs/>
                <w:sz w:val="18"/>
                <w:szCs w:val="18"/>
              </w:rPr>
              <w:t>on a case-by-case basis</w:t>
            </w:r>
            <w:r w:rsidRPr="004B7716">
              <w:rPr>
                <w:rFonts w:ascii="Times New Roman" w:hAnsi="Times New Roman" w:cs="Times New Roman"/>
                <w:sz w:val="18"/>
                <w:szCs w:val="18"/>
              </w:rPr>
              <w:t xml:space="preserve">”). </w:t>
            </w:r>
          </w:p>
          <w:p w14:paraId="6B7FE0DF" w14:textId="77777777" w:rsidR="002C52A2" w:rsidRDefault="002C52A2" w:rsidP="002436B4">
            <w:pPr>
              <w:jc w:val="both"/>
              <w:rPr>
                <w:rFonts w:ascii="Times New Roman" w:hAnsi="Times New Roman" w:cs="Times New Roman"/>
                <w:sz w:val="18"/>
                <w:szCs w:val="18"/>
              </w:rPr>
            </w:pPr>
          </w:p>
          <w:p w14:paraId="4A194A9B" w14:textId="6F034520" w:rsidR="002436B4" w:rsidRPr="004B7716" w:rsidRDefault="002436B4" w:rsidP="002436B4">
            <w:pPr>
              <w:jc w:val="both"/>
              <w:rPr>
                <w:rFonts w:ascii="Times New Roman" w:hAnsi="Times New Roman" w:cs="Times New Roman"/>
                <w:strike/>
                <w:sz w:val="18"/>
                <w:szCs w:val="18"/>
              </w:rPr>
            </w:pPr>
            <w:r w:rsidRPr="004B7716">
              <w:rPr>
                <w:rFonts w:ascii="Times New Roman" w:hAnsi="Times New Roman" w:cs="Times New Roman"/>
                <w:sz w:val="18"/>
                <w:szCs w:val="18"/>
              </w:rPr>
              <w:t>Kultūros ministerijos darbo grupėje buvo svarstoma “geriausių pastangų” sąvoka ir buvo nuspręsta jų turinio aiškinimą palikti Europos Sąjungos Teisingumo Teismui, o Projekte įrašyti bendruosius tokių pastangų vertinimo principus. Šie principai, Projekto rengėjų nuomone, atitinka ir Europos Komisijos gaires. Todėl atkreipiame dėmesį į Projektu papildomo Įstatymo 106 str. 3 d.: „3. Vertinant, ar paslaugų teikėjai vadovavosi griežtais profesinio atidumo ir rūpestingumo reikalavimais ir ėmėsi visų šio straipsnio 2 dalyje numatytų veiksmų, vadovaujamasi proporcingumo principu ir atsižvelgiama į: 1) paslaugos pobūdį, auditoriją ir apimtį; 2) saugomo turinio, kurį įkėlė paslaugų naudotojai, tipą; 3) tinkamų ir efektyvių priemonių prieinamumą paslaugų teikėjams ir tų priemonių sąnaudas.“</w:t>
            </w:r>
          </w:p>
          <w:p w14:paraId="702D0BB7" w14:textId="77777777" w:rsidR="002436B4" w:rsidRPr="004B7716" w:rsidRDefault="002436B4" w:rsidP="002436B4">
            <w:pPr>
              <w:rPr>
                <w:rFonts w:ascii="Times New Roman" w:hAnsi="Times New Roman" w:cs="Times New Roman"/>
                <w:sz w:val="18"/>
                <w:szCs w:val="18"/>
              </w:rPr>
            </w:pPr>
          </w:p>
          <w:p w14:paraId="5B76B072" w14:textId="7F28B0A5" w:rsidR="002436B4" w:rsidRPr="004B7716" w:rsidRDefault="002436B4" w:rsidP="002436B4">
            <w:pPr>
              <w:rPr>
                <w:rFonts w:ascii="Times New Roman" w:hAnsi="Times New Roman" w:cs="Times New Roman"/>
                <w:b/>
                <w:bCs/>
                <w:sz w:val="18"/>
                <w:szCs w:val="18"/>
              </w:rPr>
            </w:pPr>
          </w:p>
        </w:tc>
      </w:tr>
      <w:tr w:rsidR="002436B4" w:rsidRPr="004B7716" w14:paraId="29C25EF5" w14:textId="4359E575" w:rsidTr="00C65CB7">
        <w:trPr>
          <w:trHeight w:val="424"/>
        </w:trPr>
        <w:tc>
          <w:tcPr>
            <w:tcW w:w="5000" w:type="pct"/>
            <w:gridSpan w:val="3"/>
            <w:shd w:val="clear" w:color="auto" w:fill="EEECE1" w:themeFill="background2"/>
          </w:tcPr>
          <w:p w14:paraId="203198DF" w14:textId="2D730022" w:rsidR="002436B4" w:rsidRPr="004B7716" w:rsidRDefault="002436B4" w:rsidP="002436B4">
            <w:pPr>
              <w:rPr>
                <w:rFonts w:ascii="Times New Roman" w:hAnsi="Times New Roman" w:cs="Times New Roman"/>
                <w:b/>
                <w:bCs/>
                <w:sz w:val="20"/>
                <w:szCs w:val="20"/>
              </w:rPr>
            </w:pPr>
            <w:r>
              <w:rPr>
                <w:rFonts w:ascii="Times New Roman" w:hAnsi="Times New Roman" w:cs="Times New Roman"/>
                <w:b/>
                <w:bCs/>
                <w:sz w:val="20"/>
                <w:szCs w:val="20"/>
              </w:rPr>
              <w:lastRenderedPageBreak/>
              <w:t>KITOS PASTABOS</w:t>
            </w:r>
          </w:p>
        </w:tc>
      </w:tr>
      <w:tr w:rsidR="002436B4" w:rsidRPr="004B7716" w14:paraId="0EF4A22B" w14:textId="77777777" w:rsidTr="00C65CB7">
        <w:tc>
          <w:tcPr>
            <w:tcW w:w="1297" w:type="pct"/>
            <w:shd w:val="clear" w:color="auto" w:fill="EEECE1" w:themeFill="background2"/>
          </w:tcPr>
          <w:p w14:paraId="38316ECA" w14:textId="71E09A81" w:rsidR="002436B4" w:rsidRPr="004B7716" w:rsidRDefault="002436B4" w:rsidP="002436B4">
            <w:pPr>
              <w:tabs>
                <w:tab w:val="right" w:pos="3607"/>
              </w:tabs>
              <w:rPr>
                <w:rFonts w:ascii="Times New Roman" w:hAnsi="Times New Roman" w:cs="Times New Roman"/>
                <w:b/>
                <w:bCs/>
                <w:sz w:val="18"/>
                <w:szCs w:val="18"/>
              </w:rPr>
            </w:pPr>
            <w:r w:rsidRPr="004B7716">
              <w:rPr>
                <w:rFonts w:ascii="Times New Roman" w:hAnsi="Times New Roman" w:cs="Times New Roman"/>
                <w:b/>
                <w:bCs/>
                <w:sz w:val="18"/>
                <w:szCs w:val="18"/>
              </w:rPr>
              <w:t>Pareiga teikti informaciją ir administracinės naštos skaičiavimas</w:t>
            </w:r>
          </w:p>
        </w:tc>
        <w:tc>
          <w:tcPr>
            <w:tcW w:w="3703" w:type="pct"/>
            <w:gridSpan w:val="2"/>
            <w:shd w:val="clear" w:color="auto" w:fill="EEECE1" w:themeFill="background2"/>
          </w:tcPr>
          <w:p w14:paraId="5B741273" w14:textId="7497AE0F" w:rsidR="002436B4" w:rsidRPr="004B7716" w:rsidRDefault="002436B4" w:rsidP="002436B4">
            <w:pPr>
              <w:rPr>
                <w:rFonts w:ascii="Times New Roman" w:hAnsi="Times New Roman" w:cs="Times New Roman"/>
                <w:b/>
                <w:bCs/>
                <w:sz w:val="18"/>
                <w:szCs w:val="18"/>
              </w:rPr>
            </w:pPr>
            <w:r w:rsidRPr="004B7716">
              <w:rPr>
                <w:rFonts w:ascii="Times New Roman" w:hAnsi="Times New Roman" w:cs="Times New Roman"/>
                <w:b/>
                <w:bCs/>
                <w:sz w:val="18"/>
                <w:szCs w:val="18"/>
              </w:rPr>
              <w:t>Lietuvos Respublikos ekonomikos ir inovacijų ministerija</w:t>
            </w:r>
          </w:p>
        </w:tc>
      </w:tr>
      <w:tr w:rsidR="002436B4" w:rsidRPr="004B7716" w14:paraId="2D1D4166" w14:textId="77777777" w:rsidTr="00C65CB7">
        <w:tc>
          <w:tcPr>
            <w:tcW w:w="1297" w:type="pct"/>
            <w:shd w:val="clear" w:color="auto" w:fill="EEECE1" w:themeFill="background2"/>
          </w:tcPr>
          <w:p w14:paraId="03C93BFF" w14:textId="49A8F58A" w:rsidR="002436B4" w:rsidRPr="004B7716" w:rsidRDefault="002436B4" w:rsidP="002436B4">
            <w:pPr>
              <w:rPr>
                <w:rFonts w:ascii="Times New Roman" w:hAnsi="Times New Roman" w:cs="Times New Roman"/>
                <w:sz w:val="18"/>
                <w:szCs w:val="18"/>
              </w:rPr>
            </w:pPr>
          </w:p>
        </w:tc>
        <w:tc>
          <w:tcPr>
            <w:tcW w:w="1781" w:type="pct"/>
            <w:shd w:val="clear" w:color="auto" w:fill="FFFFFF" w:themeFill="background1"/>
          </w:tcPr>
          <w:p w14:paraId="4A641F72" w14:textId="77777777" w:rsidR="002436B4" w:rsidRPr="004B7716" w:rsidRDefault="002436B4" w:rsidP="002436B4">
            <w:pPr>
              <w:jc w:val="both"/>
              <w:rPr>
                <w:rFonts w:ascii="Times New Roman" w:hAnsi="Times New Roman" w:cs="Times New Roman"/>
                <w:sz w:val="18"/>
                <w:szCs w:val="18"/>
              </w:rPr>
            </w:pPr>
            <w:r w:rsidRPr="004B7716">
              <w:rPr>
                <w:rFonts w:ascii="Times New Roman" w:hAnsi="Times New Roman" w:cs="Times New Roman"/>
                <w:sz w:val="18"/>
                <w:szCs w:val="18"/>
              </w:rPr>
              <w:t>17. Pažymime, kad tokiu atveju, kai teisės akto projekte yra keičiami, nustatomi nauji ir (arba) naikinami informaciniai įpareigojimai, kuriais yra sukeliamas administracinės naštos ūkio subjektams pokytis, jis turi būti įvertintas, vadovaujantis Lietuvos Respublikos Vyriausybės 2012 m. sausio         11 d. nutarimu Nr. 4 „Dėl Administracinės naštos ūkio subjektams nustatymo metodikos patvirtinimo“. Projekto 7 straipsniu papildomo įstatymo 15</w:t>
            </w:r>
            <w:r w:rsidRPr="004B7716">
              <w:rPr>
                <w:rFonts w:ascii="Times New Roman" w:hAnsi="Times New Roman" w:cs="Times New Roman"/>
                <w:sz w:val="18"/>
                <w:szCs w:val="18"/>
                <w:vertAlign w:val="superscript"/>
              </w:rPr>
              <w:t>2</w:t>
            </w:r>
            <w:r w:rsidRPr="004B7716">
              <w:rPr>
                <w:rFonts w:ascii="Times New Roman" w:hAnsi="Times New Roman" w:cs="Times New Roman"/>
                <w:sz w:val="18"/>
                <w:szCs w:val="18"/>
              </w:rPr>
              <w:t xml:space="preserve"> straipsnyje, 16 straipsniu papildomo įstatymo 40</w:t>
            </w:r>
            <w:r w:rsidRPr="004B7716">
              <w:rPr>
                <w:rFonts w:ascii="Times New Roman" w:hAnsi="Times New Roman" w:cs="Times New Roman"/>
                <w:sz w:val="18"/>
                <w:szCs w:val="18"/>
                <w:vertAlign w:val="superscript"/>
              </w:rPr>
              <w:t>1</w:t>
            </w:r>
            <w:r w:rsidRPr="004B7716">
              <w:rPr>
                <w:rFonts w:ascii="Times New Roman" w:hAnsi="Times New Roman" w:cs="Times New Roman"/>
                <w:sz w:val="18"/>
                <w:szCs w:val="18"/>
              </w:rPr>
              <w:t xml:space="preserve"> straipsnio 1 ir 2 dalyse, 29 straipsniu papildomo įstatymo 65</w:t>
            </w:r>
            <w:r w:rsidRPr="004B7716">
              <w:rPr>
                <w:rFonts w:ascii="Times New Roman" w:hAnsi="Times New Roman" w:cs="Times New Roman"/>
                <w:sz w:val="18"/>
                <w:szCs w:val="18"/>
                <w:vertAlign w:val="superscript"/>
              </w:rPr>
              <w:t>1</w:t>
            </w:r>
            <w:r w:rsidRPr="004B7716">
              <w:rPr>
                <w:rFonts w:ascii="Times New Roman" w:hAnsi="Times New Roman" w:cs="Times New Roman"/>
                <w:sz w:val="18"/>
                <w:szCs w:val="18"/>
              </w:rPr>
              <w:t xml:space="preserve"> straipsnio 2 dalyje, </w:t>
            </w:r>
            <w:r w:rsidRPr="004B7716">
              <w:rPr>
                <w:rFonts w:ascii="Times New Roman" w:hAnsi="Times New Roman" w:cs="Times New Roman"/>
                <w:bCs/>
                <w:sz w:val="18"/>
                <w:szCs w:val="18"/>
              </w:rPr>
              <w:t>38 straipsniu papildomo įstatymo 100</w:t>
            </w:r>
            <w:r w:rsidRPr="004B7716">
              <w:rPr>
                <w:rFonts w:ascii="Times New Roman" w:hAnsi="Times New Roman" w:cs="Times New Roman"/>
                <w:b/>
                <w:sz w:val="18"/>
                <w:szCs w:val="18"/>
              </w:rPr>
              <w:t xml:space="preserve"> </w:t>
            </w:r>
            <w:r w:rsidRPr="004B7716">
              <w:rPr>
                <w:rFonts w:ascii="Times New Roman" w:hAnsi="Times New Roman" w:cs="Times New Roman"/>
                <w:bCs/>
                <w:sz w:val="18"/>
                <w:szCs w:val="18"/>
              </w:rPr>
              <w:t>straipsnio 1 ir 2 dalyse,</w:t>
            </w:r>
            <w:r w:rsidRPr="004B7716">
              <w:rPr>
                <w:rFonts w:ascii="Times New Roman" w:hAnsi="Times New Roman" w:cs="Times New Roman"/>
                <w:b/>
                <w:sz w:val="18"/>
                <w:szCs w:val="18"/>
              </w:rPr>
              <w:t xml:space="preserve"> </w:t>
            </w:r>
            <w:r w:rsidRPr="004B7716">
              <w:rPr>
                <w:rFonts w:ascii="Times New Roman" w:hAnsi="Times New Roman" w:cs="Times New Roman"/>
                <w:bCs/>
                <w:sz w:val="18"/>
                <w:szCs w:val="18"/>
              </w:rPr>
              <w:t>38 straipsniu papildomo įstatymo 103</w:t>
            </w:r>
            <w:r w:rsidRPr="004B7716">
              <w:rPr>
                <w:rFonts w:ascii="Times New Roman" w:hAnsi="Times New Roman" w:cs="Times New Roman"/>
                <w:b/>
                <w:sz w:val="18"/>
                <w:szCs w:val="18"/>
              </w:rPr>
              <w:t xml:space="preserve"> </w:t>
            </w:r>
            <w:r w:rsidRPr="004B7716">
              <w:rPr>
                <w:rFonts w:ascii="Times New Roman" w:hAnsi="Times New Roman" w:cs="Times New Roman"/>
                <w:bCs/>
                <w:sz w:val="18"/>
                <w:szCs w:val="18"/>
              </w:rPr>
              <w:t>straipsnio 1 ir 3 dalyse, 38 straipsniu papildomo įstatymo 104</w:t>
            </w:r>
            <w:r w:rsidRPr="004B7716">
              <w:rPr>
                <w:rFonts w:ascii="Times New Roman" w:hAnsi="Times New Roman" w:cs="Times New Roman"/>
                <w:b/>
                <w:sz w:val="18"/>
                <w:szCs w:val="18"/>
              </w:rPr>
              <w:t xml:space="preserve"> </w:t>
            </w:r>
            <w:r w:rsidRPr="004B7716">
              <w:rPr>
                <w:rFonts w:ascii="Times New Roman" w:hAnsi="Times New Roman" w:cs="Times New Roman"/>
                <w:bCs/>
                <w:sz w:val="18"/>
                <w:szCs w:val="18"/>
              </w:rPr>
              <w:t>straipsnio 3 dalyje, 39 straipsniu papildomo įstatymo 105 straipsnio 1, 2, 3 ir 5 dalyse ir 39 straipsniu papildomo įstatymo 107</w:t>
            </w:r>
            <w:r w:rsidRPr="004B7716">
              <w:rPr>
                <w:rFonts w:ascii="Times New Roman" w:hAnsi="Times New Roman" w:cs="Times New Roman"/>
                <w:b/>
                <w:sz w:val="18"/>
                <w:szCs w:val="18"/>
              </w:rPr>
              <w:t xml:space="preserve"> </w:t>
            </w:r>
            <w:r w:rsidRPr="004B7716">
              <w:rPr>
                <w:rFonts w:ascii="Times New Roman" w:hAnsi="Times New Roman" w:cs="Times New Roman"/>
                <w:bCs/>
                <w:sz w:val="18"/>
                <w:szCs w:val="18"/>
              </w:rPr>
              <w:t xml:space="preserve">straipsnio 1 dalyje yra nustatomi nauji informaciniai įpareigojimai ūkio subjektams. </w:t>
            </w:r>
            <w:r w:rsidRPr="004B7716">
              <w:rPr>
                <w:rFonts w:ascii="Times New Roman" w:hAnsi="Times New Roman" w:cs="Times New Roman"/>
                <w:sz w:val="18"/>
                <w:szCs w:val="18"/>
              </w:rPr>
              <w:t>Atsižvelgiant į tai, prašom pinigine išraiška įvertinti šiais naujai nustatomais informaciniais įpareigojimais sukeliamą administracinės naštos pokytį ūkio subjektams ir užpildytą Administracinės naštos ūkio subjektams apskaičiavimo ataskaitą pateikti Ekonomikos ir inovacijų ministerijai išvadoms gauti.</w:t>
            </w:r>
          </w:p>
          <w:p w14:paraId="1D371A0C" w14:textId="77777777" w:rsidR="002436B4" w:rsidRPr="004B7716" w:rsidRDefault="002436B4" w:rsidP="002436B4">
            <w:pPr>
              <w:tabs>
                <w:tab w:val="left" w:pos="851"/>
                <w:tab w:val="left" w:pos="993"/>
                <w:tab w:val="left" w:pos="1134"/>
              </w:tabs>
              <w:jc w:val="right"/>
              <w:rPr>
                <w:rFonts w:ascii="Times New Roman" w:hAnsi="Times New Roman" w:cs="Times New Roman"/>
                <w:sz w:val="18"/>
                <w:szCs w:val="18"/>
              </w:rPr>
            </w:pPr>
          </w:p>
          <w:p w14:paraId="1C2D7FFE" w14:textId="77777777" w:rsidR="002436B4" w:rsidRPr="004B7716" w:rsidRDefault="002436B4" w:rsidP="002436B4">
            <w:pPr>
              <w:tabs>
                <w:tab w:val="left" w:pos="851"/>
                <w:tab w:val="left" w:pos="993"/>
                <w:tab w:val="left" w:pos="1134"/>
              </w:tabs>
              <w:jc w:val="right"/>
              <w:rPr>
                <w:rFonts w:ascii="Times New Roman" w:hAnsi="Times New Roman" w:cs="Times New Roman"/>
                <w:sz w:val="18"/>
                <w:szCs w:val="18"/>
              </w:rPr>
            </w:pPr>
          </w:p>
          <w:p w14:paraId="5A0F6181" w14:textId="65EEFB59" w:rsidR="002436B4" w:rsidRPr="004B7716" w:rsidRDefault="002436B4" w:rsidP="002436B4">
            <w:pPr>
              <w:tabs>
                <w:tab w:val="left" w:pos="851"/>
                <w:tab w:val="left" w:pos="993"/>
                <w:tab w:val="left" w:pos="1134"/>
              </w:tabs>
              <w:jc w:val="right"/>
              <w:rPr>
                <w:rFonts w:ascii="Times New Roman" w:hAnsi="Times New Roman" w:cs="Times New Roman"/>
                <w:sz w:val="18"/>
                <w:szCs w:val="18"/>
              </w:rPr>
            </w:pPr>
          </w:p>
        </w:tc>
        <w:tc>
          <w:tcPr>
            <w:tcW w:w="1922" w:type="pct"/>
          </w:tcPr>
          <w:p w14:paraId="42E3E9FA" w14:textId="77777777" w:rsidR="002436B4" w:rsidRPr="004B7716" w:rsidRDefault="002436B4" w:rsidP="002436B4">
            <w:pPr>
              <w:rPr>
                <w:rFonts w:ascii="Times New Roman" w:hAnsi="Times New Roman" w:cs="Times New Roman"/>
                <w:b/>
                <w:bCs/>
                <w:sz w:val="18"/>
                <w:szCs w:val="18"/>
              </w:rPr>
            </w:pPr>
            <w:r w:rsidRPr="004B7716">
              <w:rPr>
                <w:rFonts w:ascii="Times New Roman" w:hAnsi="Times New Roman" w:cs="Times New Roman"/>
                <w:b/>
                <w:bCs/>
                <w:sz w:val="18"/>
                <w:szCs w:val="18"/>
              </w:rPr>
              <w:t>Neatsižvelgta šiame teisėkūros etape. Darbo tvarka susitarta, kad bus atsižvelgta praėjus 1 metams po ATGTĮ pakeitimo įsigaliojimo.</w:t>
            </w:r>
          </w:p>
          <w:p w14:paraId="5AE5E7E9" w14:textId="65952CC9" w:rsidR="002436B4" w:rsidRPr="004B7716" w:rsidRDefault="002436B4" w:rsidP="002436B4">
            <w:pPr>
              <w:shd w:val="clear" w:color="auto" w:fill="FFFFFF"/>
              <w:jc w:val="both"/>
              <w:rPr>
                <w:rFonts w:ascii="Times New Roman" w:eastAsia="Times New Roman" w:hAnsi="Times New Roman" w:cs="Times New Roman"/>
                <w:color w:val="000000"/>
                <w:sz w:val="18"/>
                <w:szCs w:val="18"/>
                <w:bdr w:val="none" w:sz="0" w:space="0" w:color="auto" w:frame="1"/>
                <w:lang w:eastAsia="en-GB"/>
              </w:rPr>
            </w:pPr>
            <w:r w:rsidRPr="004B7716">
              <w:rPr>
                <w:rFonts w:ascii="Times New Roman" w:eastAsia="Times New Roman" w:hAnsi="Times New Roman" w:cs="Times New Roman"/>
                <w:color w:val="000000"/>
                <w:sz w:val="18"/>
                <w:szCs w:val="18"/>
                <w:bdr w:val="none" w:sz="0" w:space="0" w:color="auto" w:frame="1"/>
                <w:lang w:eastAsia="en-GB"/>
              </w:rPr>
              <w:t>Projekto atveju neįmanoma paskaičiuoti administracinės naštos pokyčio dėl šių pagrindinių priežasčių: </w:t>
            </w:r>
          </w:p>
          <w:p w14:paraId="40FECBF5" w14:textId="14920E86" w:rsidR="002436B4" w:rsidRPr="004B7716" w:rsidRDefault="002436B4" w:rsidP="002436B4">
            <w:pPr>
              <w:shd w:val="clear" w:color="auto" w:fill="FFFFFF"/>
              <w:jc w:val="both"/>
              <w:rPr>
                <w:rFonts w:ascii="Times New Roman" w:eastAsia="Times New Roman" w:hAnsi="Times New Roman" w:cs="Times New Roman"/>
                <w:color w:val="000000"/>
                <w:sz w:val="18"/>
                <w:szCs w:val="18"/>
                <w:bdr w:val="none" w:sz="0" w:space="0" w:color="auto" w:frame="1"/>
                <w:lang w:eastAsia="en-GB"/>
              </w:rPr>
            </w:pPr>
            <w:r w:rsidRPr="004B7716">
              <w:rPr>
                <w:rFonts w:ascii="Times New Roman" w:eastAsia="Times New Roman" w:hAnsi="Times New Roman" w:cs="Times New Roman"/>
                <w:color w:val="000000"/>
                <w:sz w:val="18"/>
                <w:szCs w:val="18"/>
                <w:bdr w:val="none" w:sz="0" w:space="0" w:color="auto" w:frame="1"/>
                <w:lang w:eastAsia="en-GB"/>
              </w:rPr>
              <w:t>1) Lietuvoje nėra registruojami nei galimai informacijos prašantys subjektai (autoriai ir atlikėjai), nei informacijos objektai (kūriniai ir jų atlikimai). Kadangi nėra tokių registrų, mes negalime tiksliai numatyti nei autorių, nei kūrinių, nei jų panaudojimo skaičiaus. Kūrinių ir jų panaudojimo skaičiai turi įtakos, norint numatyti informacijos teikimo naštą, nes autorius gali prašyti pateikti informaciją vienu atveju apie vieną kūrinį (mažesnės laiko sąnaudos teikiant informaciją), o kitu – apie visą repertuarą (didesnės laiko sąnaudos). Yra žinomas tik autorių ir atlikėjų, kurie priklauso jų interesams atstovaujančioms asociacijoms, skaičius, bet jis taip pat nuolat kinta, vieni autoriai prisijungia, kiti atsisako narystės. Lietuvoje yra 3 veikiančios kolektyvinio administravimo organizacijos (toliau – KAO), kurios registruoja savo narių skaičių (pavyzdžiui, asociacija AGATA skaičiuoja apie </w:t>
            </w:r>
            <w:r>
              <w:rPr>
                <w:rFonts w:ascii="Times New Roman" w:eastAsia="Times New Roman" w:hAnsi="Times New Roman" w:cs="Times New Roman"/>
                <w:color w:val="000000"/>
                <w:sz w:val="18"/>
                <w:szCs w:val="18"/>
                <w:bdr w:val="none" w:sz="0" w:space="0" w:color="auto" w:frame="1"/>
                <w:lang w:eastAsia="en-GB"/>
              </w:rPr>
              <w:t>10</w:t>
            </w:r>
            <w:r w:rsidRPr="004B7716">
              <w:rPr>
                <w:rFonts w:ascii="Times New Roman" w:eastAsia="Times New Roman" w:hAnsi="Times New Roman" w:cs="Times New Roman"/>
                <w:color w:val="000000"/>
                <w:sz w:val="18"/>
                <w:szCs w:val="18"/>
                <w:bdr w:val="none" w:sz="0" w:space="0" w:color="auto" w:frame="1"/>
                <w:lang w:eastAsia="en-GB"/>
              </w:rPr>
              <w:t xml:space="preserve"> tūkstanči</w:t>
            </w:r>
            <w:r>
              <w:rPr>
                <w:rFonts w:ascii="Times New Roman" w:eastAsia="Times New Roman" w:hAnsi="Times New Roman" w:cs="Times New Roman"/>
                <w:color w:val="000000"/>
                <w:sz w:val="18"/>
                <w:szCs w:val="18"/>
                <w:bdr w:val="none" w:sz="0" w:space="0" w:color="auto" w:frame="1"/>
                <w:lang w:eastAsia="en-GB"/>
              </w:rPr>
              <w:t>ų</w:t>
            </w:r>
            <w:r w:rsidRPr="004B7716">
              <w:rPr>
                <w:rFonts w:ascii="Times New Roman" w:eastAsia="Times New Roman" w:hAnsi="Times New Roman" w:cs="Times New Roman"/>
                <w:color w:val="000000"/>
                <w:sz w:val="18"/>
                <w:szCs w:val="18"/>
                <w:bdr w:val="none" w:sz="0" w:space="0" w:color="auto" w:frame="1"/>
                <w:lang w:eastAsia="en-GB"/>
              </w:rPr>
              <w:t xml:space="preserve"> narių, asociacija LATGA – apie 5 tūkstančius</w:t>
            </w:r>
            <w:r>
              <w:rPr>
                <w:rFonts w:ascii="Times New Roman" w:eastAsia="Times New Roman" w:hAnsi="Times New Roman" w:cs="Times New Roman"/>
                <w:color w:val="000000"/>
                <w:sz w:val="18"/>
                <w:szCs w:val="18"/>
                <w:bdr w:val="none" w:sz="0" w:space="0" w:color="auto" w:frame="1"/>
                <w:lang w:eastAsia="en-GB"/>
              </w:rPr>
              <w:t xml:space="preserve"> narių, AVAKA </w:t>
            </w:r>
            <w:r w:rsidRPr="004B7716">
              <w:rPr>
                <w:rFonts w:ascii="Times New Roman" w:eastAsia="Times New Roman" w:hAnsi="Times New Roman" w:cs="Times New Roman"/>
                <w:color w:val="000000"/>
                <w:sz w:val="18"/>
                <w:szCs w:val="18"/>
                <w:bdr w:val="none" w:sz="0" w:space="0" w:color="auto" w:frame="1"/>
                <w:lang w:eastAsia="en-GB"/>
              </w:rPr>
              <w:t>–</w:t>
            </w:r>
            <w:r>
              <w:rPr>
                <w:rFonts w:ascii="Times New Roman" w:eastAsia="Times New Roman" w:hAnsi="Times New Roman" w:cs="Times New Roman"/>
                <w:color w:val="000000"/>
                <w:sz w:val="18"/>
                <w:szCs w:val="18"/>
                <w:bdr w:val="none" w:sz="0" w:space="0" w:color="auto" w:frame="1"/>
                <w:lang w:eastAsia="en-GB"/>
              </w:rPr>
              <w:t xml:space="preserve"> apie 600 narių</w:t>
            </w:r>
            <w:r w:rsidRPr="004B7716">
              <w:rPr>
                <w:rFonts w:ascii="Times New Roman" w:eastAsia="Times New Roman" w:hAnsi="Times New Roman" w:cs="Times New Roman"/>
                <w:color w:val="000000"/>
                <w:sz w:val="18"/>
                <w:szCs w:val="18"/>
                <w:bdr w:val="none" w:sz="0" w:space="0" w:color="auto" w:frame="1"/>
                <w:lang w:eastAsia="en-GB"/>
              </w:rPr>
              <w:t xml:space="preserve">) ir administruojamą repertuarą, tačiau ne visi Lietuvos autoriai ir atlikėjai yra šių organizacijų nariai.  Tačiau Projekte numatyta pareiga teikti informaciją taikoma individualių susitarimų atvejais, informacija </w:t>
            </w:r>
            <w:r>
              <w:rPr>
                <w:rFonts w:ascii="Times New Roman" w:eastAsia="Times New Roman" w:hAnsi="Times New Roman" w:cs="Times New Roman"/>
                <w:color w:val="000000"/>
                <w:sz w:val="18"/>
                <w:szCs w:val="18"/>
                <w:bdr w:val="none" w:sz="0" w:space="0" w:color="auto" w:frame="1"/>
                <w:lang w:eastAsia="en-GB"/>
              </w:rPr>
              <w:t>a</w:t>
            </w:r>
            <w:r w:rsidRPr="004B7716">
              <w:rPr>
                <w:rFonts w:ascii="Times New Roman" w:eastAsia="Times New Roman" w:hAnsi="Times New Roman" w:cs="Times New Roman"/>
                <w:color w:val="000000"/>
                <w:sz w:val="18"/>
                <w:szCs w:val="18"/>
                <w:bdr w:val="none" w:sz="0" w:space="0" w:color="auto" w:frame="1"/>
                <w:lang w:eastAsia="en-GB"/>
              </w:rPr>
              <w:t xml:space="preserve">pie tokius susitarimus yra nežinoma, jų skaičius nuolat kinta. Praktika gali paaiškėti vėliau, po naujų normų įsigaliojimo. </w:t>
            </w:r>
          </w:p>
          <w:p w14:paraId="09E34894" w14:textId="44655902" w:rsidR="002436B4" w:rsidRPr="004B7716" w:rsidRDefault="002436B4" w:rsidP="002436B4">
            <w:pPr>
              <w:shd w:val="clear" w:color="auto" w:fill="FFFFFF"/>
              <w:jc w:val="both"/>
              <w:rPr>
                <w:rFonts w:ascii="Times New Roman" w:eastAsia="Times New Roman" w:hAnsi="Times New Roman" w:cs="Times New Roman"/>
                <w:color w:val="000000"/>
                <w:sz w:val="18"/>
                <w:szCs w:val="18"/>
                <w:bdr w:val="none" w:sz="0" w:space="0" w:color="auto" w:frame="1"/>
                <w:lang w:eastAsia="en-GB"/>
              </w:rPr>
            </w:pPr>
            <w:r w:rsidRPr="004B7716">
              <w:rPr>
                <w:rFonts w:ascii="Times New Roman" w:eastAsia="Times New Roman" w:hAnsi="Times New Roman" w:cs="Times New Roman"/>
                <w:color w:val="000000"/>
                <w:sz w:val="18"/>
                <w:szCs w:val="18"/>
                <w:bdr w:val="none" w:sz="0" w:space="0" w:color="auto" w:frame="1"/>
                <w:lang w:eastAsia="en-GB"/>
              </w:rPr>
              <w:t>2) ATGTĮ nėra numatytos absoliučios ir aiškiai apibrėžtos pareigos teikti informaciją. Yra numatyta pareiga teikti informaciją tik tuo atveju, jeigu autorius ar atlikėjas jos prašo. Pvz., 46 str. 7 d. numatyta, kad pagal leidybos sutartį leidėjas privalo autoriaus prašymu suteikti jam reikalingą rašytinę informaciją, 53 str. 7 d. numatyta, kad audiovizualinio kūrinio gamintojas atlikėjo ar KAO prašymu turi suteikti atlikėjui ar KAO šio straipsnio 4 dalyje numatytoms teisėms įgyvendinti reikalingą informaciją. KM niekada tokios statistikos, kiek yra prašančių informacijos, nerinko.</w:t>
            </w:r>
          </w:p>
          <w:p w14:paraId="6F640FAF" w14:textId="77777777" w:rsidR="002436B4" w:rsidRPr="004B7716" w:rsidRDefault="002436B4" w:rsidP="002436B4">
            <w:pPr>
              <w:shd w:val="clear" w:color="auto" w:fill="FFFFFF"/>
              <w:jc w:val="both"/>
              <w:rPr>
                <w:rFonts w:ascii="Times New Roman" w:eastAsia="Times New Roman" w:hAnsi="Times New Roman" w:cs="Times New Roman"/>
                <w:color w:val="000000"/>
                <w:sz w:val="18"/>
                <w:szCs w:val="18"/>
                <w:lang w:eastAsia="en-GB"/>
              </w:rPr>
            </w:pPr>
            <w:r w:rsidRPr="004B7716">
              <w:rPr>
                <w:rFonts w:ascii="Times New Roman" w:eastAsia="Times New Roman" w:hAnsi="Times New Roman" w:cs="Times New Roman"/>
                <w:color w:val="000000"/>
                <w:sz w:val="18"/>
                <w:szCs w:val="18"/>
                <w:bdr w:val="none" w:sz="0" w:space="0" w:color="auto" w:frame="1"/>
                <w:lang w:eastAsia="en-GB"/>
              </w:rPr>
              <w:t>3) Projekte taip pat nenumatyta absoliuti pareiga teikti informaciją, ją bus privaloma teikti tik tuo atveju, jeigu bus prašoma. Jos teikimo periodiškumas nenustatytas. </w:t>
            </w:r>
          </w:p>
          <w:p w14:paraId="6CBA9612" w14:textId="6E63662E" w:rsidR="002436B4" w:rsidRPr="004B7716" w:rsidRDefault="002436B4" w:rsidP="002436B4">
            <w:pPr>
              <w:shd w:val="clear" w:color="auto" w:fill="FFFFFF"/>
              <w:jc w:val="both"/>
              <w:rPr>
                <w:rFonts w:ascii="Times New Roman" w:eastAsia="Times New Roman" w:hAnsi="Times New Roman" w:cs="Times New Roman"/>
                <w:color w:val="000000"/>
                <w:sz w:val="18"/>
                <w:szCs w:val="18"/>
                <w:lang w:eastAsia="en-GB"/>
              </w:rPr>
            </w:pPr>
            <w:r w:rsidRPr="004B7716">
              <w:rPr>
                <w:rFonts w:ascii="Times New Roman" w:eastAsia="Times New Roman" w:hAnsi="Times New Roman" w:cs="Times New Roman"/>
                <w:color w:val="000000"/>
                <w:sz w:val="18"/>
                <w:szCs w:val="18"/>
                <w:bdr w:val="none" w:sz="0" w:space="0" w:color="auto" w:frame="1"/>
                <w:lang w:eastAsia="en-GB"/>
              </w:rPr>
              <w:t> 4) Kūrinių ir kitų objektų, kurias nebeprekiaujama, institutas sukuriamas naujai, todėl kol kas sunku numatyti, kiek šiuo metu viešoje prekyboje nesantys kūriniai domins rinką, koks bus poreikis naudotis kūrinių, kuriais nebeprekiaujama, mechanizmu. </w:t>
            </w:r>
          </w:p>
          <w:p w14:paraId="1B1C70BA" w14:textId="3248FE0B" w:rsidR="002436B4" w:rsidRPr="004B7716" w:rsidRDefault="002436B4" w:rsidP="002436B4">
            <w:pPr>
              <w:shd w:val="clear" w:color="auto" w:fill="FFFFFF"/>
              <w:jc w:val="both"/>
              <w:rPr>
                <w:rFonts w:ascii="Times New Roman" w:hAnsi="Times New Roman" w:cs="Times New Roman"/>
                <w:sz w:val="18"/>
                <w:szCs w:val="18"/>
              </w:rPr>
            </w:pPr>
            <w:r w:rsidRPr="004B7716">
              <w:rPr>
                <w:rFonts w:ascii="Times New Roman" w:eastAsia="Times New Roman" w:hAnsi="Times New Roman" w:cs="Times New Roman"/>
                <w:color w:val="000000"/>
                <w:sz w:val="18"/>
                <w:szCs w:val="18"/>
                <w:bdr w:val="none" w:sz="0" w:space="0" w:color="auto" w:frame="1"/>
                <w:lang w:eastAsia="en-GB"/>
              </w:rPr>
              <w:lastRenderedPageBreak/>
              <w:t> 5) Lietuvoje kol kas nėra įsisteigusių turinio dalijimosi internetu paslaugų teikėjų, Projektu keičiamo Įstatymo 105-107 str. nustato teisinį reguliavimą hipotetinėms situacijoms. Todėl šiuo metu nėra galimybių apklausti tokias paslaugas teikiančius asmenis ir objektyviai įvertinti, kokią administracinę naštą sukels Projekte numatyta pareiga. Projekto rengėjai teiravosi Google, kaip jie teikia skaidrumo ataskaitas savo naudotojams. Google administracinės naštos neskaičiuoja, ataskaitos generuojamos automatiškai, dirbtinio intelekto pagalba.</w:t>
            </w:r>
          </w:p>
        </w:tc>
      </w:tr>
      <w:tr w:rsidR="002436B4" w:rsidRPr="004B7716" w14:paraId="590EF952" w14:textId="77777777" w:rsidTr="00C65CB7">
        <w:tc>
          <w:tcPr>
            <w:tcW w:w="1297" w:type="pct"/>
            <w:shd w:val="clear" w:color="auto" w:fill="EEECE1" w:themeFill="background2"/>
          </w:tcPr>
          <w:p w14:paraId="2A1FE4DB" w14:textId="673F7EA3" w:rsidR="002436B4" w:rsidRPr="004B7716" w:rsidRDefault="002436B4" w:rsidP="002436B4">
            <w:pPr>
              <w:rPr>
                <w:rFonts w:ascii="Times New Roman" w:hAnsi="Times New Roman" w:cs="Times New Roman"/>
                <w:b/>
                <w:bCs/>
                <w:sz w:val="18"/>
                <w:szCs w:val="18"/>
              </w:rPr>
            </w:pPr>
            <w:r w:rsidRPr="004B7716">
              <w:rPr>
                <w:rFonts w:ascii="Times New Roman" w:hAnsi="Times New Roman" w:cs="Times New Roman"/>
                <w:b/>
                <w:bCs/>
                <w:sz w:val="18"/>
                <w:szCs w:val="18"/>
              </w:rPr>
              <w:lastRenderedPageBreak/>
              <w:t>Direktyvos 790 10 straipsnis</w:t>
            </w:r>
          </w:p>
        </w:tc>
        <w:tc>
          <w:tcPr>
            <w:tcW w:w="3703" w:type="pct"/>
            <w:gridSpan w:val="2"/>
            <w:shd w:val="clear" w:color="auto" w:fill="EEECE1" w:themeFill="background2"/>
          </w:tcPr>
          <w:p w14:paraId="78686C48" w14:textId="1CBFD7B4" w:rsidR="002436B4" w:rsidRPr="004B7716" w:rsidRDefault="002436B4" w:rsidP="002436B4">
            <w:pPr>
              <w:rPr>
                <w:rFonts w:ascii="Times New Roman" w:hAnsi="Times New Roman" w:cs="Times New Roman"/>
                <w:b/>
                <w:bCs/>
                <w:sz w:val="18"/>
                <w:szCs w:val="18"/>
              </w:rPr>
            </w:pPr>
            <w:r w:rsidRPr="004B7716">
              <w:rPr>
                <w:rFonts w:ascii="Times New Roman" w:hAnsi="Times New Roman" w:cs="Times New Roman"/>
                <w:b/>
                <w:bCs/>
                <w:sz w:val="18"/>
                <w:szCs w:val="18"/>
              </w:rPr>
              <w:t>Apskričių viešųjų bibliotekų asociacija</w:t>
            </w:r>
          </w:p>
        </w:tc>
      </w:tr>
      <w:tr w:rsidR="002436B4" w:rsidRPr="004B7716" w14:paraId="2EE15E6F" w14:textId="77777777" w:rsidTr="00C65CB7">
        <w:tc>
          <w:tcPr>
            <w:tcW w:w="1297" w:type="pct"/>
            <w:shd w:val="clear" w:color="auto" w:fill="EEECE1" w:themeFill="background2"/>
          </w:tcPr>
          <w:p w14:paraId="7CA171E0" w14:textId="52FEE696" w:rsidR="002436B4" w:rsidRPr="004B7716" w:rsidRDefault="002436B4" w:rsidP="002436B4">
            <w:pPr>
              <w:rPr>
                <w:rFonts w:ascii="Times New Roman" w:hAnsi="Times New Roman" w:cs="Times New Roman"/>
                <w:b/>
                <w:bCs/>
                <w:sz w:val="18"/>
                <w:szCs w:val="18"/>
              </w:rPr>
            </w:pPr>
            <w:r w:rsidRPr="004B7716">
              <w:rPr>
                <w:rFonts w:ascii="Times New Roman" w:hAnsi="Times New Roman" w:cs="Times New Roman"/>
                <w:b/>
                <w:bCs/>
                <w:sz w:val="18"/>
                <w:szCs w:val="18"/>
              </w:rPr>
              <w:t>Viešinimo priemonės</w:t>
            </w:r>
          </w:p>
        </w:tc>
        <w:tc>
          <w:tcPr>
            <w:tcW w:w="1781" w:type="pct"/>
            <w:shd w:val="clear" w:color="auto" w:fill="FFFFFF" w:themeFill="background1"/>
          </w:tcPr>
          <w:p w14:paraId="757450D6" w14:textId="5111D549" w:rsidR="002436B4" w:rsidRPr="004B7716" w:rsidRDefault="002436B4" w:rsidP="002436B4">
            <w:pPr>
              <w:tabs>
                <w:tab w:val="left" w:pos="851"/>
                <w:tab w:val="left" w:pos="993"/>
                <w:tab w:val="left" w:pos="1134"/>
              </w:tabs>
              <w:jc w:val="both"/>
              <w:rPr>
                <w:rFonts w:ascii="Times New Roman" w:hAnsi="Times New Roman" w:cs="Times New Roman"/>
                <w:sz w:val="18"/>
                <w:szCs w:val="18"/>
              </w:rPr>
            </w:pPr>
            <w:r w:rsidRPr="004B7716">
              <w:rPr>
                <w:rFonts w:ascii="Times New Roman" w:hAnsi="Times New Roman" w:cs="Times New Roman"/>
                <w:sz w:val="18"/>
                <w:szCs w:val="18"/>
              </w:rPr>
              <w:t xml:space="preserve">Siūlome direktyvos 9 [rengėjų pastaba: klaida, turi būti 10] straipsnį perkelti į Įstatymą visa apimtimi. Šios nuostatos labai svarbios kultūros paveldo įstaigoms, kadangi duomenimis dalinamasi </w:t>
            </w:r>
            <w:r w:rsidRPr="004B7716">
              <w:rPr>
                <w:rFonts w:ascii="Times New Roman" w:hAnsi="Times New Roman" w:cs="Times New Roman"/>
                <w:i/>
                <w:iCs/>
                <w:sz w:val="18"/>
                <w:szCs w:val="18"/>
              </w:rPr>
              <w:t>Europeanos</w:t>
            </w:r>
            <w:r w:rsidRPr="004B7716">
              <w:rPr>
                <w:rFonts w:ascii="Times New Roman" w:hAnsi="Times New Roman" w:cs="Times New Roman"/>
                <w:sz w:val="18"/>
                <w:szCs w:val="18"/>
              </w:rPr>
              <w:t xml:space="preserve"> portale. </w:t>
            </w:r>
            <w:r w:rsidRPr="004B7716">
              <w:rPr>
                <w:rFonts w:ascii="Times New Roman" w:hAnsi="Times New Roman" w:cs="Times New Roman"/>
                <w:i/>
                <w:iCs/>
                <w:sz w:val="18"/>
                <w:szCs w:val="18"/>
              </w:rPr>
              <w:t>Europeanos</w:t>
            </w:r>
            <w:r w:rsidRPr="004B7716">
              <w:rPr>
                <w:rFonts w:ascii="Times New Roman" w:hAnsi="Times New Roman" w:cs="Times New Roman"/>
                <w:sz w:val="18"/>
                <w:szCs w:val="18"/>
              </w:rPr>
              <w:t xml:space="preserve"> portalo pagrindinis tikslas – supažindinti interneto naudotojus &lt;...&gt; su kultūros paveldu.&lt;...&gt;</w:t>
            </w:r>
          </w:p>
          <w:p w14:paraId="6F70F594" w14:textId="77777777" w:rsidR="002436B4" w:rsidRPr="004B7716" w:rsidRDefault="002436B4" w:rsidP="002436B4">
            <w:pPr>
              <w:tabs>
                <w:tab w:val="left" w:pos="851"/>
                <w:tab w:val="left" w:pos="993"/>
                <w:tab w:val="left" w:pos="1134"/>
              </w:tabs>
              <w:jc w:val="both"/>
              <w:rPr>
                <w:rFonts w:ascii="Times New Roman" w:hAnsi="Times New Roman" w:cs="Times New Roman"/>
                <w:sz w:val="18"/>
                <w:szCs w:val="18"/>
              </w:rPr>
            </w:pPr>
          </w:p>
          <w:p w14:paraId="589AA5B2" w14:textId="0A4E0DB8" w:rsidR="002436B4" w:rsidRPr="004B7716" w:rsidRDefault="002436B4" w:rsidP="002436B4">
            <w:pPr>
              <w:tabs>
                <w:tab w:val="left" w:pos="851"/>
                <w:tab w:val="left" w:pos="993"/>
                <w:tab w:val="left" w:pos="1134"/>
              </w:tabs>
              <w:jc w:val="both"/>
              <w:rPr>
                <w:rFonts w:ascii="Times New Roman" w:hAnsi="Times New Roman" w:cs="Times New Roman"/>
                <w:sz w:val="18"/>
                <w:szCs w:val="18"/>
              </w:rPr>
            </w:pPr>
          </w:p>
        </w:tc>
        <w:tc>
          <w:tcPr>
            <w:tcW w:w="1922" w:type="pct"/>
          </w:tcPr>
          <w:p w14:paraId="574024FE" w14:textId="249B02BB" w:rsidR="002436B4" w:rsidRPr="004B7716" w:rsidRDefault="002436B4" w:rsidP="002436B4">
            <w:pPr>
              <w:jc w:val="both"/>
              <w:rPr>
                <w:rFonts w:ascii="Times New Roman" w:hAnsi="Times New Roman" w:cs="Times New Roman"/>
                <w:b/>
                <w:bCs/>
                <w:sz w:val="18"/>
                <w:szCs w:val="18"/>
              </w:rPr>
            </w:pPr>
            <w:r w:rsidRPr="004B7716">
              <w:rPr>
                <w:rFonts w:ascii="Times New Roman" w:hAnsi="Times New Roman" w:cs="Times New Roman"/>
                <w:b/>
                <w:bCs/>
                <w:sz w:val="18"/>
                <w:szCs w:val="18"/>
              </w:rPr>
              <w:t xml:space="preserve">Neatsižvelgta. </w:t>
            </w:r>
            <w:r w:rsidRPr="004B7716">
              <w:rPr>
                <w:rFonts w:ascii="Times New Roman" w:hAnsi="Times New Roman" w:cs="Times New Roman"/>
                <w:b/>
                <w:sz w:val="18"/>
                <w:szCs w:val="18"/>
              </w:rPr>
              <w:t>Suderinta darbo tvarka</w:t>
            </w:r>
          </w:p>
          <w:p w14:paraId="3FD3794D" w14:textId="7933AA9A" w:rsidR="002436B4" w:rsidRPr="004B7716" w:rsidRDefault="002436B4" w:rsidP="002436B4">
            <w:pPr>
              <w:jc w:val="both"/>
              <w:rPr>
                <w:rFonts w:ascii="Times New Roman" w:hAnsi="Times New Roman" w:cs="Times New Roman"/>
                <w:sz w:val="18"/>
                <w:szCs w:val="18"/>
              </w:rPr>
            </w:pPr>
            <w:r w:rsidRPr="004B7716">
              <w:rPr>
                <w:rFonts w:ascii="Times New Roman" w:hAnsi="Times New Roman" w:cs="Times New Roman"/>
                <w:sz w:val="18"/>
                <w:szCs w:val="18"/>
              </w:rPr>
              <w:t>Direktyvos 790 10 straipsnio 2 dalies nuostatos nėra perkeliamos į nacionalinę teisę. Jos neimperatyvios ir skirtos teisių turėtojų informuotumui apie jų teises didinti, o ne bendrai kūrinių sklaidai: „</w:t>
            </w:r>
            <w:r w:rsidRPr="004B7716">
              <w:rPr>
                <w:rFonts w:ascii="Times New Roman" w:eastAsia="Times New Roman" w:hAnsi="Times New Roman" w:cs="Times New Roman"/>
                <w:color w:val="000000"/>
                <w:sz w:val="18"/>
                <w:szCs w:val="18"/>
                <w:lang w:eastAsia="lt-LT"/>
              </w:rPr>
              <w:t xml:space="preserve">2.   Valstybės narės numato, kad, jei to reikia siekiant bendro teisių turėtojų informuotumo, imamasi papildomų atitinkamų viešinimo priemonių dėl kolektyvinio teisių administravimo organizacijų laisvės pagal 8 straipsnį suteikti licencijas naudoti kūrinius ar kitus objektus, dėl suteiktų licencijų, naudojimo pagal 8 straipsnio 2 dalyje numatytą išimtį ar apribojimą ir 8 straipsnio 4 dalyje nurodytų teisių turėtojams suteiktų galimybių.“ Šią nuostatą svarstė darbo grupė ir nusprendė, kad pakaks </w:t>
            </w:r>
            <w:r w:rsidRPr="004B7716">
              <w:rPr>
                <w:rFonts w:ascii="Times New Roman" w:hAnsi="Times New Roman" w:cs="Times New Roman"/>
                <w:sz w:val="18"/>
                <w:szCs w:val="18"/>
              </w:rPr>
              <w:t xml:space="preserve">Direktyvos 790 10 straipsnio 1 dalyje numatytų privalomų informuotumo priemonių ir </w:t>
            </w:r>
            <w:r w:rsidRPr="004B7716">
              <w:rPr>
                <w:rFonts w:ascii="Times New Roman" w:eastAsia="Times New Roman" w:hAnsi="Times New Roman" w:cs="Times New Roman"/>
                <w:color w:val="000000"/>
                <w:sz w:val="18"/>
                <w:szCs w:val="18"/>
                <w:lang w:eastAsia="lt-LT"/>
              </w:rPr>
              <w:t xml:space="preserve">nėra poreikio ATGTĮ įtvirtinti </w:t>
            </w:r>
            <w:r w:rsidRPr="004B7716">
              <w:rPr>
                <w:rFonts w:ascii="Times New Roman" w:hAnsi="Times New Roman" w:cs="Times New Roman"/>
                <w:sz w:val="18"/>
                <w:szCs w:val="18"/>
              </w:rPr>
              <w:t xml:space="preserve">papildomo informavimo pareigos, kuri kiltų, numačius papildomas privalomas viešinimo priemones. Projekto rengėjų nuomone, jeigu Europeana svetainės kuratoriai Lietuvoje mato poreikį viešinti teisių turėtojų teises pagal išplėstines licencijas, tai ne teisinio reguliavimo, o praktikos klausimas. </w:t>
            </w:r>
          </w:p>
        </w:tc>
      </w:tr>
      <w:tr w:rsidR="002436B4" w:rsidRPr="004B7716" w14:paraId="0A099D22" w14:textId="77777777" w:rsidTr="00C65CB7">
        <w:tc>
          <w:tcPr>
            <w:tcW w:w="1297" w:type="pct"/>
            <w:shd w:val="clear" w:color="auto" w:fill="EEECE1" w:themeFill="background2"/>
          </w:tcPr>
          <w:p w14:paraId="77E160AC" w14:textId="2E717CAD" w:rsidR="002436B4" w:rsidRPr="004B7716" w:rsidRDefault="002436B4" w:rsidP="002436B4">
            <w:pPr>
              <w:rPr>
                <w:rFonts w:ascii="Times New Roman" w:hAnsi="Times New Roman" w:cs="Times New Roman"/>
                <w:b/>
                <w:bCs/>
                <w:sz w:val="18"/>
                <w:szCs w:val="18"/>
              </w:rPr>
            </w:pPr>
            <w:r w:rsidRPr="004B7716">
              <w:rPr>
                <w:rFonts w:ascii="Times New Roman" w:hAnsi="Times New Roman" w:cs="Times New Roman"/>
                <w:b/>
                <w:bCs/>
                <w:sz w:val="18"/>
                <w:szCs w:val="18"/>
              </w:rPr>
              <w:t>Įstatymo taikymas</w:t>
            </w:r>
          </w:p>
        </w:tc>
        <w:tc>
          <w:tcPr>
            <w:tcW w:w="3703" w:type="pct"/>
            <w:gridSpan w:val="2"/>
            <w:shd w:val="clear" w:color="auto" w:fill="EEECE1" w:themeFill="background2"/>
          </w:tcPr>
          <w:p w14:paraId="5A5F032C" w14:textId="0CD14922" w:rsidR="002436B4" w:rsidRPr="004B7716" w:rsidRDefault="002436B4" w:rsidP="002436B4">
            <w:pPr>
              <w:rPr>
                <w:rFonts w:ascii="Times New Roman" w:hAnsi="Times New Roman" w:cs="Times New Roman"/>
                <w:b/>
                <w:bCs/>
                <w:sz w:val="18"/>
                <w:szCs w:val="18"/>
              </w:rPr>
            </w:pPr>
            <w:r w:rsidRPr="004B7716">
              <w:rPr>
                <w:rFonts w:ascii="Times New Roman" w:hAnsi="Times New Roman" w:cs="Times New Roman"/>
                <w:b/>
                <w:bCs/>
                <w:sz w:val="18"/>
                <w:szCs w:val="18"/>
              </w:rPr>
              <w:t>Vilniaus universitetas</w:t>
            </w:r>
          </w:p>
        </w:tc>
      </w:tr>
      <w:tr w:rsidR="002436B4" w:rsidRPr="004B7716" w14:paraId="480C71BF" w14:textId="77777777" w:rsidTr="00C65CB7">
        <w:tc>
          <w:tcPr>
            <w:tcW w:w="1297" w:type="pct"/>
            <w:shd w:val="clear" w:color="auto" w:fill="EEECE1" w:themeFill="background2"/>
          </w:tcPr>
          <w:p w14:paraId="784DE4F4" w14:textId="77777777" w:rsidR="002436B4" w:rsidRPr="004B7716" w:rsidRDefault="002436B4" w:rsidP="002436B4">
            <w:pPr>
              <w:rPr>
                <w:rFonts w:ascii="Times New Roman" w:hAnsi="Times New Roman" w:cs="Times New Roman"/>
                <w:sz w:val="18"/>
                <w:szCs w:val="18"/>
              </w:rPr>
            </w:pPr>
          </w:p>
        </w:tc>
        <w:tc>
          <w:tcPr>
            <w:tcW w:w="1781" w:type="pct"/>
            <w:shd w:val="clear" w:color="auto" w:fill="FFFFFF" w:themeFill="background1"/>
          </w:tcPr>
          <w:p w14:paraId="6EDA1ABE" w14:textId="2F836398" w:rsidR="002436B4" w:rsidRPr="004B7716" w:rsidRDefault="002436B4" w:rsidP="002436B4">
            <w:pPr>
              <w:tabs>
                <w:tab w:val="left" w:pos="720"/>
                <w:tab w:val="left" w:pos="993"/>
                <w:tab w:val="left" w:pos="1276"/>
                <w:tab w:val="center" w:pos="4153"/>
                <w:tab w:val="right" w:pos="8306"/>
              </w:tabs>
              <w:jc w:val="both"/>
              <w:rPr>
                <w:rFonts w:ascii="Times New Roman" w:hAnsi="Times New Roman" w:cs="Times New Roman"/>
                <w:sz w:val="18"/>
                <w:szCs w:val="18"/>
              </w:rPr>
            </w:pPr>
            <w:r w:rsidRPr="004B7716">
              <w:rPr>
                <w:rFonts w:ascii="Times New Roman" w:hAnsi="Times New Roman" w:cs="Times New Roman"/>
                <w:sz w:val="18"/>
                <w:szCs w:val="18"/>
              </w:rPr>
              <w:t>Manytume, kad Projekte visur, kur minimi Europos Sąjunga ir jos piliečiai, turėtų būti ginamos ne tik valstybių narių piliečių teisės ES (Projekto 28 straipsnis dėl Įstatymo 65 straipsnio pakeitimo), bet ir gyvenančių kitoje nei jų kilmės valstybėje narėje, įskaitant EEE valstybes, teisės, - t. y. tiek Lietuvos Respublikos teritorijoje gyvenančių, tiek kitose valstybėse gyvenančių Lietuvos Respublikos piliečių.</w:t>
            </w:r>
          </w:p>
          <w:p w14:paraId="5F5567FD" w14:textId="77777777" w:rsidR="002436B4" w:rsidRPr="004B7716" w:rsidRDefault="002436B4" w:rsidP="002436B4">
            <w:pPr>
              <w:tabs>
                <w:tab w:val="left" w:pos="720"/>
                <w:tab w:val="left" w:pos="993"/>
                <w:tab w:val="left" w:pos="1276"/>
                <w:tab w:val="center" w:pos="4153"/>
                <w:tab w:val="right" w:pos="8306"/>
              </w:tabs>
              <w:jc w:val="both"/>
              <w:rPr>
                <w:rFonts w:ascii="Times New Roman" w:hAnsi="Times New Roman" w:cs="Times New Roman"/>
                <w:sz w:val="18"/>
                <w:szCs w:val="18"/>
              </w:rPr>
            </w:pPr>
          </w:p>
        </w:tc>
        <w:tc>
          <w:tcPr>
            <w:tcW w:w="1922" w:type="pct"/>
          </w:tcPr>
          <w:p w14:paraId="22E48C87" w14:textId="544DF65C" w:rsidR="002436B4" w:rsidRPr="004B7716" w:rsidRDefault="002436B4" w:rsidP="002436B4">
            <w:pPr>
              <w:jc w:val="both"/>
              <w:rPr>
                <w:rFonts w:ascii="Times New Roman" w:hAnsi="Times New Roman" w:cs="Times New Roman"/>
                <w:b/>
                <w:bCs/>
                <w:color w:val="201F1E"/>
                <w:sz w:val="18"/>
                <w:szCs w:val="18"/>
              </w:rPr>
            </w:pPr>
            <w:r w:rsidRPr="004B7716">
              <w:rPr>
                <w:rFonts w:ascii="Times New Roman" w:hAnsi="Times New Roman" w:cs="Times New Roman"/>
                <w:b/>
                <w:bCs/>
                <w:color w:val="201F1E"/>
                <w:sz w:val="18"/>
                <w:szCs w:val="18"/>
              </w:rPr>
              <w:t xml:space="preserve">Neatsižvelgta. </w:t>
            </w:r>
            <w:r w:rsidRPr="004B7716">
              <w:rPr>
                <w:rFonts w:ascii="Times New Roman" w:hAnsi="Times New Roman" w:cs="Times New Roman"/>
                <w:b/>
                <w:sz w:val="18"/>
                <w:szCs w:val="18"/>
              </w:rPr>
              <w:t>Suderinta darbo tvarka</w:t>
            </w:r>
          </w:p>
          <w:p w14:paraId="6A833EC8" w14:textId="160E0C25" w:rsidR="002436B4" w:rsidRPr="004B7716" w:rsidRDefault="002436B4" w:rsidP="002436B4">
            <w:pPr>
              <w:jc w:val="both"/>
              <w:rPr>
                <w:rFonts w:ascii="Times New Roman" w:hAnsi="Times New Roman" w:cs="Times New Roman"/>
                <w:sz w:val="18"/>
                <w:szCs w:val="18"/>
              </w:rPr>
            </w:pPr>
            <w:r w:rsidRPr="004B7716">
              <w:rPr>
                <w:rFonts w:ascii="Times New Roman" w:hAnsi="Times New Roman" w:cs="Times New Roman"/>
                <w:color w:val="201F1E"/>
                <w:sz w:val="18"/>
                <w:szCs w:val="18"/>
              </w:rPr>
              <w:t>Projekto rengėjai n</w:t>
            </w:r>
            <w:r w:rsidRPr="004B7716">
              <w:rPr>
                <w:rFonts w:ascii="Times New Roman" w:hAnsi="Times New Roman" w:cs="Times New Roman"/>
                <w:color w:val="000000"/>
                <w:sz w:val="18"/>
                <w:szCs w:val="18"/>
                <w:bdr w:val="none" w:sz="0" w:space="0" w:color="auto" w:frame="1"/>
                <w:lang w:eastAsia="en-GB"/>
              </w:rPr>
              <w:t xml:space="preserve">egali sutikti su šiuo pasiūlymu papildyti ATGTĮ, nes tokio poreikio nėra. Įstatymo taikymo sritis aiškiai numatyta ATGTĮ 3 straipsnyje: </w:t>
            </w:r>
            <w:r w:rsidRPr="004B7716">
              <w:rPr>
                <w:rFonts w:ascii="Times New Roman" w:hAnsi="Times New Roman" w:cs="Times New Roman"/>
                <w:color w:val="000000"/>
                <w:sz w:val="18"/>
                <w:szCs w:val="18"/>
                <w:lang w:eastAsia="en-GB"/>
              </w:rPr>
              <w:t>„3 straipsnis. Įstatymo taikymo sritis.</w:t>
            </w:r>
            <w:r w:rsidRPr="004B7716">
              <w:rPr>
                <w:rFonts w:ascii="Times New Roman" w:hAnsi="Times New Roman" w:cs="Times New Roman"/>
                <w:b/>
                <w:bCs/>
                <w:color w:val="000000"/>
                <w:sz w:val="18"/>
                <w:szCs w:val="18"/>
                <w:lang w:eastAsia="en-GB"/>
              </w:rPr>
              <w:t xml:space="preserve"> </w:t>
            </w:r>
            <w:bookmarkStart w:id="18" w:name="part_2548683ff9cb4e63a3680bc7918a91c5"/>
            <w:bookmarkEnd w:id="18"/>
            <w:r w:rsidRPr="004B7716">
              <w:rPr>
                <w:rFonts w:ascii="Times New Roman" w:hAnsi="Times New Roman" w:cs="Times New Roman"/>
                <w:color w:val="000000"/>
                <w:sz w:val="18"/>
                <w:szCs w:val="18"/>
                <w:lang w:eastAsia="en-GB"/>
              </w:rPr>
              <w:t xml:space="preserve">1. Šio Įstatymo nuostatos taikomos: </w:t>
            </w:r>
            <w:bookmarkStart w:id="19" w:name="part_f6f1b8b4d00e45d082bcceeba87fb2c7"/>
            <w:bookmarkEnd w:id="19"/>
            <w:r w:rsidRPr="004B7716">
              <w:rPr>
                <w:rFonts w:ascii="Times New Roman" w:hAnsi="Times New Roman" w:cs="Times New Roman"/>
                <w:color w:val="000000"/>
                <w:sz w:val="18"/>
                <w:szCs w:val="18"/>
                <w:lang w:eastAsia="en-GB"/>
              </w:rPr>
              <w:t>1) autoriams ir gretutinių teisių subjektams, kurie yra Lietuvos Respublikos piliečiai arba nuolat</w:t>
            </w:r>
            <w:r w:rsidRPr="004B7716">
              <w:rPr>
                <w:rFonts w:ascii="Times New Roman" w:hAnsi="Times New Roman" w:cs="Times New Roman"/>
                <w:i/>
                <w:iCs/>
                <w:color w:val="000000"/>
                <w:sz w:val="18"/>
                <w:szCs w:val="18"/>
                <w:lang w:eastAsia="en-GB"/>
              </w:rPr>
              <w:t> </w:t>
            </w:r>
            <w:r w:rsidRPr="004B7716">
              <w:rPr>
                <w:rFonts w:ascii="Times New Roman" w:hAnsi="Times New Roman" w:cs="Times New Roman"/>
                <w:color w:val="000000"/>
                <w:sz w:val="18"/>
                <w:szCs w:val="18"/>
                <w:lang w:eastAsia="en-GB"/>
              </w:rPr>
              <w:t xml:space="preserve">gyvenantys Lietuvos Respublikoje fiziniai asmenys, arba juridiniai asmenys, kurių buveinės yra Lietuvos Respublikoje; </w:t>
            </w:r>
            <w:bookmarkStart w:id="20" w:name="part_e56c775c367f4e899fa66de3d54fcc4d"/>
            <w:bookmarkEnd w:id="20"/>
            <w:r w:rsidRPr="004B7716">
              <w:rPr>
                <w:rFonts w:ascii="Times New Roman" w:hAnsi="Times New Roman" w:cs="Times New Roman"/>
                <w:color w:val="000000"/>
                <w:sz w:val="18"/>
                <w:szCs w:val="18"/>
                <w:lang w:eastAsia="en-GB"/>
              </w:rPr>
              <w:t xml:space="preserve">2) autoriams, nepaisant jų pilietybės ir gyvenamosios vietos, turintiems teises į kūrinius, pirmą kartą išleistus Lietuvos Respublikoje, įskaitant kūrinius, tuo pat metu išleistus Lietuvos Respublikoje ir užsienyje. Kūrinys laikomas tuo pat metu išleistu keliose šalyse, jeigu jis buvo išleistas Lietuvos Respublikos teritorijoje per 30 dienų nuo jo pirmojo išleidimo kitoje šalyje; </w:t>
            </w:r>
            <w:bookmarkStart w:id="21" w:name="part_e6887d7a44884b02b8f75d653acd140a"/>
            <w:bookmarkEnd w:id="21"/>
            <w:r w:rsidRPr="004B7716">
              <w:rPr>
                <w:rFonts w:ascii="Times New Roman" w:hAnsi="Times New Roman" w:cs="Times New Roman"/>
                <w:color w:val="000000"/>
                <w:sz w:val="18"/>
                <w:szCs w:val="18"/>
                <w:lang w:eastAsia="en-GB"/>
              </w:rPr>
              <w:t xml:space="preserve">3) audiovizualinių kūrinių autoriams, jeigu šių kūrinių gamintojo buveinė arba nuolatinė gyvenamoji vieta yra Lietuvos Respublikoje; </w:t>
            </w:r>
            <w:bookmarkStart w:id="22" w:name="part_c9ac51ed14174811b56ae2d251da6757"/>
            <w:bookmarkEnd w:id="22"/>
            <w:r w:rsidRPr="004B7716">
              <w:rPr>
                <w:rFonts w:ascii="Times New Roman" w:hAnsi="Times New Roman" w:cs="Times New Roman"/>
                <w:color w:val="000000"/>
                <w:sz w:val="18"/>
                <w:szCs w:val="18"/>
                <w:lang w:eastAsia="en-GB"/>
              </w:rPr>
              <w:t xml:space="preserve">4) Lietuvos Respublikoje pastatytų architektūros kūrinių autoriams ar kitų meno kūrinių, kurie sudaro Lietuvos Respublikoje esančio </w:t>
            </w:r>
            <w:r w:rsidRPr="004B7716">
              <w:rPr>
                <w:rFonts w:ascii="Times New Roman" w:hAnsi="Times New Roman" w:cs="Times New Roman"/>
                <w:color w:val="000000"/>
                <w:sz w:val="18"/>
                <w:szCs w:val="18"/>
                <w:lang w:eastAsia="en-GB"/>
              </w:rPr>
              <w:lastRenderedPageBreak/>
              <w:t xml:space="preserve">pastato ar kito statinio dalį, autoriams; </w:t>
            </w:r>
            <w:bookmarkStart w:id="23" w:name="part_52d0673954554dd7a4ba1323bba5af41"/>
            <w:bookmarkEnd w:id="23"/>
            <w:r w:rsidRPr="004B7716">
              <w:rPr>
                <w:rFonts w:ascii="Times New Roman" w:hAnsi="Times New Roman" w:cs="Times New Roman"/>
                <w:color w:val="000000"/>
                <w:sz w:val="18"/>
                <w:szCs w:val="18"/>
                <w:lang w:eastAsia="en-GB"/>
              </w:rPr>
              <w:t>5) atlikėjams, kurie yra Lietuvos Respublikos piliečiai arba nuolat gyvenantys Lietuvos Respublikoje fiziniai asmenys, taip pat atlikėjams, kurie kūrinį atlieka Lietuvos Respublikos teritorijoje arba kurių atlikimas yra šio Įstatymo ginamų fonogramų dalis arba naudojamas  transliuojamose programose ar originaliose laidose, kurioms taikoma šio Įstatymo numatyta apsauga; &lt;...&gt;“</w:t>
            </w:r>
          </w:p>
        </w:tc>
      </w:tr>
      <w:tr w:rsidR="002436B4" w:rsidRPr="004B7716" w14:paraId="4FECFD31" w14:textId="77777777" w:rsidTr="002F2F65">
        <w:tc>
          <w:tcPr>
            <w:tcW w:w="1297" w:type="pct"/>
            <w:shd w:val="clear" w:color="auto" w:fill="EEECE1" w:themeFill="background2"/>
          </w:tcPr>
          <w:p w14:paraId="09857AC1" w14:textId="0DE7BD8A" w:rsidR="002436B4" w:rsidRPr="000A7647" w:rsidRDefault="002436B4" w:rsidP="002436B4">
            <w:pPr>
              <w:rPr>
                <w:rFonts w:ascii="Times New Roman" w:hAnsi="Times New Roman" w:cs="Times New Roman"/>
                <w:sz w:val="18"/>
                <w:szCs w:val="18"/>
              </w:rPr>
            </w:pPr>
            <w:r w:rsidRPr="000A7647">
              <w:rPr>
                <w:rFonts w:ascii="Times New Roman" w:hAnsi="Times New Roman" w:cs="Times New Roman"/>
                <w:b/>
                <w:bCs/>
                <w:sz w:val="18"/>
                <w:szCs w:val="18"/>
              </w:rPr>
              <w:lastRenderedPageBreak/>
              <w:t>Direktyvos 790 18 straipsnis</w:t>
            </w:r>
          </w:p>
        </w:tc>
        <w:tc>
          <w:tcPr>
            <w:tcW w:w="3703" w:type="pct"/>
            <w:gridSpan w:val="2"/>
            <w:shd w:val="clear" w:color="auto" w:fill="EEECE1" w:themeFill="background2"/>
          </w:tcPr>
          <w:p w14:paraId="346CE07D" w14:textId="3A009E05" w:rsidR="002436B4" w:rsidRPr="004B7716" w:rsidRDefault="002436B4" w:rsidP="002436B4">
            <w:pPr>
              <w:jc w:val="both"/>
              <w:rPr>
                <w:rFonts w:ascii="Times New Roman" w:hAnsi="Times New Roman" w:cs="Times New Roman"/>
                <w:b/>
                <w:bCs/>
                <w:color w:val="201F1E"/>
                <w:sz w:val="18"/>
                <w:szCs w:val="18"/>
              </w:rPr>
            </w:pPr>
            <w:r w:rsidRPr="004B7716">
              <w:rPr>
                <w:rFonts w:ascii="Times New Roman" w:hAnsi="Times New Roman" w:cs="Times New Roman"/>
                <w:b/>
                <w:bCs/>
                <w:color w:val="201F1E"/>
                <w:sz w:val="18"/>
                <w:szCs w:val="18"/>
              </w:rPr>
              <w:t>Asociacija AGATA</w:t>
            </w:r>
          </w:p>
        </w:tc>
      </w:tr>
      <w:tr w:rsidR="002436B4" w:rsidRPr="004B7716" w14:paraId="032545EA" w14:textId="77777777" w:rsidTr="00C65CB7">
        <w:tc>
          <w:tcPr>
            <w:tcW w:w="1297" w:type="pct"/>
            <w:vMerge w:val="restart"/>
            <w:shd w:val="clear" w:color="auto" w:fill="EEECE1" w:themeFill="background2"/>
          </w:tcPr>
          <w:p w14:paraId="3E0E7536" w14:textId="10688DA1" w:rsidR="002436B4" w:rsidRPr="000A7647" w:rsidRDefault="002436B4" w:rsidP="002436B4">
            <w:pPr>
              <w:rPr>
                <w:rFonts w:ascii="Times New Roman" w:hAnsi="Times New Roman" w:cs="Times New Roman"/>
                <w:b/>
                <w:bCs/>
                <w:sz w:val="18"/>
                <w:szCs w:val="18"/>
              </w:rPr>
            </w:pPr>
            <w:r w:rsidRPr="000A7647">
              <w:rPr>
                <w:rFonts w:ascii="Times New Roman" w:hAnsi="Times New Roman" w:cs="Times New Roman"/>
                <w:b/>
                <w:bCs/>
                <w:sz w:val="18"/>
                <w:szCs w:val="18"/>
              </w:rPr>
              <w:t>Tinkamo ir proporcingo atlygio (t. y. teisingo atlygio) principo įgyvendinimas</w:t>
            </w:r>
          </w:p>
        </w:tc>
        <w:tc>
          <w:tcPr>
            <w:tcW w:w="1781" w:type="pct"/>
            <w:shd w:val="clear" w:color="auto" w:fill="FFFFFF" w:themeFill="background1"/>
          </w:tcPr>
          <w:p w14:paraId="1786A615" w14:textId="2B0EE64B" w:rsidR="002436B4" w:rsidRDefault="002436B4" w:rsidP="002436B4">
            <w:pPr>
              <w:tabs>
                <w:tab w:val="left" w:pos="720"/>
                <w:tab w:val="left" w:pos="993"/>
                <w:tab w:val="left" w:pos="1276"/>
                <w:tab w:val="center" w:pos="4153"/>
                <w:tab w:val="right" w:pos="8306"/>
              </w:tabs>
              <w:jc w:val="both"/>
              <w:rPr>
                <w:rFonts w:ascii="Times New Roman" w:hAnsi="Times New Roman" w:cs="Times New Roman"/>
                <w:sz w:val="18"/>
                <w:szCs w:val="18"/>
              </w:rPr>
            </w:pPr>
            <w:r w:rsidRPr="004B7716">
              <w:rPr>
                <w:rFonts w:ascii="Times New Roman" w:hAnsi="Times New Roman" w:cs="Times New Roman"/>
                <w:sz w:val="18"/>
                <w:szCs w:val="18"/>
              </w:rPr>
              <w:t xml:space="preserve">Nepritaria Projektui iš esmės. </w:t>
            </w:r>
            <w:r>
              <w:rPr>
                <w:rFonts w:ascii="Times New Roman" w:hAnsi="Times New Roman" w:cs="Times New Roman"/>
                <w:sz w:val="18"/>
                <w:szCs w:val="18"/>
              </w:rPr>
              <w:t>S</w:t>
            </w:r>
            <w:r w:rsidRPr="004B7716">
              <w:rPr>
                <w:rFonts w:ascii="Times New Roman" w:hAnsi="Times New Roman" w:cs="Times New Roman"/>
                <w:sz w:val="18"/>
                <w:szCs w:val="18"/>
              </w:rPr>
              <w:t>usitikime su kultūros ministru paaiškėjo, kad nepritaria tam, kaip Projekte perkeliamas Direktyvos 790 18 straipsnis (tinkamo ir proporcingo atlygio autoriams ir atlikėjams principas) ir kad nesprendžiama rinkos spraga – nesiūloma teisiškai reglamentuoti retransliavimą papildančių internetinių paslaugų teikimo.</w:t>
            </w:r>
          </w:p>
          <w:p w14:paraId="7DEDF6A9" w14:textId="77777777" w:rsidR="002436B4" w:rsidRDefault="002436B4" w:rsidP="002436B4">
            <w:pPr>
              <w:pStyle w:val="Default"/>
              <w:jc w:val="both"/>
              <w:rPr>
                <w:i/>
                <w:iCs/>
                <w:sz w:val="18"/>
                <w:szCs w:val="18"/>
              </w:rPr>
            </w:pPr>
            <w:r w:rsidRPr="004B7716">
              <w:rPr>
                <w:i/>
                <w:iCs/>
                <w:sz w:val="18"/>
                <w:szCs w:val="18"/>
              </w:rPr>
              <w:t xml:space="preserve">Dėl privalomo kolektyvinio administravimo ir papildomų transliuotojų internetinių paslaugų (Įstatymo 65 str. 2 d.) </w:t>
            </w:r>
          </w:p>
          <w:p w14:paraId="2D1CB1E6" w14:textId="77777777" w:rsidR="002436B4" w:rsidRPr="004B7716" w:rsidRDefault="002436B4" w:rsidP="002436B4">
            <w:pPr>
              <w:pStyle w:val="Default"/>
              <w:jc w:val="both"/>
              <w:rPr>
                <w:sz w:val="18"/>
                <w:szCs w:val="18"/>
              </w:rPr>
            </w:pPr>
            <w:r w:rsidRPr="004B7716">
              <w:rPr>
                <w:sz w:val="18"/>
                <w:szCs w:val="18"/>
              </w:rPr>
              <w:t>Nesutinkame su Projekte numatytu pakeitimu. Papildomoms transliuotojų internetinėms paslaugoms turi būti taikomas privalomas kolektyvinis administravimas, kadangi AGATA atstovaujami subjektai tokios teisės įgyvendinti individualiai neturės galimybių, o analogiškas transliavimui administravimo modelis užtikrintų nuoseklų, patogų bei sklandų teisių „įsigijimo“ mechanizmą. Kaip suprantame, privalomas kolektyvinis administravimas buvo priimtinas variantas ir naudotojus atstovaujančioms organizacijoms. Atitinkamai siūlome laikytis ankstesnio su Darbo grupe suderinto projekto ir jame numatytų 65 str. 2 d. pataisų: „2. Kolektyvinis administravimas privalomai taikomas šiose kūrinių ir (ar) gretutinių teisių objektų panaudojimo srityse: &lt;...&gt; 4) kūrinių ir gretutinių teisių objektų, išskyrus audiovizualinių kūrinių (filmų) pirmuosius įrašus, viešam paskelbimui arba padarymui viešai prieinamais teikiant papildomas internetines paslaugas; &lt;...&gt; “</w:t>
            </w:r>
          </w:p>
          <w:p w14:paraId="40E18BD0" w14:textId="77777777" w:rsidR="002436B4" w:rsidRPr="004B7716" w:rsidRDefault="002436B4" w:rsidP="002436B4">
            <w:pPr>
              <w:pStyle w:val="Default"/>
              <w:jc w:val="both"/>
              <w:rPr>
                <w:i/>
                <w:iCs/>
                <w:sz w:val="18"/>
                <w:szCs w:val="18"/>
              </w:rPr>
            </w:pPr>
            <w:r w:rsidRPr="004B7716">
              <w:rPr>
                <w:i/>
                <w:iCs/>
                <w:sz w:val="18"/>
                <w:szCs w:val="18"/>
              </w:rPr>
              <w:t xml:space="preserve">Dėl tiesioginio tiekimo </w:t>
            </w:r>
          </w:p>
          <w:p w14:paraId="4BB37514" w14:textId="6A909EA4" w:rsidR="002436B4" w:rsidRPr="004B7716" w:rsidRDefault="002436B4" w:rsidP="002436B4">
            <w:pPr>
              <w:pStyle w:val="Default"/>
              <w:jc w:val="both"/>
              <w:rPr>
                <w:sz w:val="18"/>
                <w:szCs w:val="18"/>
              </w:rPr>
            </w:pPr>
            <w:r w:rsidRPr="004B7716">
              <w:rPr>
                <w:sz w:val="18"/>
                <w:szCs w:val="18"/>
              </w:rPr>
              <w:t>Iš Transliavimo direktyvos 2019/789 2 str. 4 d. apibrėžto ir į Projektą perkelto tiesioginio tiekimo sąvokos galima daryti išvadą, jog tiesioginį tiekimą atlieka transliuojančiosios organizacijos, o ne signalų perdavėjai („</w:t>
            </w:r>
            <w:r w:rsidRPr="004B7716">
              <w:rPr>
                <w:i/>
                <w:iCs/>
                <w:sz w:val="18"/>
                <w:szCs w:val="18"/>
              </w:rPr>
              <w:t>techninis programų signalų perdavimo procesas, kai transliuojančiosios organizacijos perduoda savo radijo ir (ar) televizijos programų signalus</w:t>
            </w:r>
            <w:r w:rsidRPr="004B7716">
              <w:rPr>
                <w:sz w:val="18"/>
                <w:szCs w:val="18"/>
              </w:rPr>
              <w:t xml:space="preserve">“). Todėl siūlome nesusieti tiesioginio tiekimo su signalų perdavėju ir nenaudoti signalų platintojo sąvokos, o vietoje jos nurodyti pvz. </w:t>
            </w:r>
            <w:r w:rsidRPr="004B7716">
              <w:rPr>
                <w:i/>
                <w:iCs/>
                <w:sz w:val="18"/>
                <w:szCs w:val="18"/>
              </w:rPr>
              <w:t xml:space="preserve">„kūrinių ir gretutinių teisių objektų </w:t>
            </w:r>
            <w:r w:rsidRPr="004B7716">
              <w:rPr>
                <w:i/>
                <w:iCs/>
                <w:sz w:val="18"/>
                <w:szCs w:val="18"/>
              </w:rPr>
              <w:lastRenderedPageBreak/>
              <w:t xml:space="preserve">pavieniam viešam paskelbimui, kai vykdomas tiesioginis tiekimas“ </w:t>
            </w:r>
            <w:r w:rsidRPr="004B7716">
              <w:rPr>
                <w:sz w:val="18"/>
                <w:szCs w:val="18"/>
              </w:rPr>
              <w:t xml:space="preserve">(65 straipsnio 2 dalis). Tokiu būdu būtų išvengta galimų interpretacijų dėl sąvokos, reglamentavimo ir licencijavimo. </w:t>
            </w:r>
          </w:p>
        </w:tc>
        <w:tc>
          <w:tcPr>
            <w:tcW w:w="1922" w:type="pct"/>
            <w:vMerge w:val="restart"/>
          </w:tcPr>
          <w:p w14:paraId="2B189B64" w14:textId="06D67DA8" w:rsidR="002436B4" w:rsidRPr="004B7716" w:rsidRDefault="002436B4" w:rsidP="002436B4">
            <w:pPr>
              <w:jc w:val="both"/>
              <w:rPr>
                <w:rFonts w:ascii="Times New Roman" w:hAnsi="Times New Roman" w:cs="Times New Roman"/>
                <w:b/>
                <w:bCs/>
                <w:color w:val="201F1E"/>
                <w:sz w:val="18"/>
                <w:szCs w:val="18"/>
              </w:rPr>
            </w:pPr>
            <w:r w:rsidRPr="004B7716">
              <w:rPr>
                <w:rFonts w:ascii="Times New Roman" w:hAnsi="Times New Roman" w:cs="Times New Roman"/>
                <w:b/>
                <w:bCs/>
                <w:color w:val="201F1E"/>
                <w:sz w:val="18"/>
                <w:szCs w:val="18"/>
              </w:rPr>
              <w:lastRenderedPageBreak/>
              <w:t>Neatsižvelgta. Nes</w:t>
            </w:r>
            <w:r w:rsidRPr="004B7716">
              <w:rPr>
                <w:rFonts w:ascii="Times New Roman" w:hAnsi="Times New Roman" w:cs="Times New Roman"/>
                <w:b/>
                <w:sz w:val="18"/>
                <w:szCs w:val="18"/>
              </w:rPr>
              <w:t>uderinta darbo tvarka</w:t>
            </w:r>
          </w:p>
          <w:p w14:paraId="13FD2183" w14:textId="7BDB7D1C" w:rsidR="002436B4" w:rsidRDefault="002436B4" w:rsidP="002436B4">
            <w:pPr>
              <w:jc w:val="both"/>
              <w:rPr>
                <w:rFonts w:ascii="Times New Roman" w:hAnsi="Times New Roman" w:cs="Times New Roman"/>
                <w:color w:val="201F1E"/>
                <w:sz w:val="18"/>
                <w:szCs w:val="18"/>
              </w:rPr>
            </w:pPr>
            <w:r w:rsidRPr="00D72957">
              <w:rPr>
                <w:rFonts w:ascii="Times New Roman" w:hAnsi="Times New Roman" w:cs="Times New Roman"/>
                <w:color w:val="000000"/>
                <w:sz w:val="18"/>
                <w:szCs w:val="18"/>
                <w:bdr w:val="none" w:sz="0" w:space="0" w:color="auto" w:frame="1"/>
                <w:lang w:eastAsia="en-GB"/>
              </w:rPr>
              <w:t>Direktyvos 18 straipsnis nustato, kad „</w:t>
            </w:r>
            <w:r w:rsidRPr="00D72957">
              <w:rPr>
                <w:rFonts w:ascii="Times New Roman" w:hAnsi="Times New Roman" w:cs="Times New Roman"/>
                <w:sz w:val="18"/>
                <w:szCs w:val="18"/>
              </w:rPr>
              <w:t>1. Valstybės narės užtikrina, kad kai autoriai ir atlikėjai suteikia licenciją arba perleidžia savo išimtines teises naudoti savo kūrinius ar kitus objektus, jie turi teisę gauti tinkamą ir proporcingą atlygį. 2. Įgyvendindamos 1 dalyje nustatytą principą nacionalinėje teisėje, valstybės narės gali taikyti skirtingus mechanizmus ir atsižvelgti į sutarties laisvės principą bei teisingą teisių ir interesų pusiausvyrą.“</w:t>
            </w:r>
            <w:r>
              <w:rPr>
                <w:rFonts w:ascii="Times New Roman" w:hAnsi="Times New Roman" w:cs="Times New Roman"/>
                <w:sz w:val="18"/>
                <w:szCs w:val="18"/>
              </w:rPr>
              <w:t xml:space="preserve"> </w:t>
            </w:r>
            <w:r w:rsidRPr="004B7716">
              <w:rPr>
                <w:rFonts w:ascii="Times New Roman" w:hAnsi="Times New Roman" w:cs="Times New Roman"/>
                <w:color w:val="201F1E"/>
                <w:sz w:val="18"/>
                <w:szCs w:val="18"/>
              </w:rPr>
              <w:t xml:space="preserve">Projekto rengėjai nesutinka su nuomone, kad teisingas atlygis gali būti užtikrinamas tik per privalomąjį kolektyvinį administravimą, ir su pasiūlymu išplėsti privalomojo kolektyvinio administravimo sritis plačiau, nei tai tiesiogiai nustato Direktyva 789. </w:t>
            </w:r>
            <w:r>
              <w:rPr>
                <w:rFonts w:ascii="Times New Roman" w:hAnsi="Times New Roman" w:cs="Times New Roman"/>
                <w:color w:val="201F1E"/>
                <w:sz w:val="18"/>
                <w:szCs w:val="18"/>
              </w:rPr>
              <w:t>Projekto rengėjai nesutinka ir su asociacijų AVAKA ir LATGA teiginiu, kad sutarimas, kaip tokį principą įgyvendinti, buvo pasiektas darbo grupėje, nes joje vienbalsiai pritarta tik  būtinybei į teisinį reglamentavimą įtraukti patį principą (toks žingsnis sutampa ir su Europos Komisijos neformaliu prašymu valstybėms narėms).</w:t>
            </w:r>
          </w:p>
          <w:p w14:paraId="20C85EF1" w14:textId="61BA32F7" w:rsidR="002436B4" w:rsidRPr="004B7716" w:rsidRDefault="002436B4" w:rsidP="002436B4">
            <w:pPr>
              <w:jc w:val="both"/>
              <w:rPr>
                <w:rFonts w:ascii="Times New Roman" w:hAnsi="Times New Roman" w:cs="Times New Roman"/>
                <w:sz w:val="18"/>
                <w:szCs w:val="18"/>
              </w:rPr>
            </w:pPr>
            <w:r>
              <w:rPr>
                <w:rFonts w:ascii="Times New Roman" w:hAnsi="Times New Roman" w:cs="Times New Roman"/>
                <w:color w:val="201F1E"/>
                <w:sz w:val="18"/>
                <w:szCs w:val="18"/>
              </w:rPr>
              <w:t>Nuomonė ir</w:t>
            </w:r>
            <w:r w:rsidRPr="004B7716">
              <w:rPr>
                <w:rFonts w:ascii="Times New Roman" w:hAnsi="Times New Roman" w:cs="Times New Roman"/>
                <w:color w:val="201F1E"/>
                <w:sz w:val="18"/>
                <w:szCs w:val="18"/>
              </w:rPr>
              <w:t xml:space="preserve"> pasiūlymas prieštarauja ir tyrimo išvadoms. </w:t>
            </w:r>
            <w:r w:rsidRPr="004B7716">
              <w:rPr>
                <w:rFonts w:ascii="Times New Roman" w:hAnsi="Times New Roman" w:cs="Times New Roman"/>
                <w:color w:val="000000"/>
                <w:sz w:val="18"/>
                <w:szCs w:val="18"/>
                <w:lang w:eastAsia="en-GB"/>
              </w:rPr>
              <w:t xml:space="preserve">Teisingo atlygio klausimui spręsti Projekto rengėjai Autorių teisių ir gretutinių teisių ekspertų komisijos siūlymu užsakė tyrimą </w:t>
            </w:r>
            <w:r w:rsidRPr="004B7716">
              <w:rPr>
                <w:rFonts w:ascii="Times New Roman" w:hAnsi="Times New Roman" w:cs="Times New Roman"/>
                <w:spacing w:val="-2"/>
                <w:sz w:val="18"/>
                <w:szCs w:val="18"/>
              </w:rPr>
              <w:t>„Privalomasis kolektyvinis administravimas: rizikos, privalumai ir alternatyvos“</w:t>
            </w:r>
            <w:r w:rsidRPr="004B7716">
              <w:rPr>
                <w:rStyle w:val="FootnoteReference"/>
                <w:rFonts w:ascii="Times New Roman" w:hAnsi="Times New Roman" w:cs="Times New Roman"/>
                <w:spacing w:val="-2"/>
                <w:sz w:val="18"/>
                <w:szCs w:val="18"/>
              </w:rPr>
              <w:footnoteReference w:id="6"/>
            </w:r>
            <w:r w:rsidRPr="004B7716">
              <w:rPr>
                <w:rFonts w:ascii="Times New Roman" w:hAnsi="Times New Roman" w:cs="Times New Roman"/>
                <w:spacing w:val="-2"/>
                <w:sz w:val="18"/>
                <w:szCs w:val="18"/>
              </w:rPr>
              <w:t xml:space="preserve"> (toliau – Tyrimas)</w:t>
            </w:r>
            <w:r w:rsidRPr="004B7716">
              <w:rPr>
                <w:rFonts w:ascii="Times New Roman" w:hAnsi="Times New Roman" w:cs="Times New Roman"/>
                <w:color w:val="000000"/>
                <w:sz w:val="18"/>
                <w:szCs w:val="18"/>
              </w:rPr>
              <w:t xml:space="preserve">. </w:t>
            </w:r>
            <w:r w:rsidRPr="004B7716">
              <w:rPr>
                <w:rFonts w:ascii="Times New Roman" w:hAnsi="Times New Roman" w:cs="Times New Roman"/>
                <w:color w:val="000000"/>
                <w:sz w:val="18"/>
                <w:szCs w:val="18"/>
                <w:bdr w:val="none" w:sz="0" w:space="0" w:color="auto" w:frame="1"/>
                <w:shd w:val="clear" w:color="auto" w:fill="FFFFFF" w:themeFill="background1"/>
                <w:lang w:eastAsia="en-GB"/>
              </w:rPr>
              <w:t xml:space="preserve">Projektas atitinka Tyrimo analizę, kad privalomojo administravimo </w:t>
            </w:r>
            <w:r w:rsidRPr="004B7716">
              <w:rPr>
                <w:rFonts w:ascii="Times New Roman" w:hAnsi="Times New Roman" w:cs="Times New Roman"/>
                <w:sz w:val="18"/>
                <w:szCs w:val="18"/>
                <w:shd w:val="clear" w:color="auto" w:fill="FFFFFF" w:themeFill="background1"/>
              </w:rPr>
              <w:t xml:space="preserve">atveju teisių turėtojai neturi galimybės įgyvendinti savo išimtinių teisių ar teisių į atlyginimą patys, nes praranda laisvę sudaryti sutartį, atsisakyti ją sudaryti ar pasirinkti sutarties sąlygas (žr. Tyrimo 3.5 poskyrį). </w:t>
            </w:r>
            <w:r w:rsidRPr="004B7716">
              <w:rPr>
                <w:rFonts w:ascii="Times New Roman" w:hAnsi="Times New Roman" w:cs="Times New Roman"/>
                <w:color w:val="000000"/>
                <w:sz w:val="18"/>
                <w:szCs w:val="18"/>
                <w:lang w:eastAsia="en-GB"/>
              </w:rPr>
              <w:t xml:space="preserve">Direktyvos 790 18 straipsnyje reikalaujama laikytis sutarčių laisvės principo ir gerbti teisių ir interesų pusiausvyrą (žr. </w:t>
            </w:r>
            <w:r w:rsidRPr="004B7716">
              <w:rPr>
                <w:rFonts w:ascii="Times New Roman" w:hAnsi="Times New Roman" w:cs="Times New Roman"/>
                <w:sz w:val="18"/>
                <w:szCs w:val="18"/>
              </w:rPr>
              <w:t xml:space="preserve">Direktyvos 790 </w:t>
            </w:r>
            <w:r w:rsidRPr="004B7716">
              <w:rPr>
                <w:rFonts w:ascii="Times New Roman" w:hAnsi="Times New Roman" w:cs="Times New Roman"/>
                <w:color w:val="000000"/>
                <w:sz w:val="18"/>
                <w:szCs w:val="18"/>
                <w:lang w:eastAsia="en-GB"/>
              </w:rPr>
              <w:t xml:space="preserve">18 straipsnio 2 dalį). </w:t>
            </w:r>
            <w:r w:rsidRPr="004B7716">
              <w:rPr>
                <w:rFonts w:ascii="Times New Roman" w:hAnsi="Times New Roman" w:cs="Times New Roman"/>
                <w:color w:val="000000"/>
                <w:sz w:val="18"/>
                <w:szCs w:val="18"/>
                <w:bdr w:val="none" w:sz="0" w:space="0" w:color="auto" w:frame="1"/>
                <w:shd w:val="clear" w:color="auto" w:fill="FFFFFF" w:themeFill="background1"/>
                <w:lang w:eastAsia="en-GB"/>
              </w:rPr>
              <w:t xml:space="preserve">Projekto rengėjų nuomone, teisingam atlygiui užtikrinti pakanka jau esamo reglamentavimo (Įstatymo nuostatų, susijusių su turtinių teisių perleidimu, kompensacijas autoriams ir atlikėjams) ir </w:t>
            </w:r>
            <w:r w:rsidRPr="004B7716">
              <w:rPr>
                <w:rFonts w:ascii="Times New Roman" w:hAnsi="Times New Roman" w:cs="Times New Roman"/>
                <w:sz w:val="18"/>
                <w:szCs w:val="18"/>
                <w:shd w:val="clear" w:color="auto" w:fill="FFFFFF" w:themeFill="background1"/>
              </w:rPr>
              <w:t xml:space="preserve">Direktyvos 790 nuostatų </w:t>
            </w:r>
            <w:r w:rsidRPr="004B7716">
              <w:rPr>
                <w:rFonts w:ascii="Times New Roman" w:hAnsi="Times New Roman" w:cs="Times New Roman"/>
                <w:color w:val="000000"/>
                <w:sz w:val="18"/>
                <w:szCs w:val="18"/>
                <w:bdr w:val="none" w:sz="0" w:space="0" w:color="auto" w:frame="1"/>
                <w:shd w:val="clear" w:color="auto" w:fill="FFFFFF" w:themeFill="background1"/>
                <w:lang w:eastAsia="en-GB"/>
              </w:rPr>
              <w:t xml:space="preserve">autorių ir atlikėjų sutartinei ir derybinei padėčiai stiprinti (teisės į informaciją apie atlygį, teisės nutraukti ar pakeisti sutartį, teisės reikalauti papildomo atlygio). Toks teisingo atlygio užtikrinimo modelis pasirinktas ir kitose Europos Sąjungos šalyse (Belgijoje, Italijoje). </w:t>
            </w:r>
            <w:r w:rsidRPr="004B7716">
              <w:rPr>
                <w:rFonts w:ascii="Times New Roman" w:hAnsi="Times New Roman" w:cs="Times New Roman"/>
                <w:sz w:val="18"/>
                <w:szCs w:val="18"/>
                <w:shd w:val="clear" w:color="auto" w:fill="FFFFFF" w:themeFill="background1"/>
              </w:rPr>
              <w:t xml:space="preserve">Projekto rengėjų pozicija </w:t>
            </w:r>
            <w:r w:rsidRPr="004B7716">
              <w:rPr>
                <w:rFonts w:ascii="Times New Roman" w:hAnsi="Times New Roman" w:cs="Times New Roman"/>
                <w:sz w:val="18"/>
                <w:szCs w:val="18"/>
                <w:shd w:val="clear" w:color="auto" w:fill="FFFFFF" w:themeFill="background1"/>
              </w:rPr>
              <w:lastRenderedPageBreak/>
              <w:t xml:space="preserve">sutampa su Tyrimo išvadomis, kad nenustatyta tokių esamos kolektyvinio administravimo sistemos trūkumų, dėl kurių reikėtų siūlyti teisinio reguliavimo pokytį, ir kad savo esme </w:t>
            </w:r>
            <w:r w:rsidRPr="004B7716">
              <w:rPr>
                <w:rFonts w:ascii="Times New Roman" w:hAnsi="Times New Roman" w:cs="Times New Roman"/>
                <w:color w:val="000000"/>
                <w:sz w:val="18"/>
                <w:szCs w:val="18"/>
                <w:bdr w:val="none" w:sz="0" w:space="0" w:color="auto" w:frame="1"/>
                <w:shd w:val="clear" w:color="auto" w:fill="FFFFFF" w:themeFill="background1"/>
                <w:lang w:eastAsia="en-GB"/>
              </w:rPr>
              <w:t>privalomasis kolektyvinis administravimas</w:t>
            </w:r>
            <w:r w:rsidRPr="004B7716">
              <w:rPr>
                <w:rFonts w:ascii="Times New Roman" w:hAnsi="Times New Roman" w:cs="Times New Roman"/>
                <w:sz w:val="18"/>
                <w:szCs w:val="18"/>
                <w:shd w:val="clear" w:color="auto" w:fill="FFFFFF" w:themeFill="background1"/>
              </w:rPr>
              <w:t xml:space="preserve"> yra susijęs su autorių ir atlikėjų sutarčių laisvės ir nuosavybės neliečiamumo apribojimais, prieštarauja pamatinei autorių ir atlikėjų išimtinių teisių į savo kūrybos rezultatus sampratai, todėl yra kraštutinė priemonė, veiksminga ir taikytina tik tam tikrose aiškiai apibrėžtose ir siaurose autorių bei atlikėjų teisių įgyvendinimo srityse (žr. Tyrimo išvadas Nr. 1 ir Nr. 2).</w:t>
            </w:r>
            <w:r w:rsidRPr="004B7716">
              <w:rPr>
                <w:rFonts w:ascii="Times New Roman" w:hAnsi="Times New Roman" w:cs="Times New Roman"/>
                <w:sz w:val="18"/>
                <w:szCs w:val="18"/>
              </w:rPr>
              <w:t xml:space="preserve"> </w:t>
            </w:r>
          </w:p>
          <w:p w14:paraId="2493ABAB" w14:textId="41EF0291" w:rsidR="002436B4" w:rsidRPr="004B7716" w:rsidRDefault="002436B4" w:rsidP="002436B4">
            <w:pPr>
              <w:jc w:val="both"/>
              <w:rPr>
                <w:rFonts w:ascii="Times New Roman" w:hAnsi="Times New Roman" w:cs="Times New Roman"/>
                <w:color w:val="000000"/>
                <w:sz w:val="18"/>
                <w:szCs w:val="18"/>
                <w:bdr w:val="none" w:sz="0" w:space="0" w:color="auto" w:frame="1"/>
                <w:lang w:eastAsia="en-GB"/>
              </w:rPr>
            </w:pPr>
            <w:r w:rsidRPr="004B7716">
              <w:rPr>
                <w:rFonts w:ascii="Times New Roman" w:hAnsi="Times New Roman" w:cs="Times New Roman"/>
                <w:color w:val="201F1E"/>
                <w:sz w:val="18"/>
                <w:szCs w:val="18"/>
              </w:rPr>
              <w:t xml:space="preserve">Direktyva 789 nustato, kad privalomai kolektyviai administruojamos gali būti tik dvi sritys: </w:t>
            </w:r>
          </w:p>
          <w:p w14:paraId="502D8E65" w14:textId="71A3FB7C" w:rsidR="002436B4" w:rsidRPr="004B7716" w:rsidRDefault="002436B4" w:rsidP="002436B4">
            <w:pPr>
              <w:jc w:val="both"/>
              <w:rPr>
                <w:rFonts w:ascii="Times New Roman" w:hAnsi="Times New Roman" w:cs="Times New Roman"/>
                <w:color w:val="201F1E"/>
                <w:sz w:val="18"/>
                <w:szCs w:val="18"/>
              </w:rPr>
            </w:pPr>
            <w:r w:rsidRPr="004B7716">
              <w:rPr>
                <w:rFonts w:ascii="Times New Roman" w:hAnsi="Times New Roman" w:cs="Times New Roman"/>
                <w:color w:val="201F1E"/>
                <w:sz w:val="18"/>
                <w:szCs w:val="18"/>
              </w:rPr>
              <w:t xml:space="preserve">1) retransliavimo paslaugų teikimas (imperatyvi nuostata, žr. Direktyvos 4 straipsnį); </w:t>
            </w:r>
          </w:p>
          <w:p w14:paraId="3E9F5FA6" w14:textId="65A12F52" w:rsidR="002436B4" w:rsidRPr="004B7716" w:rsidRDefault="002436B4" w:rsidP="002436B4">
            <w:pPr>
              <w:jc w:val="both"/>
              <w:rPr>
                <w:rFonts w:ascii="Times New Roman" w:hAnsi="Times New Roman" w:cs="Times New Roman"/>
                <w:color w:val="201F1E"/>
                <w:sz w:val="18"/>
                <w:szCs w:val="18"/>
              </w:rPr>
            </w:pPr>
            <w:r w:rsidRPr="004B7716">
              <w:rPr>
                <w:rFonts w:ascii="Times New Roman" w:hAnsi="Times New Roman" w:cs="Times New Roman"/>
                <w:color w:val="201F1E"/>
                <w:sz w:val="18"/>
                <w:szCs w:val="18"/>
              </w:rPr>
              <w:t>2) viešas paskelbimas tiesiogini</w:t>
            </w:r>
            <w:r>
              <w:rPr>
                <w:rFonts w:ascii="Times New Roman" w:hAnsi="Times New Roman" w:cs="Times New Roman"/>
                <w:color w:val="201F1E"/>
                <w:sz w:val="18"/>
                <w:szCs w:val="18"/>
              </w:rPr>
              <w:t>o signalų perdavimo būdu</w:t>
            </w:r>
            <w:r w:rsidRPr="004B7716">
              <w:rPr>
                <w:rFonts w:ascii="Times New Roman" w:hAnsi="Times New Roman" w:cs="Times New Roman"/>
                <w:color w:val="201F1E"/>
                <w:sz w:val="18"/>
                <w:szCs w:val="18"/>
              </w:rPr>
              <w:t xml:space="preserve">, be tik tada, kai viešą paskelbimą atlieka signalų </w:t>
            </w:r>
            <w:r>
              <w:rPr>
                <w:rFonts w:ascii="Times New Roman" w:hAnsi="Times New Roman" w:cs="Times New Roman"/>
                <w:color w:val="201F1E"/>
                <w:sz w:val="18"/>
                <w:szCs w:val="18"/>
              </w:rPr>
              <w:t>skleidėjai</w:t>
            </w:r>
            <w:r w:rsidRPr="004B7716">
              <w:rPr>
                <w:rFonts w:ascii="Times New Roman" w:hAnsi="Times New Roman" w:cs="Times New Roman"/>
                <w:color w:val="201F1E"/>
                <w:sz w:val="18"/>
                <w:szCs w:val="18"/>
              </w:rPr>
              <w:t xml:space="preserve"> (neimperatyvi nuostata, valstybėms narėms suteikta pasirinkimo laisvė, žr. Direktyvos 8 straipsnį).  Signalų platintojo sąvoką įtraukti į Projektą pasiūlė Ekonomikos ir inovacijų ministerija, sąvoka suderinta su šia ministerija ir Teisingumo ministerija. </w:t>
            </w:r>
            <w:r>
              <w:rPr>
                <w:rFonts w:ascii="Times New Roman" w:hAnsi="Times New Roman" w:cs="Times New Roman"/>
                <w:color w:val="201F1E"/>
                <w:sz w:val="18"/>
                <w:szCs w:val="18"/>
              </w:rPr>
              <w:t xml:space="preserve">Projekte vartojamas signalų skleidėjas. </w:t>
            </w:r>
            <w:r w:rsidRPr="004B7716">
              <w:rPr>
                <w:rFonts w:ascii="Times New Roman" w:hAnsi="Times New Roman" w:cs="Times New Roman"/>
                <w:color w:val="201F1E"/>
                <w:sz w:val="18"/>
                <w:szCs w:val="18"/>
              </w:rPr>
              <w:t xml:space="preserve">Signalų </w:t>
            </w:r>
            <w:r>
              <w:rPr>
                <w:rFonts w:ascii="Times New Roman" w:hAnsi="Times New Roman" w:cs="Times New Roman"/>
                <w:color w:val="201F1E"/>
                <w:sz w:val="18"/>
                <w:szCs w:val="18"/>
              </w:rPr>
              <w:t>skleidėjai</w:t>
            </w:r>
            <w:r w:rsidRPr="004B7716">
              <w:rPr>
                <w:rFonts w:ascii="Times New Roman" w:hAnsi="Times New Roman" w:cs="Times New Roman"/>
                <w:color w:val="201F1E"/>
                <w:sz w:val="18"/>
                <w:szCs w:val="18"/>
              </w:rPr>
              <w:t xml:space="preserve"> priskiriami retransliavimo paslaugų teikėjams ir tik jiems gali būti taikomas privalomasis administravimas, o ne abiems viešo paskelbimo tiesioginio </w:t>
            </w:r>
            <w:r>
              <w:rPr>
                <w:rFonts w:ascii="Times New Roman" w:hAnsi="Times New Roman" w:cs="Times New Roman"/>
                <w:color w:val="201F1E"/>
                <w:sz w:val="18"/>
                <w:szCs w:val="18"/>
              </w:rPr>
              <w:t>signalų perdavimo būdu</w:t>
            </w:r>
            <w:r w:rsidRPr="004B7716">
              <w:rPr>
                <w:rFonts w:ascii="Times New Roman" w:hAnsi="Times New Roman" w:cs="Times New Roman"/>
                <w:color w:val="201F1E"/>
                <w:sz w:val="18"/>
                <w:szCs w:val="18"/>
              </w:rPr>
              <w:t xml:space="preserve"> proceso dalyviams (transliuojančiosios organizacijos nepatenka į tokį reguliavimą). </w:t>
            </w:r>
            <w:r w:rsidRPr="004B7716">
              <w:rPr>
                <w:rFonts w:ascii="Times New Roman" w:hAnsi="Times New Roman" w:cs="Times New Roman"/>
                <w:sz w:val="18"/>
                <w:szCs w:val="18"/>
              </w:rPr>
              <w:t xml:space="preserve">Direktyvos 789 konstatuojamoji dalis paaiškina 8 straipsnio taikymą, kad „paslaugų teikėjai, platinantys televizijos ir radijo programas vartotojams, transliuojančiųjų organizacijų programų signalus gali įgyti įvairiais būdais, įskaitant tiesioginį tiekimą“ (žr. 12 punktą); kad „Retransliavimo paslaugų teikėjai programų signalus iš transliuojančiųjų organizacijų, kurios tuos signalus viešai transliuoja, gali gauti įvairiais būdais, pavyzdžiui, gaudydami transliuojančiųjų organizacijų transliuojamus signalus arba tiesiai iš jų gaudami signalus taikant tiesioginio tiekimo techninį procesą. Tokių teikėjų paslaugos gali būti siūlomos palydoviniu, skaitmeniniu antžeminiu ryšiu, judriojo ryšio ar vidiniais IP grindžiamais ar panašiais tinklais arba per prieigos prie interneto paslaugą &lt;...&gt;. Todėl ši direktyva turėtų būti taikoma retransliavimo paslaugų teikėjams, savo retransliavimui naudojantiems tokias technologijas, ir jie turėtų galėti pasinaudoti priemone, kuria nustatomas privalomas kolektyvinis teisių administravimas“ (žr. 14 punktą); ir kad „siekiant užtikrinti teisinį tikrumą ir išlaikyti teisių turėtojų aukšto lygio apsaugą, reikėtų nustatyti, kad kai transliuojančiosios organizacijos, vykdydamos tiesioginį tiekimą, transliuoja programų signalus tik signalų platintojams, o pačios transliuojančiosios organizacijos tiesiogiai netransliuoja savo programų visuomenei, ir signalų platintojai tuos programos signalus perduoda savo naudotojams, taip sudarydami jiems </w:t>
            </w:r>
            <w:r w:rsidRPr="004B7716">
              <w:rPr>
                <w:rFonts w:ascii="Times New Roman" w:hAnsi="Times New Roman" w:cs="Times New Roman"/>
                <w:sz w:val="18"/>
                <w:szCs w:val="18"/>
              </w:rPr>
              <w:lastRenderedPageBreak/>
              <w:t>galimybę žiūrėti programas arba jų klausytis, laikoma, kad signalas buvo viešai paskelbtas tik vieną kartą, ir tiek transliuojančiosios organizacijos, tiek signalų platintojai atitinkamai dalyvavo atitinkamais savo veiksmais. Todėl transliuojančiosios organizacijos ir signalų platintojai turėtų gauti teisių turėtojų leidimą dėl jų konkretaus veiksmo vykdant pavienį viešą paskelbimą. Dėl transliuojančiosios organizacijos ir signalų platintojo veiksmų vykdant tą pavienį viešą paskelbimą neturėtų atsirasti bendra transliuojančiosios organizacijos ir signalų platintojo atsakomybė dėl to viešo paskelbimo veiksmo. Valstybėms narėms turėtų būti palikta teisė nacionaliniu lygmeniu nustatyti tvarką, kaip gauti leidimą tokiam pavieniui viešam paskelbimui, įskaitant susijusius mokėjimus atitinkamiems teisių turėtojams, atsižvelgiant į tai, kaip su pavieniu viešu paskelbimu susijusios transliuojančiosios organizacijos ir signalų platintojai naudoja atitinkamus kūrinius ir kitus saugomus objektus. Kadangi signalų platintojai, kaip ir retransliavimo paslaugų teikėjai, susiduria su didele teisių įsigijimo našta, išskyrus transliuojančiųjų organizacijų turimas teises, valstybėms narėms turėtų būti leidžiama nustatyti, kad signalų platintojų transliacijoms būtų taikomas privalomo kolektyvinio teisių administravimo mechanizmas tokiu pačiu būdu ir tokiu pat mastu, kaip retransliavimo paslaugų, kurioms taikoma Direktyva 93/83/EEB ir ši direktyva, teikėjams.“ (žr. 20 punktą).</w:t>
            </w:r>
          </w:p>
        </w:tc>
      </w:tr>
      <w:tr w:rsidR="002436B4" w:rsidRPr="004B7716" w14:paraId="5A68EAB9" w14:textId="77777777" w:rsidTr="008066D9">
        <w:tc>
          <w:tcPr>
            <w:tcW w:w="1297" w:type="pct"/>
            <w:vMerge/>
            <w:shd w:val="clear" w:color="auto" w:fill="EEECE1" w:themeFill="background2"/>
          </w:tcPr>
          <w:p w14:paraId="676A035F" w14:textId="77777777" w:rsidR="002436B4" w:rsidRPr="004B7716" w:rsidRDefault="002436B4" w:rsidP="002436B4">
            <w:pPr>
              <w:rPr>
                <w:rFonts w:ascii="Times New Roman" w:hAnsi="Times New Roman" w:cs="Times New Roman"/>
                <w:sz w:val="18"/>
                <w:szCs w:val="18"/>
              </w:rPr>
            </w:pPr>
          </w:p>
        </w:tc>
        <w:tc>
          <w:tcPr>
            <w:tcW w:w="1781" w:type="pct"/>
            <w:shd w:val="clear" w:color="auto" w:fill="EEECE1" w:themeFill="background2"/>
          </w:tcPr>
          <w:p w14:paraId="589CD5B1" w14:textId="77777777" w:rsidR="002436B4" w:rsidRPr="004B7716" w:rsidRDefault="002436B4" w:rsidP="002436B4">
            <w:pPr>
              <w:jc w:val="both"/>
              <w:rPr>
                <w:rFonts w:ascii="Times New Roman" w:hAnsi="Times New Roman" w:cs="Times New Roman"/>
                <w:b/>
                <w:bCs/>
                <w:color w:val="201F1E"/>
                <w:sz w:val="18"/>
                <w:szCs w:val="18"/>
              </w:rPr>
            </w:pPr>
            <w:r w:rsidRPr="004B7716">
              <w:rPr>
                <w:rFonts w:ascii="Times New Roman" w:hAnsi="Times New Roman" w:cs="Times New Roman"/>
                <w:b/>
                <w:bCs/>
                <w:color w:val="201F1E"/>
                <w:sz w:val="18"/>
                <w:szCs w:val="18"/>
              </w:rPr>
              <w:t xml:space="preserve">Asociacija AVAKA </w:t>
            </w:r>
          </w:p>
        </w:tc>
        <w:tc>
          <w:tcPr>
            <w:tcW w:w="1922" w:type="pct"/>
            <w:vMerge/>
            <w:shd w:val="clear" w:color="auto" w:fill="EEECE1" w:themeFill="background2"/>
          </w:tcPr>
          <w:p w14:paraId="315D112E" w14:textId="6DD32770" w:rsidR="002436B4" w:rsidRPr="004B7716" w:rsidRDefault="002436B4" w:rsidP="002436B4">
            <w:pPr>
              <w:jc w:val="both"/>
              <w:rPr>
                <w:rFonts w:ascii="Times New Roman" w:hAnsi="Times New Roman" w:cs="Times New Roman"/>
                <w:b/>
                <w:bCs/>
                <w:color w:val="201F1E"/>
                <w:sz w:val="18"/>
                <w:szCs w:val="18"/>
              </w:rPr>
            </w:pPr>
          </w:p>
        </w:tc>
      </w:tr>
      <w:tr w:rsidR="002436B4" w:rsidRPr="004B7716" w14:paraId="470F94D1" w14:textId="77777777" w:rsidTr="00C65CB7">
        <w:tc>
          <w:tcPr>
            <w:tcW w:w="1297" w:type="pct"/>
            <w:vMerge/>
            <w:shd w:val="clear" w:color="auto" w:fill="EEECE1" w:themeFill="background2"/>
          </w:tcPr>
          <w:p w14:paraId="4DF916C0" w14:textId="77777777" w:rsidR="002436B4" w:rsidRPr="004B7716" w:rsidRDefault="002436B4" w:rsidP="002436B4">
            <w:pPr>
              <w:rPr>
                <w:rFonts w:ascii="Times New Roman" w:hAnsi="Times New Roman" w:cs="Times New Roman"/>
                <w:sz w:val="18"/>
                <w:szCs w:val="18"/>
              </w:rPr>
            </w:pPr>
          </w:p>
        </w:tc>
        <w:tc>
          <w:tcPr>
            <w:tcW w:w="1781" w:type="pct"/>
            <w:shd w:val="clear" w:color="auto" w:fill="FFFFFF" w:themeFill="background1"/>
          </w:tcPr>
          <w:p w14:paraId="5048C637" w14:textId="77777777" w:rsidR="002436B4" w:rsidRDefault="002436B4" w:rsidP="002436B4">
            <w:pPr>
              <w:jc w:val="both"/>
              <w:rPr>
                <w:rFonts w:ascii="Times New Roman" w:hAnsi="Times New Roman" w:cs="Times New Roman"/>
                <w:color w:val="000000"/>
                <w:sz w:val="18"/>
                <w:szCs w:val="18"/>
                <w:bdr w:val="none" w:sz="0" w:space="0" w:color="auto" w:frame="1"/>
                <w:lang w:eastAsia="en-GB"/>
              </w:rPr>
            </w:pPr>
            <w:r>
              <w:rPr>
                <w:rFonts w:ascii="Times New Roman" w:hAnsi="Times New Roman" w:cs="Times New Roman"/>
                <w:color w:val="000000"/>
                <w:sz w:val="18"/>
                <w:szCs w:val="18"/>
                <w:bdr w:val="none" w:sz="0" w:space="0" w:color="auto" w:frame="1"/>
                <w:lang w:eastAsia="en-GB"/>
              </w:rPr>
              <w:t xml:space="preserve">&lt;...&gt; </w:t>
            </w:r>
            <w:r w:rsidRPr="0022009C">
              <w:rPr>
                <w:rFonts w:ascii="Times New Roman" w:hAnsi="Times New Roman" w:cs="Times New Roman"/>
                <w:color w:val="000000"/>
                <w:sz w:val="18"/>
                <w:szCs w:val="18"/>
                <w:bdr w:val="none" w:sz="0" w:space="0" w:color="auto" w:frame="1"/>
                <w:lang w:eastAsia="en-GB"/>
              </w:rPr>
              <w:t>Dėl DSM direktyvos 18 str. perkėlimo ir su tuo susijusių nuostatų</w:t>
            </w:r>
            <w:r>
              <w:rPr>
                <w:rFonts w:ascii="Times New Roman" w:hAnsi="Times New Roman" w:cs="Times New Roman"/>
                <w:color w:val="000000"/>
                <w:sz w:val="18"/>
                <w:szCs w:val="18"/>
                <w:bdr w:val="none" w:sz="0" w:space="0" w:color="auto" w:frame="1"/>
                <w:lang w:eastAsia="en-GB"/>
              </w:rPr>
              <w:t xml:space="preserve"> </w:t>
            </w:r>
          </w:p>
          <w:p w14:paraId="41CF4B4A" w14:textId="77777777" w:rsidR="002436B4" w:rsidRDefault="002436B4" w:rsidP="002436B4">
            <w:pPr>
              <w:jc w:val="both"/>
              <w:rPr>
                <w:rFonts w:ascii="Times New Roman" w:eastAsia="Times New Roman" w:hAnsi="Times New Roman" w:cs="Times New Roman"/>
                <w:color w:val="000000"/>
                <w:sz w:val="18"/>
                <w:szCs w:val="18"/>
                <w:lang w:eastAsia="en-GB"/>
              </w:rPr>
            </w:pPr>
            <w:r w:rsidRPr="00C03D92">
              <w:rPr>
                <w:rFonts w:ascii="Times New Roman" w:eastAsia="Times New Roman" w:hAnsi="Times New Roman" w:cs="Times New Roman"/>
                <w:color w:val="000000"/>
                <w:sz w:val="18"/>
                <w:szCs w:val="18"/>
                <w:lang w:eastAsia="en-GB"/>
              </w:rPr>
              <w:t xml:space="preserve">2. Įvertinus galutinį Direktyvos perkėlimo projektą, AVAKA tapo aišku, kad įstatymo projekte nebuvo įtvirtinta ne tik dalis viso proceso metu siūlytų nuostatų, kurios yra būtinos užtikrinti realų </w:t>
            </w:r>
            <w:r w:rsidRPr="00C03D92">
              <w:rPr>
                <w:rFonts w:ascii="Times New Roman" w:hAnsi="Times New Roman" w:cs="Times New Roman"/>
                <w:color w:val="000000"/>
                <w:sz w:val="18"/>
                <w:szCs w:val="18"/>
                <w:bdr w:val="none" w:sz="0" w:space="0" w:color="auto" w:frame="1"/>
                <w:lang w:eastAsia="en-GB"/>
              </w:rPr>
              <w:t xml:space="preserve">Direktyvos 18 str. nuostatų įgyvendinimą, </w:t>
            </w:r>
            <w:r w:rsidRPr="00C03D92">
              <w:rPr>
                <w:rFonts w:ascii="Times New Roman" w:eastAsia="Times New Roman" w:hAnsi="Times New Roman" w:cs="Times New Roman"/>
                <w:color w:val="000000"/>
                <w:sz w:val="18"/>
                <w:szCs w:val="18"/>
                <w:lang w:eastAsia="en-GB"/>
              </w:rPr>
              <w:t>bet buvo panaikintos net ir tos nuostatos, dėl kurių darbo grupėje buvo pasiektas sutarimas.</w:t>
            </w:r>
            <w:r>
              <w:rPr>
                <w:rFonts w:ascii="Times New Roman" w:eastAsia="Times New Roman" w:hAnsi="Times New Roman" w:cs="Times New Roman"/>
                <w:color w:val="000000"/>
                <w:sz w:val="18"/>
                <w:szCs w:val="18"/>
                <w:lang w:eastAsia="en-GB"/>
              </w:rPr>
              <w:t xml:space="preserve"> </w:t>
            </w:r>
          </w:p>
          <w:p w14:paraId="6E3BC961" w14:textId="77777777" w:rsidR="002436B4" w:rsidRDefault="002436B4" w:rsidP="002436B4">
            <w:pPr>
              <w:jc w:val="both"/>
              <w:rPr>
                <w:rFonts w:ascii="Times New Roman" w:hAnsi="Times New Roman" w:cs="Times New Roman"/>
                <w:color w:val="000000"/>
                <w:sz w:val="18"/>
                <w:szCs w:val="18"/>
                <w:bdr w:val="none" w:sz="0" w:space="0" w:color="auto" w:frame="1"/>
                <w:lang w:eastAsia="en-GB"/>
              </w:rPr>
            </w:pPr>
            <w:r w:rsidRPr="00C03D92">
              <w:rPr>
                <w:rFonts w:ascii="Times New Roman" w:eastAsia="Times New Roman" w:hAnsi="Times New Roman" w:cs="Times New Roman"/>
                <w:color w:val="000000"/>
                <w:sz w:val="18"/>
                <w:szCs w:val="18"/>
                <w:lang w:eastAsia="en-GB"/>
              </w:rPr>
              <w:t xml:space="preserve">3. Visų pirma, tikslu realiai perkelti </w:t>
            </w:r>
            <w:r>
              <w:rPr>
                <w:rFonts w:ascii="Times New Roman" w:eastAsia="Times New Roman" w:hAnsi="Times New Roman" w:cs="Times New Roman"/>
                <w:color w:val="000000"/>
                <w:sz w:val="18"/>
                <w:szCs w:val="18"/>
                <w:lang w:eastAsia="en-GB"/>
              </w:rPr>
              <w:t xml:space="preserve">ir įgyvendinti </w:t>
            </w:r>
            <w:r w:rsidRPr="00D72957">
              <w:rPr>
                <w:rFonts w:ascii="Times New Roman" w:hAnsi="Times New Roman" w:cs="Times New Roman"/>
                <w:color w:val="000000"/>
                <w:sz w:val="18"/>
                <w:szCs w:val="18"/>
                <w:bdr w:val="none" w:sz="0" w:space="0" w:color="auto" w:frame="1"/>
                <w:lang w:eastAsia="en-GB"/>
              </w:rPr>
              <w:t>DSM</w:t>
            </w:r>
            <w:r w:rsidRPr="00C03D92">
              <w:rPr>
                <w:rFonts w:ascii="Times New Roman" w:hAnsi="Times New Roman" w:cs="Times New Roman"/>
                <w:color w:val="000000"/>
                <w:sz w:val="18"/>
                <w:szCs w:val="18"/>
                <w:bdr w:val="none" w:sz="0" w:space="0" w:color="auto" w:frame="1"/>
                <w:lang w:eastAsia="en-GB"/>
              </w:rPr>
              <w:t xml:space="preserve"> direktyvos 18 str.</w:t>
            </w:r>
            <w:r>
              <w:rPr>
                <w:rFonts w:ascii="Times New Roman" w:hAnsi="Times New Roman" w:cs="Times New Roman"/>
                <w:color w:val="000000"/>
                <w:sz w:val="18"/>
                <w:szCs w:val="18"/>
                <w:bdr w:val="none" w:sz="0" w:space="0" w:color="auto" w:frame="1"/>
                <w:lang w:eastAsia="en-GB"/>
              </w:rPr>
              <w:t xml:space="preserve"> nuostatas, nacionalinėje sistemoje būtina numatyti, kad audiovizualinių kūrinių autoriais išsaugo neatšaukiamą ir neperleidžiamą teisę gauti atlyginimą už naudojimą turtinių teisių, kurios yra privalomai kolektyviai administruojamos pagal įstatymą. Nepaisant visų iki šiol teiktų prašymų, ši nuostata įstatymo projekte taip ir nebuvo įtvirtinta. </w:t>
            </w:r>
          </w:p>
          <w:p w14:paraId="4423E4F4" w14:textId="6929A88B" w:rsidR="002436B4" w:rsidRDefault="002436B4" w:rsidP="002436B4">
            <w:pPr>
              <w:jc w:val="both"/>
              <w:rPr>
                <w:rFonts w:ascii="Times New Roman" w:hAnsi="Times New Roman" w:cs="Times New Roman"/>
                <w:color w:val="000000"/>
                <w:sz w:val="18"/>
                <w:szCs w:val="18"/>
                <w:bdr w:val="none" w:sz="0" w:space="0" w:color="auto" w:frame="1"/>
                <w:lang w:val="en-GB" w:eastAsia="en-GB"/>
              </w:rPr>
            </w:pPr>
            <w:r>
              <w:rPr>
                <w:rFonts w:ascii="Times New Roman" w:hAnsi="Times New Roman" w:cs="Times New Roman"/>
                <w:color w:val="000000"/>
                <w:sz w:val="18"/>
                <w:szCs w:val="18"/>
                <w:bdr w:val="none" w:sz="0" w:space="0" w:color="auto" w:frame="1"/>
                <w:lang w:val="en-GB" w:eastAsia="en-GB"/>
              </w:rPr>
              <w:t xml:space="preserve">4. </w:t>
            </w:r>
            <w:r>
              <w:rPr>
                <w:rFonts w:ascii="Times New Roman" w:hAnsi="Times New Roman" w:cs="Times New Roman"/>
                <w:color w:val="000000"/>
                <w:sz w:val="18"/>
                <w:szCs w:val="18"/>
                <w:bdr w:val="none" w:sz="0" w:space="0" w:color="auto" w:frame="1"/>
                <w:lang w:eastAsia="en-GB"/>
              </w:rPr>
              <w:t xml:space="preserve">Kaip žinia, dėl sektoriaus specifikos, audiovizualinių kūrinių autoriai privalo kūrinio gamybą finansavusiems asmenims (prodiuseriams)perleisti visas turtines teises į audiovizualinius kūrinius, kad šie galėtų būti platinami. Atitinkamai, audiovizualinių kūrinių gamintojai, norėdami platinti audiovizualinio kūrinio įrašą (per televiziją, kino teatrus, VoD platformas), šiems asmenims privalo suteikti atitinkamas licencijas arba turtines teises aplamai perleisti. </w:t>
            </w:r>
          </w:p>
          <w:p w14:paraId="1BA18F29" w14:textId="671C4F87" w:rsidR="002436B4" w:rsidRDefault="002436B4" w:rsidP="002436B4">
            <w:pPr>
              <w:jc w:val="both"/>
              <w:rPr>
                <w:rFonts w:ascii="Times New Roman" w:hAnsi="Times New Roman" w:cs="Times New Roman"/>
                <w:color w:val="000000"/>
                <w:sz w:val="18"/>
                <w:szCs w:val="18"/>
                <w:bdr w:val="none" w:sz="0" w:space="0" w:color="auto" w:frame="1"/>
                <w:lang w:eastAsia="en-GB"/>
              </w:rPr>
            </w:pPr>
            <w:r>
              <w:rPr>
                <w:rFonts w:ascii="Times New Roman" w:hAnsi="Times New Roman" w:cs="Times New Roman"/>
                <w:color w:val="000000"/>
                <w:sz w:val="18"/>
                <w:szCs w:val="18"/>
                <w:bdr w:val="none" w:sz="0" w:space="0" w:color="auto" w:frame="1"/>
                <w:lang w:val="en-GB" w:eastAsia="en-GB"/>
              </w:rPr>
              <w:t xml:space="preserve">5. </w:t>
            </w:r>
            <w:r>
              <w:rPr>
                <w:rFonts w:ascii="Times New Roman" w:hAnsi="Times New Roman" w:cs="Times New Roman"/>
                <w:color w:val="000000"/>
                <w:sz w:val="18"/>
                <w:szCs w:val="18"/>
                <w:bdr w:val="none" w:sz="0" w:space="0" w:color="auto" w:frame="1"/>
                <w:lang w:eastAsia="en-GB"/>
              </w:rPr>
              <w:t>Kaip žinia, antrinio kūrinių panaudojimo sritys (pvz., retransliavimas) yra įprastai administruojamas per kolektyvinio administravimo organizacijas. Atitinkamai, nors už antrinį panaudojimą surinktas atlyginimas turėtų atitekti pradiniams teisių turėtojams (audiovizualinio kūrinio atveju – autoriams), paprastai šį atlyginimą susirenka teises perėmę teisių naudotojai (pvz., transliuotojai). Tai yra nulemta aplinkybės, kad privalomai kolektyviai administruojamos teisės nėra neatšaukiamos ir gali būti perleidžiamos, t. y. sudarius sutartį dėl teisių perleidimo, automatiškai pereina ir teisė į atlyginimą, kurį susirenka kolektyvinio administravimo organizacijos. Aptariama situacija ryšiu su retransliavimo teisės įgyvendinimu yra iliustruotina šia schema: &lt;...&gt;</w:t>
            </w:r>
          </w:p>
          <w:p w14:paraId="47739055" w14:textId="77777777" w:rsidR="002436B4" w:rsidRDefault="002436B4" w:rsidP="002436B4">
            <w:pPr>
              <w:ind w:right="282"/>
              <w:jc w:val="both"/>
              <w:rPr>
                <w:rFonts w:ascii="Times New Roman" w:hAnsi="Times New Roman" w:cs="Times New Roman"/>
                <w:color w:val="000000"/>
                <w:sz w:val="18"/>
                <w:szCs w:val="18"/>
                <w:bdr w:val="none" w:sz="0" w:space="0" w:color="auto" w:frame="1"/>
                <w:lang w:eastAsia="en-GB"/>
              </w:rPr>
            </w:pPr>
            <w:r>
              <w:rPr>
                <w:rFonts w:ascii="Times New Roman" w:hAnsi="Times New Roman" w:cs="Times New Roman"/>
                <w:color w:val="000000"/>
                <w:sz w:val="18"/>
                <w:szCs w:val="18"/>
                <w:bdr w:val="none" w:sz="0" w:space="0" w:color="auto" w:frame="1"/>
                <w:lang w:val="en-GB" w:eastAsia="en-GB"/>
              </w:rPr>
              <w:t xml:space="preserve">9. </w:t>
            </w:r>
            <w:r>
              <w:rPr>
                <w:rFonts w:ascii="Times New Roman" w:hAnsi="Times New Roman" w:cs="Times New Roman"/>
                <w:color w:val="000000"/>
                <w:sz w:val="18"/>
                <w:szCs w:val="18"/>
                <w:bdr w:val="none" w:sz="0" w:space="0" w:color="auto" w:frame="1"/>
                <w:lang w:eastAsia="en-GB"/>
              </w:rPr>
              <w:t xml:space="preserve">Siūlymas: ATGTĮ </w:t>
            </w:r>
            <w:r>
              <w:rPr>
                <w:rFonts w:ascii="Times New Roman" w:hAnsi="Times New Roman" w:cs="Times New Roman"/>
                <w:color w:val="000000"/>
                <w:sz w:val="18"/>
                <w:szCs w:val="18"/>
                <w:bdr w:val="none" w:sz="0" w:space="0" w:color="auto" w:frame="1"/>
                <w:lang w:val="en-GB" w:eastAsia="en-GB"/>
              </w:rPr>
              <w:t xml:space="preserve">11 </w:t>
            </w:r>
            <w:r>
              <w:rPr>
                <w:rFonts w:ascii="Times New Roman" w:hAnsi="Times New Roman" w:cs="Times New Roman"/>
                <w:color w:val="000000"/>
                <w:sz w:val="18"/>
                <w:szCs w:val="18"/>
                <w:bdr w:val="none" w:sz="0" w:space="0" w:color="auto" w:frame="1"/>
                <w:lang w:eastAsia="en-GB"/>
              </w:rPr>
              <w:t xml:space="preserve">str. įtvirtinti nuostatą, kad „Audiovizualinių kūrinių autorių teisė gauti autorinį atlyginimą už privalomai kolektyviai administruojamas turtines teises yra neatšaukiama ir negali būti perleidžiama.“ </w:t>
            </w:r>
          </w:p>
          <w:p w14:paraId="003C5910" w14:textId="238EBA67" w:rsidR="002436B4" w:rsidRDefault="002436B4" w:rsidP="002436B4">
            <w:pPr>
              <w:ind w:right="282"/>
              <w:jc w:val="both"/>
              <w:rPr>
                <w:rFonts w:ascii="Times New Roman" w:hAnsi="Times New Roman" w:cs="Times New Roman"/>
                <w:color w:val="000000"/>
                <w:sz w:val="18"/>
                <w:szCs w:val="18"/>
                <w:bdr w:val="none" w:sz="0" w:space="0" w:color="auto" w:frame="1"/>
                <w:lang w:eastAsia="en-GB"/>
              </w:rPr>
            </w:pPr>
            <w:r>
              <w:rPr>
                <w:rFonts w:ascii="Times New Roman" w:hAnsi="Times New Roman" w:cs="Times New Roman"/>
                <w:color w:val="000000"/>
                <w:sz w:val="18"/>
                <w:szCs w:val="18"/>
                <w:bdr w:val="none" w:sz="0" w:space="0" w:color="auto" w:frame="1"/>
                <w:lang w:val="en-GB" w:eastAsia="en-GB"/>
              </w:rPr>
              <w:t xml:space="preserve">10. Antra, </w:t>
            </w:r>
            <w:r w:rsidRPr="00C03D92">
              <w:rPr>
                <w:rFonts w:ascii="Times New Roman" w:eastAsia="Times New Roman" w:hAnsi="Times New Roman" w:cs="Times New Roman"/>
                <w:color w:val="000000"/>
                <w:sz w:val="18"/>
                <w:szCs w:val="18"/>
                <w:lang w:eastAsia="en-GB"/>
              </w:rPr>
              <w:t xml:space="preserve">viso </w:t>
            </w:r>
            <w:r>
              <w:rPr>
                <w:rFonts w:ascii="Times New Roman" w:eastAsia="Times New Roman" w:hAnsi="Times New Roman" w:cs="Times New Roman"/>
                <w:color w:val="000000"/>
                <w:sz w:val="18"/>
                <w:szCs w:val="18"/>
                <w:lang w:eastAsia="en-GB"/>
              </w:rPr>
              <w:t xml:space="preserve">DSM direktyvos perkėlimo </w:t>
            </w:r>
            <w:r w:rsidRPr="00C03D92">
              <w:rPr>
                <w:rFonts w:ascii="Times New Roman" w:eastAsia="Times New Roman" w:hAnsi="Times New Roman" w:cs="Times New Roman"/>
                <w:color w:val="000000"/>
                <w:sz w:val="18"/>
                <w:szCs w:val="18"/>
                <w:lang w:eastAsia="en-GB"/>
              </w:rPr>
              <w:t>proceso metu</w:t>
            </w:r>
            <w:r>
              <w:rPr>
                <w:rFonts w:ascii="Times New Roman" w:eastAsia="Times New Roman" w:hAnsi="Times New Roman" w:cs="Times New Roman"/>
                <w:color w:val="000000"/>
                <w:sz w:val="18"/>
                <w:szCs w:val="18"/>
                <w:lang w:eastAsia="en-GB"/>
              </w:rPr>
              <w:t xml:space="preserve"> AVAKA ne kartą akcentavo tai, kad </w:t>
            </w:r>
            <w:r w:rsidRPr="00C03D92">
              <w:rPr>
                <w:rFonts w:ascii="Times New Roman" w:eastAsia="Times New Roman" w:hAnsi="Times New Roman" w:cs="Times New Roman"/>
                <w:color w:val="000000"/>
                <w:sz w:val="18"/>
                <w:szCs w:val="18"/>
                <w:lang w:eastAsia="en-GB"/>
              </w:rPr>
              <w:t xml:space="preserve">tikslu </w:t>
            </w:r>
            <w:r>
              <w:rPr>
                <w:rFonts w:ascii="Times New Roman" w:eastAsia="Times New Roman" w:hAnsi="Times New Roman" w:cs="Times New Roman"/>
                <w:color w:val="000000"/>
                <w:sz w:val="18"/>
                <w:szCs w:val="18"/>
                <w:lang w:eastAsia="en-GB"/>
              </w:rPr>
              <w:t xml:space="preserve">užtikrinti realų </w:t>
            </w:r>
            <w:r w:rsidRPr="00D72957">
              <w:rPr>
                <w:rFonts w:ascii="Times New Roman" w:hAnsi="Times New Roman" w:cs="Times New Roman"/>
                <w:color w:val="000000"/>
                <w:sz w:val="18"/>
                <w:szCs w:val="18"/>
                <w:bdr w:val="none" w:sz="0" w:space="0" w:color="auto" w:frame="1"/>
                <w:lang w:eastAsia="en-GB"/>
              </w:rPr>
              <w:t>DSM</w:t>
            </w:r>
            <w:r w:rsidRPr="00C03D92">
              <w:rPr>
                <w:rFonts w:ascii="Times New Roman" w:hAnsi="Times New Roman" w:cs="Times New Roman"/>
                <w:color w:val="000000"/>
                <w:sz w:val="18"/>
                <w:szCs w:val="18"/>
                <w:bdr w:val="none" w:sz="0" w:space="0" w:color="auto" w:frame="1"/>
                <w:lang w:eastAsia="en-GB"/>
              </w:rPr>
              <w:t xml:space="preserve"> </w:t>
            </w:r>
            <w:r>
              <w:rPr>
                <w:rFonts w:ascii="Times New Roman" w:hAnsi="Times New Roman" w:cs="Times New Roman"/>
                <w:color w:val="000000"/>
                <w:sz w:val="18"/>
                <w:szCs w:val="18"/>
                <w:bdr w:val="none" w:sz="0" w:space="0" w:color="auto" w:frame="1"/>
                <w:lang w:eastAsia="en-GB"/>
              </w:rPr>
              <w:t>D</w:t>
            </w:r>
            <w:r w:rsidRPr="00C03D92">
              <w:rPr>
                <w:rFonts w:ascii="Times New Roman" w:hAnsi="Times New Roman" w:cs="Times New Roman"/>
                <w:color w:val="000000"/>
                <w:sz w:val="18"/>
                <w:szCs w:val="18"/>
                <w:bdr w:val="none" w:sz="0" w:space="0" w:color="auto" w:frame="1"/>
                <w:lang w:eastAsia="en-GB"/>
              </w:rPr>
              <w:t>irektyvos 18 str.</w:t>
            </w:r>
            <w:r>
              <w:rPr>
                <w:rFonts w:ascii="Times New Roman" w:hAnsi="Times New Roman" w:cs="Times New Roman"/>
                <w:color w:val="000000"/>
                <w:sz w:val="18"/>
                <w:szCs w:val="18"/>
                <w:bdr w:val="none" w:sz="0" w:space="0" w:color="auto" w:frame="1"/>
                <w:lang w:eastAsia="en-GB"/>
              </w:rPr>
              <w:t xml:space="preserve"> įtvirtintą tinkamo ir teisingo atlyginimo principo </w:t>
            </w:r>
            <w:r>
              <w:rPr>
                <w:rFonts w:ascii="Times New Roman" w:hAnsi="Times New Roman" w:cs="Times New Roman"/>
                <w:color w:val="000000"/>
                <w:sz w:val="18"/>
                <w:szCs w:val="18"/>
                <w:bdr w:val="none" w:sz="0" w:space="0" w:color="auto" w:frame="1"/>
                <w:lang w:eastAsia="en-GB"/>
              </w:rPr>
              <w:lastRenderedPageBreak/>
              <w:t>įgyvendinimą, taip pat yra būtina išplėsti privalomo kolektyvinio administravimo taikymo apimtį. &lt;...&gt;</w:t>
            </w:r>
          </w:p>
          <w:p w14:paraId="67EAB291" w14:textId="4922F3C9" w:rsidR="002436B4" w:rsidRPr="004B7716" w:rsidRDefault="002436B4" w:rsidP="002436B4">
            <w:pPr>
              <w:ind w:right="282"/>
              <w:jc w:val="both"/>
              <w:rPr>
                <w:rFonts w:ascii="Times New Roman" w:hAnsi="Times New Roman" w:cs="Times New Roman"/>
                <w:sz w:val="18"/>
                <w:szCs w:val="18"/>
              </w:rPr>
            </w:pPr>
            <w:r>
              <w:rPr>
                <w:rFonts w:ascii="Times New Roman" w:hAnsi="Times New Roman" w:cs="Times New Roman"/>
                <w:color w:val="000000"/>
                <w:sz w:val="18"/>
                <w:szCs w:val="18"/>
                <w:bdr w:val="none" w:sz="0" w:space="0" w:color="auto" w:frame="1"/>
                <w:lang w:val="en-GB" w:eastAsia="en-GB"/>
              </w:rPr>
              <w:t xml:space="preserve">18. </w:t>
            </w:r>
            <w:r>
              <w:rPr>
                <w:rFonts w:ascii="Times New Roman" w:hAnsi="Times New Roman" w:cs="Times New Roman"/>
                <w:color w:val="000000"/>
                <w:sz w:val="18"/>
                <w:szCs w:val="18"/>
                <w:bdr w:val="none" w:sz="0" w:space="0" w:color="auto" w:frame="1"/>
                <w:lang w:eastAsia="en-GB"/>
              </w:rPr>
              <w:t xml:space="preserve">Siūlymas: Papildyti ATGTĮ 65 str. 2 dalį nauju punktu: „kūrinių ir gretutinių objektų viešam paskelbimui apgyvendinimo, maitinimo, sveikatingumo, odontologijos, medicinos ir grožio salonų paslaugų teikimo srityje“. </w:t>
            </w:r>
          </w:p>
        </w:tc>
        <w:tc>
          <w:tcPr>
            <w:tcW w:w="1922" w:type="pct"/>
            <w:vMerge/>
          </w:tcPr>
          <w:p w14:paraId="31D15751" w14:textId="77777777" w:rsidR="002436B4" w:rsidRPr="004B7716" w:rsidRDefault="002436B4" w:rsidP="002436B4">
            <w:pPr>
              <w:jc w:val="both"/>
              <w:rPr>
                <w:rFonts w:ascii="Times New Roman" w:hAnsi="Times New Roman" w:cs="Times New Roman"/>
                <w:b/>
                <w:bCs/>
                <w:color w:val="201F1E"/>
                <w:sz w:val="18"/>
                <w:szCs w:val="18"/>
              </w:rPr>
            </w:pPr>
          </w:p>
        </w:tc>
      </w:tr>
      <w:tr w:rsidR="002436B4" w:rsidRPr="004B7716" w14:paraId="091B60BD" w14:textId="77777777" w:rsidTr="008066D9">
        <w:tc>
          <w:tcPr>
            <w:tcW w:w="1297" w:type="pct"/>
            <w:vMerge/>
            <w:shd w:val="clear" w:color="auto" w:fill="EEECE1" w:themeFill="background2"/>
          </w:tcPr>
          <w:p w14:paraId="43EC473D" w14:textId="77777777" w:rsidR="002436B4" w:rsidRPr="004B7716" w:rsidRDefault="002436B4" w:rsidP="002436B4">
            <w:pPr>
              <w:rPr>
                <w:rFonts w:ascii="Times New Roman" w:hAnsi="Times New Roman" w:cs="Times New Roman"/>
                <w:sz w:val="18"/>
                <w:szCs w:val="18"/>
              </w:rPr>
            </w:pPr>
          </w:p>
        </w:tc>
        <w:tc>
          <w:tcPr>
            <w:tcW w:w="1781" w:type="pct"/>
            <w:shd w:val="clear" w:color="auto" w:fill="EEECE1" w:themeFill="background2"/>
          </w:tcPr>
          <w:p w14:paraId="5794E922" w14:textId="699BE06B" w:rsidR="002436B4" w:rsidRPr="004B7716" w:rsidRDefault="002436B4" w:rsidP="002436B4">
            <w:pPr>
              <w:jc w:val="both"/>
              <w:rPr>
                <w:rFonts w:ascii="Times New Roman" w:hAnsi="Times New Roman" w:cs="Times New Roman"/>
                <w:b/>
                <w:bCs/>
                <w:color w:val="201F1E"/>
                <w:sz w:val="18"/>
                <w:szCs w:val="18"/>
              </w:rPr>
            </w:pPr>
            <w:r w:rsidRPr="004B7716">
              <w:rPr>
                <w:rFonts w:ascii="Times New Roman" w:hAnsi="Times New Roman" w:cs="Times New Roman"/>
                <w:b/>
                <w:bCs/>
                <w:color w:val="201F1E"/>
                <w:sz w:val="18"/>
                <w:szCs w:val="18"/>
              </w:rPr>
              <w:t xml:space="preserve">Asociacija </w:t>
            </w:r>
            <w:r>
              <w:rPr>
                <w:rFonts w:ascii="Times New Roman" w:hAnsi="Times New Roman" w:cs="Times New Roman"/>
                <w:b/>
                <w:bCs/>
                <w:color w:val="201F1E"/>
                <w:sz w:val="18"/>
                <w:szCs w:val="18"/>
              </w:rPr>
              <w:t>LATGA</w:t>
            </w:r>
          </w:p>
        </w:tc>
        <w:tc>
          <w:tcPr>
            <w:tcW w:w="1922" w:type="pct"/>
            <w:vMerge/>
            <w:shd w:val="clear" w:color="auto" w:fill="EEECE1" w:themeFill="background2"/>
          </w:tcPr>
          <w:p w14:paraId="75A9AB3E" w14:textId="250F50A1" w:rsidR="002436B4" w:rsidRPr="004B7716" w:rsidRDefault="002436B4" w:rsidP="002436B4">
            <w:pPr>
              <w:jc w:val="both"/>
              <w:rPr>
                <w:rFonts w:ascii="Times New Roman" w:hAnsi="Times New Roman" w:cs="Times New Roman"/>
                <w:b/>
                <w:bCs/>
                <w:color w:val="201F1E"/>
                <w:sz w:val="18"/>
                <w:szCs w:val="18"/>
              </w:rPr>
            </w:pPr>
          </w:p>
        </w:tc>
      </w:tr>
      <w:tr w:rsidR="002436B4" w:rsidRPr="004B7716" w14:paraId="0ECD9FC9" w14:textId="77777777" w:rsidTr="00C65CB7">
        <w:tc>
          <w:tcPr>
            <w:tcW w:w="1297" w:type="pct"/>
            <w:vMerge/>
            <w:shd w:val="clear" w:color="auto" w:fill="EEECE1" w:themeFill="background2"/>
          </w:tcPr>
          <w:p w14:paraId="036C9138" w14:textId="77777777" w:rsidR="002436B4" w:rsidRPr="004B7716" w:rsidRDefault="002436B4" w:rsidP="002436B4">
            <w:pPr>
              <w:rPr>
                <w:rFonts w:ascii="Times New Roman" w:hAnsi="Times New Roman" w:cs="Times New Roman"/>
                <w:sz w:val="18"/>
                <w:szCs w:val="18"/>
              </w:rPr>
            </w:pPr>
          </w:p>
        </w:tc>
        <w:tc>
          <w:tcPr>
            <w:tcW w:w="1781" w:type="pct"/>
            <w:shd w:val="clear" w:color="auto" w:fill="FFFFFF" w:themeFill="background1"/>
          </w:tcPr>
          <w:p w14:paraId="1E8169A1" w14:textId="77777777" w:rsidR="002436B4" w:rsidRPr="000D0BA5" w:rsidRDefault="002436B4" w:rsidP="002436B4">
            <w:pPr>
              <w:pStyle w:val="Default"/>
              <w:jc w:val="both"/>
              <w:rPr>
                <w:sz w:val="18"/>
                <w:szCs w:val="18"/>
              </w:rPr>
            </w:pPr>
            <w:r w:rsidRPr="000D0BA5">
              <w:rPr>
                <w:i/>
                <w:iCs/>
                <w:sz w:val="18"/>
                <w:szCs w:val="18"/>
              </w:rPr>
              <w:t xml:space="preserve">a) Dėl Direktyvos 2019/790 18 straipsnio perkėlimo </w:t>
            </w:r>
          </w:p>
          <w:p w14:paraId="65BE1429" w14:textId="77777777" w:rsidR="002436B4" w:rsidRPr="000D0BA5" w:rsidRDefault="002436B4" w:rsidP="002436B4">
            <w:pPr>
              <w:pStyle w:val="Default"/>
              <w:jc w:val="both"/>
              <w:rPr>
                <w:sz w:val="18"/>
                <w:szCs w:val="18"/>
              </w:rPr>
            </w:pPr>
            <w:r w:rsidRPr="000D0BA5">
              <w:rPr>
                <w:i/>
                <w:iCs/>
                <w:sz w:val="18"/>
                <w:szCs w:val="18"/>
              </w:rPr>
              <w:t>Pirma</w:t>
            </w:r>
            <w:r w:rsidRPr="000D0BA5">
              <w:rPr>
                <w:sz w:val="18"/>
                <w:szCs w:val="18"/>
              </w:rPr>
              <w:t xml:space="preserve">, siūlome tinkamo ir proporcingo atlyginimo principą įtvirtinti ir ATGTĮ 11 straipsnio 4 dalyje. Ši dalis yra specialioji norma, reguliuojanti audiovizualinio kūrinio bendraautorių teisę į gauti tam tikrą autorinį atlyginimą. Šiuo metu galiojanti ATGTĮ redakcija tokį neatšaukiamą atlyginimą numato audiovizualinio kūrinio bendraautoriams tik už audiovizualinio kūrinio nuomą, o tai akivaizdžiai prieštarauja Direktyvos 2019/790 18 straipsnyje numatytam tinkamo ir proporcingo atlyginimo principui, kuris neribojamas panaudojimo būdais. Dėl to siūlome šiame straipsnyje numatyti, kad audiovizualinio kūrinio bendraautoriai turi neatšaukiamą teisę gauti tinkamą ir proporcingą tam tikrą autorinį atlyginimą už kiekvieną audiovizualinio kūrinio panaudojimo būdą. Papildomai, ATGTĮ 11 straipsnio 5 dalyje siūlome aptarti šios neatšaukiamos ir neperleidžiamos teisės į atlyginimą įgyvendinimo mechanizmą per išplėstinį kolektyvinį administravimą. </w:t>
            </w:r>
            <w:r w:rsidRPr="000D0BA5">
              <w:rPr>
                <w:i/>
                <w:iCs/>
                <w:sz w:val="18"/>
                <w:szCs w:val="18"/>
              </w:rPr>
              <w:t>Antra</w:t>
            </w:r>
            <w:r w:rsidRPr="000D0BA5">
              <w:rPr>
                <w:sz w:val="18"/>
                <w:szCs w:val="18"/>
              </w:rPr>
              <w:t xml:space="preserve">, praktikoje neretai teisių perėmėjas siekia sutartimi perimti iš autoriaus ar atlikėjo jo teisę gauti atlyginimą, kurį autorius arba atlikėjas gautų iš kolektyvinio administravimo organizacijų, administruojančių jų teises. Tokia praktika plinta net tų teisių, kurios privalomai kolektyviai administruojamos, atžvilgiu (pvz. naudotojai perima autoriaus ir atlikėjo teisę gauti atlyginimą už atgaminimą asmeniniais tikslais). Tokiu būdu autorius ir atlikėjas dar kartą praranda teisę į tinkamą ir proporcingą atlygį. Todėl ATGTĮ kviečiame įtvirtinti neatšaukiamą ir neperleidžiamą autoriaus ir atlikėjo teisę gauti tokį atlyginimą ir siūlome savo pakeisti ATGTĮ 48 straipsnio 3 dalį ir numatyti, kad autorius turi neatšaukiamą ir neperleidžiamą teisę gauti tinkamą ir proporcingą autorinį atlyginimą už kūrinio panaudojimą, kai tokį atlyginimą renka kolektyvinio administravimo asociacijos. </w:t>
            </w:r>
            <w:r w:rsidRPr="000D0BA5">
              <w:rPr>
                <w:i/>
                <w:iCs/>
                <w:sz w:val="18"/>
                <w:szCs w:val="18"/>
              </w:rPr>
              <w:t>Trečia</w:t>
            </w:r>
            <w:r w:rsidRPr="000D0BA5">
              <w:rPr>
                <w:sz w:val="18"/>
                <w:szCs w:val="18"/>
              </w:rPr>
              <w:t xml:space="preserve">, nepritariame Kultūros ministerijos siūlymui į Projektą neįtraukti nuostatų, susijusių su kolektyviniu administravimu. Esame įsitikinę, kad kolektyvinis teisių administravimas ženkliai prisideda prie tinkamo ir proporcingo atlygio principo įgyvendinimo. Kadangi Lietuvoje kolektyvinių derybų praktika tik gimsta, o, kaip jau minėta, pavieniai autoriai ir atlikėjai neturi faktinių galimybių ginti savo interesų, autorius ir atlikėjus vienijančios kolektyvinio </w:t>
            </w:r>
            <w:r w:rsidRPr="000D0BA5">
              <w:rPr>
                <w:sz w:val="18"/>
                <w:szCs w:val="18"/>
              </w:rPr>
              <w:lastRenderedPageBreak/>
              <w:t xml:space="preserve">administravimo asociacijos yra tapę autorių ir atlikėjų atstovėmis derybose su naudotojais. Nenumačius įgyvendinimo mechanizmų įstatyme, tinkamo ir proporcingo atlygio principas vėl liks tik deklaracija, neužtikrinanti autorių ir atlikėjų teisių apsaugos. </w:t>
            </w:r>
          </w:p>
          <w:p w14:paraId="48185E75" w14:textId="77777777" w:rsidR="002436B4" w:rsidRPr="000D0BA5" w:rsidRDefault="002436B4" w:rsidP="002436B4">
            <w:pPr>
              <w:pStyle w:val="Default"/>
              <w:jc w:val="both"/>
              <w:rPr>
                <w:sz w:val="18"/>
                <w:szCs w:val="18"/>
              </w:rPr>
            </w:pPr>
            <w:r w:rsidRPr="000D0BA5">
              <w:rPr>
                <w:i/>
                <w:iCs/>
                <w:sz w:val="18"/>
                <w:szCs w:val="18"/>
              </w:rPr>
              <w:t xml:space="preserve">c) Dėl papildomų internetinių paslaugų kolektyvinio administravimo </w:t>
            </w:r>
          </w:p>
          <w:p w14:paraId="770BBC93" w14:textId="13F32985" w:rsidR="002436B4" w:rsidRPr="004B7716" w:rsidRDefault="002436B4" w:rsidP="002436B4">
            <w:pPr>
              <w:pStyle w:val="Default"/>
              <w:jc w:val="both"/>
              <w:rPr>
                <w:sz w:val="18"/>
                <w:szCs w:val="18"/>
              </w:rPr>
            </w:pPr>
            <w:r w:rsidRPr="000D0BA5">
              <w:rPr>
                <w:sz w:val="18"/>
                <w:szCs w:val="18"/>
              </w:rPr>
              <w:t>Darbo grupės parengtame ATGTĮ projekte buvo numatyta, kad papildomos internetinės paslaugos yra privalomai kolektyviai administruojamos ir šis kūrinių naudojimo būdas įtrauktas į ATGTĮ 65 straipsnio 2 dalį. Šį sprendimą Darbo grupė siūlė ne veltui. Atsižvelgiant į papildomų internetinių paslaugų pobūdį ir į tai, kad Direktyva 2019/790 ir atitinkamai Projekto 6 straipsnis (ATGTĮ 151 straipsnis) įtvirtina kilmės šalies principo tokių paslaugų atžvilgiu taikymą, kūrinių naudotojams individualiai susitarti su teisių turėtojais dėl šio kūrinių panaudojimo būdų ypatingai sudėtinga. Analogiškai, ir teisių turėtojams užtikrinti efektyvią savo teisių apsaugą veikiant individualiai būtų kone neįmanoma. Kita vertus, privalomas kolektyvinis administravimas leistų naudotojams pasinaudoti „vieno langeliu“ ir įsigyti visas papildomų internetinių paslaugų teikimui reikalingas teises. Projekte siūlomas papildomų internetinių paslaugų įtraukimas į ATGTĮ 65 straipsnio 1 dalį, kuris numato tik galimybę (bet ne pareigą) šį teisių panaudojimo būdą administruoti kolektyviai, to užtikrinti negali, nes naudotojas niekada nebus tikras, kad įsigijo visas paslaugai teikti reikalingas teises. Atsižvelgiant į tai siūlome grąžinti į Projektą Darbo grupės siūlytą papildomų internetinių paslaugų privalomo kolektyvinio administravimo modelį. Kaip minėjome, su šiuo raštu teikiame LATGA siūlomą ATGTĮ pakeitimo projektą, kuris iš esmės atitinka Darbo grupėje suderintą ATGTĮ projektą ir tinkamai įgyvendina direktyvas.</w:t>
            </w:r>
          </w:p>
        </w:tc>
        <w:tc>
          <w:tcPr>
            <w:tcW w:w="1922" w:type="pct"/>
            <w:vMerge/>
          </w:tcPr>
          <w:p w14:paraId="184E4C31" w14:textId="45E4137C" w:rsidR="002436B4" w:rsidRPr="004B7716" w:rsidRDefault="002436B4" w:rsidP="002436B4">
            <w:pPr>
              <w:jc w:val="both"/>
              <w:rPr>
                <w:rFonts w:ascii="Times New Roman" w:hAnsi="Times New Roman" w:cs="Times New Roman"/>
                <w:color w:val="201F1E"/>
                <w:sz w:val="18"/>
                <w:szCs w:val="18"/>
              </w:rPr>
            </w:pPr>
          </w:p>
        </w:tc>
      </w:tr>
      <w:tr w:rsidR="002436B4" w:rsidRPr="004B7716" w14:paraId="306A31F2" w14:textId="77777777" w:rsidTr="001D5191">
        <w:tc>
          <w:tcPr>
            <w:tcW w:w="1297" w:type="pct"/>
            <w:shd w:val="clear" w:color="auto" w:fill="EEECE1" w:themeFill="background2"/>
          </w:tcPr>
          <w:p w14:paraId="12135B3B" w14:textId="1B66AB41" w:rsidR="002436B4" w:rsidRPr="000A7647" w:rsidRDefault="002436B4" w:rsidP="002436B4">
            <w:pPr>
              <w:rPr>
                <w:rFonts w:ascii="Times New Roman" w:hAnsi="Times New Roman" w:cs="Times New Roman"/>
                <w:b/>
                <w:bCs/>
                <w:sz w:val="18"/>
                <w:szCs w:val="18"/>
              </w:rPr>
            </w:pPr>
            <w:r w:rsidRPr="000A7647">
              <w:rPr>
                <w:rFonts w:ascii="Times New Roman" w:hAnsi="Times New Roman" w:cs="Times New Roman"/>
                <w:b/>
                <w:bCs/>
                <w:sz w:val="18"/>
                <w:szCs w:val="18"/>
              </w:rPr>
              <w:t>Galima rinkos spraga</w:t>
            </w:r>
          </w:p>
        </w:tc>
        <w:tc>
          <w:tcPr>
            <w:tcW w:w="3703" w:type="pct"/>
            <w:gridSpan w:val="2"/>
            <w:shd w:val="clear" w:color="auto" w:fill="EEECE1" w:themeFill="background2"/>
          </w:tcPr>
          <w:p w14:paraId="05AF4802" w14:textId="0C7BC1EB" w:rsidR="002436B4" w:rsidRPr="004B7716" w:rsidRDefault="002436B4" w:rsidP="002436B4">
            <w:pPr>
              <w:jc w:val="both"/>
              <w:rPr>
                <w:rFonts w:ascii="Times New Roman" w:hAnsi="Times New Roman" w:cs="Times New Roman"/>
                <w:b/>
                <w:bCs/>
                <w:color w:val="201F1E"/>
                <w:sz w:val="18"/>
                <w:szCs w:val="18"/>
              </w:rPr>
            </w:pPr>
            <w:r w:rsidRPr="004B7716">
              <w:rPr>
                <w:rFonts w:ascii="Times New Roman" w:hAnsi="Times New Roman" w:cs="Times New Roman"/>
                <w:b/>
                <w:bCs/>
                <w:sz w:val="18"/>
                <w:szCs w:val="18"/>
              </w:rPr>
              <w:t>Asociacijos AGATA, AVAKA, LATGA, Lietuvos nepriklaus</w:t>
            </w:r>
            <w:r>
              <w:rPr>
                <w:rFonts w:ascii="Times New Roman" w:hAnsi="Times New Roman" w:cs="Times New Roman"/>
                <w:b/>
                <w:bCs/>
                <w:sz w:val="18"/>
                <w:szCs w:val="18"/>
              </w:rPr>
              <w:t>o</w:t>
            </w:r>
            <w:r w:rsidRPr="004B7716">
              <w:rPr>
                <w:rFonts w:ascii="Times New Roman" w:hAnsi="Times New Roman" w:cs="Times New Roman"/>
                <w:b/>
                <w:bCs/>
                <w:sz w:val="18"/>
                <w:szCs w:val="18"/>
              </w:rPr>
              <w:t>mų prodiuserių asociacija ir Lietuvos kabelinės televizijos asociacija</w:t>
            </w:r>
          </w:p>
        </w:tc>
      </w:tr>
      <w:tr w:rsidR="002436B4" w:rsidRPr="004B7716" w14:paraId="043100D4" w14:textId="77777777" w:rsidTr="00C65CB7">
        <w:tc>
          <w:tcPr>
            <w:tcW w:w="1297" w:type="pct"/>
            <w:shd w:val="clear" w:color="auto" w:fill="EEECE1" w:themeFill="background2"/>
          </w:tcPr>
          <w:p w14:paraId="3B5C4AFE" w14:textId="0FB7B266" w:rsidR="002436B4" w:rsidRPr="000A7647" w:rsidRDefault="002436B4" w:rsidP="002436B4">
            <w:pPr>
              <w:rPr>
                <w:rFonts w:ascii="Times New Roman" w:hAnsi="Times New Roman" w:cs="Times New Roman"/>
                <w:b/>
                <w:bCs/>
                <w:sz w:val="18"/>
                <w:szCs w:val="18"/>
              </w:rPr>
            </w:pPr>
            <w:r w:rsidRPr="000A7647">
              <w:rPr>
                <w:rFonts w:ascii="Times New Roman" w:hAnsi="Times New Roman" w:cs="Times New Roman"/>
                <w:b/>
                <w:bCs/>
                <w:sz w:val="18"/>
                <w:szCs w:val="18"/>
              </w:rPr>
              <w:t xml:space="preserve">Retransliavimą papildančios internetinės paslaugos </w:t>
            </w:r>
          </w:p>
        </w:tc>
        <w:tc>
          <w:tcPr>
            <w:tcW w:w="1781" w:type="pct"/>
            <w:shd w:val="clear" w:color="auto" w:fill="FFFFFF" w:themeFill="background1"/>
          </w:tcPr>
          <w:p w14:paraId="7D5658EF" w14:textId="206BB078" w:rsidR="002436B4" w:rsidRPr="004B7716" w:rsidRDefault="002436B4" w:rsidP="002436B4">
            <w:pPr>
              <w:tabs>
                <w:tab w:val="left" w:pos="720"/>
                <w:tab w:val="left" w:pos="993"/>
                <w:tab w:val="left" w:pos="1276"/>
                <w:tab w:val="center" w:pos="4153"/>
                <w:tab w:val="right" w:pos="8306"/>
              </w:tabs>
              <w:jc w:val="both"/>
              <w:rPr>
                <w:rFonts w:ascii="Times New Roman" w:hAnsi="Times New Roman" w:cs="Times New Roman"/>
                <w:sz w:val="18"/>
                <w:szCs w:val="18"/>
              </w:rPr>
            </w:pPr>
            <w:r w:rsidRPr="004B7716">
              <w:rPr>
                <w:rFonts w:ascii="Times New Roman" w:hAnsi="Times New Roman" w:cs="Times New Roman"/>
                <w:sz w:val="18"/>
                <w:szCs w:val="18"/>
              </w:rPr>
              <w:t>Projektą papildyti AGTĮ įtvirtinant privalomąjį kolektyvinį administravimą retransliavimą papildančioms internetinė</w:t>
            </w:r>
            <w:r>
              <w:rPr>
                <w:rFonts w:ascii="Times New Roman" w:hAnsi="Times New Roman" w:cs="Times New Roman"/>
                <w:sz w:val="18"/>
                <w:szCs w:val="18"/>
              </w:rPr>
              <w:t>m</w:t>
            </w:r>
            <w:r w:rsidRPr="004B7716">
              <w:rPr>
                <w:rFonts w:ascii="Times New Roman" w:hAnsi="Times New Roman" w:cs="Times New Roman"/>
                <w:sz w:val="18"/>
                <w:szCs w:val="18"/>
              </w:rPr>
              <w:t xml:space="preserve">s paslaugoms (tai atidėtas ar sustabdytas žiūrėjimas (angl. </w:t>
            </w:r>
            <w:r w:rsidRPr="004B7716">
              <w:rPr>
                <w:rFonts w:ascii="Times New Roman" w:hAnsi="Times New Roman" w:cs="Times New Roman"/>
                <w:i/>
                <w:iCs/>
                <w:sz w:val="18"/>
                <w:szCs w:val="18"/>
              </w:rPr>
              <w:t>catch-up, TV live pause</w:t>
            </w:r>
            <w:r w:rsidRPr="004B7716">
              <w:rPr>
                <w:rFonts w:ascii="Times New Roman" w:hAnsi="Times New Roman" w:cs="Times New Roman"/>
                <w:sz w:val="18"/>
                <w:szCs w:val="18"/>
              </w:rPr>
              <w:t xml:space="preserve">), užsakomosios vaizdo paslaugos (angl. </w:t>
            </w:r>
            <w:r w:rsidRPr="004B7716">
              <w:rPr>
                <w:rFonts w:ascii="Times New Roman" w:hAnsi="Times New Roman" w:cs="Times New Roman"/>
                <w:i/>
                <w:iCs/>
                <w:sz w:val="18"/>
                <w:szCs w:val="18"/>
              </w:rPr>
              <w:t>video-on-demand</w:t>
            </w:r>
            <w:r w:rsidRPr="004B7716">
              <w:rPr>
                <w:rFonts w:ascii="Times New Roman" w:hAnsi="Times New Roman" w:cs="Times New Roman"/>
                <w:sz w:val="18"/>
                <w:szCs w:val="18"/>
              </w:rPr>
              <w:t>) ir panašios paslaugos) ir tokių paslaugų sąvoką.</w:t>
            </w:r>
          </w:p>
          <w:p w14:paraId="3FA07903" w14:textId="47D6ED53" w:rsidR="002436B4" w:rsidRPr="004B7716" w:rsidRDefault="002436B4" w:rsidP="002436B4">
            <w:pPr>
              <w:tabs>
                <w:tab w:val="left" w:pos="720"/>
                <w:tab w:val="left" w:pos="993"/>
                <w:tab w:val="left" w:pos="1276"/>
                <w:tab w:val="center" w:pos="4153"/>
                <w:tab w:val="right" w:pos="8306"/>
              </w:tabs>
              <w:jc w:val="both"/>
              <w:rPr>
                <w:rFonts w:ascii="Times New Roman" w:hAnsi="Times New Roman" w:cs="Times New Roman"/>
                <w:sz w:val="18"/>
                <w:szCs w:val="18"/>
              </w:rPr>
            </w:pPr>
            <w:r w:rsidRPr="004B7716">
              <w:rPr>
                <w:rFonts w:ascii="Times New Roman" w:hAnsi="Times New Roman" w:cs="Times New Roman"/>
                <w:b/>
                <w:bCs/>
                <w:sz w:val="18"/>
                <w:szCs w:val="18"/>
              </w:rPr>
              <w:t xml:space="preserve">Asociacijos </w:t>
            </w:r>
            <w:r>
              <w:rPr>
                <w:rFonts w:ascii="Times New Roman" w:hAnsi="Times New Roman" w:cs="Times New Roman"/>
                <w:b/>
                <w:bCs/>
                <w:sz w:val="18"/>
                <w:szCs w:val="18"/>
              </w:rPr>
              <w:t>AGATA</w:t>
            </w:r>
            <w:r w:rsidRPr="004B7716">
              <w:rPr>
                <w:rFonts w:ascii="Times New Roman" w:hAnsi="Times New Roman" w:cs="Times New Roman"/>
                <w:b/>
                <w:bCs/>
                <w:sz w:val="18"/>
                <w:szCs w:val="18"/>
              </w:rPr>
              <w:t xml:space="preserve"> argumentai:</w:t>
            </w:r>
          </w:p>
          <w:p w14:paraId="068D50CA" w14:textId="77777777" w:rsidR="002436B4" w:rsidRPr="004B7716" w:rsidRDefault="002436B4" w:rsidP="002436B4">
            <w:pPr>
              <w:pStyle w:val="Normal1"/>
              <w:shd w:val="clear" w:color="auto" w:fill="FFFFFF"/>
              <w:spacing w:before="0" w:beforeAutospacing="0" w:after="0" w:afterAutospacing="0"/>
              <w:jc w:val="both"/>
              <w:rPr>
                <w:i/>
                <w:iCs/>
                <w:sz w:val="18"/>
                <w:szCs w:val="18"/>
              </w:rPr>
            </w:pPr>
            <w:r w:rsidRPr="004B7716">
              <w:rPr>
                <w:i/>
                <w:iCs/>
                <w:sz w:val="18"/>
                <w:szCs w:val="18"/>
              </w:rPr>
              <w:t>Dėl retransliavimą papildančių internetinių paslaugų</w:t>
            </w:r>
          </w:p>
          <w:p w14:paraId="3670D564" w14:textId="77777777" w:rsidR="002436B4" w:rsidRDefault="002436B4" w:rsidP="002436B4">
            <w:pPr>
              <w:pStyle w:val="Normal1"/>
              <w:shd w:val="clear" w:color="auto" w:fill="FFFFFF"/>
              <w:spacing w:before="0" w:beforeAutospacing="0" w:after="0" w:afterAutospacing="0"/>
              <w:jc w:val="both"/>
              <w:rPr>
                <w:sz w:val="18"/>
                <w:szCs w:val="18"/>
              </w:rPr>
            </w:pPr>
            <w:r w:rsidRPr="004B7716">
              <w:rPr>
                <w:sz w:val="18"/>
                <w:szCs w:val="18"/>
              </w:rPr>
              <w:t xml:space="preserve">Nesutinkame šio reguliavimo atsisakymu. Ankstesnis su Darbo grupe suderintas reglamentavimas yra ypač aktualus ir reikalingas šios dienos kontekste. Tokių paslaugų aktualumas neabejotinai tampa vis svarbesnis retransliuojančių organizacijų veikloje. Vykdant kūrinių ir gretutinių objektų panaudojimą, kuriama retransliuojančios organizacijos paslaugos pridėtinė vertė (generuojamos papildomos pajamos). Tuo tarpu dėl reguliavimo stokos teisių turėtojai netenka </w:t>
            </w:r>
            <w:r w:rsidRPr="004B7716">
              <w:rPr>
                <w:sz w:val="18"/>
                <w:szCs w:val="18"/>
              </w:rPr>
              <w:lastRenderedPageBreak/>
              <w:t>jiems priklausančio atlyginimo bei lieka visiškai neapibrėžtoje padėtyje. Iš ilgametės šių operatorių veiklos stebėsenos teigtina, jog tradicinė retransliavimo veikla ilgainiui persiorientuos į tokių paslaugų teikimą. Suprantame, jog tokio reguliavimo nenumato Transliavimo direktyva 2019/789, visgi ji sprendžia specifinius technologinius klausimus. Atitinkamai visiškai pagrįsta tokiomis aplinkybėmis prisitaikyti prie šiuolaikinių ir ypač aktualių kūrinių panaudojimo būdų bei numatyti teisių turėtojams, be kito ko, ir retransliuotojų atstovams, priimtiną reguliavimą. Toks reglamentavimas yra tikslingas ir savalaikis, atitinkantis rinkos, technologines aktualijas bei teisių turėtojų bei naudotojų interesus. Mūsų įsitikinimu, platesnio reguliavimo direktyva nedraudžia, ypač turint omenyje, jog buvo rastas naudotojams ir teisių turėtojams subalansuotas sprendimas, kuris Darbo grupėje buvo suderintas, bet galutiniame rezultate atmestas. Pažymėtina, jog Transliavimo direktyva 2019/789 buvo priimta dar 2019 m., o technologinių procesų plėtra yra sparčiai pažengusi ir kelia vis naujus sunkumus, siekiant tinkamo autorių ir gretutinių teisių įgyvendinimo. Nekelia abejonių ir tai, jog šiuo atveju (kaip ir retransliavime) individualus teisių įgyvendinimas yra neįmanomas. O tai reiškia, kad nėra galimybės užtikrinti aukšto teisių turėtojų apsaugos lygio (Transliavimo direktyvos 2019/789 preambulės 5 p.). Papildomai atkreipiame dėmesį, jog pagal Direktyvos 2006/115/EB preambulės 4 p. autorių teisių ir gretutinių teisių apsauga turi prisitaikyti prie tokių naujų ekonominių pokyčių, kaip naujos panaudojimo formos. Be to, Direktyvos 2001/29/EB preambulės 5 p. nurodyta, jog technologijų plėtra padaugino ir paįvairino kūrybos, gamybos ir naudojimo kryptis. Nors ir nereikia jokių naujų intelektinės nuosavybės apsaugos koncepcijų, galiojantys autorių teisių ir gretutinių teisių įstatymai turėtų būti pakeisti ir papildyti, kad atitinkamai atspindėtų ekonomikos realybes, pavyzdžiui, naujas naudojimo formas. Atsižvelgiant į tai, prašome į paskutinę Projekto versiją įtraukti su Darbo grupe suderintas nuostatas dėl retransliavimą papildančių internetinių paslaugų (pagal ankstesnį projektą su 2021 m. kovo 5 d. AGATA pastabomis).</w:t>
            </w:r>
            <w:r>
              <w:rPr>
                <w:sz w:val="18"/>
                <w:szCs w:val="18"/>
              </w:rPr>
              <w:t xml:space="preserve"> </w:t>
            </w:r>
          </w:p>
          <w:p w14:paraId="41F321C3" w14:textId="77777777" w:rsidR="002436B4" w:rsidRDefault="002436B4" w:rsidP="002436B4">
            <w:pPr>
              <w:pStyle w:val="Normal1"/>
              <w:shd w:val="clear" w:color="auto" w:fill="FFFFFF"/>
              <w:spacing w:before="0" w:beforeAutospacing="0" w:after="0" w:afterAutospacing="0"/>
              <w:jc w:val="both"/>
              <w:rPr>
                <w:b/>
                <w:bCs/>
                <w:sz w:val="18"/>
                <w:szCs w:val="18"/>
              </w:rPr>
            </w:pPr>
            <w:r w:rsidRPr="00294AD2">
              <w:rPr>
                <w:b/>
                <w:bCs/>
                <w:sz w:val="18"/>
                <w:szCs w:val="18"/>
              </w:rPr>
              <w:t>Asociacijos AVAKA argumentai:</w:t>
            </w:r>
            <w:r>
              <w:rPr>
                <w:b/>
                <w:bCs/>
                <w:sz w:val="18"/>
                <w:szCs w:val="18"/>
              </w:rPr>
              <w:t xml:space="preserve"> </w:t>
            </w:r>
          </w:p>
          <w:p w14:paraId="1F886170" w14:textId="1E694BA2" w:rsidR="002436B4" w:rsidRDefault="002436B4" w:rsidP="002436B4">
            <w:pPr>
              <w:pStyle w:val="Normal1"/>
              <w:shd w:val="clear" w:color="auto" w:fill="FFFFFF"/>
              <w:spacing w:before="0" w:beforeAutospacing="0" w:after="0" w:afterAutospacing="0"/>
              <w:jc w:val="both"/>
              <w:rPr>
                <w:color w:val="000000"/>
                <w:sz w:val="18"/>
                <w:szCs w:val="18"/>
                <w:bdr w:val="none" w:sz="0" w:space="0" w:color="auto" w:frame="1"/>
                <w:lang w:eastAsia="en-GB"/>
              </w:rPr>
            </w:pPr>
            <w:r w:rsidRPr="008D3158">
              <w:rPr>
                <w:color w:val="000000"/>
                <w:sz w:val="18"/>
                <w:szCs w:val="18"/>
                <w:bdr w:val="none" w:sz="0" w:space="0" w:color="auto" w:frame="1"/>
                <w:lang w:eastAsia="en-GB"/>
              </w:rPr>
              <w:t>20. AVAKA vertinimu, ši nuostata itin svarbi ne tik realiam DSM Direktyvos 18 str. įgyvendinimui, bet ir šiuo metu rinkoje esančios probleminės situacijos išsprendimui – nors šiuo metu daugelis retransliuotojų turi technologines galimybes teikti retransliavimą papildančias paslaugas (atidėtas žiūrėjimas, sustabdymas ir kt.), šie ūkio subjektai neturi jokių praktinių galimybių gauti visų teisių turėtojų sutikimą. &lt;...&gt;</w:t>
            </w:r>
            <w:r>
              <w:rPr>
                <w:color w:val="000000"/>
                <w:sz w:val="18"/>
                <w:szCs w:val="18"/>
                <w:bdr w:val="none" w:sz="0" w:space="0" w:color="auto" w:frame="1"/>
                <w:lang w:eastAsia="en-GB"/>
              </w:rPr>
              <w:t xml:space="preserve"> </w:t>
            </w:r>
            <w:r w:rsidRPr="008D3158">
              <w:rPr>
                <w:color w:val="000000"/>
                <w:sz w:val="18"/>
                <w:szCs w:val="18"/>
                <w:bdr w:val="none" w:sz="0" w:space="0" w:color="auto" w:frame="1"/>
                <w:lang w:eastAsia="en-GB"/>
              </w:rPr>
              <w:t xml:space="preserve">21. Tokiu būdu, autorių ir gretutinių teisių </w:t>
            </w:r>
            <w:r w:rsidRPr="008D3158">
              <w:rPr>
                <w:color w:val="000000"/>
                <w:sz w:val="18"/>
                <w:szCs w:val="18"/>
                <w:bdr w:val="none" w:sz="0" w:space="0" w:color="auto" w:frame="1"/>
                <w:lang w:eastAsia="en-GB"/>
              </w:rPr>
              <w:lastRenderedPageBreak/>
              <w:t xml:space="preserve">turėtojai apskritai negauna </w:t>
            </w:r>
            <w:r>
              <w:rPr>
                <w:color w:val="000000"/>
                <w:sz w:val="18"/>
                <w:szCs w:val="18"/>
                <w:bdr w:val="none" w:sz="0" w:space="0" w:color="auto" w:frame="1"/>
                <w:lang w:eastAsia="en-GB"/>
              </w:rPr>
              <w:t>jokio atlyginimo už šį technologijų pažangos nulemtą kūrinių ir gretutinių teisių objektų naudojimo būdą.</w:t>
            </w:r>
          </w:p>
          <w:p w14:paraId="457D2F0B" w14:textId="21DCE3D9" w:rsidR="002436B4" w:rsidRDefault="002436B4" w:rsidP="002436B4">
            <w:pPr>
              <w:pStyle w:val="Normal1"/>
              <w:shd w:val="clear" w:color="auto" w:fill="FFFFFF"/>
              <w:spacing w:before="0" w:beforeAutospacing="0" w:after="0" w:afterAutospacing="0"/>
              <w:jc w:val="both"/>
              <w:rPr>
                <w:color w:val="000000"/>
                <w:sz w:val="18"/>
                <w:szCs w:val="18"/>
                <w:bdr w:val="none" w:sz="0" w:space="0" w:color="auto" w:frame="1"/>
                <w:lang w:eastAsia="en-GB"/>
              </w:rPr>
            </w:pPr>
            <w:r w:rsidRPr="00276CB4">
              <w:rPr>
                <w:b/>
                <w:bCs/>
                <w:sz w:val="18"/>
                <w:szCs w:val="18"/>
              </w:rPr>
              <w:t>Lietuvos kabelinės televizijos asociacijos argumentai:</w:t>
            </w:r>
          </w:p>
          <w:p w14:paraId="611CD61F" w14:textId="77777777" w:rsidR="002436B4" w:rsidRDefault="002436B4" w:rsidP="002436B4">
            <w:pPr>
              <w:jc w:val="both"/>
              <w:rPr>
                <w:rFonts w:ascii="Times New Roman" w:hAnsi="Times New Roman" w:cs="Times New Roman"/>
                <w:sz w:val="18"/>
                <w:szCs w:val="18"/>
              </w:rPr>
            </w:pPr>
            <w:r w:rsidRPr="009B3AAB">
              <w:rPr>
                <w:rFonts w:ascii="Times New Roman" w:hAnsi="Times New Roman" w:cs="Times New Roman"/>
                <w:sz w:val="18"/>
                <w:szCs w:val="18"/>
              </w:rPr>
              <w:t>Būtina nurodyti ir retransliavimą papildančias paslaugas, kadangi šios paslaugos yra atskirtos nuo retransliavimo, o teisių turėtojų leidimas šioms paslaugoms teikti turėtų būti gaunamas tokiu pat būdu, kaip ir retransliavimui. Retransliuotojai turi įsigyti teisių turėtojų leidimus retransliavimui ir retransliavimą papildančių paslaugų teikimui vienodomis sąlygomis. Kadangi teikiant retransliavimą papildančias  paslaugas yra naudojamas  tas pats turinys (tokie patys kūriniai ir gretutinių teisių objektai), kaip ir vykdant retransliavimą, todėl retransliavimą</w:t>
            </w:r>
            <w:r>
              <w:rPr>
                <w:rFonts w:ascii="Times New Roman" w:hAnsi="Times New Roman" w:cs="Times New Roman"/>
                <w:sz w:val="18"/>
                <w:szCs w:val="18"/>
              </w:rPr>
              <w:t xml:space="preserve"> </w:t>
            </w:r>
            <w:r w:rsidRPr="009B3AAB">
              <w:rPr>
                <w:rFonts w:ascii="Times New Roman" w:hAnsi="Times New Roman" w:cs="Times New Roman"/>
                <w:sz w:val="18"/>
                <w:szCs w:val="18"/>
              </w:rPr>
              <w:t>papildančių paslaugų teikėjams turi būti taikomas privalomas kolektyvinis administravimas kaip ir retransliavimo atveju.</w:t>
            </w:r>
            <w:r>
              <w:rPr>
                <w:rFonts w:ascii="Times New Roman" w:hAnsi="Times New Roman" w:cs="Times New Roman"/>
                <w:sz w:val="18"/>
                <w:szCs w:val="18"/>
              </w:rPr>
              <w:t xml:space="preserve"> </w:t>
            </w:r>
            <w:r w:rsidRPr="009B3AAB">
              <w:rPr>
                <w:rFonts w:ascii="Times New Roman" w:hAnsi="Times New Roman" w:cs="Times New Roman"/>
                <w:sz w:val="18"/>
                <w:szCs w:val="18"/>
                <w:u w:val="single"/>
              </w:rPr>
              <w:t>Retransliavimą papildančios paslaugos yra dar vienas iš kūrinių ir gretutinių teisių objektų panaudojimo būdų ir turi būti numatyta aiški tvarka, kad šias paslaugas teikiantys retransliuotojai gali gauti teisių turėtojų leidimą tik per privalomą kolektyvinį administravimą, nes jiems įsigyti teisių turėtojų leidimą kitokiu būdu neįmanoma.</w:t>
            </w:r>
            <w:r w:rsidRPr="009B3AAB">
              <w:rPr>
                <w:rFonts w:ascii="Times New Roman" w:hAnsi="Times New Roman" w:cs="Times New Roman"/>
                <w:sz w:val="18"/>
                <w:szCs w:val="18"/>
              </w:rPr>
              <w:t xml:space="preserve">  Čia norėtume pabrėžti, kad iš KM susirašinėjimo su EK  šiuo klausimu, mes sprendžiame, jog EK atstovai nesuprato apie kokias paslaugas buvo teiraujamasi, nes jie savo aiškinimuose  nuolat grįždavo prie transliuotojų teikiamų papildomų internetinių paslaugų. Tačiau EK nurodė, kad valstybės gali įvesti privalomąjį kolektyvinį administravimą signalų platintojams, kas ir yra padaryta 65 str. antros dalies 3) punkte. Direktyva tiesiog nenumato, kad retransliuotojai gali teikti retransliavimą papildančias paslaugas, todėl KM nepavyko iš EK gauti aiškaus atsakymo. Šiuo remiantis  siūlome su retransliavimą papildančias paslaugas teikiančiais retransliuotojais  elgtis taip, kaip su signalų  platintojų atveju.</w:t>
            </w:r>
          </w:p>
          <w:p w14:paraId="398DD5B2" w14:textId="77777777" w:rsidR="002436B4" w:rsidRPr="00162E3A" w:rsidRDefault="002436B4" w:rsidP="002436B4">
            <w:pPr>
              <w:pStyle w:val="Default"/>
              <w:jc w:val="both"/>
              <w:rPr>
                <w:b/>
                <w:bCs/>
                <w:sz w:val="18"/>
                <w:szCs w:val="18"/>
              </w:rPr>
            </w:pPr>
            <w:r w:rsidRPr="00162E3A">
              <w:rPr>
                <w:b/>
                <w:bCs/>
                <w:sz w:val="18"/>
                <w:szCs w:val="18"/>
              </w:rPr>
              <w:t>Asociacijos LATGA argumentai:</w:t>
            </w:r>
          </w:p>
          <w:p w14:paraId="2A4F5D19" w14:textId="6033AD57" w:rsidR="002436B4" w:rsidRPr="008B6ED6" w:rsidRDefault="002436B4" w:rsidP="002436B4">
            <w:pPr>
              <w:pStyle w:val="Default"/>
              <w:jc w:val="both"/>
              <w:rPr>
                <w:sz w:val="18"/>
                <w:szCs w:val="18"/>
              </w:rPr>
            </w:pPr>
            <w:r w:rsidRPr="008B6ED6">
              <w:rPr>
                <w:i/>
                <w:iCs/>
                <w:sz w:val="18"/>
                <w:szCs w:val="18"/>
              </w:rPr>
              <w:t xml:space="preserve">b) Dėl retransliavimą papildančių internetinių paslaugų reglamentavimo </w:t>
            </w:r>
          </w:p>
          <w:p w14:paraId="5EB5C106" w14:textId="44EA5F03" w:rsidR="002436B4" w:rsidRPr="004B7716" w:rsidRDefault="002436B4" w:rsidP="008B6ED6">
            <w:pPr>
              <w:pStyle w:val="Default"/>
              <w:jc w:val="both"/>
              <w:rPr>
                <w:sz w:val="18"/>
                <w:szCs w:val="18"/>
              </w:rPr>
            </w:pPr>
            <w:r w:rsidRPr="000D0BA5">
              <w:rPr>
                <w:sz w:val="18"/>
                <w:szCs w:val="18"/>
              </w:rPr>
              <w:t>Darbo grupė suderino bei pateikė Kultūros ministerijai siūlymą ir ATGTĮ projekto tekstą, kuris sureguliuotų šiuo metu rinkoje egzistuojančius, tačiau galiojančio įstatymo nereglamentuojamus, teisinius santykius, susijusius su retransliavimą papildančiomis internetinėmis paslaugomis (pvz. „</w:t>
            </w:r>
            <w:r w:rsidRPr="000D0BA5">
              <w:rPr>
                <w:i/>
                <w:iCs/>
                <w:sz w:val="18"/>
                <w:szCs w:val="18"/>
              </w:rPr>
              <w:t>catch-up“, „time-shifting</w:t>
            </w:r>
            <w:r w:rsidRPr="000D0BA5">
              <w:rPr>
                <w:sz w:val="18"/>
                <w:szCs w:val="18"/>
              </w:rPr>
              <w:t xml:space="preserve">“). Svarbu paminėti, kad tokio naujo reguliavimo poreikį pripažino ir kūrinių naudotojai (pvz. retransliuotojai), ir autorius bei gretutinių teisių turėtojų atstovai. Siekdama išspręsti praktikoje kylančias problemas Darbo grupė pasiūlė tokį šių paslaugų apibrėžimą bei administravimo mechanizmą, kuris, iš vienos pusės, užtikrintų teisių turėtojų interesų apsaugą bei tinkamo atlygio už naudojimąsi jų </w:t>
            </w:r>
            <w:r w:rsidRPr="000D0BA5">
              <w:rPr>
                <w:sz w:val="18"/>
                <w:szCs w:val="18"/>
              </w:rPr>
              <w:lastRenderedPageBreak/>
              <w:t>kūriniais gavimą, o iš kitos pusės, naudotojų interesų apsaugą. Nepaisant šio visų rinkos dalyvių bendro sutarimo, Kultūros ministerija nederindama to su Darbo grupės nariais neįtraukė retransliavimą papildančių internetinių paslaugų reglamentavimo į Projektą. Vienintelis Kultūros ministerijos paaiškinimas buvo išsakytas 2021-04-21 Kultūros ministerijos atstovės el.laiške Darbo grupės nariams, teigiant, kad „</w:t>
            </w:r>
            <w:r w:rsidRPr="000D0BA5">
              <w:rPr>
                <w:i/>
                <w:iCs/>
                <w:sz w:val="18"/>
                <w:szCs w:val="18"/>
              </w:rPr>
              <w:t>direktyva to nenumato</w:t>
            </w:r>
            <w:r w:rsidRPr="000D0BA5">
              <w:rPr>
                <w:sz w:val="18"/>
                <w:szCs w:val="18"/>
              </w:rPr>
              <w:t>“ ir referuojant į Europos Komisijos atstovės asmeninę nuomonę, kurios pateikimo kontekstas yra neaiškus. LATGA sutinka, kad nei Direktyva 2019/790, nei 2019 m. balandžio 17 d. Europos Parlamento ir Tarybos direktyva (ES) 2019/789, kuria nustatomos naudojimosi autorių teisėmis ir gretutinėmis teisėmis, taikytinomis tam tikroms transliuojančiųjų organizacijų internetu transliuojamoms programoms bei retransliuojamoms televizijos ir radijo programoms, taisyklės ir kuria iš dalies keičiama Tarybos direktyva 93/83/EEB (toliau – Direktyva 2019/790) nereglamentuoja su retransliavimą papildančiomis internetinėmis paslaugomis susijusių teisinių santykių. Tačiau nėra pagrįsta Kultūros ministerijos pozicija, kad šios direktyvos ar kitos Europos Sąjungos teisės normos draudžia Darbo grupės pasiūlytą reglamentavimą. Tai, kad perkeliama direktyva nereguliuoja teisinio santykio, nereiškia, kad valstybė narė, keisdama savo nacionalinį teisės aktą, neturi teisės papildyti jį direktyvai neprieštaraujančiomis normomis. Tuo labiau, kad Projekte numatoma kitų, iš direktyvų nekylančių, pakeitimų (pvz. Projekto 8 ir 9 straipsniai). Kadangi Darbo grupė rengė ATGTĮ projektą, kurį svarstys įvairios Lietuvos Respublikos institucijos, o galų gale Seimas spręs dėl priėmimo, yra tikslinga tuo pačiu į projektą įtraukti ir kitas, nebūtinai tiesiogiai iš perkeliamų direktyvų, išplaukiančias nuostatas, ypač, jei jos aktualios visuomenei. Tokiu būdu užtikrinami Lietuvos Respublikos teisėkūros pagrindų įstatymo 3 straipsnyje įtvirtinti efektyvumo ir sistemiškumo principai. Atsižvelgiant į tai, kas nurodyta aukščiau, kviečiame Kultūros ministeriją įtraukti Darbo grupės siūlytą retransliavimą papildančių internetinių paslaugų reglamentavimą į Projektą.</w:t>
            </w:r>
          </w:p>
        </w:tc>
        <w:tc>
          <w:tcPr>
            <w:tcW w:w="1922" w:type="pct"/>
          </w:tcPr>
          <w:p w14:paraId="1BAAA71F" w14:textId="18EC541C" w:rsidR="002436B4" w:rsidRPr="004B7716" w:rsidRDefault="002436B4" w:rsidP="002436B4">
            <w:pPr>
              <w:jc w:val="both"/>
              <w:rPr>
                <w:rFonts w:ascii="Times New Roman" w:hAnsi="Times New Roman" w:cs="Times New Roman"/>
                <w:b/>
                <w:sz w:val="18"/>
                <w:szCs w:val="18"/>
              </w:rPr>
            </w:pPr>
            <w:r w:rsidRPr="004B7716">
              <w:rPr>
                <w:rFonts w:ascii="Times New Roman" w:hAnsi="Times New Roman" w:cs="Times New Roman"/>
                <w:b/>
                <w:bCs/>
                <w:color w:val="201F1E"/>
                <w:sz w:val="18"/>
                <w:szCs w:val="18"/>
              </w:rPr>
              <w:lastRenderedPageBreak/>
              <w:t>Neatsižvelgta. Nes</w:t>
            </w:r>
            <w:r w:rsidRPr="004B7716">
              <w:rPr>
                <w:rFonts w:ascii="Times New Roman" w:hAnsi="Times New Roman" w:cs="Times New Roman"/>
                <w:b/>
                <w:sz w:val="18"/>
                <w:szCs w:val="18"/>
              </w:rPr>
              <w:t>uderinta darbo tvarka</w:t>
            </w:r>
          </w:p>
          <w:p w14:paraId="3B087C69" w14:textId="77777777" w:rsidR="002436B4" w:rsidRPr="004B7716" w:rsidRDefault="002436B4" w:rsidP="002436B4">
            <w:pPr>
              <w:pStyle w:val="Default"/>
              <w:jc w:val="both"/>
              <w:rPr>
                <w:bCs/>
                <w:sz w:val="18"/>
                <w:szCs w:val="18"/>
              </w:rPr>
            </w:pPr>
            <w:r w:rsidRPr="004B7716">
              <w:rPr>
                <w:bCs/>
                <w:sz w:val="18"/>
                <w:szCs w:val="18"/>
              </w:rPr>
              <w:t>Pagal esamą reglamentavimą ir Projekto nuostatas tokios paslaugos gali būti teikiamos ir leidimai gaunami individualių sutarčių pagrindu (kaip yra rinkoje dabar) arba savanoriško kolektyvinio administravimo būdu.</w:t>
            </w:r>
          </w:p>
          <w:p w14:paraId="7EFBE7F0" w14:textId="77777777" w:rsidR="002436B4" w:rsidRDefault="002436B4" w:rsidP="002436B4">
            <w:pPr>
              <w:pStyle w:val="Default"/>
              <w:jc w:val="both"/>
              <w:rPr>
                <w:bCs/>
                <w:sz w:val="18"/>
                <w:szCs w:val="18"/>
              </w:rPr>
            </w:pPr>
          </w:p>
          <w:p w14:paraId="6E1733F1" w14:textId="38291C30" w:rsidR="002436B4" w:rsidRPr="004B7716" w:rsidRDefault="002436B4" w:rsidP="002436B4">
            <w:pPr>
              <w:pStyle w:val="Default"/>
              <w:jc w:val="both"/>
              <w:rPr>
                <w:bCs/>
                <w:sz w:val="18"/>
                <w:szCs w:val="18"/>
              </w:rPr>
            </w:pPr>
            <w:r w:rsidRPr="004B7716">
              <w:rPr>
                <w:bCs/>
                <w:sz w:val="18"/>
                <w:szCs w:val="18"/>
              </w:rPr>
              <w:t>Tokios paslaugos negali būti priskiriam</w:t>
            </w:r>
            <w:r>
              <w:rPr>
                <w:bCs/>
                <w:sz w:val="18"/>
                <w:szCs w:val="18"/>
              </w:rPr>
              <w:t>o</w:t>
            </w:r>
            <w:r w:rsidRPr="004B7716">
              <w:rPr>
                <w:bCs/>
                <w:sz w:val="18"/>
                <w:szCs w:val="18"/>
              </w:rPr>
              <w:t xml:space="preserve">s retransliavimui pagal Direktyvą 789, nes atidėtas žiūrėjimas nėra „vienalaikis“, o tai esminis retransliavimo paslaugos požymis. Todėl negali būti taikomas ir teisinis režimas, numatytas retransliavimo paslaugoms Direktyvoje 789 (privalomas kolektyvinis teisių administravimas). </w:t>
            </w:r>
          </w:p>
          <w:p w14:paraId="41A76195" w14:textId="20FDDAC0" w:rsidR="002436B4" w:rsidRPr="004B7716" w:rsidRDefault="002436B4" w:rsidP="002436B4">
            <w:pPr>
              <w:jc w:val="both"/>
              <w:rPr>
                <w:rFonts w:ascii="Times New Roman" w:eastAsia="Calibri" w:hAnsi="Times New Roman" w:cs="Times New Roman"/>
                <w:color w:val="000000" w:themeColor="text1"/>
                <w:sz w:val="18"/>
                <w:szCs w:val="18"/>
              </w:rPr>
            </w:pPr>
            <w:r w:rsidRPr="004B7716">
              <w:rPr>
                <w:rFonts w:ascii="Times New Roman" w:eastAsia="Calibri" w:hAnsi="Times New Roman" w:cs="Times New Roman"/>
                <w:color w:val="000000" w:themeColor="text1"/>
                <w:sz w:val="18"/>
                <w:szCs w:val="18"/>
              </w:rPr>
              <w:t xml:space="preserve">Projekto rengėjai neįžvelgia tokio siūlomo naujo reguliavimo sąsajų su perkeliamomis Direktyvomis ir siūlo šią galimą rinkos spragą spręsti praktikos (savaiminio rinkos reguliavimo) priemonėmis, o ne Įstatymo pataisomis, arba palaukti, kol bus suderinta ir priimta Pasaulinės intelektinės </w:t>
            </w:r>
            <w:r w:rsidRPr="004B7716">
              <w:rPr>
                <w:rFonts w:ascii="Times New Roman" w:eastAsia="Calibri" w:hAnsi="Times New Roman" w:cs="Times New Roman"/>
                <w:color w:val="000000" w:themeColor="text1"/>
                <w:sz w:val="18"/>
                <w:szCs w:val="18"/>
              </w:rPr>
              <w:lastRenderedPageBreak/>
              <w:t>nuosavybės organizacijos rengiama Transliuojančiųjų organizacijų apsaugos sutartis.</w:t>
            </w:r>
          </w:p>
          <w:p w14:paraId="198FEDED" w14:textId="77777777" w:rsidR="002436B4" w:rsidRPr="004B7716" w:rsidRDefault="002436B4" w:rsidP="002436B4">
            <w:pPr>
              <w:pStyle w:val="Default"/>
              <w:jc w:val="both"/>
              <w:rPr>
                <w:b/>
                <w:bCs/>
                <w:sz w:val="18"/>
                <w:szCs w:val="18"/>
              </w:rPr>
            </w:pPr>
          </w:p>
          <w:p w14:paraId="3D636980" w14:textId="77777777" w:rsidR="002436B4" w:rsidRPr="004B7716" w:rsidRDefault="002436B4" w:rsidP="002436B4">
            <w:pPr>
              <w:jc w:val="both"/>
              <w:rPr>
                <w:rFonts w:ascii="Times New Roman" w:hAnsi="Times New Roman" w:cs="Times New Roman"/>
                <w:b/>
                <w:bCs/>
                <w:color w:val="201F1E"/>
                <w:sz w:val="18"/>
                <w:szCs w:val="18"/>
              </w:rPr>
            </w:pPr>
          </w:p>
          <w:p w14:paraId="7DBAD958" w14:textId="77777777" w:rsidR="002436B4" w:rsidRPr="004B7716" w:rsidRDefault="002436B4" w:rsidP="002436B4">
            <w:pPr>
              <w:jc w:val="both"/>
              <w:rPr>
                <w:rFonts w:ascii="Times New Roman" w:hAnsi="Times New Roman" w:cs="Times New Roman"/>
                <w:b/>
                <w:bCs/>
                <w:color w:val="201F1E"/>
                <w:sz w:val="18"/>
                <w:szCs w:val="18"/>
              </w:rPr>
            </w:pPr>
          </w:p>
        </w:tc>
      </w:tr>
      <w:tr w:rsidR="002436B4" w:rsidRPr="004B7716" w14:paraId="3EF49BF7" w14:textId="77777777" w:rsidTr="001D5191">
        <w:tc>
          <w:tcPr>
            <w:tcW w:w="1297" w:type="pct"/>
            <w:shd w:val="clear" w:color="auto" w:fill="EEECE1" w:themeFill="background2"/>
          </w:tcPr>
          <w:p w14:paraId="5E6B866E" w14:textId="2FBC7D70" w:rsidR="002436B4" w:rsidRPr="004B7716" w:rsidRDefault="002436B4" w:rsidP="002436B4">
            <w:pPr>
              <w:rPr>
                <w:rFonts w:ascii="Times New Roman" w:hAnsi="Times New Roman" w:cs="Times New Roman"/>
                <w:b/>
                <w:bCs/>
                <w:sz w:val="18"/>
                <w:szCs w:val="18"/>
              </w:rPr>
            </w:pPr>
            <w:r w:rsidRPr="000A7647">
              <w:rPr>
                <w:rFonts w:ascii="Times New Roman" w:hAnsi="Times New Roman" w:cs="Times New Roman"/>
                <w:b/>
                <w:bCs/>
                <w:sz w:val="18"/>
                <w:szCs w:val="18"/>
              </w:rPr>
              <w:lastRenderedPageBreak/>
              <w:t>Direktyvų perkėlimo vizija</w:t>
            </w:r>
          </w:p>
        </w:tc>
        <w:tc>
          <w:tcPr>
            <w:tcW w:w="3703" w:type="pct"/>
            <w:gridSpan w:val="2"/>
            <w:shd w:val="clear" w:color="auto" w:fill="EEECE1" w:themeFill="background2"/>
          </w:tcPr>
          <w:p w14:paraId="500A8747" w14:textId="2C51AAE6" w:rsidR="002436B4" w:rsidRPr="004B7716" w:rsidRDefault="002436B4" w:rsidP="002436B4">
            <w:pPr>
              <w:jc w:val="both"/>
              <w:rPr>
                <w:rFonts w:ascii="Times New Roman" w:hAnsi="Times New Roman" w:cs="Times New Roman"/>
                <w:b/>
                <w:bCs/>
                <w:color w:val="201F1E"/>
                <w:sz w:val="18"/>
                <w:szCs w:val="18"/>
              </w:rPr>
            </w:pPr>
            <w:r w:rsidRPr="004B7716">
              <w:rPr>
                <w:rFonts w:ascii="Times New Roman" w:hAnsi="Times New Roman" w:cs="Times New Roman"/>
                <w:b/>
                <w:bCs/>
                <w:sz w:val="18"/>
                <w:szCs w:val="18"/>
              </w:rPr>
              <w:t>Lietuvos meno kūrėjų asociacija</w:t>
            </w:r>
          </w:p>
        </w:tc>
      </w:tr>
      <w:tr w:rsidR="002436B4" w:rsidRPr="004B7716" w14:paraId="62F5A6DB" w14:textId="77777777" w:rsidTr="00C65CB7">
        <w:tc>
          <w:tcPr>
            <w:tcW w:w="1297" w:type="pct"/>
            <w:shd w:val="clear" w:color="auto" w:fill="EEECE1" w:themeFill="background2"/>
          </w:tcPr>
          <w:p w14:paraId="2C4A1628" w14:textId="77777777" w:rsidR="002436B4" w:rsidRPr="004B7716" w:rsidRDefault="002436B4" w:rsidP="002436B4">
            <w:pPr>
              <w:rPr>
                <w:rFonts w:ascii="Times New Roman" w:hAnsi="Times New Roman" w:cs="Times New Roman"/>
                <w:b/>
                <w:bCs/>
                <w:sz w:val="18"/>
                <w:szCs w:val="18"/>
              </w:rPr>
            </w:pPr>
          </w:p>
        </w:tc>
        <w:tc>
          <w:tcPr>
            <w:tcW w:w="1781" w:type="pct"/>
            <w:shd w:val="clear" w:color="auto" w:fill="FFFFFF" w:themeFill="background1"/>
          </w:tcPr>
          <w:p w14:paraId="59DB253B" w14:textId="2A0B4F23" w:rsidR="002436B4" w:rsidRPr="004B7716" w:rsidRDefault="002436B4" w:rsidP="002436B4">
            <w:pPr>
              <w:contextualSpacing/>
              <w:jc w:val="both"/>
              <w:rPr>
                <w:rFonts w:ascii="Times New Roman" w:hAnsi="Times New Roman" w:cs="Times New Roman"/>
                <w:sz w:val="18"/>
                <w:szCs w:val="18"/>
              </w:rPr>
            </w:pPr>
            <w:r w:rsidRPr="004B7716">
              <w:rPr>
                <w:rFonts w:ascii="Times New Roman" w:hAnsi="Times New Roman" w:cs="Times New Roman"/>
                <w:sz w:val="18"/>
                <w:szCs w:val="18"/>
              </w:rPr>
              <w:t>Konkrečių pastabų Projektui nepateikė. Pateikė rezoliuciją, kad minėtų direktyvų perkėlimas:</w:t>
            </w:r>
          </w:p>
          <w:p w14:paraId="473040B2" w14:textId="77777777" w:rsidR="002436B4" w:rsidRPr="004B7716" w:rsidRDefault="002436B4" w:rsidP="002436B4">
            <w:pPr>
              <w:contextualSpacing/>
              <w:jc w:val="both"/>
              <w:rPr>
                <w:rFonts w:ascii="Times New Roman" w:hAnsi="Times New Roman" w:cs="Times New Roman"/>
                <w:sz w:val="18"/>
                <w:szCs w:val="18"/>
              </w:rPr>
            </w:pPr>
            <w:r w:rsidRPr="004B7716">
              <w:rPr>
                <w:rFonts w:ascii="Times New Roman" w:hAnsi="Times New Roman" w:cs="Times New Roman"/>
                <w:sz w:val="18"/>
                <w:szCs w:val="18"/>
              </w:rPr>
              <w:t>- užtikrintų teisę gauti atlyginimą už kiekvieną kūrinio panaudojimo būdą, o vienkartinis atlyginimas būtų mokamas tik tiesiogiai Įstatyme numatytais atvejais;</w:t>
            </w:r>
          </w:p>
          <w:p w14:paraId="212EB499" w14:textId="77777777" w:rsidR="002436B4" w:rsidRPr="004B7716" w:rsidRDefault="002436B4" w:rsidP="002436B4">
            <w:pPr>
              <w:contextualSpacing/>
              <w:jc w:val="both"/>
              <w:rPr>
                <w:rFonts w:ascii="Times New Roman" w:hAnsi="Times New Roman" w:cs="Times New Roman"/>
                <w:sz w:val="18"/>
                <w:szCs w:val="18"/>
              </w:rPr>
            </w:pPr>
            <w:r w:rsidRPr="004B7716">
              <w:rPr>
                <w:rFonts w:ascii="Times New Roman" w:hAnsi="Times New Roman" w:cs="Times New Roman"/>
                <w:sz w:val="18"/>
                <w:szCs w:val="18"/>
              </w:rPr>
              <w:t xml:space="preserve">-  užtikrintų, kad kolektyviai administruojamos teisės ir už jas gaunamas autorinis atlyginimas būtų neatšaukiamos ir neperduodamos; </w:t>
            </w:r>
          </w:p>
          <w:p w14:paraId="17D31372" w14:textId="77777777" w:rsidR="002436B4" w:rsidRPr="004B7716" w:rsidRDefault="002436B4" w:rsidP="002436B4">
            <w:pPr>
              <w:contextualSpacing/>
              <w:jc w:val="both"/>
              <w:rPr>
                <w:rFonts w:ascii="Times New Roman" w:hAnsi="Times New Roman" w:cs="Times New Roman"/>
                <w:sz w:val="18"/>
                <w:szCs w:val="18"/>
              </w:rPr>
            </w:pPr>
            <w:r w:rsidRPr="004B7716">
              <w:rPr>
                <w:rFonts w:ascii="Times New Roman" w:hAnsi="Times New Roman" w:cs="Times New Roman"/>
                <w:sz w:val="18"/>
                <w:szCs w:val="18"/>
              </w:rPr>
              <w:lastRenderedPageBreak/>
              <w:t>- užtikrintų, jog audiovizualinių kūrinių autoriai išlaikytų neatšaukiamą teisę gauti teisingą atlyginimą už bet kokį audiovizualinio kūrinio panaudojimą;</w:t>
            </w:r>
          </w:p>
          <w:p w14:paraId="179DC94B" w14:textId="77777777" w:rsidR="002436B4" w:rsidRPr="004B7716" w:rsidRDefault="002436B4" w:rsidP="002436B4">
            <w:pPr>
              <w:contextualSpacing/>
              <w:jc w:val="both"/>
              <w:rPr>
                <w:rFonts w:ascii="Times New Roman" w:hAnsi="Times New Roman" w:cs="Times New Roman"/>
                <w:sz w:val="18"/>
                <w:szCs w:val="18"/>
              </w:rPr>
            </w:pPr>
            <w:r w:rsidRPr="004B7716">
              <w:rPr>
                <w:rFonts w:ascii="Times New Roman" w:hAnsi="Times New Roman" w:cs="Times New Roman"/>
                <w:sz w:val="18"/>
                <w:szCs w:val="18"/>
              </w:rPr>
              <w:t xml:space="preserve"> - užtikrintų, jog kolektyvinis administravimas būtų pagrindinė priemonė įgyvendinti tinkamo ir proporcingo atlyginimo principus;</w:t>
            </w:r>
          </w:p>
          <w:p w14:paraId="6F42D3C9" w14:textId="77777777" w:rsidR="002436B4" w:rsidRPr="004B7716" w:rsidRDefault="002436B4" w:rsidP="002436B4">
            <w:pPr>
              <w:contextualSpacing/>
              <w:jc w:val="both"/>
              <w:rPr>
                <w:rFonts w:ascii="Times New Roman" w:hAnsi="Times New Roman" w:cs="Times New Roman"/>
                <w:sz w:val="18"/>
                <w:szCs w:val="18"/>
              </w:rPr>
            </w:pPr>
            <w:r w:rsidRPr="004B7716">
              <w:rPr>
                <w:rFonts w:ascii="Times New Roman" w:hAnsi="Times New Roman" w:cs="Times New Roman"/>
                <w:sz w:val="18"/>
                <w:szCs w:val="18"/>
              </w:rPr>
              <w:t>- užtikrintų, kad autoriams būtų teisingai atlyginama už naujus kūrinių panaudojimo būdus (</w:t>
            </w:r>
            <w:r w:rsidRPr="004B7716">
              <w:rPr>
                <w:rFonts w:ascii="Times New Roman" w:hAnsi="Times New Roman" w:cs="Times New Roman"/>
                <w:i/>
                <w:iCs/>
                <w:sz w:val="18"/>
                <w:szCs w:val="18"/>
              </w:rPr>
              <w:t>TV catch-up, VOD, time shifting ir kt.)</w:t>
            </w:r>
            <w:r w:rsidRPr="004B7716">
              <w:rPr>
                <w:rFonts w:ascii="Times New Roman" w:hAnsi="Times New Roman" w:cs="Times New Roman"/>
                <w:sz w:val="18"/>
                <w:szCs w:val="18"/>
              </w:rPr>
              <w:t>.</w:t>
            </w:r>
          </w:p>
          <w:p w14:paraId="3140D8D8" w14:textId="3E8429C2" w:rsidR="002436B4" w:rsidRPr="004B7716" w:rsidRDefault="002436B4" w:rsidP="002436B4">
            <w:pPr>
              <w:contextualSpacing/>
              <w:jc w:val="both"/>
              <w:rPr>
                <w:rFonts w:ascii="Times New Roman" w:hAnsi="Times New Roman" w:cs="Times New Roman"/>
                <w:sz w:val="18"/>
                <w:szCs w:val="18"/>
              </w:rPr>
            </w:pPr>
          </w:p>
        </w:tc>
        <w:tc>
          <w:tcPr>
            <w:tcW w:w="1922" w:type="pct"/>
          </w:tcPr>
          <w:p w14:paraId="5FBBEBFB" w14:textId="77777777" w:rsidR="002436B4" w:rsidRPr="004B7716" w:rsidRDefault="002436B4" w:rsidP="002436B4">
            <w:pPr>
              <w:jc w:val="both"/>
              <w:rPr>
                <w:rFonts w:ascii="Times New Roman" w:hAnsi="Times New Roman" w:cs="Times New Roman"/>
                <w:b/>
                <w:bCs/>
                <w:color w:val="201F1E"/>
                <w:sz w:val="18"/>
                <w:szCs w:val="18"/>
              </w:rPr>
            </w:pPr>
            <w:r w:rsidRPr="004B7716">
              <w:rPr>
                <w:rFonts w:ascii="Times New Roman" w:hAnsi="Times New Roman" w:cs="Times New Roman"/>
                <w:b/>
                <w:bCs/>
                <w:color w:val="201F1E"/>
                <w:sz w:val="18"/>
                <w:szCs w:val="18"/>
              </w:rPr>
              <w:lastRenderedPageBreak/>
              <w:t>Neatsižvelgta. Nes</w:t>
            </w:r>
            <w:r w:rsidRPr="004B7716">
              <w:rPr>
                <w:rFonts w:ascii="Times New Roman" w:hAnsi="Times New Roman" w:cs="Times New Roman"/>
                <w:b/>
                <w:sz w:val="18"/>
                <w:szCs w:val="18"/>
              </w:rPr>
              <w:t>uderinta darbo tvarka</w:t>
            </w:r>
          </w:p>
          <w:p w14:paraId="486DFC28" w14:textId="529784C6" w:rsidR="002436B4" w:rsidRPr="004B7716" w:rsidRDefault="002436B4" w:rsidP="002436B4">
            <w:pPr>
              <w:tabs>
                <w:tab w:val="left" w:pos="2786"/>
              </w:tabs>
              <w:jc w:val="both"/>
              <w:rPr>
                <w:rFonts w:ascii="Times New Roman" w:hAnsi="Times New Roman" w:cs="Times New Roman"/>
                <w:color w:val="000000"/>
                <w:sz w:val="18"/>
                <w:szCs w:val="18"/>
                <w:bdr w:val="none" w:sz="0" w:space="0" w:color="auto" w:frame="1"/>
                <w:lang w:eastAsia="en-GB"/>
              </w:rPr>
            </w:pPr>
            <w:r w:rsidRPr="004B7716">
              <w:rPr>
                <w:rFonts w:ascii="Times New Roman" w:hAnsi="Times New Roman" w:cs="Times New Roman"/>
                <w:sz w:val="18"/>
                <w:szCs w:val="18"/>
              </w:rPr>
              <w:t>Teisė gauti atlyginimą už kiekvieną kūrinio panaudojimo būdą</w:t>
            </w:r>
            <w:r w:rsidRPr="004B7716">
              <w:rPr>
                <w:rFonts w:ascii="Times New Roman" w:hAnsi="Times New Roman" w:cs="Times New Roman"/>
                <w:bCs/>
                <w:sz w:val="18"/>
                <w:szCs w:val="18"/>
              </w:rPr>
              <w:t xml:space="preserve"> jau nustatyta (žr. ATGTĮ 11 straipsnio 3 dalį, 15 straipsnio 3 dalį, 17 straipsnio 1 dalį, 48 straipsnio 2 dalį, 53 straipsnio 4 dalį).</w:t>
            </w:r>
          </w:p>
          <w:p w14:paraId="756A3205" w14:textId="5DA2C50A" w:rsidR="002436B4" w:rsidRPr="004B7716" w:rsidRDefault="002436B4" w:rsidP="002436B4">
            <w:pPr>
              <w:jc w:val="both"/>
              <w:rPr>
                <w:rFonts w:ascii="Times New Roman" w:hAnsi="Times New Roman" w:cs="Times New Roman"/>
                <w:color w:val="000000"/>
                <w:sz w:val="18"/>
                <w:szCs w:val="18"/>
                <w:bdr w:val="none" w:sz="0" w:space="0" w:color="auto" w:frame="1"/>
                <w:lang w:eastAsia="en-GB"/>
              </w:rPr>
            </w:pPr>
            <w:r w:rsidRPr="004B7716">
              <w:rPr>
                <w:rFonts w:ascii="Times New Roman" w:hAnsi="Times New Roman" w:cs="Times New Roman"/>
                <w:color w:val="000000"/>
                <w:sz w:val="18"/>
                <w:szCs w:val="18"/>
                <w:bdr w:val="none" w:sz="0" w:space="0" w:color="auto" w:frame="1"/>
                <w:lang w:eastAsia="en-GB"/>
              </w:rPr>
              <w:t xml:space="preserve">Vienkartinis atlygis pagal Direktyvos 790 73 konstatuojamąją dalį taip pat gali būti laikomas proporcingu atlygiu ir neturėtų būti imperatyvia taisykle. Galiojantis reguliavimas šiuo atveju numato tris būdus, kaip </w:t>
            </w:r>
            <w:r w:rsidRPr="004B7716">
              <w:rPr>
                <w:rFonts w:ascii="Times New Roman" w:hAnsi="Times New Roman" w:cs="Times New Roman"/>
                <w:color w:val="000000"/>
                <w:sz w:val="18"/>
                <w:szCs w:val="18"/>
              </w:rPr>
              <w:t xml:space="preserve">autorinėje sutartyje gali būti nustatomas autorinis atlyginimas: 1) procentais nuo </w:t>
            </w:r>
            <w:r w:rsidRPr="004B7716">
              <w:rPr>
                <w:rFonts w:ascii="Times New Roman" w:hAnsi="Times New Roman" w:cs="Times New Roman"/>
                <w:color w:val="000000"/>
                <w:sz w:val="18"/>
                <w:szCs w:val="18"/>
              </w:rPr>
              <w:lastRenderedPageBreak/>
              <w:t>naudotojo pajamų, gautų už kiekvieną kūrinio naudojimo būdą; 2) konkrečia pinigų suma (t. y. vienkartinis atlyginimas); arba 3) kitu nurodytu būdu (</w:t>
            </w:r>
            <w:r w:rsidRPr="004B7716">
              <w:rPr>
                <w:rFonts w:ascii="Times New Roman" w:hAnsi="Times New Roman" w:cs="Times New Roman"/>
                <w:color w:val="000000"/>
                <w:sz w:val="18"/>
                <w:szCs w:val="18"/>
                <w:bdr w:val="none" w:sz="0" w:space="0" w:color="auto" w:frame="1"/>
                <w:lang w:eastAsia="en-GB"/>
              </w:rPr>
              <w:t xml:space="preserve">žr. Įstatymo 48 straipsnio 2 dalį). Atsižvelgiant į tai, nesiūloma keisti bei griežtinti esamo teisinio reguliavimo, kadangi jis pakankamai užtikrina sutarčių laisvės principą ir Direktyvos 790 nuostatų įgyvendinimą. </w:t>
            </w:r>
          </w:p>
          <w:p w14:paraId="5C848E42" w14:textId="19CD75A7" w:rsidR="002436B4" w:rsidRPr="004B7716" w:rsidRDefault="002436B4" w:rsidP="002436B4">
            <w:pPr>
              <w:jc w:val="both"/>
              <w:rPr>
                <w:rFonts w:ascii="Times New Roman" w:hAnsi="Times New Roman" w:cs="Times New Roman"/>
                <w:color w:val="000000"/>
                <w:sz w:val="18"/>
                <w:szCs w:val="18"/>
                <w:bdr w:val="none" w:sz="0" w:space="0" w:color="auto" w:frame="1"/>
                <w:lang w:eastAsia="en-GB"/>
              </w:rPr>
            </w:pPr>
            <w:r w:rsidRPr="004B7716">
              <w:rPr>
                <w:rFonts w:ascii="Times New Roman" w:hAnsi="Times New Roman" w:cs="Times New Roman"/>
                <w:sz w:val="18"/>
                <w:szCs w:val="18"/>
                <w:bdr w:val="none" w:sz="0" w:space="0" w:color="auto" w:frame="1"/>
                <w:lang w:eastAsia="en-GB"/>
              </w:rPr>
              <w:t>Neatšaukiama teisė į atlygį tiesiogiai</w:t>
            </w:r>
            <w:r w:rsidRPr="004B7716">
              <w:rPr>
                <w:rFonts w:ascii="Times New Roman" w:hAnsi="Times New Roman" w:cs="Times New Roman"/>
                <w:bCs/>
                <w:sz w:val="18"/>
                <w:szCs w:val="18"/>
              </w:rPr>
              <w:t xml:space="preserve"> numatyta </w:t>
            </w:r>
            <w:r w:rsidRPr="004B7716">
              <w:rPr>
                <w:rFonts w:ascii="Times New Roman" w:hAnsi="Times New Roman" w:cs="Times New Roman"/>
                <w:sz w:val="18"/>
                <w:szCs w:val="18"/>
                <w:shd w:val="clear" w:color="auto" w:fill="FFFFFF"/>
              </w:rPr>
              <w:t>2006 m. gruodžio 12 d. Europos Parlamento ir Tarybos direktyvoje 2006/115/EB dėl nuomos ir panaudos teisių bei tam tikrų teisių, gretutinių autorių teisėms, intelektinės nuosavybės srityje (kodifikuota redakcija)</w:t>
            </w:r>
            <w:r w:rsidRPr="004B7716">
              <w:rPr>
                <w:rFonts w:ascii="Times New Roman" w:hAnsi="Times New Roman" w:cs="Times New Roman"/>
                <w:bCs/>
                <w:sz w:val="18"/>
                <w:szCs w:val="18"/>
              </w:rPr>
              <w:t xml:space="preserve">. Ši direktyva perkelta į nacionalinę teisę </w:t>
            </w:r>
            <w:r w:rsidRPr="004B7716">
              <w:rPr>
                <w:rFonts w:ascii="Times New Roman" w:hAnsi="Times New Roman" w:cs="Times New Roman"/>
                <w:color w:val="000000"/>
                <w:sz w:val="18"/>
                <w:szCs w:val="18"/>
                <w:bdr w:val="none" w:sz="0" w:space="0" w:color="auto" w:frame="1"/>
                <w:lang w:eastAsia="en-GB"/>
              </w:rPr>
              <w:t xml:space="preserve">(žr. audiovizualinių kūrinių nuomos nuostatas Įstatymo </w:t>
            </w:r>
            <w:r w:rsidRPr="004B7716">
              <w:rPr>
                <w:rFonts w:ascii="Times New Roman" w:hAnsi="Times New Roman" w:cs="Times New Roman"/>
                <w:bCs/>
                <w:sz w:val="18"/>
                <w:szCs w:val="18"/>
              </w:rPr>
              <w:t>11 straipsnio 4 dalyje, 53 straipsnio 4 ir 5 dalyse</w:t>
            </w:r>
            <w:r w:rsidRPr="004B7716">
              <w:rPr>
                <w:rFonts w:ascii="Times New Roman" w:hAnsi="Times New Roman" w:cs="Times New Roman"/>
                <w:color w:val="000000"/>
                <w:sz w:val="18"/>
                <w:szCs w:val="18"/>
                <w:bdr w:val="none" w:sz="0" w:space="0" w:color="auto" w:frame="1"/>
                <w:lang w:eastAsia="en-GB"/>
              </w:rPr>
              <w:t xml:space="preserve">). </w:t>
            </w:r>
            <w:r w:rsidRPr="004B7716">
              <w:rPr>
                <w:rFonts w:ascii="Times New Roman" w:hAnsi="Times New Roman" w:cs="Times New Roman"/>
                <w:sz w:val="18"/>
                <w:szCs w:val="18"/>
              </w:rPr>
              <w:t xml:space="preserve">Direktyva 790 </w:t>
            </w:r>
            <w:r w:rsidRPr="004B7716">
              <w:rPr>
                <w:rFonts w:ascii="Times New Roman" w:hAnsi="Times New Roman" w:cs="Times New Roman"/>
                <w:color w:val="000000"/>
                <w:sz w:val="18"/>
                <w:szCs w:val="18"/>
                <w:bdr w:val="none" w:sz="0" w:space="0" w:color="auto" w:frame="1"/>
                <w:lang w:eastAsia="en-GB"/>
              </w:rPr>
              <w:t xml:space="preserve">nenumato neatšaukiamos teisės įtvirtinimo, nors dėl to vyko Europos Komisijos diskusijos su įvairiomis Europos asociacijomis derinant direktyvos tekstą, tačiau sutarimo nepasiekta. Be to, teisės į atlyginimą neperleidžiamumas sutartimi prieštarauja sutarčių laisvės principui. </w:t>
            </w:r>
          </w:p>
          <w:p w14:paraId="0D4D858C" w14:textId="77777777" w:rsidR="002436B4" w:rsidRPr="004B7716" w:rsidRDefault="002436B4" w:rsidP="002436B4">
            <w:pPr>
              <w:jc w:val="both"/>
              <w:rPr>
                <w:rFonts w:ascii="Times New Roman" w:hAnsi="Times New Roman" w:cs="Times New Roman"/>
                <w:color w:val="000000"/>
                <w:sz w:val="18"/>
                <w:szCs w:val="18"/>
                <w:bdr w:val="none" w:sz="0" w:space="0" w:color="auto" w:frame="1"/>
                <w:shd w:val="clear" w:color="auto" w:fill="FFFFFF" w:themeFill="background1"/>
                <w:lang w:eastAsia="en-GB"/>
              </w:rPr>
            </w:pPr>
            <w:r w:rsidRPr="004B7716">
              <w:rPr>
                <w:rFonts w:ascii="Times New Roman" w:hAnsi="Times New Roman" w:cs="Times New Roman"/>
                <w:color w:val="000000"/>
                <w:sz w:val="18"/>
                <w:szCs w:val="18"/>
                <w:bdr w:val="none" w:sz="0" w:space="0" w:color="auto" w:frame="1"/>
                <w:shd w:val="clear" w:color="auto" w:fill="FFFFFF" w:themeFill="background1"/>
                <w:lang w:eastAsia="en-GB"/>
              </w:rPr>
              <w:t>Privalomojo kolektyvinio administravimo sritis neturi būti išplečiama labiau, nei tai tiesiogiai numato Direktyvos 789 ir 790. </w:t>
            </w:r>
          </w:p>
          <w:p w14:paraId="1FCBA7EB" w14:textId="602D08B2" w:rsidR="002436B4" w:rsidRPr="004B7716" w:rsidRDefault="002436B4" w:rsidP="002436B4">
            <w:pPr>
              <w:jc w:val="both"/>
              <w:rPr>
                <w:rFonts w:ascii="Times New Roman" w:hAnsi="Times New Roman" w:cs="Times New Roman"/>
                <w:b/>
                <w:bCs/>
                <w:color w:val="201F1E"/>
                <w:sz w:val="18"/>
                <w:szCs w:val="18"/>
              </w:rPr>
            </w:pPr>
            <w:r w:rsidRPr="004B7716">
              <w:rPr>
                <w:rFonts w:ascii="Times New Roman" w:hAnsi="Times New Roman" w:cs="Times New Roman"/>
                <w:color w:val="000000"/>
                <w:sz w:val="18"/>
                <w:szCs w:val="18"/>
                <w:lang w:eastAsia="en-GB"/>
              </w:rPr>
              <w:t xml:space="preserve">Teisingo atlygio klausimui spręsti Projekto rengėjai Autorių teisių ir gretutinių teisių ekspertų komisijos siūlymu užsakė tyrimą </w:t>
            </w:r>
            <w:r w:rsidRPr="004B7716">
              <w:rPr>
                <w:rFonts w:ascii="Times New Roman" w:hAnsi="Times New Roman" w:cs="Times New Roman"/>
                <w:spacing w:val="-2"/>
                <w:sz w:val="18"/>
                <w:szCs w:val="18"/>
              </w:rPr>
              <w:t>„Privalomasis kolektyvinis administravimas: rizikos, privalumai ir alternatyvos“</w:t>
            </w:r>
            <w:r w:rsidRPr="004B7716">
              <w:rPr>
                <w:rStyle w:val="FootnoteReference"/>
                <w:rFonts w:ascii="Times New Roman" w:hAnsi="Times New Roman" w:cs="Times New Roman"/>
                <w:spacing w:val="-2"/>
                <w:sz w:val="18"/>
                <w:szCs w:val="18"/>
              </w:rPr>
              <w:footnoteReference w:id="7"/>
            </w:r>
            <w:r w:rsidRPr="004B7716">
              <w:rPr>
                <w:rFonts w:ascii="Times New Roman" w:hAnsi="Times New Roman" w:cs="Times New Roman"/>
                <w:spacing w:val="-2"/>
                <w:sz w:val="18"/>
                <w:szCs w:val="18"/>
              </w:rPr>
              <w:t xml:space="preserve"> (toliau – Tyrimas)</w:t>
            </w:r>
            <w:r w:rsidRPr="004B7716">
              <w:rPr>
                <w:rFonts w:ascii="Times New Roman" w:hAnsi="Times New Roman" w:cs="Times New Roman"/>
                <w:color w:val="000000"/>
                <w:sz w:val="18"/>
                <w:szCs w:val="18"/>
              </w:rPr>
              <w:t xml:space="preserve">. </w:t>
            </w:r>
            <w:r w:rsidRPr="004B7716">
              <w:rPr>
                <w:rFonts w:ascii="Times New Roman" w:hAnsi="Times New Roman" w:cs="Times New Roman"/>
                <w:color w:val="000000"/>
                <w:sz w:val="18"/>
                <w:szCs w:val="18"/>
                <w:bdr w:val="none" w:sz="0" w:space="0" w:color="auto" w:frame="1"/>
                <w:shd w:val="clear" w:color="auto" w:fill="FFFFFF" w:themeFill="background1"/>
                <w:lang w:eastAsia="en-GB"/>
              </w:rPr>
              <w:t xml:space="preserve">Projektas atitinka Tyrimo analizę, kad </w:t>
            </w:r>
            <w:r w:rsidRPr="004B7716">
              <w:rPr>
                <w:rFonts w:ascii="Times New Roman" w:hAnsi="Times New Roman" w:cs="Times New Roman"/>
                <w:sz w:val="18"/>
                <w:szCs w:val="18"/>
                <w:shd w:val="clear" w:color="auto" w:fill="FFFFFF" w:themeFill="background1"/>
              </w:rPr>
              <w:t xml:space="preserve">teisių turėtojai tokiu atveju neturi galimybės įgyvendinti savo išimtinių teisių ar teisių į atlyginimą patys, nes praranda laisvę sudaryti sutartį, atsisakyti ją sudaryti ar pasirinkti sutarties sąlygas (žr. Tyrimo 3.5 poskyrį). </w:t>
            </w:r>
            <w:r w:rsidRPr="004B7716">
              <w:rPr>
                <w:rFonts w:ascii="Times New Roman" w:hAnsi="Times New Roman" w:cs="Times New Roman"/>
                <w:color w:val="000000"/>
                <w:sz w:val="18"/>
                <w:szCs w:val="18"/>
                <w:lang w:eastAsia="en-GB"/>
              </w:rPr>
              <w:t xml:space="preserve">Direktyvos 790 18 straipsnyje reikalaujama laikytis sutarčių laisvės principo ir gerbti teisių ir interesų pusiausvyrą (žr. </w:t>
            </w:r>
            <w:r w:rsidRPr="004B7716">
              <w:rPr>
                <w:rFonts w:ascii="Times New Roman" w:hAnsi="Times New Roman" w:cs="Times New Roman"/>
                <w:sz w:val="18"/>
                <w:szCs w:val="18"/>
              </w:rPr>
              <w:t xml:space="preserve">Direktyvos 790 </w:t>
            </w:r>
            <w:r w:rsidRPr="004B7716">
              <w:rPr>
                <w:rFonts w:ascii="Times New Roman" w:hAnsi="Times New Roman" w:cs="Times New Roman"/>
                <w:color w:val="000000"/>
                <w:sz w:val="18"/>
                <w:szCs w:val="18"/>
                <w:lang w:eastAsia="en-GB"/>
              </w:rPr>
              <w:t xml:space="preserve">18 straipsnio 2 dalį). </w:t>
            </w:r>
            <w:r w:rsidRPr="004B7716">
              <w:rPr>
                <w:rFonts w:ascii="Times New Roman" w:hAnsi="Times New Roman" w:cs="Times New Roman"/>
                <w:color w:val="000000"/>
                <w:sz w:val="18"/>
                <w:szCs w:val="18"/>
                <w:bdr w:val="none" w:sz="0" w:space="0" w:color="auto" w:frame="1"/>
                <w:shd w:val="clear" w:color="auto" w:fill="FFFFFF" w:themeFill="background1"/>
                <w:lang w:eastAsia="en-GB"/>
              </w:rPr>
              <w:t xml:space="preserve">Projekto rengėjų nuomone, teisingam atlygiui užtikrinti pakanka jau esamo reglamentavimo (Įstatymo nuostatų, susijusių su turtinių teisių perleidimu, kompensacijas autoriams ir atlikėjams) ir </w:t>
            </w:r>
            <w:r w:rsidRPr="004B7716">
              <w:rPr>
                <w:rFonts w:ascii="Times New Roman" w:hAnsi="Times New Roman" w:cs="Times New Roman"/>
                <w:sz w:val="18"/>
                <w:szCs w:val="18"/>
                <w:shd w:val="clear" w:color="auto" w:fill="FFFFFF" w:themeFill="background1"/>
              </w:rPr>
              <w:t xml:space="preserve">Direktyvos 790 nuostatų </w:t>
            </w:r>
            <w:r w:rsidRPr="004B7716">
              <w:rPr>
                <w:rFonts w:ascii="Times New Roman" w:hAnsi="Times New Roman" w:cs="Times New Roman"/>
                <w:color w:val="000000"/>
                <w:sz w:val="18"/>
                <w:szCs w:val="18"/>
                <w:bdr w:val="none" w:sz="0" w:space="0" w:color="auto" w:frame="1"/>
                <w:shd w:val="clear" w:color="auto" w:fill="FFFFFF" w:themeFill="background1"/>
                <w:lang w:eastAsia="en-GB"/>
              </w:rPr>
              <w:t xml:space="preserve">autorių ir atlikėjų sutartinei ir derybinei padėčiai stiprinti (teisės į informaciją apie atlygį, teisės nutraukti ar pakeisti sutartį, teisės reikalauti papildomo atlygio). Toks teisingo atlygio užtikrinimo modelis pasirinktas ir kitose Europos Sąjungos šalyse (Belgijoje, Italijoje). </w:t>
            </w:r>
            <w:r w:rsidRPr="004B7716">
              <w:rPr>
                <w:rFonts w:ascii="Times New Roman" w:hAnsi="Times New Roman" w:cs="Times New Roman"/>
                <w:sz w:val="18"/>
                <w:szCs w:val="18"/>
                <w:shd w:val="clear" w:color="auto" w:fill="FFFFFF" w:themeFill="background1"/>
              </w:rPr>
              <w:t xml:space="preserve">Projekto rengėjų pozicija sutampa su Tyrimo išvadomis, kad nenustatyta tokių esamos kolektyvinio administravimo sistemos trūkumų, dėl kurių reikėtų siūlyti teisinio reguliavimo pokytį, ir kad savo esme </w:t>
            </w:r>
            <w:r w:rsidRPr="004B7716">
              <w:rPr>
                <w:rFonts w:ascii="Times New Roman" w:hAnsi="Times New Roman" w:cs="Times New Roman"/>
                <w:color w:val="000000"/>
                <w:sz w:val="18"/>
                <w:szCs w:val="18"/>
                <w:bdr w:val="none" w:sz="0" w:space="0" w:color="auto" w:frame="1"/>
                <w:shd w:val="clear" w:color="auto" w:fill="FFFFFF" w:themeFill="background1"/>
                <w:lang w:eastAsia="en-GB"/>
              </w:rPr>
              <w:t>privalomasis kolektyvinis administravimas</w:t>
            </w:r>
            <w:r w:rsidRPr="004B7716">
              <w:rPr>
                <w:rFonts w:ascii="Times New Roman" w:hAnsi="Times New Roman" w:cs="Times New Roman"/>
                <w:sz w:val="18"/>
                <w:szCs w:val="18"/>
                <w:shd w:val="clear" w:color="auto" w:fill="FFFFFF" w:themeFill="background1"/>
              </w:rPr>
              <w:t xml:space="preserve"> yra susijęs su autorių ir atlikėjų sutarčių laisvės ir nuosavybės neliečiamumo apribojimais, prieštarauja pamatinei autorių ir atlikėjų išimtinių teisių į savo kūrybos rezultatus sampratai, todėl yra kraštutinė priemonė, veiksminga ir taikytina </w:t>
            </w:r>
            <w:r w:rsidRPr="004B7716">
              <w:rPr>
                <w:rFonts w:ascii="Times New Roman" w:hAnsi="Times New Roman" w:cs="Times New Roman"/>
                <w:sz w:val="18"/>
                <w:szCs w:val="18"/>
                <w:shd w:val="clear" w:color="auto" w:fill="FFFFFF" w:themeFill="background1"/>
              </w:rPr>
              <w:lastRenderedPageBreak/>
              <w:t>tik tam tikrose aiškiai apibrėžtose ir siaurose autorių bei atlikėjų teisių įgyvendinimo srityse (žr. Tyrimo išvadas Nr. 1 ir Nr. 2).</w:t>
            </w:r>
            <w:r w:rsidRPr="004B7716">
              <w:rPr>
                <w:rFonts w:ascii="Times New Roman" w:hAnsi="Times New Roman" w:cs="Times New Roman"/>
                <w:sz w:val="18"/>
                <w:szCs w:val="18"/>
              </w:rPr>
              <w:t xml:space="preserve"> </w:t>
            </w:r>
          </w:p>
        </w:tc>
      </w:tr>
      <w:tr w:rsidR="002436B4" w:rsidRPr="004B7716" w14:paraId="7DB9C4BF" w14:textId="77777777" w:rsidTr="00052D65">
        <w:tc>
          <w:tcPr>
            <w:tcW w:w="1297" w:type="pct"/>
            <w:shd w:val="clear" w:color="auto" w:fill="EEECE1" w:themeFill="background2"/>
          </w:tcPr>
          <w:p w14:paraId="1A5CEC9F" w14:textId="3EB627E4" w:rsidR="002436B4" w:rsidRPr="004B7716" w:rsidRDefault="002436B4" w:rsidP="002436B4">
            <w:pPr>
              <w:rPr>
                <w:rFonts w:ascii="Times New Roman" w:hAnsi="Times New Roman" w:cs="Times New Roman"/>
                <w:b/>
                <w:bCs/>
                <w:sz w:val="18"/>
                <w:szCs w:val="18"/>
                <w:highlight w:val="yellow"/>
              </w:rPr>
            </w:pPr>
            <w:r w:rsidRPr="000A7647">
              <w:rPr>
                <w:rFonts w:ascii="Times New Roman" w:hAnsi="Times New Roman" w:cs="Times New Roman"/>
                <w:b/>
                <w:bCs/>
                <w:sz w:val="18"/>
                <w:szCs w:val="18"/>
              </w:rPr>
              <w:lastRenderedPageBreak/>
              <w:t>Direktyvos 789 pakeitimai</w:t>
            </w:r>
          </w:p>
        </w:tc>
        <w:tc>
          <w:tcPr>
            <w:tcW w:w="3703" w:type="pct"/>
            <w:gridSpan w:val="2"/>
            <w:shd w:val="clear" w:color="auto" w:fill="EEECE1" w:themeFill="background2"/>
          </w:tcPr>
          <w:p w14:paraId="48B25D80" w14:textId="2CB99467" w:rsidR="002436B4" w:rsidRPr="004B7716" w:rsidRDefault="002436B4" w:rsidP="002436B4">
            <w:pPr>
              <w:jc w:val="both"/>
              <w:rPr>
                <w:rFonts w:ascii="Times New Roman" w:hAnsi="Times New Roman" w:cs="Times New Roman"/>
                <w:b/>
                <w:bCs/>
                <w:color w:val="201F1E"/>
                <w:sz w:val="18"/>
                <w:szCs w:val="18"/>
              </w:rPr>
            </w:pPr>
            <w:r w:rsidRPr="004B7716">
              <w:rPr>
                <w:rFonts w:ascii="Times New Roman" w:hAnsi="Times New Roman" w:cs="Times New Roman"/>
                <w:b/>
                <w:bCs/>
                <w:sz w:val="18"/>
                <w:szCs w:val="18"/>
              </w:rPr>
              <w:t>Asociacija „INFOBALT“</w:t>
            </w:r>
          </w:p>
        </w:tc>
      </w:tr>
      <w:tr w:rsidR="002436B4" w:rsidRPr="004B7716" w14:paraId="5911A72A" w14:textId="77777777" w:rsidTr="00C65CB7">
        <w:tc>
          <w:tcPr>
            <w:tcW w:w="1297" w:type="pct"/>
            <w:shd w:val="clear" w:color="auto" w:fill="EEECE1" w:themeFill="background2"/>
          </w:tcPr>
          <w:p w14:paraId="09A1B585" w14:textId="77777777" w:rsidR="002436B4" w:rsidRPr="004B7716" w:rsidRDefault="002436B4" w:rsidP="002436B4">
            <w:pPr>
              <w:rPr>
                <w:rFonts w:ascii="Times New Roman" w:hAnsi="Times New Roman" w:cs="Times New Roman"/>
                <w:b/>
                <w:bCs/>
                <w:sz w:val="18"/>
                <w:szCs w:val="18"/>
              </w:rPr>
            </w:pPr>
          </w:p>
        </w:tc>
        <w:tc>
          <w:tcPr>
            <w:tcW w:w="1781" w:type="pct"/>
            <w:shd w:val="clear" w:color="auto" w:fill="FFFFFF" w:themeFill="background1"/>
          </w:tcPr>
          <w:p w14:paraId="3BA80D41" w14:textId="77777777" w:rsidR="002436B4" w:rsidRPr="004B7716" w:rsidRDefault="002436B4" w:rsidP="002436B4">
            <w:pPr>
              <w:rPr>
                <w:rFonts w:ascii="Times New Roman" w:hAnsi="Times New Roman" w:cs="Times New Roman"/>
                <w:sz w:val="18"/>
                <w:szCs w:val="18"/>
              </w:rPr>
            </w:pPr>
            <w:r w:rsidRPr="004B7716">
              <w:rPr>
                <w:rFonts w:ascii="Times New Roman" w:hAnsi="Times New Roman" w:cs="Times New Roman"/>
                <w:sz w:val="18"/>
                <w:szCs w:val="18"/>
              </w:rPr>
              <w:t xml:space="preserve">Naikinti Direktyvos 2019/789 4 str. 2 d. </w:t>
            </w:r>
          </w:p>
          <w:p w14:paraId="39113FD2" w14:textId="77777777" w:rsidR="002436B4" w:rsidRPr="004B7716" w:rsidRDefault="002436B4" w:rsidP="002436B4">
            <w:pPr>
              <w:rPr>
                <w:rFonts w:ascii="Times New Roman" w:hAnsi="Times New Roman" w:cs="Times New Roman"/>
                <w:sz w:val="18"/>
                <w:szCs w:val="18"/>
              </w:rPr>
            </w:pPr>
            <w:r w:rsidRPr="004B7716">
              <w:rPr>
                <w:rFonts w:ascii="Times New Roman" w:hAnsi="Times New Roman" w:cs="Times New Roman"/>
                <w:sz w:val="18"/>
                <w:szCs w:val="18"/>
              </w:rPr>
              <w:t>Keisti Direktyvos 2019/789 4 str. 1 d.</w:t>
            </w:r>
          </w:p>
          <w:p w14:paraId="1BBD5EC0" w14:textId="77777777" w:rsidR="002436B4" w:rsidRPr="004B7716" w:rsidRDefault="002436B4" w:rsidP="002436B4">
            <w:pPr>
              <w:tabs>
                <w:tab w:val="left" w:pos="720"/>
                <w:tab w:val="left" w:pos="993"/>
                <w:tab w:val="left" w:pos="1276"/>
                <w:tab w:val="center" w:pos="4153"/>
                <w:tab w:val="right" w:pos="8306"/>
              </w:tabs>
              <w:jc w:val="both"/>
              <w:rPr>
                <w:rFonts w:ascii="Times New Roman" w:hAnsi="Times New Roman" w:cs="Times New Roman"/>
                <w:sz w:val="18"/>
                <w:szCs w:val="18"/>
              </w:rPr>
            </w:pPr>
          </w:p>
        </w:tc>
        <w:tc>
          <w:tcPr>
            <w:tcW w:w="1922" w:type="pct"/>
          </w:tcPr>
          <w:p w14:paraId="26163423" w14:textId="7EB653DD" w:rsidR="002436B4" w:rsidRPr="004B7716" w:rsidRDefault="002436B4" w:rsidP="002436B4">
            <w:pPr>
              <w:jc w:val="both"/>
              <w:rPr>
                <w:rFonts w:ascii="Times New Roman" w:hAnsi="Times New Roman" w:cs="Times New Roman"/>
                <w:b/>
                <w:bCs/>
                <w:color w:val="201F1E"/>
                <w:sz w:val="18"/>
                <w:szCs w:val="18"/>
              </w:rPr>
            </w:pPr>
            <w:r w:rsidRPr="004B7716">
              <w:rPr>
                <w:rFonts w:ascii="Times New Roman" w:hAnsi="Times New Roman" w:cs="Times New Roman"/>
                <w:b/>
                <w:bCs/>
                <w:color w:val="201F1E"/>
                <w:sz w:val="18"/>
                <w:szCs w:val="18"/>
              </w:rPr>
              <w:t>Neatsižvelgta. S</w:t>
            </w:r>
            <w:r w:rsidRPr="004B7716">
              <w:rPr>
                <w:rFonts w:ascii="Times New Roman" w:hAnsi="Times New Roman" w:cs="Times New Roman"/>
                <w:b/>
                <w:sz w:val="18"/>
                <w:szCs w:val="18"/>
              </w:rPr>
              <w:t>uderinta darbo tvarka</w:t>
            </w:r>
          </w:p>
          <w:p w14:paraId="4AE89E67" w14:textId="5802CE7D" w:rsidR="002436B4" w:rsidRPr="004B7716" w:rsidRDefault="002436B4" w:rsidP="002436B4">
            <w:pPr>
              <w:jc w:val="both"/>
              <w:rPr>
                <w:rFonts w:ascii="Times New Roman" w:hAnsi="Times New Roman" w:cs="Times New Roman"/>
                <w:b/>
                <w:bCs/>
                <w:color w:val="201F1E"/>
                <w:sz w:val="18"/>
                <w:szCs w:val="18"/>
              </w:rPr>
            </w:pPr>
            <w:r w:rsidRPr="004B7716">
              <w:rPr>
                <w:rFonts w:ascii="Times New Roman" w:hAnsi="Times New Roman" w:cs="Times New Roman"/>
                <w:bCs/>
                <w:sz w:val="18"/>
                <w:szCs w:val="18"/>
              </w:rPr>
              <w:t>Derybos dėl teksto pasibaigę, direktyva priimta ir įsigaliojusi. Lietuva, kaip ES valstybė narė, neturi diskrecinės teisės neperkelti direktyvos.</w:t>
            </w:r>
          </w:p>
        </w:tc>
      </w:tr>
      <w:tr w:rsidR="002436B4" w:rsidRPr="004B7716" w14:paraId="7D8EC893" w14:textId="77777777" w:rsidTr="006A69F2">
        <w:tc>
          <w:tcPr>
            <w:tcW w:w="1297" w:type="pct"/>
            <w:shd w:val="clear" w:color="auto" w:fill="EEECE1" w:themeFill="background2"/>
          </w:tcPr>
          <w:p w14:paraId="342155D7" w14:textId="10B859E2" w:rsidR="002436B4" w:rsidRPr="004B7716" w:rsidRDefault="002436B4" w:rsidP="002436B4">
            <w:pPr>
              <w:rPr>
                <w:rFonts w:ascii="Times New Roman" w:hAnsi="Times New Roman" w:cs="Times New Roman"/>
                <w:b/>
                <w:bCs/>
                <w:sz w:val="18"/>
                <w:szCs w:val="18"/>
              </w:rPr>
            </w:pPr>
            <w:r>
              <w:rPr>
                <w:rFonts w:ascii="Times New Roman" w:hAnsi="Times New Roman" w:cs="Times New Roman"/>
                <w:b/>
                <w:bCs/>
                <w:sz w:val="18"/>
                <w:szCs w:val="18"/>
              </w:rPr>
              <w:t>Atitikties lentelės</w:t>
            </w:r>
          </w:p>
        </w:tc>
        <w:tc>
          <w:tcPr>
            <w:tcW w:w="1781" w:type="pct"/>
            <w:shd w:val="clear" w:color="auto" w:fill="EEECE1" w:themeFill="background2"/>
          </w:tcPr>
          <w:p w14:paraId="7DE6D678" w14:textId="59D2B2B2" w:rsidR="002436B4" w:rsidRPr="006A69F2" w:rsidRDefault="002436B4" w:rsidP="002436B4">
            <w:pPr>
              <w:rPr>
                <w:rFonts w:ascii="Times New Roman" w:hAnsi="Times New Roman" w:cs="Times New Roman"/>
                <w:b/>
                <w:bCs/>
                <w:sz w:val="18"/>
                <w:szCs w:val="18"/>
              </w:rPr>
            </w:pPr>
            <w:r w:rsidRPr="006A69F2">
              <w:rPr>
                <w:rFonts w:ascii="Times New Roman" w:hAnsi="Times New Roman" w:cs="Times New Roman"/>
                <w:b/>
                <w:bCs/>
                <w:sz w:val="18"/>
                <w:szCs w:val="18"/>
              </w:rPr>
              <w:t>Lietuvos Respublikos teisingumo ministerija</w:t>
            </w:r>
          </w:p>
        </w:tc>
        <w:tc>
          <w:tcPr>
            <w:tcW w:w="1922" w:type="pct"/>
            <w:shd w:val="clear" w:color="auto" w:fill="EEECE1" w:themeFill="background2"/>
          </w:tcPr>
          <w:p w14:paraId="1BBEB0BB" w14:textId="77777777" w:rsidR="002436B4" w:rsidRPr="004B7716" w:rsidRDefault="002436B4" w:rsidP="002436B4">
            <w:pPr>
              <w:jc w:val="both"/>
              <w:rPr>
                <w:rFonts w:ascii="Times New Roman" w:hAnsi="Times New Roman" w:cs="Times New Roman"/>
                <w:b/>
                <w:bCs/>
                <w:color w:val="201F1E"/>
                <w:sz w:val="18"/>
                <w:szCs w:val="18"/>
              </w:rPr>
            </w:pPr>
          </w:p>
        </w:tc>
      </w:tr>
      <w:tr w:rsidR="002436B4" w:rsidRPr="004B7716" w14:paraId="3CB0FFD8" w14:textId="77777777" w:rsidTr="00C65CB7">
        <w:tc>
          <w:tcPr>
            <w:tcW w:w="1297" w:type="pct"/>
            <w:shd w:val="clear" w:color="auto" w:fill="EEECE1" w:themeFill="background2"/>
          </w:tcPr>
          <w:p w14:paraId="7DFF3300" w14:textId="77777777" w:rsidR="002436B4" w:rsidRPr="00130558" w:rsidRDefault="002436B4" w:rsidP="002436B4">
            <w:pPr>
              <w:rPr>
                <w:rFonts w:ascii="Times New Roman" w:hAnsi="Times New Roman" w:cs="Times New Roman"/>
                <w:b/>
                <w:bCs/>
                <w:sz w:val="18"/>
                <w:szCs w:val="18"/>
              </w:rPr>
            </w:pPr>
            <w:r w:rsidRPr="00130558">
              <w:rPr>
                <w:rFonts w:ascii="Times New Roman" w:hAnsi="Times New Roman" w:cs="Times New Roman"/>
                <w:b/>
                <w:bCs/>
                <w:sz w:val="18"/>
                <w:szCs w:val="18"/>
              </w:rPr>
              <w:t>Direktyva 93/83/EB</w:t>
            </w:r>
          </w:p>
          <w:p w14:paraId="4BD1EC4A" w14:textId="77777777" w:rsidR="002436B4" w:rsidRPr="00130558" w:rsidRDefault="002436B4" w:rsidP="002436B4">
            <w:pPr>
              <w:rPr>
                <w:rFonts w:ascii="Times New Roman" w:hAnsi="Times New Roman" w:cs="Times New Roman"/>
                <w:b/>
                <w:bCs/>
                <w:sz w:val="18"/>
                <w:szCs w:val="18"/>
              </w:rPr>
            </w:pPr>
            <w:r w:rsidRPr="00130558">
              <w:rPr>
                <w:rFonts w:ascii="Times New Roman" w:hAnsi="Times New Roman" w:cs="Times New Roman"/>
                <w:b/>
                <w:bCs/>
                <w:sz w:val="18"/>
                <w:szCs w:val="18"/>
              </w:rPr>
              <w:t>Direktyva 96/9/EB</w:t>
            </w:r>
          </w:p>
          <w:p w14:paraId="1FB66C5A" w14:textId="7FDE57F2" w:rsidR="002436B4" w:rsidRPr="00130558" w:rsidRDefault="002436B4" w:rsidP="002436B4">
            <w:pPr>
              <w:rPr>
                <w:rFonts w:ascii="Times New Roman" w:hAnsi="Times New Roman" w:cs="Times New Roman"/>
                <w:b/>
                <w:bCs/>
                <w:sz w:val="18"/>
                <w:szCs w:val="18"/>
              </w:rPr>
            </w:pPr>
            <w:r w:rsidRPr="00130558">
              <w:rPr>
                <w:rFonts w:ascii="Times New Roman" w:hAnsi="Times New Roman" w:cs="Times New Roman"/>
                <w:b/>
                <w:bCs/>
                <w:sz w:val="18"/>
                <w:szCs w:val="18"/>
              </w:rPr>
              <w:t>Direktyva 2001/29/EB</w:t>
            </w:r>
          </w:p>
          <w:p w14:paraId="0FE0CFD6" w14:textId="451C1C08" w:rsidR="002436B4" w:rsidRPr="00130558" w:rsidRDefault="002436B4" w:rsidP="002436B4">
            <w:pPr>
              <w:rPr>
                <w:rFonts w:ascii="Times New Roman" w:hAnsi="Times New Roman" w:cs="Times New Roman"/>
                <w:b/>
                <w:bCs/>
                <w:color w:val="000000"/>
                <w:spacing w:val="2"/>
                <w:sz w:val="18"/>
                <w:szCs w:val="18"/>
              </w:rPr>
            </w:pPr>
            <w:r w:rsidRPr="00130558">
              <w:rPr>
                <w:rFonts w:ascii="Times New Roman" w:hAnsi="Times New Roman" w:cs="Times New Roman"/>
                <w:b/>
                <w:bCs/>
                <w:color w:val="000000"/>
                <w:spacing w:val="2"/>
                <w:sz w:val="18"/>
                <w:szCs w:val="18"/>
              </w:rPr>
              <w:t>Direktyva 2004/48/EB</w:t>
            </w:r>
          </w:p>
          <w:p w14:paraId="626C2569" w14:textId="0F0113B6" w:rsidR="002436B4" w:rsidRPr="00130558" w:rsidRDefault="002436B4" w:rsidP="002436B4">
            <w:pPr>
              <w:rPr>
                <w:rFonts w:ascii="Times New Roman" w:hAnsi="Times New Roman" w:cs="Times New Roman"/>
                <w:b/>
                <w:bCs/>
                <w:color w:val="000000"/>
                <w:spacing w:val="2"/>
                <w:sz w:val="18"/>
                <w:szCs w:val="18"/>
              </w:rPr>
            </w:pPr>
            <w:r w:rsidRPr="00130558">
              <w:rPr>
                <w:rFonts w:ascii="Times New Roman" w:hAnsi="Times New Roman" w:cs="Times New Roman"/>
                <w:b/>
                <w:bCs/>
                <w:color w:val="000000"/>
                <w:spacing w:val="2"/>
                <w:sz w:val="18"/>
                <w:szCs w:val="18"/>
              </w:rPr>
              <w:t>Direktyva 2012/28/ES</w:t>
            </w:r>
          </w:p>
          <w:p w14:paraId="6F1187B6" w14:textId="77777777" w:rsidR="002436B4" w:rsidRDefault="002436B4" w:rsidP="002436B4">
            <w:pPr>
              <w:rPr>
                <w:rFonts w:ascii="Times New Roman" w:hAnsi="Times New Roman" w:cs="Times New Roman"/>
                <w:b/>
                <w:bCs/>
                <w:sz w:val="18"/>
                <w:szCs w:val="18"/>
              </w:rPr>
            </w:pPr>
          </w:p>
          <w:p w14:paraId="6380A9B4" w14:textId="4C3EC91E" w:rsidR="002436B4" w:rsidRPr="004B7716" w:rsidRDefault="002436B4" w:rsidP="002436B4">
            <w:pPr>
              <w:rPr>
                <w:rFonts w:ascii="Times New Roman" w:hAnsi="Times New Roman" w:cs="Times New Roman"/>
                <w:b/>
                <w:bCs/>
                <w:sz w:val="18"/>
                <w:szCs w:val="18"/>
              </w:rPr>
            </w:pPr>
          </w:p>
        </w:tc>
        <w:tc>
          <w:tcPr>
            <w:tcW w:w="1781" w:type="pct"/>
            <w:shd w:val="clear" w:color="auto" w:fill="FFFFFF" w:themeFill="background1"/>
          </w:tcPr>
          <w:p w14:paraId="27DEDFEC" w14:textId="3F4212CF" w:rsidR="002436B4" w:rsidRDefault="002436B4" w:rsidP="002436B4">
            <w:pPr>
              <w:jc w:val="both"/>
              <w:rPr>
                <w:rFonts w:ascii="Times New Roman" w:hAnsi="Times New Roman" w:cs="Times New Roman"/>
                <w:sz w:val="18"/>
                <w:szCs w:val="18"/>
              </w:rPr>
            </w:pPr>
            <w:r w:rsidRPr="00130558">
              <w:rPr>
                <w:rFonts w:ascii="Times New Roman" w:hAnsi="Times New Roman" w:cs="Times New Roman"/>
                <w:sz w:val="18"/>
                <w:szCs w:val="18"/>
              </w:rPr>
              <w:t xml:space="preserve">19. </w:t>
            </w:r>
            <w:r w:rsidRPr="00130558">
              <w:rPr>
                <w:rFonts w:ascii="Times New Roman" w:hAnsi="Times New Roman" w:cs="Times New Roman"/>
                <w:color w:val="000000"/>
                <w:spacing w:val="2"/>
                <w:sz w:val="18"/>
                <w:szCs w:val="18"/>
              </w:rPr>
              <w:t xml:space="preserve">Pažymėtina, kad </w:t>
            </w:r>
            <w:r w:rsidRPr="00130558">
              <w:rPr>
                <w:rFonts w:ascii="Times New Roman" w:hAnsi="Times New Roman" w:cs="Times New Roman"/>
                <w:color w:val="000000"/>
                <w:sz w:val="18"/>
                <w:szCs w:val="18"/>
              </w:rPr>
              <w:t xml:space="preserve">Įstatymo projekte </w:t>
            </w:r>
            <w:r w:rsidRPr="00130558">
              <w:rPr>
                <w:rFonts w:ascii="Times New Roman" w:hAnsi="Times New Roman" w:cs="Times New Roman"/>
                <w:color w:val="000000"/>
                <w:spacing w:val="2"/>
                <w:sz w:val="18"/>
                <w:szCs w:val="18"/>
              </w:rPr>
              <w:t>dėstomo Įstatymo nuostatos yra susijusios su šių Europos Sąjungos teisės aktų nuostatų perkėlimu: (1) 2001 m. gegužės 22 d. Europos Parlamento ir Tarybos Direktyva 2001/29/EB dėl autorių teisių ir gretutinių teisių informacinėje visuomenėje tam tikrų aspektų suderinimo; (2) 2004 m. balandžio 29 d. Europos Parlamento ir Tarybos direktyva 2004/48/EB dėl intelektinės nuosavybės teisių gynimo; (3) 2014 m. vasario 26 d. Europos Parlamento ir Tarybos direktyva 2014/26/ES dėl kolektyvinio autorių teisių ir gretutinių teisių administravimo ir daugiateritorių licencijų naudoti muzikos kūrinius internete teikimo vidaus rinkoje; (4) 2012 m. spalio 25 d. Europos Parlamento ir Tarybos direktyva 2012/28/ES dėl tam tikro leistino nenustatytų autorių teisių kūrinių naudojimo; (5) 1993 m. rugsėjo 27 d. Tarybos direktyva 93/83/EEB dėl tam tikrų autorių teisių ir gretutinių teisių taisyklių, taikomų palydoviniam transliavimui ir kabeliniam perdavimui, koordinavimo, su paskutiniais pakeitimais, atliktais 2019 m. balandžio 17 d. Europos Parlamento ir Tarybos direktyva (ES) 2019/789. Laikantis Europos Sąjungos reikalų koordinavimo taisyklių, patvirtintų Lietuvos Respublikos Vyriausybės 2004 m. sausio 9 d. nutarimu Nr. 21 „Dėl Europos Sąjungos reikalų koordinavimo“, 69 punktu, prašome informaciją apie Įstatymo projektą suvesti į Lietuvos narystės Europos Sąjungoje informacinės sistemos (LINESIS) išvardintų Europos Sąjungos teisės aktų perkėlimo priemonių planus. Taip pat laikantis Europos Sąjungos reikalų koordinavimo taisyklių 79 punkto nuostatų, kartu su Įstatymo projektu rengiama ir teikiama derinti Europos Sąjungos reikalų koordinavimo taisyklių 7 priede nurodyta atitikties lentelė. Atitikties lentelė taip pat teikiama ir LINESIS sistemoje.</w:t>
            </w:r>
          </w:p>
          <w:p w14:paraId="59FB40B2" w14:textId="3D5603DC" w:rsidR="002436B4" w:rsidRPr="004B7716" w:rsidRDefault="002436B4" w:rsidP="002436B4">
            <w:pPr>
              <w:rPr>
                <w:rFonts w:ascii="Times New Roman" w:hAnsi="Times New Roman" w:cs="Times New Roman"/>
                <w:sz w:val="18"/>
                <w:szCs w:val="18"/>
              </w:rPr>
            </w:pPr>
          </w:p>
        </w:tc>
        <w:tc>
          <w:tcPr>
            <w:tcW w:w="1922" w:type="pct"/>
          </w:tcPr>
          <w:p w14:paraId="4A961912" w14:textId="32F9607E" w:rsidR="002436B4" w:rsidRDefault="002436B4" w:rsidP="002436B4">
            <w:pPr>
              <w:jc w:val="both"/>
              <w:rPr>
                <w:rFonts w:ascii="Times New Roman" w:hAnsi="Times New Roman" w:cs="Times New Roman"/>
                <w:b/>
                <w:bCs/>
                <w:color w:val="201F1E"/>
                <w:sz w:val="18"/>
                <w:szCs w:val="18"/>
              </w:rPr>
            </w:pPr>
            <w:r>
              <w:rPr>
                <w:rFonts w:ascii="Times New Roman" w:hAnsi="Times New Roman" w:cs="Times New Roman"/>
                <w:b/>
                <w:bCs/>
                <w:color w:val="201F1E"/>
                <w:sz w:val="18"/>
                <w:szCs w:val="18"/>
              </w:rPr>
              <w:t>Bus atsižvelgta. Veiksmas suderintas</w:t>
            </w:r>
          </w:p>
          <w:p w14:paraId="2BED8AFE" w14:textId="4B12F0E5" w:rsidR="002436B4" w:rsidRPr="006A69F2" w:rsidRDefault="002436B4" w:rsidP="002436B4">
            <w:pPr>
              <w:jc w:val="both"/>
              <w:rPr>
                <w:rFonts w:ascii="Times New Roman" w:hAnsi="Times New Roman" w:cs="Times New Roman"/>
                <w:color w:val="201F1E"/>
                <w:sz w:val="18"/>
                <w:szCs w:val="18"/>
              </w:rPr>
            </w:pPr>
            <w:r>
              <w:rPr>
                <w:rFonts w:ascii="Times New Roman" w:hAnsi="Times New Roman" w:cs="Times New Roman"/>
                <w:color w:val="201F1E"/>
                <w:sz w:val="18"/>
                <w:szCs w:val="18"/>
              </w:rPr>
              <w:t>Naujomis direktyvomis keičiamų senųjų direktyvų a</w:t>
            </w:r>
            <w:r w:rsidRPr="006A69F2">
              <w:rPr>
                <w:rFonts w:ascii="Times New Roman" w:hAnsi="Times New Roman" w:cs="Times New Roman"/>
                <w:color w:val="201F1E"/>
                <w:sz w:val="18"/>
                <w:szCs w:val="18"/>
              </w:rPr>
              <w:t>titikties lentelės bus pateiktos LINESIS sistemoje ar</w:t>
            </w:r>
            <w:r>
              <w:rPr>
                <w:rFonts w:ascii="Times New Roman" w:hAnsi="Times New Roman" w:cs="Times New Roman"/>
                <w:color w:val="201F1E"/>
                <w:sz w:val="18"/>
                <w:szCs w:val="18"/>
              </w:rPr>
              <w:t>ba</w:t>
            </w:r>
            <w:r w:rsidRPr="006A69F2">
              <w:rPr>
                <w:rFonts w:ascii="Times New Roman" w:hAnsi="Times New Roman" w:cs="Times New Roman"/>
                <w:color w:val="201F1E"/>
                <w:sz w:val="18"/>
                <w:szCs w:val="18"/>
              </w:rPr>
              <w:t xml:space="preserve"> darbo tvarka.</w:t>
            </w:r>
          </w:p>
          <w:p w14:paraId="16EDD27F" w14:textId="30BF09F3" w:rsidR="002436B4" w:rsidRPr="004B7716" w:rsidRDefault="002436B4" w:rsidP="002436B4">
            <w:pPr>
              <w:jc w:val="both"/>
              <w:rPr>
                <w:rFonts w:ascii="Times New Roman" w:hAnsi="Times New Roman" w:cs="Times New Roman"/>
                <w:b/>
                <w:bCs/>
                <w:color w:val="201F1E"/>
                <w:sz w:val="18"/>
                <w:szCs w:val="18"/>
              </w:rPr>
            </w:pPr>
          </w:p>
        </w:tc>
      </w:tr>
    </w:tbl>
    <w:p w14:paraId="13AE8516" w14:textId="77777777" w:rsidR="0089235C" w:rsidRPr="004B7716" w:rsidRDefault="0089235C" w:rsidP="001F0E50">
      <w:pPr>
        <w:spacing w:after="0" w:line="240" w:lineRule="auto"/>
        <w:rPr>
          <w:rFonts w:ascii="Times New Roman" w:hAnsi="Times New Roman" w:cs="Times New Roman"/>
          <w:sz w:val="18"/>
          <w:szCs w:val="18"/>
        </w:rPr>
      </w:pPr>
    </w:p>
    <w:bookmarkEnd w:id="0"/>
    <w:p w14:paraId="29344F6C" w14:textId="77777777" w:rsidR="0089235C" w:rsidRPr="004B7716" w:rsidRDefault="0089235C" w:rsidP="001F0E50">
      <w:pPr>
        <w:spacing w:after="0" w:line="240" w:lineRule="auto"/>
        <w:rPr>
          <w:rFonts w:ascii="Times New Roman" w:hAnsi="Times New Roman" w:cs="Times New Roman"/>
          <w:sz w:val="18"/>
          <w:szCs w:val="18"/>
        </w:rPr>
      </w:pPr>
    </w:p>
    <w:sectPr w:rsidR="0089235C" w:rsidRPr="004B7716" w:rsidSect="004526FB">
      <w:headerReference w:type="default" r:id="rId11"/>
      <w:pgSz w:w="16838" w:h="11906" w:orient="landscape"/>
      <w:pgMar w:top="1440" w:right="1080" w:bottom="1440" w:left="108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E5BBB" w14:textId="77777777" w:rsidR="005D73FE" w:rsidRDefault="005D73FE" w:rsidP="00961DAB">
      <w:pPr>
        <w:spacing w:after="0" w:line="240" w:lineRule="auto"/>
      </w:pPr>
      <w:r>
        <w:separator/>
      </w:r>
    </w:p>
  </w:endnote>
  <w:endnote w:type="continuationSeparator" w:id="0">
    <w:p w14:paraId="5ED9F7A0" w14:textId="77777777" w:rsidR="005D73FE" w:rsidRDefault="005D73FE" w:rsidP="00961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IDFont+F4">
    <w:altName w:val="Arial Unicode MS"/>
    <w:panose1 w:val="00000000000000000000"/>
    <w:charset w:val="88"/>
    <w:family w:val="auto"/>
    <w:notTrueType/>
    <w:pitch w:val="default"/>
    <w:sig w:usb0="00000005" w:usb1="08080000" w:usb2="00000010" w:usb3="00000000" w:csb0="001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750F5" w14:textId="77777777" w:rsidR="005D73FE" w:rsidRDefault="005D73FE" w:rsidP="00961DAB">
      <w:pPr>
        <w:spacing w:after="0" w:line="240" w:lineRule="auto"/>
      </w:pPr>
      <w:r>
        <w:separator/>
      </w:r>
    </w:p>
  </w:footnote>
  <w:footnote w:type="continuationSeparator" w:id="0">
    <w:p w14:paraId="612CA729" w14:textId="77777777" w:rsidR="005D73FE" w:rsidRDefault="005D73FE" w:rsidP="00961DAB">
      <w:pPr>
        <w:spacing w:after="0" w:line="240" w:lineRule="auto"/>
      </w:pPr>
      <w:r>
        <w:continuationSeparator/>
      </w:r>
    </w:p>
  </w:footnote>
  <w:footnote w:id="1">
    <w:p w14:paraId="15DADF9A" w14:textId="225C5AE5" w:rsidR="006A59FA" w:rsidRPr="000928A8" w:rsidRDefault="006A59FA">
      <w:pPr>
        <w:pStyle w:val="FootnoteText"/>
        <w:rPr>
          <w:rFonts w:cs="Times New Roman"/>
          <w:sz w:val="16"/>
          <w:szCs w:val="16"/>
        </w:rPr>
      </w:pPr>
      <w:r w:rsidRPr="000928A8">
        <w:rPr>
          <w:rStyle w:val="FootnoteReference"/>
          <w:rFonts w:cs="Times New Roman"/>
          <w:sz w:val="16"/>
          <w:szCs w:val="16"/>
        </w:rPr>
        <w:footnoteRef/>
      </w:r>
      <w:hyperlink r:id="rId1" w:history="1">
        <w:r w:rsidRPr="000928A8">
          <w:rPr>
            <w:rStyle w:val="Hyperlink"/>
            <w:rFonts w:cs="Times New Roman"/>
            <w:sz w:val="16"/>
            <w:szCs w:val="16"/>
            <w:bdr w:val="none" w:sz="0" w:space="0" w:color="auto" w:frame="1"/>
            <w:shd w:val="clear" w:color="auto" w:fill="FFFFFF"/>
          </w:rPr>
          <w:t>http://copyrightblog.kluweriplaw.com/2020/08/31/a-third-take-on-the-hungarian-implementation-of-art-5-of-the-cdsm-directive/</w:t>
        </w:r>
      </w:hyperlink>
      <w:r w:rsidRPr="000928A8">
        <w:rPr>
          <w:rFonts w:cs="Times New Roman"/>
          <w:sz w:val="16"/>
          <w:szCs w:val="16"/>
        </w:rPr>
        <w:t>;</w:t>
      </w:r>
      <w:r w:rsidR="000928A8" w:rsidRPr="000928A8">
        <w:rPr>
          <w:rFonts w:cs="Times New Roman"/>
          <w:sz w:val="16"/>
          <w:szCs w:val="16"/>
        </w:rPr>
        <w:t xml:space="preserve"> </w:t>
      </w:r>
      <w:hyperlink r:id="rId2" w:history="1">
        <w:r w:rsidR="000928A8" w:rsidRPr="000928A8">
          <w:rPr>
            <w:rStyle w:val="Hyperlink"/>
            <w:rFonts w:cs="Times New Roman"/>
            <w:sz w:val="16"/>
            <w:szCs w:val="16"/>
            <w:bdr w:val="none" w:sz="0" w:space="0" w:color="auto" w:frame="1"/>
            <w:shd w:val="clear" w:color="auto" w:fill="FFFFFF"/>
          </w:rPr>
          <w:t>http://copyrightblog.kluweriplaw.com/2020/06/23/hungarys-fast-tracked-implementation-of-article-5-cdsm-directive-in-response-to-the-pandemic/</w:t>
        </w:r>
      </w:hyperlink>
    </w:p>
  </w:footnote>
  <w:footnote w:id="2">
    <w:p w14:paraId="2DE364AB" w14:textId="77777777" w:rsidR="00C76B31" w:rsidRPr="000928A8" w:rsidRDefault="00C76B31" w:rsidP="00C76B31">
      <w:pPr>
        <w:pStyle w:val="FootnoteText"/>
        <w:rPr>
          <w:sz w:val="16"/>
          <w:szCs w:val="16"/>
        </w:rPr>
      </w:pPr>
      <w:r w:rsidRPr="000928A8">
        <w:rPr>
          <w:rStyle w:val="FootnoteReference"/>
          <w:sz w:val="16"/>
          <w:szCs w:val="16"/>
        </w:rPr>
        <w:footnoteRef/>
      </w:r>
      <w:r w:rsidRPr="000928A8">
        <w:rPr>
          <w:sz w:val="16"/>
          <w:szCs w:val="16"/>
        </w:rPr>
        <w:t xml:space="preserve"> </w:t>
      </w:r>
      <w:hyperlink r:id="rId3" w:history="1">
        <w:r w:rsidRPr="000928A8">
          <w:rPr>
            <w:rStyle w:val="Hyperlink"/>
            <w:rFonts w:cs="Times New Roman"/>
            <w:sz w:val="16"/>
            <w:szCs w:val="16"/>
            <w:lang w:val="en-GB" w:eastAsia="en-GB"/>
          </w:rPr>
          <w:t>https://digital-strategy.ec.europa.eu/en/policies/legislation-open-data</w:t>
        </w:r>
      </w:hyperlink>
      <w:r w:rsidRPr="000928A8">
        <w:rPr>
          <w:rStyle w:val="Hyperlink"/>
          <w:rFonts w:cs="Times New Roman"/>
          <w:sz w:val="16"/>
          <w:szCs w:val="16"/>
          <w:lang w:val="en-GB" w:eastAsia="en-GB"/>
        </w:rPr>
        <w:t>;</w:t>
      </w:r>
      <w:r w:rsidRPr="000928A8">
        <w:rPr>
          <w:rFonts w:cs="Times New Roman"/>
          <w:color w:val="000000"/>
          <w:sz w:val="16"/>
          <w:szCs w:val="16"/>
          <w:lang w:val="en-GB" w:eastAsia="en-GB"/>
        </w:rPr>
        <w:t xml:space="preserve"> </w:t>
      </w:r>
      <w:hyperlink r:id="rId4" w:history="1">
        <w:r w:rsidRPr="000928A8">
          <w:rPr>
            <w:rStyle w:val="Hyperlink"/>
            <w:rFonts w:cs="Times New Roman"/>
            <w:sz w:val="16"/>
            <w:szCs w:val="16"/>
            <w:lang w:val="en-GB" w:eastAsia="en-GB"/>
          </w:rPr>
          <w:t>https://eur-lex.europa.eu/legal-content/LT/TXT/PDF/?uri=CELEX:32019L1024&amp;from=EN</w:t>
        </w:r>
      </w:hyperlink>
      <w:r w:rsidRPr="000928A8">
        <w:rPr>
          <w:rFonts w:cs="Times New Roman"/>
          <w:color w:val="000000"/>
          <w:sz w:val="16"/>
          <w:szCs w:val="16"/>
          <w:lang w:val="en-GB" w:eastAsia="en-GB"/>
        </w:rPr>
        <w:t>)</w:t>
      </w:r>
    </w:p>
  </w:footnote>
  <w:footnote w:id="3">
    <w:p w14:paraId="1694722D" w14:textId="072B7E97" w:rsidR="00CC3575" w:rsidRPr="00CC3575" w:rsidRDefault="00CC3575">
      <w:pPr>
        <w:pStyle w:val="FootnoteText"/>
        <w:rPr>
          <w:sz w:val="16"/>
          <w:szCs w:val="16"/>
        </w:rPr>
      </w:pPr>
      <w:r w:rsidRPr="00CC3575">
        <w:rPr>
          <w:rStyle w:val="FootnoteReference"/>
          <w:sz w:val="16"/>
          <w:szCs w:val="16"/>
        </w:rPr>
        <w:footnoteRef/>
      </w:r>
      <w:r w:rsidRPr="00CC3575">
        <w:rPr>
          <w:sz w:val="16"/>
          <w:szCs w:val="16"/>
        </w:rPr>
        <w:t xml:space="preserve"> </w:t>
      </w:r>
      <w:hyperlink r:id="rId5" w:tgtFrame="_blank" w:history="1">
        <w:r w:rsidRPr="00CC3575">
          <w:rPr>
            <w:rStyle w:val="Hyperlink"/>
            <w:rFonts w:cs="Times New Roman"/>
            <w:sz w:val="16"/>
            <w:szCs w:val="16"/>
            <w:bdr w:val="none" w:sz="0" w:space="0" w:color="auto" w:frame="1"/>
            <w:shd w:val="clear" w:color="auto" w:fill="FFFFFF"/>
          </w:rPr>
          <w:t>http://www.vlkk.lt/konsultacijos/6717-daryti-ka-kokiu</w:t>
        </w:r>
      </w:hyperlink>
    </w:p>
  </w:footnote>
  <w:footnote w:id="4">
    <w:p w14:paraId="27B864B0" w14:textId="1A38BA14" w:rsidR="00FA5601" w:rsidRDefault="00FA5601">
      <w:pPr>
        <w:pStyle w:val="FootnoteText"/>
      </w:pPr>
      <w:r>
        <w:rPr>
          <w:rStyle w:val="FootnoteReference"/>
        </w:rPr>
        <w:footnoteRef/>
      </w:r>
      <w:r>
        <w:t xml:space="preserve"> </w:t>
      </w:r>
      <w:hyperlink r:id="rId6" w:history="1">
        <w:r w:rsidRPr="00CF75E4">
          <w:rPr>
            <w:rStyle w:val="Hyperlink"/>
            <w:sz w:val="16"/>
            <w:szCs w:val="16"/>
          </w:rPr>
          <w:t>https://eur-lex.europa.eu/legal-content/LT/TXT/PDF/?uri=CELEX:52021DC0288&amp;from=LT</w:t>
        </w:r>
      </w:hyperlink>
    </w:p>
  </w:footnote>
  <w:footnote w:id="5">
    <w:p w14:paraId="33CF564B" w14:textId="0FDFEAC9" w:rsidR="002436B4" w:rsidRPr="00CF75E4" w:rsidRDefault="002436B4">
      <w:pPr>
        <w:pStyle w:val="FootnoteText"/>
        <w:rPr>
          <w:sz w:val="16"/>
          <w:szCs w:val="16"/>
        </w:rPr>
      </w:pPr>
      <w:r w:rsidRPr="00CF75E4">
        <w:rPr>
          <w:rStyle w:val="FootnoteReference"/>
          <w:sz w:val="16"/>
          <w:szCs w:val="16"/>
        </w:rPr>
        <w:footnoteRef/>
      </w:r>
      <w:r w:rsidRPr="00CF75E4">
        <w:rPr>
          <w:sz w:val="16"/>
          <w:szCs w:val="16"/>
        </w:rPr>
        <w:t xml:space="preserve"> </w:t>
      </w:r>
      <w:hyperlink r:id="rId7" w:history="1">
        <w:r w:rsidRPr="00CF75E4">
          <w:rPr>
            <w:rStyle w:val="Hyperlink"/>
            <w:sz w:val="16"/>
            <w:szCs w:val="16"/>
          </w:rPr>
          <w:t>https://eur-lex.europa.eu/legal-content/LT/TXT/PDF/?uri=CELEX:52021DC0288&amp;from=LT</w:t>
        </w:r>
      </w:hyperlink>
    </w:p>
    <w:p w14:paraId="30D89E1C" w14:textId="77777777" w:rsidR="002436B4" w:rsidRPr="00CF75E4" w:rsidRDefault="002436B4">
      <w:pPr>
        <w:pStyle w:val="FootnoteText"/>
        <w:rPr>
          <w:lang w:val="en-GB"/>
        </w:rPr>
      </w:pPr>
    </w:p>
  </w:footnote>
  <w:footnote w:id="6">
    <w:p w14:paraId="45F4A3FF" w14:textId="77777777" w:rsidR="002436B4" w:rsidRDefault="002436B4" w:rsidP="00D0188D">
      <w:pPr>
        <w:pStyle w:val="FootnoteText"/>
      </w:pPr>
      <w:r>
        <w:rPr>
          <w:rStyle w:val="FootnoteReference"/>
        </w:rPr>
        <w:footnoteRef/>
      </w:r>
      <w:r>
        <w:t xml:space="preserve"> </w:t>
      </w:r>
      <w:hyperlink r:id="rId8" w:history="1">
        <w:r w:rsidRPr="00C516E1">
          <w:rPr>
            <w:rStyle w:val="Hyperlink"/>
          </w:rPr>
          <w:t>https://www.kulturostyrimai.lt/visos-temos/kulturos-politika/privalomasis-kolektyvinis-administravimas-rizikos-privalumai-ir-alternatyvos/</w:t>
        </w:r>
      </w:hyperlink>
    </w:p>
    <w:p w14:paraId="55443D22" w14:textId="77777777" w:rsidR="002436B4" w:rsidRDefault="002436B4" w:rsidP="00D0188D">
      <w:pPr>
        <w:pStyle w:val="FootnoteText"/>
      </w:pPr>
    </w:p>
  </w:footnote>
  <w:footnote w:id="7">
    <w:p w14:paraId="5947B7FA" w14:textId="77777777" w:rsidR="002436B4" w:rsidRDefault="002436B4" w:rsidP="00D0188D">
      <w:pPr>
        <w:pStyle w:val="FootnoteText"/>
      </w:pPr>
      <w:r>
        <w:rPr>
          <w:rStyle w:val="FootnoteReference"/>
        </w:rPr>
        <w:footnoteRef/>
      </w:r>
      <w:r>
        <w:t xml:space="preserve"> </w:t>
      </w:r>
      <w:hyperlink r:id="rId9" w:history="1">
        <w:r w:rsidRPr="00C516E1">
          <w:rPr>
            <w:rStyle w:val="Hyperlink"/>
          </w:rPr>
          <w:t>https://www.kulturostyrimai.lt/visos-temos/kulturos-politika/privalomasis-kolektyvinis-administravimas-rizikos-privalumai-ir-alternatyvos/</w:t>
        </w:r>
      </w:hyperlink>
    </w:p>
    <w:p w14:paraId="2F69D613" w14:textId="77777777" w:rsidR="002436B4" w:rsidRDefault="002436B4" w:rsidP="00D0188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150605"/>
      <w:docPartObj>
        <w:docPartGallery w:val="Page Numbers (Top of Page)"/>
        <w:docPartUnique/>
      </w:docPartObj>
    </w:sdtPr>
    <w:sdtEndPr/>
    <w:sdtContent>
      <w:p w14:paraId="1BB7D13F" w14:textId="22ED10A8" w:rsidR="00040843" w:rsidRDefault="00040843">
        <w:pPr>
          <w:pStyle w:val="Header"/>
          <w:jc w:val="center"/>
        </w:pPr>
        <w:r>
          <w:fldChar w:fldCharType="begin"/>
        </w:r>
        <w:r>
          <w:instrText>PAGE   \* MERGEFORMAT</w:instrText>
        </w:r>
        <w:r>
          <w:fldChar w:fldCharType="separate"/>
        </w:r>
        <w:r w:rsidR="00517E12">
          <w:rPr>
            <w:noProof/>
          </w:rPr>
          <w:t>21</w:t>
        </w:r>
        <w:r>
          <w:fldChar w:fldCharType="end"/>
        </w:r>
      </w:p>
    </w:sdtContent>
  </w:sdt>
  <w:p w14:paraId="45792173" w14:textId="77777777" w:rsidR="00040843" w:rsidRDefault="00040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347"/>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4BD75D8"/>
    <w:multiLevelType w:val="multilevel"/>
    <w:tmpl w:val="0AC0B01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192291"/>
    <w:multiLevelType w:val="multilevel"/>
    <w:tmpl w:val="8D3A698C"/>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D2179F"/>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B847511"/>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C083F95"/>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0CF413DC"/>
    <w:multiLevelType w:val="hybridMultilevel"/>
    <w:tmpl w:val="CB6A36FA"/>
    <w:lvl w:ilvl="0" w:tplc="A3C07750">
      <w:start w:val="1"/>
      <w:numFmt w:val="decimal"/>
      <w:lvlText w:val="%1."/>
      <w:lvlJc w:val="left"/>
      <w:pPr>
        <w:ind w:left="720" w:hanging="360"/>
      </w:pPr>
      <w:rPr>
        <w:rFonts w:cs="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A64912"/>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5435AAC"/>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9465549"/>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D2262B6"/>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3152193"/>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43B3094"/>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75F1294"/>
    <w:multiLevelType w:val="hybridMultilevel"/>
    <w:tmpl w:val="EEF6E76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AA1A0B"/>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CB71DBC"/>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2D83C82"/>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3AE6314"/>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3CEB325B"/>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D3F5365"/>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35006E8"/>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6002522"/>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46F55C45"/>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BEA19FE"/>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4D113E61"/>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1365038"/>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538F5B2C"/>
    <w:multiLevelType w:val="hybridMultilevel"/>
    <w:tmpl w:val="8E746E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7342FC"/>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5EDC6E1C"/>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626207AE"/>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646136E6"/>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647B1C4D"/>
    <w:multiLevelType w:val="hybridMultilevel"/>
    <w:tmpl w:val="12D48C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AF27B8"/>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688869C6"/>
    <w:multiLevelType w:val="hybridMultilevel"/>
    <w:tmpl w:val="D5444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9785DDA"/>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69BD3790"/>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6AF57B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C34B9D"/>
    <w:multiLevelType w:val="multilevel"/>
    <w:tmpl w:val="0AC0B01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F8C2D8F"/>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9" w15:restartNumberingAfterBreak="0">
    <w:nsid w:val="75047EA5"/>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786B6352"/>
    <w:multiLevelType w:val="hybridMultilevel"/>
    <w:tmpl w:val="5950A512"/>
    <w:lvl w:ilvl="0" w:tplc="9A04327A">
      <w:start w:val="1"/>
      <w:numFmt w:val="decimal"/>
      <w:lvlText w:val="%1."/>
      <w:lvlJc w:val="left"/>
      <w:pPr>
        <w:ind w:left="1717" w:hanging="1008"/>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num>
  <w:num w:numId="2">
    <w:abstractNumId w:val="30"/>
  </w:num>
  <w:num w:numId="3">
    <w:abstractNumId w:val="14"/>
  </w:num>
  <w:num w:numId="4">
    <w:abstractNumId w:val="23"/>
  </w:num>
  <w:num w:numId="5">
    <w:abstractNumId w:val="39"/>
  </w:num>
  <w:num w:numId="6">
    <w:abstractNumId w:val="0"/>
  </w:num>
  <w:num w:numId="7">
    <w:abstractNumId w:val="25"/>
  </w:num>
  <w:num w:numId="8">
    <w:abstractNumId w:val="10"/>
  </w:num>
  <w:num w:numId="9">
    <w:abstractNumId w:val="20"/>
  </w:num>
  <w:num w:numId="10">
    <w:abstractNumId w:val="16"/>
  </w:num>
  <w:num w:numId="11">
    <w:abstractNumId w:val="22"/>
  </w:num>
  <w:num w:numId="12">
    <w:abstractNumId w:val="21"/>
  </w:num>
  <w:num w:numId="13">
    <w:abstractNumId w:val="4"/>
  </w:num>
  <w:num w:numId="14">
    <w:abstractNumId w:val="18"/>
  </w:num>
  <w:num w:numId="15">
    <w:abstractNumId w:val="8"/>
  </w:num>
  <w:num w:numId="16">
    <w:abstractNumId w:val="17"/>
  </w:num>
  <w:num w:numId="17">
    <w:abstractNumId w:val="34"/>
  </w:num>
  <w:num w:numId="18">
    <w:abstractNumId w:val="12"/>
  </w:num>
  <w:num w:numId="19">
    <w:abstractNumId w:val="28"/>
  </w:num>
  <w:num w:numId="20">
    <w:abstractNumId w:val="24"/>
  </w:num>
  <w:num w:numId="21">
    <w:abstractNumId w:val="9"/>
  </w:num>
  <w:num w:numId="22">
    <w:abstractNumId w:val="3"/>
  </w:num>
  <w:num w:numId="23">
    <w:abstractNumId w:val="29"/>
  </w:num>
  <w:num w:numId="24">
    <w:abstractNumId w:val="11"/>
  </w:num>
  <w:num w:numId="25">
    <w:abstractNumId w:val="32"/>
  </w:num>
  <w:num w:numId="26">
    <w:abstractNumId w:val="7"/>
  </w:num>
  <w:num w:numId="27">
    <w:abstractNumId w:val="5"/>
  </w:num>
  <w:num w:numId="28">
    <w:abstractNumId w:val="19"/>
  </w:num>
  <w:num w:numId="29">
    <w:abstractNumId w:val="38"/>
  </w:num>
  <w:num w:numId="30">
    <w:abstractNumId w:val="40"/>
  </w:num>
  <w:num w:numId="31">
    <w:abstractNumId w:val="15"/>
  </w:num>
  <w:num w:numId="32">
    <w:abstractNumId w:val="27"/>
  </w:num>
  <w:num w:numId="33">
    <w:abstractNumId w:val="35"/>
  </w:num>
  <w:num w:numId="34">
    <w:abstractNumId w:val="31"/>
  </w:num>
  <w:num w:numId="35">
    <w:abstractNumId w:val="26"/>
  </w:num>
  <w:num w:numId="36">
    <w:abstractNumId w:val="2"/>
  </w:num>
  <w:num w:numId="37">
    <w:abstractNumId w:val="37"/>
  </w:num>
  <w:num w:numId="38">
    <w:abstractNumId w:val="1"/>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EA6"/>
    <w:rsid w:val="000073FD"/>
    <w:rsid w:val="000237D3"/>
    <w:rsid w:val="00025BA9"/>
    <w:rsid w:val="00032A0F"/>
    <w:rsid w:val="00040843"/>
    <w:rsid w:val="000505DE"/>
    <w:rsid w:val="00052BCB"/>
    <w:rsid w:val="00052D65"/>
    <w:rsid w:val="000556FC"/>
    <w:rsid w:val="00062B98"/>
    <w:rsid w:val="00063C07"/>
    <w:rsid w:val="00074D60"/>
    <w:rsid w:val="000801B6"/>
    <w:rsid w:val="00091EC2"/>
    <w:rsid w:val="000928A8"/>
    <w:rsid w:val="00094735"/>
    <w:rsid w:val="000A1AFF"/>
    <w:rsid w:val="000A587C"/>
    <w:rsid w:val="000A7647"/>
    <w:rsid w:val="000C6565"/>
    <w:rsid w:val="000E650B"/>
    <w:rsid w:val="000F0D2E"/>
    <w:rsid w:val="0010563C"/>
    <w:rsid w:val="001068E1"/>
    <w:rsid w:val="00106B4B"/>
    <w:rsid w:val="00107E60"/>
    <w:rsid w:val="001144C0"/>
    <w:rsid w:val="00115308"/>
    <w:rsid w:val="001160C4"/>
    <w:rsid w:val="00117D54"/>
    <w:rsid w:val="0012445F"/>
    <w:rsid w:val="00130558"/>
    <w:rsid w:val="00131E45"/>
    <w:rsid w:val="001348AC"/>
    <w:rsid w:val="00162E3A"/>
    <w:rsid w:val="00167092"/>
    <w:rsid w:val="001A1063"/>
    <w:rsid w:val="001B7CA1"/>
    <w:rsid w:val="001C00DD"/>
    <w:rsid w:val="001D3081"/>
    <w:rsid w:val="001D5191"/>
    <w:rsid w:val="001F0E50"/>
    <w:rsid w:val="001F1384"/>
    <w:rsid w:val="0020016E"/>
    <w:rsid w:val="002001F2"/>
    <w:rsid w:val="00200285"/>
    <w:rsid w:val="00201D9A"/>
    <w:rsid w:val="00210962"/>
    <w:rsid w:val="00216673"/>
    <w:rsid w:val="00217E6A"/>
    <w:rsid w:val="0022009C"/>
    <w:rsid w:val="00224C3B"/>
    <w:rsid w:val="0023015D"/>
    <w:rsid w:val="002338B6"/>
    <w:rsid w:val="002433AC"/>
    <w:rsid w:val="002436B4"/>
    <w:rsid w:val="002508F9"/>
    <w:rsid w:val="00251D7A"/>
    <w:rsid w:val="0025539A"/>
    <w:rsid w:val="002560B6"/>
    <w:rsid w:val="002564CC"/>
    <w:rsid w:val="00261E39"/>
    <w:rsid w:val="002718B2"/>
    <w:rsid w:val="00271A19"/>
    <w:rsid w:val="002727F4"/>
    <w:rsid w:val="0027545D"/>
    <w:rsid w:val="00276CB4"/>
    <w:rsid w:val="00287409"/>
    <w:rsid w:val="002874ED"/>
    <w:rsid w:val="00290F88"/>
    <w:rsid w:val="00293ADF"/>
    <w:rsid w:val="00294AD2"/>
    <w:rsid w:val="0029558D"/>
    <w:rsid w:val="00297AAB"/>
    <w:rsid w:val="002B379F"/>
    <w:rsid w:val="002B58BD"/>
    <w:rsid w:val="002C52A2"/>
    <w:rsid w:val="002C616E"/>
    <w:rsid w:val="002D1374"/>
    <w:rsid w:val="002D50E8"/>
    <w:rsid w:val="002D7A3B"/>
    <w:rsid w:val="002D7FA8"/>
    <w:rsid w:val="002F2F65"/>
    <w:rsid w:val="002F37FE"/>
    <w:rsid w:val="00315A4E"/>
    <w:rsid w:val="00320CC0"/>
    <w:rsid w:val="00320F3F"/>
    <w:rsid w:val="00321925"/>
    <w:rsid w:val="00324BEF"/>
    <w:rsid w:val="00330B14"/>
    <w:rsid w:val="003325B7"/>
    <w:rsid w:val="00333111"/>
    <w:rsid w:val="0033646E"/>
    <w:rsid w:val="00344179"/>
    <w:rsid w:val="003545DA"/>
    <w:rsid w:val="0036535A"/>
    <w:rsid w:val="00380C6D"/>
    <w:rsid w:val="0038200D"/>
    <w:rsid w:val="0039785E"/>
    <w:rsid w:val="003A5979"/>
    <w:rsid w:val="003A6AB3"/>
    <w:rsid w:val="003A78E7"/>
    <w:rsid w:val="003B41BE"/>
    <w:rsid w:val="003D449C"/>
    <w:rsid w:val="003F237C"/>
    <w:rsid w:val="003F2DF7"/>
    <w:rsid w:val="00400595"/>
    <w:rsid w:val="00403316"/>
    <w:rsid w:val="00415A3A"/>
    <w:rsid w:val="00423F37"/>
    <w:rsid w:val="004279FF"/>
    <w:rsid w:val="00450378"/>
    <w:rsid w:val="004526FB"/>
    <w:rsid w:val="00453ACD"/>
    <w:rsid w:val="00455218"/>
    <w:rsid w:val="00460BD8"/>
    <w:rsid w:val="004712EA"/>
    <w:rsid w:val="00471A4C"/>
    <w:rsid w:val="00486BC7"/>
    <w:rsid w:val="00490237"/>
    <w:rsid w:val="004A00B4"/>
    <w:rsid w:val="004B203A"/>
    <w:rsid w:val="004B5656"/>
    <w:rsid w:val="004B7716"/>
    <w:rsid w:val="004C21E5"/>
    <w:rsid w:val="004E23F5"/>
    <w:rsid w:val="004E4AC1"/>
    <w:rsid w:val="004F1EA7"/>
    <w:rsid w:val="00514355"/>
    <w:rsid w:val="00517E12"/>
    <w:rsid w:val="00521160"/>
    <w:rsid w:val="0052165F"/>
    <w:rsid w:val="0052402E"/>
    <w:rsid w:val="00527EA2"/>
    <w:rsid w:val="00530E1E"/>
    <w:rsid w:val="00532485"/>
    <w:rsid w:val="00534764"/>
    <w:rsid w:val="00550200"/>
    <w:rsid w:val="00557006"/>
    <w:rsid w:val="00565D65"/>
    <w:rsid w:val="005669AC"/>
    <w:rsid w:val="00576240"/>
    <w:rsid w:val="00576E3E"/>
    <w:rsid w:val="005936EE"/>
    <w:rsid w:val="00594454"/>
    <w:rsid w:val="005962E0"/>
    <w:rsid w:val="00596591"/>
    <w:rsid w:val="005C2751"/>
    <w:rsid w:val="005C69E4"/>
    <w:rsid w:val="005D00F6"/>
    <w:rsid w:val="005D73FE"/>
    <w:rsid w:val="005E0ED6"/>
    <w:rsid w:val="00601F76"/>
    <w:rsid w:val="006068DE"/>
    <w:rsid w:val="00613B50"/>
    <w:rsid w:val="006146EC"/>
    <w:rsid w:val="006223D6"/>
    <w:rsid w:val="00630D31"/>
    <w:rsid w:val="00632902"/>
    <w:rsid w:val="006370AC"/>
    <w:rsid w:val="0064194C"/>
    <w:rsid w:val="00644490"/>
    <w:rsid w:val="00647374"/>
    <w:rsid w:val="00652D6B"/>
    <w:rsid w:val="0066271C"/>
    <w:rsid w:val="00662D1F"/>
    <w:rsid w:val="006726A0"/>
    <w:rsid w:val="00675303"/>
    <w:rsid w:val="00675845"/>
    <w:rsid w:val="00690A38"/>
    <w:rsid w:val="006942A8"/>
    <w:rsid w:val="006A34D9"/>
    <w:rsid w:val="006A5948"/>
    <w:rsid w:val="006A59FA"/>
    <w:rsid w:val="006A69F2"/>
    <w:rsid w:val="006A6FB6"/>
    <w:rsid w:val="006A7E48"/>
    <w:rsid w:val="006B197F"/>
    <w:rsid w:val="006B47DD"/>
    <w:rsid w:val="006B54B2"/>
    <w:rsid w:val="006C603E"/>
    <w:rsid w:val="006D37D3"/>
    <w:rsid w:val="006E4C52"/>
    <w:rsid w:val="006E5067"/>
    <w:rsid w:val="006E6251"/>
    <w:rsid w:val="006F3C5A"/>
    <w:rsid w:val="006F7523"/>
    <w:rsid w:val="00701793"/>
    <w:rsid w:val="0070313A"/>
    <w:rsid w:val="00710251"/>
    <w:rsid w:val="00711319"/>
    <w:rsid w:val="00725628"/>
    <w:rsid w:val="00726BA7"/>
    <w:rsid w:val="007323B5"/>
    <w:rsid w:val="00734079"/>
    <w:rsid w:val="00761E58"/>
    <w:rsid w:val="00764E46"/>
    <w:rsid w:val="00767C71"/>
    <w:rsid w:val="0077039E"/>
    <w:rsid w:val="00774E9F"/>
    <w:rsid w:val="00796C13"/>
    <w:rsid w:val="007A2797"/>
    <w:rsid w:val="007A510B"/>
    <w:rsid w:val="007C1567"/>
    <w:rsid w:val="007C206F"/>
    <w:rsid w:val="007C6284"/>
    <w:rsid w:val="007C678B"/>
    <w:rsid w:val="007E687C"/>
    <w:rsid w:val="007F7B60"/>
    <w:rsid w:val="00800266"/>
    <w:rsid w:val="00804233"/>
    <w:rsid w:val="00805A46"/>
    <w:rsid w:val="008066D9"/>
    <w:rsid w:val="00821EC2"/>
    <w:rsid w:val="00834599"/>
    <w:rsid w:val="008550A2"/>
    <w:rsid w:val="00875712"/>
    <w:rsid w:val="008822F2"/>
    <w:rsid w:val="0089235C"/>
    <w:rsid w:val="00894D3F"/>
    <w:rsid w:val="00897B5C"/>
    <w:rsid w:val="008B1013"/>
    <w:rsid w:val="008B38AE"/>
    <w:rsid w:val="008B6ED6"/>
    <w:rsid w:val="008C093C"/>
    <w:rsid w:val="008D1A16"/>
    <w:rsid w:val="008D56AE"/>
    <w:rsid w:val="008E2989"/>
    <w:rsid w:val="008F22F7"/>
    <w:rsid w:val="008F6690"/>
    <w:rsid w:val="00910952"/>
    <w:rsid w:val="009115DE"/>
    <w:rsid w:val="009206BD"/>
    <w:rsid w:val="00926D9F"/>
    <w:rsid w:val="00930539"/>
    <w:rsid w:val="0093597F"/>
    <w:rsid w:val="00951C7C"/>
    <w:rsid w:val="00953B9A"/>
    <w:rsid w:val="00954AA9"/>
    <w:rsid w:val="009618BC"/>
    <w:rsid w:val="00961DAB"/>
    <w:rsid w:val="00964129"/>
    <w:rsid w:val="00980966"/>
    <w:rsid w:val="00981146"/>
    <w:rsid w:val="00982BF7"/>
    <w:rsid w:val="00987C58"/>
    <w:rsid w:val="009932EF"/>
    <w:rsid w:val="009A2A16"/>
    <w:rsid w:val="009A2CC2"/>
    <w:rsid w:val="009A3FA5"/>
    <w:rsid w:val="009D3466"/>
    <w:rsid w:val="009E7513"/>
    <w:rsid w:val="009E779A"/>
    <w:rsid w:val="009F1296"/>
    <w:rsid w:val="00A1689A"/>
    <w:rsid w:val="00A300AE"/>
    <w:rsid w:val="00A34D8C"/>
    <w:rsid w:val="00A34DA8"/>
    <w:rsid w:val="00A366B5"/>
    <w:rsid w:val="00A37FBC"/>
    <w:rsid w:val="00A405C7"/>
    <w:rsid w:val="00A42BC4"/>
    <w:rsid w:val="00A43F62"/>
    <w:rsid w:val="00A462F3"/>
    <w:rsid w:val="00A633BF"/>
    <w:rsid w:val="00A8644F"/>
    <w:rsid w:val="00AA2E25"/>
    <w:rsid w:val="00AA6354"/>
    <w:rsid w:val="00AB3C88"/>
    <w:rsid w:val="00AC1D86"/>
    <w:rsid w:val="00AD65B0"/>
    <w:rsid w:val="00B0444F"/>
    <w:rsid w:val="00B11DFD"/>
    <w:rsid w:val="00B153C2"/>
    <w:rsid w:val="00B25DCA"/>
    <w:rsid w:val="00B348D3"/>
    <w:rsid w:val="00B411A1"/>
    <w:rsid w:val="00B553CA"/>
    <w:rsid w:val="00B734AC"/>
    <w:rsid w:val="00B74869"/>
    <w:rsid w:val="00B76178"/>
    <w:rsid w:val="00B85C3B"/>
    <w:rsid w:val="00B97542"/>
    <w:rsid w:val="00BA0C53"/>
    <w:rsid w:val="00BA4D00"/>
    <w:rsid w:val="00BA59A3"/>
    <w:rsid w:val="00BA6A88"/>
    <w:rsid w:val="00BB57D0"/>
    <w:rsid w:val="00BB664F"/>
    <w:rsid w:val="00BB767C"/>
    <w:rsid w:val="00BC0DCF"/>
    <w:rsid w:val="00BC231F"/>
    <w:rsid w:val="00BC65CB"/>
    <w:rsid w:val="00BD0B0E"/>
    <w:rsid w:val="00BE32AD"/>
    <w:rsid w:val="00BE5D40"/>
    <w:rsid w:val="00BF3FB4"/>
    <w:rsid w:val="00BF5257"/>
    <w:rsid w:val="00BF7AC9"/>
    <w:rsid w:val="00BF7BAC"/>
    <w:rsid w:val="00C007C8"/>
    <w:rsid w:val="00C020A2"/>
    <w:rsid w:val="00C03705"/>
    <w:rsid w:val="00C05CE5"/>
    <w:rsid w:val="00C07A9E"/>
    <w:rsid w:val="00C11A0C"/>
    <w:rsid w:val="00C17B5E"/>
    <w:rsid w:val="00C21182"/>
    <w:rsid w:val="00C3354D"/>
    <w:rsid w:val="00C44A24"/>
    <w:rsid w:val="00C45294"/>
    <w:rsid w:val="00C454F2"/>
    <w:rsid w:val="00C558DE"/>
    <w:rsid w:val="00C629EE"/>
    <w:rsid w:val="00C65CB7"/>
    <w:rsid w:val="00C67432"/>
    <w:rsid w:val="00C749DE"/>
    <w:rsid w:val="00C75540"/>
    <w:rsid w:val="00C76243"/>
    <w:rsid w:val="00C76B31"/>
    <w:rsid w:val="00C96EDE"/>
    <w:rsid w:val="00CA323D"/>
    <w:rsid w:val="00CB3652"/>
    <w:rsid w:val="00CC3575"/>
    <w:rsid w:val="00CE0E95"/>
    <w:rsid w:val="00CE2852"/>
    <w:rsid w:val="00CF75E4"/>
    <w:rsid w:val="00D0188D"/>
    <w:rsid w:val="00D0447C"/>
    <w:rsid w:val="00D0511D"/>
    <w:rsid w:val="00D14B7C"/>
    <w:rsid w:val="00D253BF"/>
    <w:rsid w:val="00D31358"/>
    <w:rsid w:val="00D40D2F"/>
    <w:rsid w:val="00D41180"/>
    <w:rsid w:val="00D502E5"/>
    <w:rsid w:val="00D62D4B"/>
    <w:rsid w:val="00D82B97"/>
    <w:rsid w:val="00D83E97"/>
    <w:rsid w:val="00D90EA6"/>
    <w:rsid w:val="00D9109F"/>
    <w:rsid w:val="00DA400A"/>
    <w:rsid w:val="00DA5534"/>
    <w:rsid w:val="00DA77B8"/>
    <w:rsid w:val="00DA7F0B"/>
    <w:rsid w:val="00DC21DF"/>
    <w:rsid w:val="00DD0130"/>
    <w:rsid w:val="00DD03C2"/>
    <w:rsid w:val="00DD693E"/>
    <w:rsid w:val="00DE67A3"/>
    <w:rsid w:val="00DE6A19"/>
    <w:rsid w:val="00DF1C7A"/>
    <w:rsid w:val="00E02788"/>
    <w:rsid w:val="00E02876"/>
    <w:rsid w:val="00E048EF"/>
    <w:rsid w:val="00E04F59"/>
    <w:rsid w:val="00E05C0B"/>
    <w:rsid w:val="00E07DD3"/>
    <w:rsid w:val="00E1370B"/>
    <w:rsid w:val="00E1694D"/>
    <w:rsid w:val="00E2404F"/>
    <w:rsid w:val="00E27F53"/>
    <w:rsid w:val="00E41270"/>
    <w:rsid w:val="00E432E5"/>
    <w:rsid w:val="00E52BB2"/>
    <w:rsid w:val="00E52DE1"/>
    <w:rsid w:val="00E55B02"/>
    <w:rsid w:val="00E60492"/>
    <w:rsid w:val="00E74466"/>
    <w:rsid w:val="00E8171D"/>
    <w:rsid w:val="00E84888"/>
    <w:rsid w:val="00E86415"/>
    <w:rsid w:val="00E86CDB"/>
    <w:rsid w:val="00EB0A84"/>
    <w:rsid w:val="00EB4438"/>
    <w:rsid w:val="00EB53EA"/>
    <w:rsid w:val="00EC398C"/>
    <w:rsid w:val="00EC66C9"/>
    <w:rsid w:val="00ED73ED"/>
    <w:rsid w:val="00EE6348"/>
    <w:rsid w:val="00EF5E2F"/>
    <w:rsid w:val="00F007D3"/>
    <w:rsid w:val="00F03D0A"/>
    <w:rsid w:val="00F054F3"/>
    <w:rsid w:val="00F126EC"/>
    <w:rsid w:val="00F34FE3"/>
    <w:rsid w:val="00F4071C"/>
    <w:rsid w:val="00F4528B"/>
    <w:rsid w:val="00F519F3"/>
    <w:rsid w:val="00F532C6"/>
    <w:rsid w:val="00F56E47"/>
    <w:rsid w:val="00F61816"/>
    <w:rsid w:val="00F624FE"/>
    <w:rsid w:val="00F659A2"/>
    <w:rsid w:val="00F8232F"/>
    <w:rsid w:val="00FA4122"/>
    <w:rsid w:val="00FA5601"/>
    <w:rsid w:val="00FA782D"/>
    <w:rsid w:val="00FB1645"/>
    <w:rsid w:val="00FC6BF4"/>
    <w:rsid w:val="00FD611C"/>
    <w:rsid w:val="00FD6814"/>
    <w:rsid w:val="00FD7876"/>
    <w:rsid w:val="00FE5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3CBD"/>
  <w15:docId w15:val="{D157246D-5422-4DD3-BB90-82074A15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0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CE5"/>
    <w:pPr>
      <w:ind w:left="720"/>
      <w:contextualSpacing/>
    </w:pPr>
  </w:style>
  <w:style w:type="paragraph" w:customStyle="1" w:styleId="Default">
    <w:name w:val="Default"/>
    <w:rsid w:val="00A34DA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FootnoteText">
    <w:name w:val="footnote text"/>
    <w:basedOn w:val="Normal"/>
    <w:link w:val="FootnoteTextChar"/>
    <w:uiPriority w:val="99"/>
    <w:unhideWhenUsed/>
    <w:rsid w:val="00961DAB"/>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rsid w:val="00961DAB"/>
    <w:rPr>
      <w:rFonts w:ascii="Times New Roman" w:hAnsi="Times New Roman"/>
      <w:sz w:val="20"/>
      <w:szCs w:val="20"/>
    </w:rPr>
  </w:style>
  <w:style w:type="character" w:styleId="FootnoteReference">
    <w:name w:val="footnote reference"/>
    <w:aliases w:val="Footnote reference number,Footnote symbol,Footnote number,Footnote Reference Number,Times 10 Point,Exposant 3 Point,Footnote Reference avhandling,Voetnootverwijzing,fr,o,Nota,(NECG) Footnote Reference,Style 6"/>
    <w:basedOn w:val="DefaultParagraphFont"/>
    <w:uiPriority w:val="99"/>
    <w:unhideWhenUsed/>
    <w:rsid w:val="00961DAB"/>
    <w:rPr>
      <w:vertAlign w:val="superscript"/>
    </w:rPr>
  </w:style>
  <w:style w:type="paragraph" w:styleId="CommentText">
    <w:name w:val="annotation text"/>
    <w:basedOn w:val="Normal"/>
    <w:link w:val="CommentTextChar"/>
    <w:uiPriority w:val="99"/>
    <w:unhideWhenUsed/>
    <w:rsid w:val="00961DAB"/>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rsid w:val="00961DAB"/>
    <w:rPr>
      <w:rFonts w:ascii="Times New Roman" w:eastAsia="Times New Roman" w:hAnsi="Times New Roman" w:cs="Times New Roman"/>
      <w:sz w:val="20"/>
      <w:szCs w:val="20"/>
      <w:lang w:eastAsia="ar-SA"/>
    </w:rPr>
  </w:style>
  <w:style w:type="paragraph" w:styleId="Header">
    <w:name w:val="header"/>
    <w:basedOn w:val="Normal"/>
    <w:link w:val="HeaderChar"/>
    <w:uiPriority w:val="99"/>
    <w:unhideWhenUsed/>
    <w:rsid w:val="00DE67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67A3"/>
  </w:style>
  <w:style w:type="paragraph" w:styleId="Footer">
    <w:name w:val="footer"/>
    <w:basedOn w:val="Normal"/>
    <w:link w:val="FooterChar"/>
    <w:uiPriority w:val="99"/>
    <w:unhideWhenUsed/>
    <w:rsid w:val="00DE67A3"/>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67A3"/>
  </w:style>
  <w:style w:type="paragraph" w:customStyle="1" w:styleId="prastasis1">
    <w:name w:val="Įprastasis1"/>
    <w:basedOn w:val="Normal"/>
    <w:rsid w:val="00EE634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1">
    <w:name w:val="Normal1"/>
    <w:basedOn w:val="Normal"/>
    <w:rsid w:val="000505D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msonormal">
    <w:name w:val="x_msonormal"/>
    <w:basedOn w:val="Normal"/>
    <w:rsid w:val="009811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86CDB"/>
    <w:rPr>
      <w:color w:val="0000FF" w:themeColor="hyperlink"/>
      <w:u w:val="single"/>
    </w:rPr>
  </w:style>
  <w:style w:type="character" w:styleId="UnresolvedMention">
    <w:name w:val="Unresolved Mention"/>
    <w:basedOn w:val="DefaultParagraphFont"/>
    <w:uiPriority w:val="99"/>
    <w:semiHidden/>
    <w:unhideWhenUsed/>
    <w:rsid w:val="006A59FA"/>
    <w:rPr>
      <w:color w:val="605E5C"/>
      <w:shd w:val="clear" w:color="auto" w:fill="E1DFDD"/>
    </w:rPr>
  </w:style>
  <w:style w:type="paragraph" w:styleId="NormalWeb">
    <w:name w:val="Normal (Web)"/>
    <w:basedOn w:val="Normal"/>
    <w:uiPriority w:val="99"/>
    <w:unhideWhenUsed/>
    <w:rsid w:val="00A405C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5857">
      <w:bodyDiv w:val="1"/>
      <w:marLeft w:val="0"/>
      <w:marRight w:val="0"/>
      <w:marTop w:val="0"/>
      <w:marBottom w:val="0"/>
      <w:divBdr>
        <w:top w:val="none" w:sz="0" w:space="0" w:color="auto"/>
        <w:left w:val="none" w:sz="0" w:space="0" w:color="auto"/>
        <w:bottom w:val="none" w:sz="0" w:space="0" w:color="auto"/>
        <w:right w:val="none" w:sz="0" w:space="0" w:color="auto"/>
      </w:divBdr>
    </w:div>
    <w:div w:id="92436988">
      <w:bodyDiv w:val="1"/>
      <w:marLeft w:val="0"/>
      <w:marRight w:val="0"/>
      <w:marTop w:val="0"/>
      <w:marBottom w:val="0"/>
      <w:divBdr>
        <w:top w:val="none" w:sz="0" w:space="0" w:color="auto"/>
        <w:left w:val="none" w:sz="0" w:space="0" w:color="auto"/>
        <w:bottom w:val="none" w:sz="0" w:space="0" w:color="auto"/>
        <w:right w:val="none" w:sz="0" w:space="0" w:color="auto"/>
      </w:divBdr>
    </w:div>
    <w:div w:id="121116314">
      <w:bodyDiv w:val="1"/>
      <w:marLeft w:val="0"/>
      <w:marRight w:val="0"/>
      <w:marTop w:val="0"/>
      <w:marBottom w:val="0"/>
      <w:divBdr>
        <w:top w:val="none" w:sz="0" w:space="0" w:color="auto"/>
        <w:left w:val="none" w:sz="0" w:space="0" w:color="auto"/>
        <w:bottom w:val="none" w:sz="0" w:space="0" w:color="auto"/>
        <w:right w:val="none" w:sz="0" w:space="0" w:color="auto"/>
      </w:divBdr>
    </w:div>
    <w:div w:id="254559260">
      <w:bodyDiv w:val="1"/>
      <w:marLeft w:val="0"/>
      <w:marRight w:val="0"/>
      <w:marTop w:val="0"/>
      <w:marBottom w:val="0"/>
      <w:divBdr>
        <w:top w:val="none" w:sz="0" w:space="0" w:color="auto"/>
        <w:left w:val="none" w:sz="0" w:space="0" w:color="auto"/>
        <w:bottom w:val="none" w:sz="0" w:space="0" w:color="auto"/>
        <w:right w:val="none" w:sz="0" w:space="0" w:color="auto"/>
      </w:divBdr>
    </w:div>
    <w:div w:id="829056011">
      <w:bodyDiv w:val="1"/>
      <w:marLeft w:val="0"/>
      <w:marRight w:val="0"/>
      <w:marTop w:val="0"/>
      <w:marBottom w:val="0"/>
      <w:divBdr>
        <w:top w:val="none" w:sz="0" w:space="0" w:color="auto"/>
        <w:left w:val="none" w:sz="0" w:space="0" w:color="auto"/>
        <w:bottom w:val="none" w:sz="0" w:space="0" w:color="auto"/>
        <w:right w:val="none" w:sz="0" w:space="0" w:color="auto"/>
      </w:divBdr>
    </w:div>
    <w:div w:id="1032149565">
      <w:bodyDiv w:val="1"/>
      <w:marLeft w:val="0"/>
      <w:marRight w:val="0"/>
      <w:marTop w:val="0"/>
      <w:marBottom w:val="0"/>
      <w:divBdr>
        <w:top w:val="none" w:sz="0" w:space="0" w:color="auto"/>
        <w:left w:val="none" w:sz="0" w:space="0" w:color="auto"/>
        <w:bottom w:val="none" w:sz="0" w:space="0" w:color="auto"/>
        <w:right w:val="none" w:sz="0" w:space="0" w:color="auto"/>
      </w:divBdr>
    </w:div>
    <w:div w:id="1479884092">
      <w:bodyDiv w:val="1"/>
      <w:marLeft w:val="0"/>
      <w:marRight w:val="0"/>
      <w:marTop w:val="0"/>
      <w:marBottom w:val="0"/>
      <w:divBdr>
        <w:top w:val="none" w:sz="0" w:space="0" w:color="auto"/>
        <w:left w:val="none" w:sz="0" w:space="0" w:color="auto"/>
        <w:bottom w:val="none" w:sz="0" w:space="0" w:color="auto"/>
        <w:right w:val="none" w:sz="0" w:space="0" w:color="auto"/>
      </w:divBdr>
    </w:div>
    <w:div w:id="1611162051">
      <w:bodyDiv w:val="1"/>
      <w:marLeft w:val="0"/>
      <w:marRight w:val="0"/>
      <w:marTop w:val="0"/>
      <w:marBottom w:val="0"/>
      <w:divBdr>
        <w:top w:val="none" w:sz="0" w:space="0" w:color="auto"/>
        <w:left w:val="none" w:sz="0" w:space="0" w:color="auto"/>
        <w:bottom w:val="none" w:sz="0" w:space="0" w:color="auto"/>
        <w:right w:val="none" w:sz="0" w:space="0" w:color="auto"/>
      </w:divBdr>
    </w:div>
    <w:div w:id="185946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120R2015&amp;local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ur-lex.europa.eu/legal-content/LIT/TXT/?uri=CELEX:32012R0531&amp;locale=lt" TargetMode="External"/><Relationship Id="rId4" Type="http://schemas.openxmlformats.org/officeDocument/2006/relationships/settings" Target="settings.xml"/><Relationship Id="rId9" Type="http://schemas.openxmlformats.org/officeDocument/2006/relationships/hyperlink" Target="http://eur-lex.europa.eu/legal-content/LIT/TXT/?uri=CELEX:32002L0022&amp;locale=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kulturostyrimai.lt/visos-temos/kulturos-politika/privalomasis-kolektyvinis-administravimas-rizikos-privalumai-ir-alternatyvos/" TargetMode="External"/><Relationship Id="rId3" Type="http://schemas.openxmlformats.org/officeDocument/2006/relationships/hyperlink" Target="https://digital-strategy.ec.europa.eu/en/policies/legislation-open-data" TargetMode="External"/><Relationship Id="rId7" Type="http://schemas.openxmlformats.org/officeDocument/2006/relationships/hyperlink" Target="https://eur-lex.europa.eu/legal-content/LT/TXT/PDF/?uri=CELEX:52021DC0288&amp;from=LT" TargetMode="External"/><Relationship Id="rId2" Type="http://schemas.openxmlformats.org/officeDocument/2006/relationships/hyperlink" Target="http://copyrightblog.kluweriplaw.com/2020/06/23/hungarys-fast-tracked-implementation-of-article-5-cdsm-directive-in-response-to-the-pandemic/" TargetMode="External"/><Relationship Id="rId1" Type="http://schemas.openxmlformats.org/officeDocument/2006/relationships/hyperlink" Target="http://copyrightblog.kluweriplaw.com/2020/08/31/a-third-take-on-the-hungarian-implementation-of-art-5-of-the-cdsm-directive/" TargetMode="External"/><Relationship Id="rId6" Type="http://schemas.openxmlformats.org/officeDocument/2006/relationships/hyperlink" Target="https://eur-lex.europa.eu/legal-content/LT/TXT/PDF/?uri=CELEX:52021DC0288&amp;from=LT" TargetMode="External"/><Relationship Id="rId5" Type="http://schemas.openxmlformats.org/officeDocument/2006/relationships/hyperlink" Target="http://www.vlkk.lt/konsultacijos/6717-daryti-ka-kokiu" TargetMode="External"/><Relationship Id="rId4" Type="http://schemas.openxmlformats.org/officeDocument/2006/relationships/hyperlink" Target="https://eur-lex.europa.eu/legal-content/LT/TXT/PDF/?uri=CELEX:32019L1024&amp;from=EN" TargetMode="External"/><Relationship Id="rId9" Type="http://schemas.openxmlformats.org/officeDocument/2006/relationships/hyperlink" Target="https://www.kulturostyrimai.lt/visos-temos/kulturos-politika/privalomasis-kolektyvinis-administravimas-rizikos-privalumai-ir-alternatyv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8F88D-93FC-4625-8DE2-2D535EF06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71724</Words>
  <Characters>40883</Characters>
  <Application>Microsoft Office Word</Application>
  <DocSecurity>0</DocSecurity>
  <Lines>340</Lines>
  <Paragraphs>224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Simona Martinavičiūtė</cp:lastModifiedBy>
  <cp:revision>2</cp:revision>
  <cp:lastPrinted>2021-03-22T08:30:00Z</cp:lastPrinted>
  <dcterms:created xsi:type="dcterms:W3CDTF">2021-11-29T13:50:00Z</dcterms:created>
  <dcterms:modified xsi:type="dcterms:W3CDTF">2021-11-29T13:50:00Z</dcterms:modified>
</cp:coreProperties>
</file>