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1134" w14:textId="77777777" w:rsidR="007C5AF9" w:rsidRPr="00B20DA0" w:rsidRDefault="001C5BE3" w:rsidP="00913C7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0DA0" w:rsidRPr="00B20DA0">
        <w:rPr>
          <w:b/>
          <w:szCs w:val="24"/>
        </w:rPr>
        <w:t>ANTIKORUPCINIO VERTINIMO PAŽYMA</w:t>
      </w:r>
    </w:p>
    <w:p w14:paraId="7A0DA6F1" w14:textId="77777777" w:rsidR="007C5AF9" w:rsidRPr="00917CF7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C646D1">
        <w:rPr>
          <w:szCs w:val="24"/>
        </w:rPr>
        <w:t xml:space="preserve"> </w:t>
      </w:r>
      <w:r w:rsidR="00C91E27" w:rsidRPr="00235985">
        <w:rPr>
          <w:szCs w:val="24"/>
        </w:rPr>
        <w:t>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nutarim</w:t>
      </w:r>
      <w:r w:rsidR="00B722FD">
        <w:rPr>
          <w:szCs w:val="24"/>
        </w:rPr>
        <w:t>o</w:t>
      </w:r>
      <w:r w:rsidR="00C91E27" w:rsidRPr="00235985">
        <w:rPr>
          <w:szCs w:val="24"/>
        </w:rPr>
        <w:t xml:space="preserve"> </w:t>
      </w:r>
      <w:r w:rsidR="00C91E27" w:rsidRPr="00235985">
        <w:rPr>
          <w:rFonts w:hint="eastAsia"/>
          <w:szCs w:val="24"/>
        </w:rPr>
        <w:t>„</w:t>
      </w:r>
      <w:r w:rsidR="00C91E27" w:rsidRPr="00235985">
        <w:rPr>
          <w:szCs w:val="24"/>
        </w:rPr>
        <w:t>D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l 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1999 m. kovo 9 d. nutarimo Nr. 260 ,,D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l naudojam</w:t>
      </w:r>
      <w:r w:rsidR="00C91E27" w:rsidRPr="00235985">
        <w:rPr>
          <w:rFonts w:hint="eastAsia"/>
          <w:szCs w:val="24"/>
        </w:rPr>
        <w:t>ų</w:t>
      </w:r>
      <w:r w:rsidR="00C91E27" w:rsidRPr="00235985">
        <w:rPr>
          <w:szCs w:val="24"/>
        </w:rPr>
        <w:t xml:space="preserve"> kitos paskirties valstybin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 xml:space="preserve">s </w:t>
      </w:r>
      <w:r w:rsidR="00C91E27" w:rsidRPr="00235985">
        <w:rPr>
          <w:rFonts w:hint="eastAsia"/>
          <w:szCs w:val="24"/>
        </w:rPr>
        <w:t>ž</w:t>
      </w:r>
      <w:r w:rsidR="00C91E27" w:rsidRPr="00235985">
        <w:rPr>
          <w:szCs w:val="24"/>
        </w:rPr>
        <w:t>em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sklyp</w:t>
      </w:r>
      <w:r w:rsidR="00C91E27" w:rsidRPr="00235985">
        <w:rPr>
          <w:rFonts w:hint="eastAsia"/>
          <w:szCs w:val="24"/>
        </w:rPr>
        <w:t>ų</w:t>
      </w:r>
      <w:r w:rsidR="00C91E27" w:rsidRPr="00235985">
        <w:rPr>
          <w:szCs w:val="24"/>
        </w:rPr>
        <w:t xml:space="preserve"> pardavimo ir </w:t>
      </w:r>
      <w:r w:rsidR="00C91E27" w:rsidRPr="00917CF7">
        <w:rPr>
          <w:szCs w:val="24"/>
        </w:rPr>
        <w:t>nuomos</w:t>
      </w:r>
      <w:r w:rsidR="00C91E27" w:rsidRPr="00917CF7">
        <w:rPr>
          <w:rFonts w:hint="eastAsia"/>
          <w:szCs w:val="24"/>
        </w:rPr>
        <w:t>“</w:t>
      </w:r>
      <w:r w:rsidR="00C91E27" w:rsidRPr="00917CF7">
        <w:rPr>
          <w:szCs w:val="24"/>
        </w:rPr>
        <w:t xml:space="preserve"> pakeitimo</w:t>
      </w:r>
      <w:r w:rsidR="00B722FD">
        <w:rPr>
          <w:szCs w:val="24"/>
        </w:rPr>
        <w:t xml:space="preserve"> projektas</w:t>
      </w:r>
      <w:r w:rsidR="00C646D1" w:rsidRPr="00917CF7">
        <w:rPr>
          <w:szCs w:val="24"/>
        </w:rPr>
        <w:t>.</w:t>
      </w:r>
    </w:p>
    <w:p w14:paraId="78CA6E73" w14:textId="51009F45" w:rsidR="00B722FD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Teisės akto projekto tiesiogin</w:t>
      </w:r>
      <w:r w:rsidR="006A76A3">
        <w:rPr>
          <w:szCs w:val="24"/>
        </w:rPr>
        <w:t>ė</w:t>
      </w:r>
      <w:r w:rsidRPr="00185A31">
        <w:rPr>
          <w:szCs w:val="24"/>
        </w:rPr>
        <w:t xml:space="preserve"> rengėja:</w:t>
      </w:r>
      <w:r w:rsidR="00C646D1">
        <w:rPr>
          <w:szCs w:val="24"/>
        </w:rPr>
        <w:t xml:space="preserve"> </w:t>
      </w:r>
      <w:r w:rsidR="00E923F9">
        <w:rPr>
          <w:szCs w:val="24"/>
        </w:rPr>
        <w:t>Žemės ūkio ministerij</w:t>
      </w:r>
      <w:r w:rsidR="00A91971">
        <w:rPr>
          <w:szCs w:val="24"/>
        </w:rPr>
        <w:t>a</w:t>
      </w:r>
      <w:r w:rsidR="006A76A3">
        <w:rPr>
          <w:szCs w:val="24"/>
        </w:rPr>
        <w:t>.</w:t>
      </w:r>
      <w:r w:rsidR="00E923F9">
        <w:rPr>
          <w:szCs w:val="24"/>
        </w:rPr>
        <w:t xml:space="preserve"> </w:t>
      </w:r>
    </w:p>
    <w:p w14:paraId="08FC1835" w14:textId="77777777" w:rsidR="007C5AF9" w:rsidRPr="00D23AD9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</w:t>
      </w:r>
      <w:r w:rsidR="00F849B7">
        <w:rPr>
          <w:szCs w:val="24"/>
        </w:rPr>
        <w:t>s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5974F6">
        <w:rPr>
          <w:szCs w:val="24"/>
        </w:rPr>
        <w:t>nėra.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226"/>
        <w:gridCol w:w="4623"/>
        <w:gridCol w:w="3362"/>
        <w:gridCol w:w="2534"/>
      </w:tblGrid>
      <w:tr w:rsidR="00B20DA0" w:rsidRPr="007C5AF9" w14:paraId="54FAE788" w14:textId="77777777" w:rsidTr="00BB3AD5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14:paraId="4A39686B" w14:textId="77777777" w:rsidR="007C5AF9" w:rsidRPr="00D919BB" w:rsidRDefault="00185A31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 xml:space="preserve">Eil. </w:t>
            </w:r>
            <w:r w:rsidR="007C5AF9" w:rsidRPr="00D919BB">
              <w:rPr>
                <w:sz w:val="22"/>
                <w:szCs w:val="22"/>
              </w:rPr>
              <w:t>Nr.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767AF6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Kriterijus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FC1F1A3" w14:textId="77777777" w:rsidR="007C5AF9" w:rsidRPr="00D919BB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D919BB">
              <w:rPr>
                <w:sz w:val="22"/>
                <w:szCs w:val="22"/>
              </w:rPr>
              <w:t>,</w:t>
            </w:r>
            <w:r w:rsidRPr="00D919BB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E6002E2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45B7DEE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20DA0" w:rsidRPr="007C5AF9" w14:paraId="78E5F8DF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38911E9A" w14:textId="77777777" w:rsidR="007C5AF9" w:rsidRPr="00D919BB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14:paraId="324FDDC0" w14:textId="77777777" w:rsidR="007C5AF9" w:rsidRPr="00D919BB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CFAE6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0693E27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pi</w:t>
            </w:r>
            <w:r w:rsidR="007C5AF9" w:rsidRPr="00D919BB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08211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B20DA0" w:rsidRPr="007C5AF9" w14:paraId="6354AA3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989730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14:paraId="190EC2AA" w14:textId="77777777" w:rsidR="007C5AF9" w:rsidRPr="00D919BB" w:rsidRDefault="007C5AF9" w:rsidP="00185A31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projektas nesu</w:t>
            </w:r>
            <w:r w:rsidR="00185A31" w:rsidRPr="00D919BB">
              <w:rPr>
                <w:sz w:val="22"/>
                <w:szCs w:val="22"/>
              </w:rPr>
              <w:t>daro</w:t>
            </w:r>
            <w:r w:rsidRPr="00D919BB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D919BB">
              <w:rPr>
                <w:sz w:val="22"/>
                <w:szCs w:val="22"/>
              </w:rPr>
              <w:t xml:space="preserve"> su kuriais susijęs teisės akto</w:t>
            </w:r>
            <w:r w:rsidRPr="00D919BB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4623" w:type="dxa"/>
            <w:shd w:val="clear" w:color="auto" w:fill="auto"/>
          </w:tcPr>
          <w:p w14:paraId="664EB58B" w14:textId="77777777" w:rsidR="007C5AF9" w:rsidRPr="00313F32" w:rsidRDefault="005B70F8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6487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nuostatos </w:t>
            </w:r>
            <w:r w:rsidR="00816C47">
              <w:rPr>
                <w:sz w:val="22"/>
                <w:szCs w:val="22"/>
              </w:rPr>
              <w:t>nevienodų sąlygų nenustato</w:t>
            </w:r>
            <w:r w:rsidR="00543D66" w:rsidRPr="00313F32">
              <w:rPr>
                <w:sz w:val="22"/>
                <w:szCs w:val="22"/>
              </w:rPr>
              <w:t>.</w:t>
            </w:r>
            <w:r w:rsidR="00351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14:paraId="749781C4" w14:textId="77777777" w:rsidR="007C5AF9" w:rsidRPr="00D919BB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35A2819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tenkina</w:t>
            </w:r>
          </w:p>
          <w:p w14:paraId="64C13680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E5CB8A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213A28D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14:paraId="064FE480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23" w:type="dxa"/>
            <w:shd w:val="clear" w:color="auto" w:fill="auto"/>
          </w:tcPr>
          <w:p w14:paraId="41FDBDD8" w14:textId="77777777" w:rsidR="007C5AF9" w:rsidRPr="00CE2D68" w:rsidRDefault="00711CA1" w:rsidP="00711CA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C298F">
              <w:rPr>
                <w:sz w:val="22"/>
                <w:szCs w:val="22"/>
              </w:rPr>
              <w:t>rojekte</w:t>
            </w:r>
            <w:r w:rsidR="00DF5822" w:rsidRPr="00CE2D68">
              <w:rPr>
                <w:sz w:val="22"/>
                <w:szCs w:val="22"/>
              </w:rPr>
              <w:t xml:space="preserve"> nėra spragų ar nuostatų, leisiančių dviprasmiškai aiškinti ir taikyti teisės ak</w:t>
            </w:r>
            <w:r w:rsidR="00ED4AE0" w:rsidRPr="00CE2D68">
              <w:rPr>
                <w:sz w:val="22"/>
                <w:szCs w:val="22"/>
              </w:rPr>
              <w:t>tą</w:t>
            </w:r>
            <w:r w:rsidR="00225638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3E68DBE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7C96EAE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5A7FEC5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C014BDA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2BE76A1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3.</w:t>
            </w:r>
          </w:p>
        </w:tc>
        <w:tc>
          <w:tcPr>
            <w:tcW w:w="3226" w:type="dxa"/>
            <w:shd w:val="clear" w:color="auto" w:fill="auto"/>
          </w:tcPr>
          <w:p w14:paraId="7FD9BDF3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>ta, kad sprendimą dėl teisių suteikimo, apribojimų nus</w:t>
            </w:r>
            <w:r w:rsidR="00185A31" w:rsidRPr="00CE2D68">
              <w:rPr>
                <w:sz w:val="22"/>
                <w:szCs w:val="22"/>
              </w:rPr>
              <w:t>tatymo, sankcijų taikymo ir panašiai</w:t>
            </w:r>
            <w:r w:rsidRPr="00CE2D68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623" w:type="dxa"/>
            <w:shd w:val="clear" w:color="auto" w:fill="auto"/>
          </w:tcPr>
          <w:p w14:paraId="5F590DB5" w14:textId="77777777" w:rsidR="007C5AF9" w:rsidRPr="00711CA1" w:rsidRDefault="009003C2" w:rsidP="00722F8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Ginčai, kilę dėl valstybinės žemės </w:t>
            </w:r>
            <w:r w:rsidR="00722F85">
              <w:rPr>
                <w:sz w:val="22"/>
                <w:szCs w:val="22"/>
              </w:rPr>
              <w:t xml:space="preserve">pirkimo–pardavimo ir </w:t>
            </w:r>
            <w:r>
              <w:rPr>
                <w:sz w:val="22"/>
                <w:szCs w:val="22"/>
              </w:rPr>
              <w:t>nuomos</w:t>
            </w:r>
            <w:r w:rsidR="001A1439">
              <w:rPr>
                <w:sz w:val="22"/>
                <w:szCs w:val="22"/>
              </w:rPr>
              <w:t xml:space="preserve"> sutar</w:t>
            </w:r>
            <w:r w:rsidR="00722F85">
              <w:rPr>
                <w:sz w:val="22"/>
                <w:szCs w:val="22"/>
              </w:rPr>
              <w:t>čių</w:t>
            </w:r>
            <w:r w:rsidR="001A1439">
              <w:rPr>
                <w:sz w:val="22"/>
                <w:szCs w:val="22"/>
              </w:rPr>
              <w:t xml:space="preserve"> sudarymo</w:t>
            </w:r>
            <w:r>
              <w:rPr>
                <w:sz w:val="22"/>
                <w:szCs w:val="22"/>
              </w:rPr>
              <w:t xml:space="preserve">, nagrinėjami </w:t>
            </w:r>
            <w:r w:rsidR="00EE71DA">
              <w:rPr>
                <w:sz w:val="22"/>
                <w:szCs w:val="22"/>
              </w:rPr>
              <w:t xml:space="preserve">Lietuvos Respublikos žemės </w:t>
            </w:r>
            <w:r>
              <w:rPr>
                <w:sz w:val="22"/>
                <w:szCs w:val="22"/>
              </w:rPr>
              <w:t>reformos įstatymo 18 straipsnio nustatyta tvarka (Nacionalinės žemės tarnybos teritorinio padalinio veiksmai skundžiami Nacionalinės žemės tarnybos vadovui, o šio sprendimas – teismui).</w:t>
            </w:r>
          </w:p>
        </w:tc>
        <w:tc>
          <w:tcPr>
            <w:tcW w:w="3362" w:type="dxa"/>
            <w:shd w:val="clear" w:color="auto" w:fill="auto"/>
          </w:tcPr>
          <w:p w14:paraId="766FD1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3AC38D9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B1C695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6C05D9D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8C7B4C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4.</w:t>
            </w:r>
          </w:p>
        </w:tc>
        <w:tc>
          <w:tcPr>
            <w:tcW w:w="3226" w:type="dxa"/>
            <w:shd w:val="clear" w:color="auto" w:fill="auto"/>
          </w:tcPr>
          <w:p w14:paraId="106DF954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E2D68">
              <w:rPr>
                <w:sz w:val="22"/>
                <w:szCs w:val="22"/>
              </w:rPr>
              <w:t>atlieka</w:t>
            </w:r>
            <w:r w:rsidRPr="00CE2D68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4623" w:type="dxa"/>
            <w:shd w:val="clear" w:color="auto" w:fill="auto"/>
          </w:tcPr>
          <w:p w14:paraId="6602BB3E" w14:textId="77777777" w:rsidR="007C5AF9" w:rsidRPr="00313F32" w:rsidRDefault="008735DE" w:rsidP="00555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ž</w:t>
            </w:r>
            <w:r w:rsidR="005968D9">
              <w:rPr>
                <w:sz w:val="22"/>
                <w:szCs w:val="22"/>
              </w:rPr>
              <w:t xml:space="preserve">emės </w:t>
            </w:r>
            <w:r w:rsidR="00641126">
              <w:rPr>
                <w:sz w:val="22"/>
                <w:szCs w:val="22"/>
              </w:rPr>
              <w:t>pardavė</w:t>
            </w:r>
            <w:r w:rsidR="005968D9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 w:rsidR="00EF6A4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816C47">
              <w:rPr>
                <w:sz w:val="22"/>
                <w:szCs w:val="22"/>
              </w:rPr>
              <w:t xml:space="preserve">ir nuomotojas </w:t>
            </w:r>
            <w:r>
              <w:rPr>
                <w:sz w:val="22"/>
                <w:szCs w:val="22"/>
              </w:rPr>
              <w:t xml:space="preserve">yra </w:t>
            </w:r>
            <w:r w:rsidR="00EF6A4C">
              <w:rPr>
                <w:sz w:val="22"/>
                <w:szCs w:val="22"/>
              </w:rPr>
              <w:t>nustatyt</w:t>
            </w:r>
            <w:r w:rsidR="00816C4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="00EE71DA">
              <w:rPr>
                <w:sz w:val="22"/>
                <w:szCs w:val="22"/>
              </w:rPr>
              <w:t>Lietuvos Respublikos ž</w:t>
            </w:r>
            <w:r>
              <w:rPr>
                <w:sz w:val="22"/>
                <w:szCs w:val="22"/>
              </w:rPr>
              <w:t>emės įstatyme</w:t>
            </w:r>
            <w:r w:rsidR="001007D9" w:rsidRPr="00313F3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11D62E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60BF59C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7E3BC6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D602DC5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7CD43CD4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5.</w:t>
            </w:r>
          </w:p>
        </w:tc>
        <w:tc>
          <w:tcPr>
            <w:tcW w:w="3226" w:type="dxa"/>
            <w:shd w:val="clear" w:color="auto" w:fill="auto"/>
          </w:tcPr>
          <w:p w14:paraId="752E87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623" w:type="dxa"/>
            <w:shd w:val="clear" w:color="auto" w:fill="auto"/>
          </w:tcPr>
          <w:p w14:paraId="150A742A" w14:textId="77777777" w:rsidR="00B672A0" w:rsidRPr="00EE71DA" w:rsidRDefault="00BD6E79" w:rsidP="00334326">
            <w:pPr>
              <w:jc w:val="both"/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Projektu siūlomame 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>papildyti</w:t>
            </w: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6E2E"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Naudojamų kitos paskirties valstybinės žemės sklypų pardavimo ir nuomos taisyklių, patvirtintų Lietuvos Respublikos Vyriausybės 1999 m. kovo 9 d. nutarimu Nr. 260 ,,Dėl naudojamų kitos paskirties valstybinės </w:t>
            </w:r>
            <w:r w:rsidR="00566E2E" w:rsidRPr="001A5A5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žemės sklypų pardavimo ir nuomos“ (toliau – Taisyklės) 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>Taisyklių 18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 punktas, kuriuo </w:t>
            </w: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nustatomas baigtinis </w:t>
            </w:r>
            <w:r w:rsidR="001A5A5A" w:rsidRPr="001A5A5A">
              <w:rPr>
                <w:sz w:val="22"/>
                <w:szCs w:val="22"/>
              </w:rPr>
              <w:t>skolinių įsipareigojimų, dėl kurių tinkamo vykdymo turi būti patikrintas valstybinę žemę išsimokėtinai pageidaujantis pirkti asmuo, sąrašą.</w:t>
            </w:r>
          </w:p>
        </w:tc>
        <w:tc>
          <w:tcPr>
            <w:tcW w:w="3362" w:type="dxa"/>
            <w:shd w:val="clear" w:color="auto" w:fill="auto"/>
          </w:tcPr>
          <w:p w14:paraId="4D173038" w14:textId="77777777" w:rsidR="007C5AF9" w:rsidRPr="00711CA1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DA1C0B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16A12C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81FE342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DC8BC9A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6.</w:t>
            </w:r>
          </w:p>
        </w:tc>
        <w:tc>
          <w:tcPr>
            <w:tcW w:w="3226" w:type="dxa"/>
            <w:shd w:val="clear" w:color="auto" w:fill="auto"/>
          </w:tcPr>
          <w:p w14:paraId="78F8383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23" w:type="dxa"/>
            <w:shd w:val="clear" w:color="auto" w:fill="auto"/>
          </w:tcPr>
          <w:p w14:paraId="65914868" w14:textId="77777777" w:rsidR="007C5AF9" w:rsidRPr="00651C22" w:rsidRDefault="001A5A5A" w:rsidP="00E348BC">
            <w:pPr>
              <w:jc w:val="both"/>
              <w:rPr>
                <w:sz w:val="22"/>
                <w:szCs w:val="22"/>
              </w:rPr>
            </w:pPr>
            <w:r w:rsidRPr="00202155">
              <w:rPr>
                <w:color w:val="000000"/>
                <w:sz w:val="22"/>
                <w:szCs w:val="22"/>
                <w:shd w:val="clear" w:color="auto" w:fill="FFFFFF"/>
              </w:rPr>
              <w:t xml:space="preserve">Teisės akto projekte </w:t>
            </w:r>
            <w:r w:rsidR="00202155" w:rsidRPr="00202155">
              <w:rPr>
                <w:color w:val="000000"/>
                <w:sz w:val="22"/>
                <w:szCs w:val="22"/>
                <w:shd w:val="clear" w:color="auto" w:fill="FFFFFF"/>
              </w:rPr>
              <w:t>nėra daroma pakeitimų kai priimant sprendimus būtų taikomos išimtys.</w:t>
            </w:r>
          </w:p>
        </w:tc>
        <w:tc>
          <w:tcPr>
            <w:tcW w:w="3362" w:type="dxa"/>
            <w:shd w:val="clear" w:color="auto" w:fill="auto"/>
          </w:tcPr>
          <w:p w14:paraId="1193A110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6796B02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AF019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5C636D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A5E110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7.</w:t>
            </w:r>
          </w:p>
        </w:tc>
        <w:tc>
          <w:tcPr>
            <w:tcW w:w="3226" w:type="dxa"/>
            <w:shd w:val="clear" w:color="auto" w:fill="auto"/>
          </w:tcPr>
          <w:p w14:paraId="15BF056B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23" w:type="dxa"/>
            <w:shd w:val="clear" w:color="auto" w:fill="auto"/>
          </w:tcPr>
          <w:p w14:paraId="5C3F9A3C" w14:textId="77777777" w:rsidR="007C5AF9" w:rsidRPr="00651C22" w:rsidRDefault="00234C99" w:rsidP="00746AF5">
            <w:pPr>
              <w:jc w:val="both"/>
              <w:rPr>
                <w:sz w:val="22"/>
                <w:szCs w:val="22"/>
              </w:rPr>
            </w:pPr>
            <w:r w:rsidRPr="001A5A5A">
              <w:rPr>
                <w:sz w:val="22"/>
                <w:szCs w:val="22"/>
              </w:rPr>
              <w:t>Teisės akto projekte nekeičiama sprendimų priėmimo, įforminimo tvarka ir priimtų sprendimų viešinimo tvarka, galioja bendros taisyklės.</w:t>
            </w:r>
          </w:p>
        </w:tc>
        <w:tc>
          <w:tcPr>
            <w:tcW w:w="3362" w:type="dxa"/>
            <w:shd w:val="clear" w:color="auto" w:fill="auto"/>
          </w:tcPr>
          <w:p w14:paraId="0F0CCAC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8CB61F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D796937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611EED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032204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8.</w:t>
            </w:r>
          </w:p>
        </w:tc>
        <w:tc>
          <w:tcPr>
            <w:tcW w:w="3226" w:type="dxa"/>
            <w:shd w:val="clear" w:color="auto" w:fill="auto"/>
          </w:tcPr>
          <w:p w14:paraId="5E0E4081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23" w:type="dxa"/>
            <w:shd w:val="clear" w:color="auto" w:fill="auto"/>
          </w:tcPr>
          <w:p w14:paraId="63CD6B7B" w14:textId="77777777" w:rsidR="007C5AF9" w:rsidRPr="00651C22" w:rsidRDefault="00886289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DF21A3" w:rsidRPr="00651C22">
              <w:rPr>
                <w:color w:val="000000"/>
                <w:sz w:val="22"/>
                <w:szCs w:val="22"/>
                <w:shd w:val="clear" w:color="auto" w:fill="FFFFFF"/>
              </w:rPr>
              <w:t>rojekte nėra daroma pakeitimų, kurie būtų susiję su sprendimų</w:t>
            </w:r>
            <w:r w:rsidR="00DF21A3" w:rsidRPr="00651C22">
              <w:rPr>
                <w:sz w:val="22"/>
                <w:szCs w:val="22"/>
              </w:rPr>
              <w:t xml:space="preserve"> dėl mažareikšmiškumo</w:t>
            </w:r>
            <w:r w:rsidR="00DF21A3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 priėmimu</w:t>
            </w:r>
            <w:r w:rsidR="00DF21A3" w:rsidRPr="00651C22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5AA1269F" w14:textId="77777777" w:rsidR="007C5AF9" w:rsidRPr="00CE2D68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35392E7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8378C65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41A7D5CF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9054489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9.</w:t>
            </w:r>
          </w:p>
        </w:tc>
        <w:tc>
          <w:tcPr>
            <w:tcW w:w="3226" w:type="dxa"/>
            <w:shd w:val="clear" w:color="auto" w:fill="auto"/>
          </w:tcPr>
          <w:p w14:paraId="0A233B1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49E12AF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E2D68">
              <w:rPr>
                <w:sz w:val="22"/>
                <w:szCs w:val="22"/>
              </w:rPr>
              <w:t xml:space="preserve">us priimančio subjekto veiklos </w:t>
            </w:r>
            <w:r w:rsidRPr="00CE2D68">
              <w:rPr>
                <w:sz w:val="22"/>
                <w:szCs w:val="22"/>
              </w:rPr>
              <w:t>objektyvumą;</w:t>
            </w:r>
          </w:p>
          <w:p w14:paraId="3F3F81B1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9.2. 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E2D68">
              <w:rPr>
                <w:sz w:val="22"/>
                <w:szCs w:val="22"/>
              </w:rPr>
              <w:t xml:space="preserve">atstovavimą </w:t>
            </w:r>
            <w:r w:rsidRPr="00CE2D68">
              <w:rPr>
                <w:sz w:val="22"/>
                <w:szCs w:val="22"/>
              </w:rPr>
              <w:t>valstybės interes</w:t>
            </w:r>
            <w:r w:rsidR="00185A31" w:rsidRPr="00CE2D68">
              <w:rPr>
                <w:sz w:val="22"/>
                <w:szCs w:val="22"/>
              </w:rPr>
              <w:t>ams</w:t>
            </w:r>
            <w:r w:rsidRPr="00CE2D68">
              <w:rPr>
                <w:sz w:val="22"/>
                <w:szCs w:val="22"/>
              </w:rPr>
              <w:t xml:space="preserve"> ir </w:t>
            </w:r>
            <w:r w:rsidRPr="00CE2D68">
              <w:rPr>
                <w:sz w:val="22"/>
                <w:szCs w:val="22"/>
              </w:rPr>
              <w:lastRenderedPageBreak/>
              <w:t>kolegialaus sprendi</w:t>
            </w:r>
            <w:r w:rsidR="00AA480E" w:rsidRPr="00CE2D68">
              <w:rPr>
                <w:sz w:val="22"/>
                <w:szCs w:val="22"/>
              </w:rPr>
              <w:t xml:space="preserve">mus priimančio subjekto veiklos </w:t>
            </w:r>
            <w:r w:rsidRPr="00CE2D68">
              <w:rPr>
                <w:sz w:val="22"/>
                <w:szCs w:val="22"/>
              </w:rPr>
              <w:t xml:space="preserve">objektyvumą </w:t>
            </w:r>
            <w:r w:rsidR="00AA480E" w:rsidRPr="00CE2D68">
              <w:rPr>
                <w:sz w:val="22"/>
                <w:szCs w:val="22"/>
              </w:rPr>
              <w:t xml:space="preserve">ir </w:t>
            </w:r>
            <w:r w:rsidRPr="00CE2D68">
              <w:rPr>
                <w:sz w:val="22"/>
                <w:szCs w:val="22"/>
              </w:rPr>
              <w:t>skaidrumą;</w:t>
            </w:r>
          </w:p>
          <w:p w14:paraId="025F2D09" w14:textId="77777777" w:rsidR="007C5AF9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9.3</w:t>
            </w:r>
            <w:r w:rsidRPr="00CE2D68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E2D68">
              <w:rPr>
                <w:spacing w:val="-4"/>
                <w:sz w:val="22"/>
                <w:szCs w:val="22"/>
              </w:rPr>
              <w:t>mechanizmas;</w:t>
            </w:r>
          </w:p>
          <w:p w14:paraId="184F5B8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E2D68">
              <w:rPr>
                <w:sz w:val="22"/>
                <w:szCs w:val="22"/>
              </w:rPr>
              <w:t>ir</w:t>
            </w:r>
            <w:r w:rsidRPr="00CE2D68">
              <w:rPr>
                <w:sz w:val="22"/>
                <w:szCs w:val="22"/>
              </w:rPr>
              <w:t xml:space="preserve"> trukmė;</w:t>
            </w:r>
          </w:p>
          <w:p w14:paraId="377833A6" w14:textId="77777777" w:rsidR="007C5AF9" w:rsidRPr="00CE2D68" w:rsidRDefault="001079FB" w:rsidP="00D919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9.5. veiklos pobūdis laiko </w:t>
            </w:r>
            <w:r w:rsidR="007C5AF9" w:rsidRPr="00CE2D68">
              <w:rPr>
                <w:sz w:val="22"/>
                <w:szCs w:val="22"/>
              </w:rPr>
              <w:t>atžvilgiu;</w:t>
            </w:r>
          </w:p>
          <w:p w14:paraId="196248B7" w14:textId="77777777" w:rsidR="00AA480E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9.6. </w:t>
            </w:r>
            <w:r w:rsidR="007C5AF9" w:rsidRPr="00CE2D68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4623" w:type="dxa"/>
            <w:shd w:val="clear" w:color="auto" w:fill="auto"/>
          </w:tcPr>
          <w:p w14:paraId="6A8C4D0D" w14:textId="77777777" w:rsidR="007C5AF9" w:rsidRPr="00651C22" w:rsidRDefault="00886289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P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rojekte nėra daroma pakeitimų, kurie būtų susiję su kokių nors sprendimų </w:t>
            </w:r>
            <w:r w:rsidR="00113F15">
              <w:rPr>
                <w:color w:val="000000"/>
                <w:sz w:val="22"/>
                <w:szCs w:val="22"/>
                <w:shd w:val="clear" w:color="auto" w:fill="FFFFFF"/>
              </w:rPr>
              <w:t>kolegialiu</w:t>
            </w:r>
            <w:r w:rsidR="00113F15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>priė</w:t>
            </w:r>
            <w:r w:rsidR="00113F15">
              <w:rPr>
                <w:color w:val="000000"/>
                <w:sz w:val="22"/>
                <w:szCs w:val="22"/>
                <w:shd w:val="clear" w:color="auto" w:fill="FFFFFF"/>
              </w:rPr>
              <w:t>mimu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2374CAE2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2980D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E56592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622C20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EC24475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10.</w:t>
            </w:r>
          </w:p>
        </w:tc>
        <w:tc>
          <w:tcPr>
            <w:tcW w:w="3226" w:type="dxa"/>
            <w:shd w:val="clear" w:color="auto" w:fill="auto"/>
          </w:tcPr>
          <w:p w14:paraId="5DC929AC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</w:t>
            </w:r>
            <w:r w:rsidR="00AA480E" w:rsidRPr="00CE2D68">
              <w:rPr>
                <w:sz w:val="22"/>
                <w:szCs w:val="22"/>
              </w:rPr>
              <w:t>o nuostatoms</w:t>
            </w:r>
            <w:r w:rsidRPr="00CE2D68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E2D68">
              <w:rPr>
                <w:sz w:val="22"/>
                <w:szCs w:val="22"/>
              </w:rPr>
              <w:t xml:space="preserve">yra </w:t>
            </w:r>
            <w:r w:rsidRPr="00CE2D68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E2D68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E2D68">
              <w:rPr>
                <w:sz w:val="22"/>
                <w:szCs w:val="22"/>
              </w:rPr>
              <w:t xml:space="preserve"> </w:t>
            </w:r>
            <w:r w:rsidR="00C35E85" w:rsidRPr="00CE2D68">
              <w:rPr>
                <w:sz w:val="22"/>
                <w:szCs w:val="22"/>
              </w:rPr>
              <w:t xml:space="preserve">nustatyta </w:t>
            </w:r>
            <w:r w:rsidR="00AA480E" w:rsidRPr="00CE2D68">
              <w:rPr>
                <w:sz w:val="22"/>
                <w:szCs w:val="22"/>
              </w:rPr>
              <w:t>išsami</w:t>
            </w:r>
            <w:r w:rsidRPr="00CE2D68">
              <w:rPr>
                <w:sz w:val="22"/>
                <w:szCs w:val="22"/>
              </w:rPr>
              <w:t xml:space="preserve"> jų taikymo tvar</w:t>
            </w:r>
            <w:r w:rsidR="00AA480E" w:rsidRPr="00CE2D68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4623" w:type="dxa"/>
            <w:shd w:val="clear" w:color="auto" w:fill="auto"/>
          </w:tcPr>
          <w:p w14:paraId="09509E47" w14:textId="77777777" w:rsidR="00F1339D" w:rsidRDefault="00D62650" w:rsidP="00D6265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 w:rsidR="001A5A5A">
              <w:rPr>
                <w:color w:val="000000"/>
                <w:sz w:val="22"/>
                <w:szCs w:val="22"/>
                <w:shd w:val="clear" w:color="auto" w:fill="FFFFFF"/>
              </w:rPr>
              <w:t>unkto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r</w:t>
            </w:r>
            <w:r w:rsidR="00746AF5">
              <w:rPr>
                <w:color w:val="000000"/>
                <w:sz w:val="22"/>
                <w:szCs w:val="22"/>
                <w:shd w:val="clear" w:color="auto" w:fill="FFFFFF"/>
              </w:rPr>
              <w:t>eikalavim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74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>patikrin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ti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 xml:space="preserve">, ar 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pirkėj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as neturi įsiskolinimų,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90930">
              <w:rPr>
                <w:color w:val="000000"/>
                <w:sz w:val="22"/>
                <w:szCs w:val="22"/>
                <w:shd w:val="clear" w:color="auto" w:fill="FFFFFF"/>
              </w:rPr>
              <w:t>būtin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29093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siekiant įsitikinti skolininko galimybe vykdyti sutarties sąlygas</w:t>
            </w:r>
            <w:r w:rsidR="008E0334">
              <w:rPr>
                <w:color w:val="000000"/>
                <w:sz w:val="22"/>
                <w:szCs w:val="22"/>
                <w:shd w:val="clear" w:color="auto" w:fill="FFFFFF"/>
              </w:rPr>
              <w:t xml:space="preserve"> nepažeidžiant valstybės finansinių interesų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4D4C7C1" w14:textId="0CC5EC04" w:rsidR="00385D99" w:rsidRDefault="00385D99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Kadangi kartais nuo prašymo pirkti ar parduoti valstybinės žemės sklypą </w:t>
            </w:r>
            <w:r w:rsidR="00C67CD6">
              <w:rPr>
                <w:sz w:val="22"/>
                <w:szCs w:val="22"/>
              </w:rPr>
              <w:t xml:space="preserve">iki sutarties sudarymo </w:t>
            </w:r>
            <w:r>
              <w:rPr>
                <w:sz w:val="22"/>
                <w:szCs w:val="22"/>
              </w:rPr>
              <w:t>praeina ilgesnis laiko tarpas</w:t>
            </w:r>
            <w:r w:rsidR="00C67CD6">
              <w:rPr>
                <w:sz w:val="22"/>
                <w:szCs w:val="22"/>
              </w:rPr>
              <w:t xml:space="preserve"> (dėl žemės valdos projekto, kadastro duomenų bylos rengimo ir pan.) </w:t>
            </w:r>
            <w:r w:rsidR="00D9628A">
              <w:rPr>
                <w:sz w:val="22"/>
                <w:szCs w:val="22"/>
              </w:rPr>
              <w:t xml:space="preserve">Taisyklių </w:t>
            </w:r>
            <w:r w:rsidR="001A5A5A" w:rsidRPr="00A36B23">
              <w:rPr>
                <w:sz w:val="22"/>
                <w:szCs w:val="22"/>
              </w:rPr>
              <w:t>35</w:t>
            </w:r>
            <w:r w:rsidRPr="001A5A5A">
              <w:rPr>
                <w:sz w:val="22"/>
                <w:szCs w:val="22"/>
              </w:rPr>
              <w:t xml:space="preserve"> punkt</w:t>
            </w:r>
            <w:r w:rsidR="00A36B23">
              <w:rPr>
                <w:sz w:val="22"/>
                <w:szCs w:val="22"/>
              </w:rPr>
              <w:t>o</w:t>
            </w:r>
            <w:r w:rsidR="00D9628A">
              <w:rPr>
                <w:sz w:val="22"/>
                <w:szCs w:val="22"/>
              </w:rPr>
              <w:t xml:space="preserve"> pakeitim</w:t>
            </w:r>
            <w:r w:rsidR="00A36B2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numatytas patikrin</w:t>
            </w:r>
            <w:r w:rsidR="00C67CD6">
              <w:rPr>
                <w:sz w:val="22"/>
                <w:szCs w:val="22"/>
              </w:rPr>
              <w:t xml:space="preserve">imas būtinas įsitikinti, kad reikšmingos aplinkybės nepasikeitė ir </w:t>
            </w:r>
            <w:r w:rsidR="00A36B23">
              <w:rPr>
                <w:sz w:val="22"/>
                <w:szCs w:val="22"/>
              </w:rPr>
              <w:t xml:space="preserve">valstybinės </w:t>
            </w:r>
            <w:r w:rsidR="00D9628A">
              <w:rPr>
                <w:sz w:val="22"/>
                <w:szCs w:val="22"/>
              </w:rPr>
              <w:t xml:space="preserve">žemės </w:t>
            </w:r>
            <w:r w:rsidR="00C67CD6">
              <w:rPr>
                <w:sz w:val="22"/>
                <w:szCs w:val="22"/>
              </w:rPr>
              <w:t>sklypas gali būti parduodamas ar išnuomojamas ne aukciono būdu.</w:t>
            </w:r>
          </w:p>
          <w:p w14:paraId="22003FA3" w14:textId="77777777" w:rsidR="00231509" w:rsidRDefault="00D9628A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Taisyklių</w:t>
            </w:r>
            <w:r w:rsidR="001A5A5A" w:rsidRPr="001A5A5A">
              <w:rPr>
                <w:sz w:val="22"/>
                <w:szCs w:val="22"/>
              </w:rPr>
              <w:t xml:space="preserve">, </w:t>
            </w:r>
            <w:r w:rsidR="00716FC4" w:rsidRPr="001A5A5A">
              <w:rPr>
                <w:sz w:val="22"/>
                <w:szCs w:val="22"/>
              </w:rPr>
              <w:t>42</w:t>
            </w:r>
            <w:r w:rsidR="00DD5450" w:rsidRPr="001A5A5A">
              <w:rPr>
                <w:sz w:val="22"/>
                <w:szCs w:val="22"/>
              </w:rPr>
              <w:t>, 45</w:t>
            </w:r>
            <w:r w:rsidR="00716FC4" w:rsidRPr="001A5A5A">
              <w:rPr>
                <w:sz w:val="22"/>
                <w:szCs w:val="22"/>
              </w:rPr>
              <w:t xml:space="preserve"> ir 46</w:t>
            </w:r>
            <w:r w:rsidR="00716FC4">
              <w:rPr>
                <w:sz w:val="22"/>
                <w:szCs w:val="22"/>
              </w:rPr>
              <w:t xml:space="preserve"> punkt</w:t>
            </w:r>
            <w:r>
              <w:rPr>
                <w:sz w:val="22"/>
                <w:szCs w:val="22"/>
              </w:rPr>
              <w:t>ų pakeitimuose</w:t>
            </w:r>
            <w:r w:rsidR="00716FC4">
              <w:rPr>
                <w:sz w:val="22"/>
                <w:szCs w:val="22"/>
              </w:rPr>
              <w:t xml:space="preserve"> siūlomas patikrinimas vietovėje būtinas įsitikinti faktinių duomenų atitikimu.</w:t>
            </w:r>
          </w:p>
          <w:p w14:paraId="7E9601E4" w14:textId="77777777" w:rsidR="00F57C51" w:rsidRPr="00886289" w:rsidRDefault="00F57C51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šių procedūrų taikymo tvarka reguliuoja jau galiojančiomis nuostatomis.</w:t>
            </w:r>
          </w:p>
        </w:tc>
        <w:tc>
          <w:tcPr>
            <w:tcW w:w="3362" w:type="dxa"/>
            <w:shd w:val="clear" w:color="auto" w:fill="auto"/>
          </w:tcPr>
          <w:p w14:paraId="5BD3721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9CC329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9BED0F0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7387F46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943B684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226" w:type="dxa"/>
            <w:shd w:val="clear" w:color="auto" w:fill="auto"/>
          </w:tcPr>
          <w:p w14:paraId="65BDDF8F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E2D68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4623" w:type="dxa"/>
            <w:shd w:val="clear" w:color="auto" w:fill="auto"/>
          </w:tcPr>
          <w:p w14:paraId="40366996" w14:textId="77777777" w:rsidR="002306D2" w:rsidRPr="00313F32" w:rsidRDefault="00D62650" w:rsidP="00BC2416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reikalavimas </w:t>
            </w:r>
            <w:r w:rsidR="00DA108C" w:rsidRPr="00171D19">
              <w:rPr>
                <w:color w:val="000000"/>
                <w:sz w:val="22"/>
                <w:szCs w:val="22"/>
                <w:shd w:val="clear" w:color="auto" w:fill="FFFFFF"/>
              </w:rPr>
              <w:t>patikrin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ti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DA108C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 xml:space="preserve">ar </w:t>
            </w:r>
            <w:r w:rsidR="007304D2" w:rsidRPr="00171D19">
              <w:rPr>
                <w:color w:val="000000"/>
                <w:sz w:val="22"/>
                <w:szCs w:val="22"/>
                <w:shd w:val="clear" w:color="auto" w:fill="FFFFFF"/>
              </w:rPr>
              <w:t>pirkėj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>as neturi įsiskolinimų,</w:t>
            </w:r>
            <w:r w:rsidR="007304D2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būtinas, nes k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aina ir jos sumokėjimas </w:t>
            </w:r>
            <w:r w:rsidR="0084498C">
              <w:rPr>
                <w:color w:val="000000"/>
                <w:sz w:val="22"/>
                <w:szCs w:val="22"/>
                <w:shd w:val="clear" w:color="auto" w:fill="FFFFFF"/>
              </w:rPr>
              <w:t>yra esminė pirkimo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–pardavimo sutarties sąlyga, todėl 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jos pažeidimas i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š esmės pažeistų valstybės finansinius interesus. </w:t>
            </w:r>
          </w:p>
        </w:tc>
        <w:tc>
          <w:tcPr>
            <w:tcW w:w="3362" w:type="dxa"/>
            <w:shd w:val="clear" w:color="auto" w:fill="auto"/>
          </w:tcPr>
          <w:p w14:paraId="027D63E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F6E688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9AD44E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70576B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0D776CD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12.</w:t>
            </w:r>
          </w:p>
        </w:tc>
        <w:tc>
          <w:tcPr>
            <w:tcW w:w="3226" w:type="dxa"/>
            <w:shd w:val="clear" w:color="auto" w:fill="auto"/>
          </w:tcPr>
          <w:p w14:paraId="3997F1E3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</w:t>
            </w:r>
            <w:r w:rsidR="00C46B48" w:rsidRPr="00CE2D68">
              <w:rPr>
                <w:sz w:val="22"/>
                <w:szCs w:val="22"/>
              </w:rPr>
              <w:t>jo nuostatoms</w:t>
            </w:r>
            <w:r w:rsidRPr="00CE2D68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E2D68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4623" w:type="dxa"/>
            <w:shd w:val="clear" w:color="auto" w:fill="auto"/>
          </w:tcPr>
          <w:p w14:paraId="152773A0" w14:textId="77777777" w:rsidR="007C5AF9" w:rsidRDefault="00D62650" w:rsidP="00FB09D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reikalavimas p</w:t>
            </w:r>
            <w:r w:rsidR="00FB2F61">
              <w:rPr>
                <w:color w:val="000000"/>
                <w:sz w:val="22"/>
                <w:szCs w:val="22"/>
                <w:shd w:val="clear" w:color="auto" w:fill="FFFFFF"/>
              </w:rPr>
              <w:t>atikrinim</w:t>
            </w:r>
            <w:r w:rsidR="00761DC9">
              <w:rPr>
                <w:color w:val="000000"/>
                <w:sz w:val="22"/>
                <w:szCs w:val="22"/>
                <w:shd w:val="clear" w:color="auto" w:fill="FFFFFF"/>
              </w:rPr>
              <w:t>o terminas priklausys nuo kreipimosi į kitas institucijas būdo.</w:t>
            </w:r>
          </w:p>
          <w:p w14:paraId="258B72A8" w14:textId="77777777" w:rsidR="006C562C" w:rsidRPr="00CE2D68" w:rsidRDefault="006C562C" w:rsidP="00FB09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 w14:paraId="71BA4CF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3280AA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22CAD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3773EAB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77A79DE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13.</w:t>
            </w:r>
          </w:p>
        </w:tc>
        <w:tc>
          <w:tcPr>
            <w:tcW w:w="3226" w:type="dxa"/>
            <w:shd w:val="clear" w:color="auto" w:fill="auto"/>
          </w:tcPr>
          <w:p w14:paraId="74616E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</w:t>
            </w:r>
            <w:r w:rsidRPr="00D35A5D">
              <w:rPr>
                <w:sz w:val="22"/>
                <w:szCs w:val="22"/>
              </w:rPr>
              <w:t>akto projektas nustato motyvuotas terminų su</w:t>
            </w:r>
            <w:r w:rsidR="00AA480E" w:rsidRPr="00D35A5D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4623" w:type="dxa"/>
            <w:shd w:val="clear" w:color="auto" w:fill="auto"/>
          </w:tcPr>
          <w:p w14:paraId="58D7A7C4" w14:textId="77777777" w:rsidR="007C5AF9" w:rsidRDefault="00D62650" w:rsidP="00D203A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p</w:t>
            </w:r>
            <w:r w:rsidR="002D0C2A">
              <w:rPr>
                <w:color w:val="000000"/>
                <w:sz w:val="22"/>
                <w:szCs w:val="22"/>
                <w:shd w:val="clear" w:color="auto" w:fill="FFFFFF"/>
              </w:rPr>
              <w:t>atikrinimo terminas priklausys nuo kreipimosi į kitas institucijas būdo.</w:t>
            </w:r>
          </w:p>
          <w:p w14:paraId="644BF0A1" w14:textId="77777777" w:rsidR="005733B3" w:rsidRPr="00CE2D68" w:rsidRDefault="005733B3" w:rsidP="00D203A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Kitų terminų sustabdymo galimybė netikslinga.</w:t>
            </w:r>
          </w:p>
        </w:tc>
        <w:tc>
          <w:tcPr>
            <w:tcW w:w="3362" w:type="dxa"/>
            <w:shd w:val="clear" w:color="auto" w:fill="auto"/>
          </w:tcPr>
          <w:p w14:paraId="505B35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631362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8F6E9E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5F8D88E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0AC0F7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14.</w:t>
            </w:r>
          </w:p>
        </w:tc>
        <w:tc>
          <w:tcPr>
            <w:tcW w:w="3226" w:type="dxa"/>
            <w:shd w:val="clear" w:color="auto" w:fill="auto"/>
          </w:tcPr>
          <w:p w14:paraId="23DA576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projektas nustato administrac</w:t>
            </w:r>
            <w:r w:rsidR="00AA480E" w:rsidRPr="00CE2D68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4623" w:type="dxa"/>
            <w:shd w:val="clear" w:color="auto" w:fill="auto"/>
          </w:tcPr>
          <w:p w14:paraId="0A588222" w14:textId="77777777" w:rsidR="004529BA" w:rsidRPr="00B40A50" w:rsidRDefault="007B27DB" w:rsidP="00D203A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</w:t>
            </w:r>
            <w:r w:rsidRPr="00CE2D68">
              <w:rPr>
                <w:sz w:val="22"/>
                <w:szCs w:val="22"/>
              </w:rPr>
              <w:t>dministracinių procedūrų viešinimo tvark</w:t>
            </w:r>
            <w:r>
              <w:rPr>
                <w:sz w:val="22"/>
                <w:szCs w:val="22"/>
              </w:rPr>
              <w:t>a nėra keičiamų nuostatų dalykas, tai reguliuojama galiojančiomis nuostatomis.</w:t>
            </w:r>
          </w:p>
        </w:tc>
        <w:tc>
          <w:tcPr>
            <w:tcW w:w="3362" w:type="dxa"/>
            <w:shd w:val="clear" w:color="auto" w:fill="auto"/>
          </w:tcPr>
          <w:p w14:paraId="0085192A" w14:textId="77777777" w:rsidR="007C5AF9" w:rsidRPr="00CE2D68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D2306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3B65C1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7B8C4E5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698A62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15.</w:t>
            </w:r>
          </w:p>
        </w:tc>
        <w:tc>
          <w:tcPr>
            <w:tcW w:w="3226" w:type="dxa"/>
            <w:shd w:val="clear" w:color="auto" w:fill="auto"/>
          </w:tcPr>
          <w:p w14:paraId="6929F662" w14:textId="77777777" w:rsidR="007C5AF9" w:rsidRPr="00CE2D68" w:rsidRDefault="007C5AF9" w:rsidP="00AA480E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E2D68">
              <w:rPr>
                <w:sz w:val="22"/>
                <w:szCs w:val="22"/>
              </w:rPr>
              <w:t>atliki</w:t>
            </w:r>
            <w:r w:rsidRPr="00CE2D68">
              <w:rPr>
                <w:sz w:val="22"/>
                <w:szCs w:val="22"/>
              </w:rPr>
              <w:t xml:space="preserve">mo kriterijus (atvejus, </w:t>
            </w:r>
            <w:r w:rsidR="00AA480E" w:rsidRPr="00CE2D68">
              <w:rPr>
                <w:sz w:val="22"/>
                <w:szCs w:val="22"/>
              </w:rPr>
              <w:t>dažnį</w:t>
            </w:r>
            <w:r w:rsidRPr="00CE2D68">
              <w:rPr>
                <w:sz w:val="22"/>
                <w:szCs w:val="22"/>
              </w:rPr>
              <w:t>, fiksavimą, kontrol</w:t>
            </w:r>
            <w:r w:rsidR="00AA480E" w:rsidRPr="00CE2D68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4623" w:type="dxa"/>
            <w:shd w:val="clear" w:color="auto" w:fill="auto"/>
          </w:tcPr>
          <w:p w14:paraId="09DE08DD" w14:textId="77777777" w:rsidR="007C5AF9" w:rsidRDefault="00D9628A" w:rsidP="00F918A7">
            <w:pPr>
              <w:jc w:val="both"/>
              <w:rPr>
                <w:sz w:val="22"/>
                <w:szCs w:val="22"/>
              </w:rPr>
            </w:pPr>
            <w:r w:rsidRPr="00D9628A">
              <w:rPr>
                <w:color w:val="000000"/>
                <w:sz w:val="22"/>
                <w:szCs w:val="22"/>
                <w:shd w:val="clear" w:color="auto" w:fill="FFFFFF"/>
              </w:rPr>
              <w:t>Keičiam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ame</w:t>
            </w:r>
            <w:r w:rsidRP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 Taisyklių </w:t>
            </w:r>
            <w:r w:rsidR="00D95119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5119"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D95119">
              <w:rPr>
                <w:color w:val="000000"/>
                <w:sz w:val="22"/>
                <w:szCs w:val="22"/>
                <w:shd w:val="clear" w:color="auto" w:fill="FFFFFF"/>
              </w:rPr>
              <w:t xml:space="preserve"> papunktyje nustatomas t</w:t>
            </w:r>
            <w:r w:rsidR="00DF6D03">
              <w:rPr>
                <w:sz w:val="22"/>
                <w:szCs w:val="22"/>
              </w:rPr>
              <w:t xml:space="preserve">ikrinimas bus atliekamas kiekvieną kartą nagrinėjant prašymą </w:t>
            </w:r>
            <w:r w:rsidR="004A40BB">
              <w:rPr>
                <w:sz w:val="22"/>
                <w:szCs w:val="22"/>
              </w:rPr>
              <w:t xml:space="preserve">išsimokėtinai </w:t>
            </w:r>
            <w:r w:rsidR="00DF6D03">
              <w:rPr>
                <w:sz w:val="22"/>
                <w:szCs w:val="22"/>
              </w:rPr>
              <w:t xml:space="preserve">parduoti </w:t>
            </w:r>
            <w:r w:rsidR="004A40BB">
              <w:rPr>
                <w:sz w:val="22"/>
                <w:szCs w:val="22"/>
              </w:rPr>
              <w:t xml:space="preserve">valstybinės </w:t>
            </w:r>
            <w:r w:rsidR="00DF6D03">
              <w:rPr>
                <w:sz w:val="22"/>
                <w:szCs w:val="22"/>
              </w:rPr>
              <w:t>žemės sklypą.</w:t>
            </w:r>
            <w:r w:rsidR="007016FD">
              <w:rPr>
                <w:sz w:val="22"/>
                <w:szCs w:val="22"/>
              </w:rPr>
              <w:t xml:space="preserve"> </w:t>
            </w:r>
          </w:p>
          <w:p w14:paraId="2606B20C" w14:textId="77777777" w:rsidR="008C6AF1" w:rsidRPr="00B40A50" w:rsidRDefault="008C6AF1" w:rsidP="00F918A7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Kitų keičiamų nuostatų tikslas nėra nustatyti kontrolės procedūr</w:t>
            </w:r>
            <w:r w:rsidR="009E0C89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>, tai yra reguliuojama galiojančiomis nuostatomis.</w:t>
            </w:r>
          </w:p>
        </w:tc>
        <w:tc>
          <w:tcPr>
            <w:tcW w:w="3362" w:type="dxa"/>
            <w:shd w:val="clear" w:color="auto" w:fill="auto"/>
          </w:tcPr>
          <w:p w14:paraId="69E92CD4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3169C33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173EF8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1117DD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666372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16.</w:t>
            </w:r>
          </w:p>
        </w:tc>
        <w:tc>
          <w:tcPr>
            <w:tcW w:w="3226" w:type="dxa"/>
            <w:shd w:val="clear" w:color="auto" w:fill="auto"/>
          </w:tcPr>
          <w:p w14:paraId="3A5F4C61" w14:textId="77777777" w:rsidR="007C5AF9" w:rsidRPr="00CE2D68" w:rsidRDefault="007C5AF9" w:rsidP="00F849B7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sta</w:t>
            </w:r>
            <w:r w:rsidRPr="00CE2D68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4623" w:type="dxa"/>
            <w:shd w:val="clear" w:color="auto" w:fill="auto"/>
          </w:tcPr>
          <w:p w14:paraId="75020452" w14:textId="77777777" w:rsidR="007C5AF9" w:rsidRPr="00CE2D68" w:rsidRDefault="0025467D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s</w:t>
            </w:r>
            <w:r w:rsidR="00C6011A">
              <w:rPr>
                <w:sz w:val="22"/>
                <w:szCs w:val="22"/>
              </w:rPr>
              <w:t xml:space="preserve">iūlomoms </w:t>
            </w:r>
            <w:r w:rsidR="008E732E">
              <w:rPr>
                <w:sz w:val="22"/>
                <w:szCs w:val="22"/>
              </w:rPr>
              <w:t>nuostatoms įgyvendinti</w:t>
            </w:r>
            <w:r w:rsidR="00C6011A">
              <w:rPr>
                <w:sz w:val="22"/>
                <w:szCs w:val="22"/>
              </w:rPr>
              <w:t xml:space="preserve"> pakanka bendrų </w:t>
            </w:r>
            <w:r w:rsidR="00FA061A" w:rsidRPr="00CE2D68">
              <w:rPr>
                <w:sz w:val="22"/>
                <w:szCs w:val="22"/>
              </w:rPr>
              <w:t>skaidrumo ir objektyvumo užtikrinimo priemon</w:t>
            </w:r>
            <w:r w:rsidR="00FA061A">
              <w:rPr>
                <w:sz w:val="22"/>
                <w:szCs w:val="22"/>
              </w:rPr>
              <w:t>ių</w:t>
            </w:r>
            <w:r w:rsidR="00302797">
              <w:rPr>
                <w:sz w:val="22"/>
                <w:szCs w:val="22"/>
              </w:rPr>
              <w:t>, nustatomų viešąjį administravimą reglamentuojančiuose teisės aktuose</w:t>
            </w:r>
            <w:r w:rsidR="00FA061A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696CAAE2" w14:textId="77777777" w:rsidR="007C5AF9" w:rsidRPr="00CE2D68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8E48BED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2D8C52F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73FA97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71615F8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226" w:type="dxa"/>
            <w:shd w:val="clear" w:color="auto" w:fill="auto"/>
          </w:tcPr>
          <w:p w14:paraId="5555BC0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</w:t>
            </w:r>
            <w:r w:rsidRPr="00CE2D68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E2D68">
              <w:rPr>
                <w:sz w:val="22"/>
                <w:szCs w:val="22"/>
              </w:rPr>
              <w:t xml:space="preserve">nuostatų </w:t>
            </w:r>
            <w:r w:rsidRPr="00CE2D68">
              <w:rPr>
                <w:sz w:val="22"/>
                <w:szCs w:val="22"/>
              </w:rPr>
              <w:t>įgyvendinimas, atsakomybės rūšis (tarnybinė, admin</w:t>
            </w:r>
            <w:r w:rsidR="00AA480E" w:rsidRPr="00CE2D68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4623" w:type="dxa"/>
            <w:shd w:val="clear" w:color="auto" w:fill="auto"/>
          </w:tcPr>
          <w:p w14:paraId="551A8EAA" w14:textId="77777777" w:rsidR="007C5AF9" w:rsidRPr="00CE2D68" w:rsidRDefault="003F5269" w:rsidP="00F918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ais</w:t>
            </w:r>
            <w:r w:rsidR="00F934A1">
              <w:rPr>
                <w:sz w:val="22"/>
                <w:szCs w:val="22"/>
              </w:rPr>
              <w:t xml:space="preserve"> keičiamų nuostatų </w:t>
            </w:r>
            <w:r w:rsidR="004E42C6">
              <w:rPr>
                <w:sz w:val="22"/>
                <w:szCs w:val="22"/>
              </w:rPr>
              <w:t xml:space="preserve">tikslas </w:t>
            </w:r>
            <w:r w:rsidR="00F934A1">
              <w:rPr>
                <w:sz w:val="22"/>
                <w:szCs w:val="22"/>
              </w:rPr>
              <w:t>nėra nustatyti subjektams atsakomybės rūši</w:t>
            </w:r>
            <w:r w:rsidR="009E0C89">
              <w:rPr>
                <w:sz w:val="22"/>
                <w:szCs w:val="22"/>
              </w:rPr>
              <w:t>ų</w:t>
            </w:r>
            <w:r w:rsidR="00F934A1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76DFE5D9" w14:textId="77777777" w:rsidR="007C5AF9" w:rsidRPr="00CE2D68" w:rsidRDefault="007C5AF9" w:rsidP="00D919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681AAB9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77F3C7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F93C710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054832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18.</w:t>
            </w:r>
          </w:p>
        </w:tc>
        <w:tc>
          <w:tcPr>
            <w:tcW w:w="3226" w:type="dxa"/>
            <w:shd w:val="clear" w:color="auto" w:fill="auto"/>
          </w:tcPr>
          <w:p w14:paraId="55388253" w14:textId="77777777" w:rsidR="007C5AF9" w:rsidRPr="00CE2D68" w:rsidRDefault="00200BC0" w:rsidP="00C46B48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</w:t>
            </w:r>
            <w:r w:rsidR="00AA480E" w:rsidRPr="00CE2D68">
              <w:rPr>
                <w:sz w:val="22"/>
                <w:szCs w:val="22"/>
              </w:rPr>
              <w:t xml:space="preserve"> projekte numatytas baigtinis sąrašas kriterijų, pagal kuriuos skiriama nuobauda (sankcij</w:t>
            </w:r>
            <w:r w:rsidR="00C46B48" w:rsidRPr="00CE2D68">
              <w:rPr>
                <w:sz w:val="22"/>
                <w:szCs w:val="22"/>
              </w:rPr>
              <w:t>a</w:t>
            </w:r>
            <w:r w:rsidR="00AA480E" w:rsidRPr="00CE2D68">
              <w:rPr>
                <w:sz w:val="22"/>
                <w:szCs w:val="22"/>
              </w:rPr>
              <w:t>) u</w:t>
            </w:r>
            <w:r w:rsidR="007C5AF9" w:rsidRPr="00CE2D68">
              <w:rPr>
                <w:sz w:val="22"/>
                <w:szCs w:val="22"/>
              </w:rPr>
              <w:t xml:space="preserve">ž teisės akto projekte </w:t>
            </w:r>
            <w:r w:rsidR="00AA480E" w:rsidRPr="00CE2D68">
              <w:rPr>
                <w:sz w:val="22"/>
                <w:szCs w:val="22"/>
              </w:rPr>
              <w:t>nustaty</w:t>
            </w:r>
            <w:r w:rsidR="007C5AF9" w:rsidRPr="00CE2D68">
              <w:rPr>
                <w:sz w:val="22"/>
                <w:szCs w:val="22"/>
              </w:rPr>
              <w:t>tų nurodymų nevykdymą</w:t>
            </w:r>
            <w:r w:rsidR="00AA480E" w:rsidRPr="00CE2D68">
              <w:rPr>
                <w:sz w:val="22"/>
                <w:szCs w:val="22"/>
              </w:rPr>
              <w:t>,</w:t>
            </w:r>
            <w:r w:rsidR="007C5AF9" w:rsidRPr="00CE2D68">
              <w:rPr>
                <w:sz w:val="22"/>
                <w:szCs w:val="22"/>
              </w:rPr>
              <w:t xml:space="preserve"> </w:t>
            </w:r>
            <w:r w:rsidR="00AA480E" w:rsidRPr="00CE2D68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4623" w:type="dxa"/>
            <w:shd w:val="clear" w:color="auto" w:fill="auto"/>
          </w:tcPr>
          <w:p w14:paraId="73ECA076" w14:textId="77777777" w:rsidR="00125F6D" w:rsidRPr="00CE2D68" w:rsidRDefault="00CD6AD3" w:rsidP="00F918A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Turint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keičiamame Taisyklių </w:t>
            </w:r>
            <w:r w:rsidR="00946559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946559"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946559">
              <w:rPr>
                <w:color w:val="000000"/>
                <w:sz w:val="22"/>
                <w:szCs w:val="22"/>
                <w:shd w:val="clear" w:color="auto" w:fill="FFFFFF"/>
              </w:rPr>
              <w:t xml:space="preserve"> papunktyje 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 xml:space="preserve">nurodytų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įsiskolinimų</w:t>
            </w:r>
            <w:r w:rsidR="00AD41E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išsimokėtinai žemės sklypas neparduodamas</w:t>
            </w:r>
            <w:r w:rsidR="00AD41EA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3362" w:type="dxa"/>
            <w:shd w:val="clear" w:color="auto" w:fill="auto"/>
          </w:tcPr>
          <w:p w14:paraId="57D4C7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901E3E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8910C5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32E9B86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1348A01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19.</w:t>
            </w:r>
          </w:p>
        </w:tc>
        <w:tc>
          <w:tcPr>
            <w:tcW w:w="3226" w:type="dxa"/>
            <w:shd w:val="clear" w:color="auto" w:fill="auto"/>
          </w:tcPr>
          <w:p w14:paraId="6432156D" w14:textId="77777777" w:rsidR="007C5AF9" w:rsidRPr="00CE2D68" w:rsidRDefault="00AA480E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23" w:type="dxa"/>
            <w:shd w:val="clear" w:color="auto" w:fill="auto"/>
          </w:tcPr>
          <w:p w14:paraId="706CE198" w14:textId="77777777" w:rsidR="007C5AF9" w:rsidRPr="00CE2D68" w:rsidRDefault="00331494" w:rsidP="00200BC0">
            <w:pPr>
              <w:jc w:val="both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Nėra</w:t>
            </w:r>
          </w:p>
        </w:tc>
        <w:tc>
          <w:tcPr>
            <w:tcW w:w="3362" w:type="dxa"/>
            <w:shd w:val="clear" w:color="auto" w:fill="auto"/>
          </w:tcPr>
          <w:p w14:paraId="1C176CBF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49B39DD9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ABB6C1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</w:tbl>
    <w:p w14:paraId="520D06E4" w14:textId="161194D9" w:rsidR="00B57826" w:rsidRDefault="00B57826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B8807D9" w14:textId="77777777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033EA9D" w14:textId="51346276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Teisės akto projekto        Žemės tvarkymo ir melioracijos skyriaus              Teisės akto projekto         Teisėkūros ir atstovavimo skyriaus patarėjas</w:t>
      </w:r>
    </w:p>
    <w:p w14:paraId="61B21943" w14:textId="6EBAB485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tiesiogin</w:t>
      </w:r>
      <w:r w:rsidR="006A76A3">
        <w:rPr>
          <w:color w:val="000000"/>
        </w:rPr>
        <w:t>ė</w:t>
      </w:r>
      <w:r>
        <w:rPr>
          <w:color w:val="000000"/>
        </w:rPr>
        <w:t xml:space="preserve"> rengėja:         patarėja Dainora Švirmickienė                               </w:t>
      </w:r>
      <w:r w:rsidR="006A76A3">
        <w:rPr>
          <w:color w:val="000000"/>
        </w:rPr>
        <w:t xml:space="preserve">   </w:t>
      </w:r>
      <w:r>
        <w:rPr>
          <w:color w:val="000000"/>
        </w:rPr>
        <w:t>vertintojas:                       Modestas Važnevičius</w:t>
      </w:r>
    </w:p>
    <w:sectPr w:rsidR="00BB3AD5" w:rsidSect="001E15E0">
      <w:headerReference w:type="even" r:id="rId8"/>
      <w:headerReference w:type="default" r:id="rId9"/>
      <w:pgSz w:w="16838" w:h="11906" w:orient="landscape" w:code="9"/>
      <w:pgMar w:top="709" w:right="1134" w:bottom="851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8280" w14:textId="77777777" w:rsidR="00BF7BB5" w:rsidRDefault="00BF7BB5">
      <w:r>
        <w:separator/>
      </w:r>
    </w:p>
  </w:endnote>
  <w:endnote w:type="continuationSeparator" w:id="0">
    <w:p w14:paraId="3AA4C299" w14:textId="77777777" w:rsidR="00BF7BB5" w:rsidRDefault="00BF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2E5C" w14:textId="77777777" w:rsidR="00BF7BB5" w:rsidRDefault="00BF7BB5">
      <w:r>
        <w:separator/>
      </w:r>
    </w:p>
  </w:footnote>
  <w:footnote w:type="continuationSeparator" w:id="0">
    <w:p w14:paraId="770563B4" w14:textId="77777777" w:rsidR="00BF7BB5" w:rsidRDefault="00BF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3AF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B9AD6F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9772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24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9ABDB43" w14:textId="77777777" w:rsidR="001353CE" w:rsidRDefault="001353CE">
    <w:pPr>
      <w:pStyle w:val="Antrats"/>
    </w:pPr>
  </w:p>
  <w:p w14:paraId="410773EE" w14:textId="77777777" w:rsidR="001353CE" w:rsidRDefault="001353CE" w:rsidP="004A0AD8">
    <w:pPr>
      <w:pStyle w:val="Antrats"/>
      <w:jc w:val="center"/>
    </w:pPr>
  </w:p>
  <w:p w14:paraId="55F73C17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D0A"/>
    <w:rsid w:val="00012119"/>
    <w:rsid w:val="00015401"/>
    <w:rsid w:val="00021155"/>
    <w:rsid w:val="000213BA"/>
    <w:rsid w:val="00023316"/>
    <w:rsid w:val="0002398C"/>
    <w:rsid w:val="00023F53"/>
    <w:rsid w:val="00035DE9"/>
    <w:rsid w:val="00040D80"/>
    <w:rsid w:val="000431BD"/>
    <w:rsid w:val="0004392A"/>
    <w:rsid w:val="00043E56"/>
    <w:rsid w:val="00047A8D"/>
    <w:rsid w:val="00050062"/>
    <w:rsid w:val="0005781B"/>
    <w:rsid w:val="00060FED"/>
    <w:rsid w:val="00061715"/>
    <w:rsid w:val="00061DD0"/>
    <w:rsid w:val="00071F90"/>
    <w:rsid w:val="000826E8"/>
    <w:rsid w:val="0008470F"/>
    <w:rsid w:val="00086069"/>
    <w:rsid w:val="00086E05"/>
    <w:rsid w:val="00096E0B"/>
    <w:rsid w:val="00097EC7"/>
    <w:rsid w:val="000A6572"/>
    <w:rsid w:val="000A7DA5"/>
    <w:rsid w:val="000B2C63"/>
    <w:rsid w:val="000B2D12"/>
    <w:rsid w:val="000B6A65"/>
    <w:rsid w:val="000C493B"/>
    <w:rsid w:val="000C564A"/>
    <w:rsid w:val="000D47C2"/>
    <w:rsid w:val="000E1B35"/>
    <w:rsid w:val="000E1CAC"/>
    <w:rsid w:val="000E2D3C"/>
    <w:rsid w:val="000E479B"/>
    <w:rsid w:val="000E5567"/>
    <w:rsid w:val="000E6350"/>
    <w:rsid w:val="000F0B95"/>
    <w:rsid w:val="000F12E8"/>
    <w:rsid w:val="000F3FF0"/>
    <w:rsid w:val="000F4DAE"/>
    <w:rsid w:val="000F52F1"/>
    <w:rsid w:val="001007D9"/>
    <w:rsid w:val="001079FB"/>
    <w:rsid w:val="001130BB"/>
    <w:rsid w:val="0011343E"/>
    <w:rsid w:val="00113F15"/>
    <w:rsid w:val="00115C61"/>
    <w:rsid w:val="0011644D"/>
    <w:rsid w:val="001167A6"/>
    <w:rsid w:val="00117E99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40259"/>
    <w:rsid w:val="00144257"/>
    <w:rsid w:val="00144BD5"/>
    <w:rsid w:val="00151EA6"/>
    <w:rsid w:val="0015253C"/>
    <w:rsid w:val="00153234"/>
    <w:rsid w:val="0015374A"/>
    <w:rsid w:val="00154B0B"/>
    <w:rsid w:val="0015638C"/>
    <w:rsid w:val="00162228"/>
    <w:rsid w:val="00170355"/>
    <w:rsid w:val="00171D19"/>
    <w:rsid w:val="00183972"/>
    <w:rsid w:val="00185A31"/>
    <w:rsid w:val="00186C0B"/>
    <w:rsid w:val="00194342"/>
    <w:rsid w:val="001946BD"/>
    <w:rsid w:val="00196246"/>
    <w:rsid w:val="001A020E"/>
    <w:rsid w:val="001A0A85"/>
    <w:rsid w:val="001A1439"/>
    <w:rsid w:val="001A3D33"/>
    <w:rsid w:val="001A5A5A"/>
    <w:rsid w:val="001A72C3"/>
    <w:rsid w:val="001B4174"/>
    <w:rsid w:val="001B600F"/>
    <w:rsid w:val="001B7E03"/>
    <w:rsid w:val="001C0F79"/>
    <w:rsid w:val="001C15FF"/>
    <w:rsid w:val="001C413D"/>
    <w:rsid w:val="001C5BE3"/>
    <w:rsid w:val="001C7639"/>
    <w:rsid w:val="001D0ECF"/>
    <w:rsid w:val="001D257A"/>
    <w:rsid w:val="001D2A25"/>
    <w:rsid w:val="001D6B8D"/>
    <w:rsid w:val="001D77D7"/>
    <w:rsid w:val="001E15E0"/>
    <w:rsid w:val="001E3F73"/>
    <w:rsid w:val="001F03BA"/>
    <w:rsid w:val="001F4A01"/>
    <w:rsid w:val="001F77C4"/>
    <w:rsid w:val="00200317"/>
    <w:rsid w:val="00200BC0"/>
    <w:rsid w:val="00201AC2"/>
    <w:rsid w:val="00202155"/>
    <w:rsid w:val="00207C40"/>
    <w:rsid w:val="0021588A"/>
    <w:rsid w:val="00217859"/>
    <w:rsid w:val="002241D5"/>
    <w:rsid w:val="00225638"/>
    <w:rsid w:val="00226350"/>
    <w:rsid w:val="002273F0"/>
    <w:rsid w:val="002306D2"/>
    <w:rsid w:val="00231509"/>
    <w:rsid w:val="002325E5"/>
    <w:rsid w:val="00233FFE"/>
    <w:rsid w:val="00234578"/>
    <w:rsid w:val="00234C99"/>
    <w:rsid w:val="002351DA"/>
    <w:rsid w:val="002361CD"/>
    <w:rsid w:val="002368EF"/>
    <w:rsid w:val="00240D2C"/>
    <w:rsid w:val="00243E54"/>
    <w:rsid w:val="00244099"/>
    <w:rsid w:val="00245C90"/>
    <w:rsid w:val="00247DA3"/>
    <w:rsid w:val="002504B1"/>
    <w:rsid w:val="0025467D"/>
    <w:rsid w:val="00255C72"/>
    <w:rsid w:val="0026001E"/>
    <w:rsid w:val="002672B6"/>
    <w:rsid w:val="00267EDC"/>
    <w:rsid w:val="0027356B"/>
    <w:rsid w:val="0027523C"/>
    <w:rsid w:val="00283415"/>
    <w:rsid w:val="00290930"/>
    <w:rsid w:val="0029473A"/>
    <w:rsid w:val="00297E04"/>
    <w:rsid w:val="002A1B35"/>
    <w:rsid w:val="002A25ED"/>
    <w:rsid w:val="002A68F5"/>
    <w:rsid w:val="002B038B"/>
    <w:rsid w:val="002B3947"/>
    <w:rsid w:val="002B3A50"/>
    <w:rsid w:val="002C1849"/>
    <w:rsid w:val="002C2FE0"/>
    <w:rsid w:val="002C69E1"/>
    <w:rsid w:val="002D0C2A"/>
    <w:rsid w:val="002D0CD9"/>
    <w:rsid w:val="002D21B9"/>
    <w:rsid w:val="002D243E"/>
    <w:rsid w:val="002D4B01"/>
    <w:rsid w:val="002E3918"/>
    <w:rsid w:val="002F10A7"/>
    <w:rsid w:val="0030023B"/>
    <w:rsid w:val="00300590"/>
    <w:rsid w:val="00302797"/>
    <w:rsid w:val="0030346F"/>
    <w:rsid w:val="003065B7"/>
    <w:rsid w:val="00313F32"/>
    <w:rsid w:val="00317A35"/>
    <w:rsid w:val="00321C73"/>
    <w:rsid w:val="003224B3"/>
    <w:rsid w:val="00325364"/>
    <w:rsid w:val="00331494"/>
    <w:rsid w:val="00331F88"/>
    <w:rsid w:val="00333C10"/>
    <w:rsid w:val="00334326"/>
    <w:rsid w:val="00337AF3"/>
    <w:rsid w:val="00337CFA"/>
    <w:rsid w:val="00337FE5"/>
    <w:rsid w:val="00341916"/>
    <w:rsid w:val="0035180C"/>
    <w:rsid w:val="003548DA"/>
    <w:rsid w:val="00361FB2"/>
    <w:rsid w:val="003673CF"/>
    <w:rsid w:val="003678D3"/>
    <w:rsid w:val="00373D68"/>
    <w:rsid w:val="00385D99"/>
    <w:rsid w:val="0038753E"/>
    <w:rsid w:val="0039563B"/>
    <w:rsid w:val="00396211"/>
    <w:rsid w:val="00397925"/>
    <w:rsid w:val="003A16D5"/>
    <w:rsid w:val="003A32AD"/>
    <w:rsid w:val="003B09B2"/>
    <w:rsid w:val="003B1B9D"/>
    <w:rsid w:val="003C4CA1"/>
    <w:rsid w:val="003C4F25"/>
    <w:rsid w:val="003C6940"/>
    <w:rsid w:val="003D2AAA"/>
    <w:rsid w:val="003D3FB4"/>
    <w:rsid w:val="003D6349"/>
    <w:rsid w:val="003D6996"/>
    <w:rsid w:val="003E24DC"/>
    <w:rsid w:val="003E7F7B"/>
    <w:rsid w:val="003F0025"/>
    <w:rsid w:val="003F028E"/>
    <w:rsid w:val="003F066B"/>
    <w:rsid w:val="003F1DF5"/>
    <w:rsid w:val="003F22B2"/>
    <w:rsid w:val="003F5269"/>
    <w:rsid w:val="004024B7"/>
    <w:rsid w:val="00404A91"/>
    <w:rsid w:val="0040785D"/>
    <w:rsid w:val="00411A4D"/>
    <w:rsid w:val="00412549"/>
    <w:rsid w:val="0042559F"/>
    <w:rsid w:val="0042788C"/>
    <w:rsid w:val="00431F67"/>
    <w:rsid w:val="00435CA6"/>
    <w:rsid w:val="00440821"/>
    <w:rsid w:val="0044455D"/>
    <w:rsid w:val="00451F2E"/>
    <w:rsid w:val="004529BA"/>
    <w:rsid w:val="00455B9B"/>
    <w:rsid w:val="0046127E"/>
    <w:rsid w:val="00461459"/>
    <w:rsid w:val="00465B53"/>
    <w:rsid w:val="00465D2F"/>
    <w:rsid w:val="00481D88"/>
    <w:rsid w:val="00484728"/>
    <w:rsid w:val="0048524F"/>
    <w:rsid w:val="00486062"/>
    <w:rsid w:val="00491805"/>
    <w:rsid w:val="00495855"/>
    <w:rsid w:val="00495AA0"/>
    <w:rsid w:val="004967C2"/>
    <w:rsid w:val="00497F39"/>
    <w:rsid w:val="004A0AD8"/>
    <w:rsid w:val="004A2F39"/>
    <w:rsid w:val="004A3796"/>
    <w:rsid w:val="004A3B94"/>
    <w:rsid w:val="004A40BB"/>
    <w:rsid w:val="004A438D"/>
    <w:rsid w:val="004A51D5"/>
    <w:rsid w:val="004A6A6E"/>
    <w:rsid w:val="004B008E"/>
    <w:rsid w:val="004B190E"/>
    <w:rsid w:val="004B35AE"/>
    <w:rsid w:val="004B533D"/>
    <w:rsid w:val="004B7C6C"/>
    <w:rsid w:val="004C66E7"/>
    <w:rsid w:val="004C7AF0"/>
    <w:rsid w:val="004D1A10"/>
    <w:rsid w:val="004D2FF3"/>
    <w:rsid w:val="004D58F0"/>
    <w:rsid w:val="004D7E04"/>
    <w:rsid w:val="004E005E"/>
    <w:rsid w:val="004E20B5"/>
    <w:rsid w:val="004E3372"/>
    <w:rsid w:val="004E3880"/>
    <w:rsid w:val="004E3A9D"/>
    <w:rsid w:val="004E3E29"/>
    <w:rsid w:val="004E422B"/>
    <w:rsid w:val="004E42C6"/>
    <w:rsid w:val="004E4740"/>
    <w:rsid w:val="004E540B"/>
    <w:rsid w:val="004F0BC4"/>
    <w:rsid w:val="004F4562"/>
    <w:rsid w:val="004F47A8"/>
    <w:rsid w:val="004F779C"/>
    <w:rsid w:val="005017B9"/>
    <w:rsid w:val="00503306"/>
    <w:rsid w:val="0050668A"/>
    <w:rsid w:val="0051002D"/>
    <w:rsid w:val="00510625"/>
    <w:rsid w:val="0051202B"/>
    <w:rsid w:val="005144E0"/>
    <w:rsid w:val="00514508"/>
    <w:rsid w:val="00514C76"/>
    <w:rsid w:val="00526EE2"/>
    <w:rsid w:val="00530414"/>
    <w:rsid w:val="00535DB9"/>
    <w:rsid w:val="00542118"/>
    <w:rsid w:val="005428FA"/>
    <w:rsid w:val="00543D66"/>
    <w:rsid w:val="0055005E"/>
    <w:rsid w:val="00553870"/>
    <w:rsid w:val="00555F9B"/>
    <w:rsid w:val="005565C1"/>
    <w:rsid w:val="00557C52"/>
    <w:rsid w:val="00566E2E"/>
    <w:rsid w:val="005709CF"/>
    <w:rsid w:val="005733B3"/>
    <w:rsid w:val="0057362D"/>
    <w:rsid w:val="00574F8C"/>
    <w:rsid w:val="0057528C"/>
    <w:rsid w:val="00581771"/>
    <w:rsid w:val="00581EF3"/>
    <w:rsid w:val="00592506"/>
    <w:rsid w:val="005968D9"/>
    <w:rsid w:val="005974F6"/>
    <w:rsid w:val="005A49E0"/>
    <w:rsid w:val="005A5535"/>
    <w:rsid w:val="005B05E3"/>
    <w:rsid w:val="005B0B0D"/>
    <w:rsid w:val="005B203B"/>
    <w:rsid w:val="005B3583"/>
    <w:rsid w:val="005B45E9"/>
    <w:rsid w:val="005B70F8"/>
    <w:rsid w:val="005B74F3"/>
    <w:rsid w:val="005C1717"/>
    <w:rsid w:val="005C2301"/>
    <w:rsid w:val="005C2CBC"/>
    <w:rsid w:val="005C7081"/>
    <w:rsid w:val="005C7C87"/>
    <w:rsid w:val="005E23ED"/>
    <w:rsid w:val="005E3E9F"/>
    <w:rsid w:val="005E7DD4"/>
    <w:rsid w:val="005F41D9"/>
    <w:rsid w:val="005F55D0"/>
    <w:rsid w:val="00600A4B"/>
    <w:rsid w:val="00601EBA"/>
    <w:rsid w:val="006077D5"/>
    <w:rsid w:val="00614BC8"/>
    <w:rsid w:val="006157D4"/>
    <w:rsid w:val="00616BDE"/>
    <w:rsid w:val="006204E0"/>
    <w:rsid w:val="0062183E"/>
    <w:rsid w:val="00626F9E"/>
    <w:rsid w:val="00631880"/>
    <w:rsid w:val="00632627"/>
    <w:rsid w:val="006338DA"/>
    <w:rsid w:val="00641126"/>
    <w:rsid w:val="006435A2"/>
    <w:rsid w:val="0064606C"/>
    <w:rsid w:val="00646A37"/>
    <w:rsid w:val="00651C22"/>
    <w:rsid w:val="006547B6"/>
    <w:rsid w:val="006571B2"/>
    <w:rsid w:val="006579C1"/>
    <w:rsid w:val="006635F5"/>
    <w:rsid w:val="00665225"/>
    <w:rsid w:val="00670213"/>
    <w:rsid w:val="00671CD2"/>
    <w:rsid w:val="00672980"/>
    <w:rsid w:val="00672A7F"/>
    <w:rsid w:val="00673C42"/>
    <w:rsid w:val="00677A14"/>
    <w:rsid w:val="00680411"/>
    <w:rsid w:val="006817AF"/>
    <w:rsid w:val="006827A5"/>
    <w:rsid w:val="00684C7E"/>
    <w:rsid w:val="00685AA4"/>
    <w:rsid w:val="00686F8D"/>
    <w:rsid w:val="006871FC"/>
    <w:rsid w:val="00691100"/>
    <w:rsid w:val="006972E2"/>
    <w:rsid w:val="00697FD6"/>
    <w:rsid w:val="006A2A82"/>
    <w:rsid w:val="006A3FB8"/>
    <w:rsid w:val="006A76A3"/>
    <w:rsid w:val="006B023A"/>
    <w:rsid w:val="006B0EEB"/>
    <w:rsid w:val="006B3F77"/>
    <w:rsid w:val="006B7E9D"/>
    <w:rsid w:val="006C124E"/>
    <w:rsid w:val="006C562C"/>
    <w:rsid w:val="006C729E"/>
    <w:rsid w:val="006D5495"/>
    <w:rsid w:val="006D5D3D"/>
    <w:rsid w:val="006D64AE"/>
    <w:rsid w:val="006D7067"/>
    <w:rsid w:val="006E1AC8"/>
    <w:rsid w:val="006E2CD3"/>
    <w:rsid w:val="006E35A5"/>
    <w:rsid w:val="006E4BA5"/>
    <w:rsid w:val="006E65D0"/>
    <w:rsid w:val="007016FD"/>
    <w:rsid w:val="00701EE2"/>
    <w:rsid w:val="00702DBE"/>
    <w:rsid w:val="00704DB7"/>
    <w:rsid w:val="00710CFB"/>
    <w:rsid w:val="00711CA1"/>
    <w:rsid w:val="00714ABA"/>
    <w:rsid w:val="0071518D"/>
    <w:rsid w:val="007163B0"/>
    <w:rsid w:val="00716FC4"/>
    <w:rsid w:val="0071780B"/>
    <w:rsid w:val="00722BF7"/>
    <w:rsid w:val="00722F85"/>
    <w:rsid w:val="00723029"/>
    <w:rsid w:val="00724440"/>
    <w:rsid w:val="00726A98"/>
    <w:rsid w:val="007304D2"/>
    <w:rsid w:val="007348FD"/>
    <w:rsid w:val="007418EB"/>
    <w:rsid w:val="00742292"/>
    <w:rsid w:val="007430CE"/>
    <w:rsid w:val="00746968"/>
    <w:rsid w:val="007469D8"/>
    <w:rsid w:val="00746AF5"/>
    <w:rsid w:val="0075181B"/>
    <w:rsid w:val="0075639A"/>
    <w:rsid w:val="00757DFF"/>
    <w:rsid w:val="00761339"/>
    <w:rsid w:val="00761DC9"/>
    <w:rsid w:val="00763C5D"/>
    <w:rsid w:val="00765E1F"/>
    <w:rsid w:val="00766037"/>
    <w:rsid w:val="00770103"/>
    <w:rsid w:val="0077438B"/>
    <w:rsid w:val="00774D40"/>
    <w:rsid w:val="00774D85"/>
    <w:rsid w:val="00784E27"/>
    <w:rsid w:val="007932A1"/>
    <w:rsid w:val="007942ED"/>
    <w:rsid w:val="007A39E8"/>
    <w:rsid w:val="007A5B23"/>
    <w:rsid w:val="007B27DB"/>
    <w:rsid w:val="007B2E69"/>
    <w:rsid w:val="007B58AE"/>
    <w:rsid w:val="007B7C73"/>
    <w:rsid w:val="007B7D85"/>
    <w:rsid w:val="007C09F1"/>
    <w:rsid w:val="007C13F1"/>
    <w:rsid w:val="007C1C24"/>
    <w:rsid w:val="007C5707"/>
    <w:rsid w:val="007C5AF9"/>
    <w:rsid w:val="007D1840"/>
    <w:rsid w:val="007D487A"/>
    <w:rsid w:val="007D6E06"/>
    <w:rsid w:val="007D6FE3"/>
    <w:rsid w:val="007E46ED"/>
    <w:rsid w:val="007F27AF"/>
    <w:rsid w:val="007F6499"/>
    <w:rsid w:val="007F78DC"/>
    <w:rsid w:val="00814D28"/>
    <w:rsid w:val="00816C47"/>
    <w:rsid w:val="00822697"/>
    <w:rsid w:val="00824675"/>
    <w:rsid w:val="00824EC3"/>
    <w:rsid w:val="00825919"/>
    <w:rsid w:val="008264A8"/>
    <w:rsid w:val="00827AF1"/>
    <w:rsid w:val="008327C2"/>
    <w:rsid w:val="00833583"/>
    <w:rsid w:val="0083457D"/>
    <w:rsid w:val="0083531F"/>
    <w:rsid w:val="00840432"/>
    <w:rsid w:val="0084220B"/>
    <w:rsid w:val="008431FA"/>
    <w:rsid w:val="0084498C"/>
    <w:rsid w:val="00844F25"/>
    <w:rsid w:val="008471CD"/>
    <w:rsid w:val="008511B7"/>
    <w:rsid w:val="00857882"/>
    <w:rsid w:val="008605BD"/>
    <w:rsid w:val="00861B7D"/>
    <w:rsid w:val="00872212"/>
    <w:rsid w:val="00872981"/>
    <w:rsid w:val="008735DE"/>
    <w:rsid w:val="00874631"/>
    <w:rsid w:val="00874FCA"/>
    <w:rsid w:val="00877E32"/>
    <w:rsid w:val="00882B6E"/>
    <w:rsid w:val="00882DA3"/>
    <w:rsid w:val="00884805"/>
    <w:rsid w:val="00886289"/>
    <w:rsid w:val="0088728B"/>
    <w:rsid w:val="008902CE"/>
    <w:rsid w:val="00892B62"/>
    <w:rsid w:val="00897303"/>
    <w:rsid w:val="008A1290"/>
    <w:rsid w:val="008A2661"/>
    <w:rsid w:val="008B0FFC"/>
    <w:rsid w:val="008B58C1"/>
    <w:rsid w:val="008C051C"/>
    <w:rsid w:val="008C095C"/>
    <w:rsid w:val="008C1101"/>
    <w:rsid w:val="008C5C61"/>
    <w:rsid w:val="008C5E17"/>
    <w:rsid w:val="008C6AF1"/>
    <w:rsid w:val="008E0334"/>
    <w:rsid w:val="008E1438"/>
    <w:rsid w:val="008E465F"/>
    <w:rsid w:val="008E5978"/>
    <w:rsid w:val="008E732E"/>
    <w:rsid w:val="008F1BD4"/>
    <w:rsid w:val="008F2529"/>
    <w:rsid w:val="009003C2"/>
    <w:rsid w:val="00901D43"/>
    <w:rsid w:val="009029DC"/>
    <w:rsid w:val="0090634E"/>
    <w:rsid w:val="00906F89"/>
    <w:rsid w:val="00907FC5"/>
    <w:rsid w:val="00913C72"/>
    <w:rsid w:val="00913F1D"/>
    <w:rsid w:val="00914213"/>
    <w:rsid w:val="00914897"/>
    <w:rsid w:val="00916D3C"/>
    <w:rsid w:val="00917305"/>
    <w:rsid w:val="00917CF7"/>
    <w:rsid w:val="00920FC2"/>
    <w:rsid w:val="00925B3F"/>
    <w:rsid w:val="00926066"/>
    <w:rsid w:val="00930963"/>
    <w:rsid w:val="00936075"/>
    <w:rsid w:val="00936ED0"/>
    <w:rsid w:val="00943590"/>
    <w:rsid w:val="0094440D"/>
    <w:rsid w:val="00946559"/>
    <w:rsid w:val="00952713"/>
    <w:rsid w:val="00956722"/>
    <w:rsid w:val="00956874"/>
    <w:rsid w:val="00967488"/>
    <w:rsid w:val="00967551"/>
    <w:rsid w:val="00967EAF"/>
    <w:rsid w:val="00974C53"/>
    <w:rsid w:val="009762E5"/>
    <w:rsid w:val="009903C2"/>
    <w:rsid w:val="0099179A"/>
    <w:rsid w:val="009927AF"/>
    <w:rsid w:val="0099584F"/>
    <w:rsid w:val="009A4204"/>
    <w:rsid w:val="009A612B"/>
    <w:rsid w:val="009A6DE7"/>
    <w:rsid w:val="009A78FD"/>
    <w:rsid w:val="009B2682"/>
    <w:rsid w:val="009C011C"/>
    <w:rsid w:val="009C04AA"/>
    <w:rsid w:val="009C1C43"/>
    <w:rsid w:val="009C2A3A"/>
    <w:rsid w:val="009C3C34"/>
    <w:rsid w:val="009C6305"/>
    <w:rsid w:val="009C6402"/>
    <w:rsid w:val="009C6CA2"/>
    <w:rsid w:val="009C767C"/>
    <w:rsid w:val="009D0F3C"/>
    <w:rsid w:val="009D2288"/>
    <w:rsid w:val="009D22CB"/>
    <w:rsid w:val="009D4F21"/>
    <w:rsid w:val="009E0C89"/>
    <w:rsid w:val="009E5714"/>
    <w:rsid w:val="009F0726"/>
    <w:rsid w:val="009F1ACA"/>
    <w:rsid w:val="009F1B24"/>
    <w:rsid w:val="009F22D3"/>
    <w:rsid w:val="00A002CC"/>
    <w:rsid w:val="00A00E8B"/>
    <w:rsid w:val="00A044BB"/>
    <w:rsid w:val="00A06E95"/>
    <w:rsid w:val="00A14E8E"/>
    <w:rsid w:val="00A259A8"/>
    <w:rsid w:val="00A26344"/>
    <w:rsid w:val="00A26AC1"/>
    <w:rsid w:val="00A26C9E"/>
    <w:rsid w:val="00A306EF"/>
    <w:rsid w:val="00A3153C"/>
    <w:rsid w:val="00A338D1"/>
    <w:rsid w:val="00A33B1C"/>
    <w:rsid w:val="00A359DC"/>
    <w:rsid w:val="00A36B23"/>
    <w:rsid w:val="00A37E8E"/>
    <w:rsid w:val="00A42EF8"/>
    <w:rsid w:val="00A4771B"/>
    <w:rsid w:val="00A508F2"/>
    <w:rsid w:val="00A51051"/>
    <w:rsid w:val="00A54498"/>
    <w:rsid w:val="00A6332F"/>
    <w:rsid w:val="00A651E0"/>
    <w:rsid w:val="00A66FC7"/>
    <w:rsid w:val="00A772E8"/>
    <w:rsid w:val="00A831D7"/>
    <w:rsid w:val="00A90C10"/>
    <w:rsid w:val="00A91971"/>
    <w:rsid w:val="00A92B0D"/>
    <w:rsid w:val="00A93A1B"/>
    <w:rsid w:val="00AA0103"/>
    <w:rsid w:val="00AA2395"/>
    <w:rsid w:val="00AA284F"/>
    <w:rsid w:val="00AA480E"/>
    <w:rsid w:val="00AA7247"/>
    <w:rsid w:val="00AB082F"/>
    <w:rsid w:val="00AB4727"/>
    <w:rsid w:val="00AB57B9"/>
    <w:rsid w:val="00AC02DA"/>
    <w:rsid w:val="00AC31A7"/>
    <w:rsid w:val="00AC3FCD"/>
    <w:rsid w:val="00AC4FF1"/>
    <w:rsid w:val="00AC56EF"/>
    <w:rsid w:val="00AD29ED"/>
    <w:rsid w:val="00AD41EA"/>
    <w:rsid w:val="00AD6AE0"/>
    <w:rsid w:val="00AD7299"/>
    <w:rsid w:val="00AE1E21"/>
    <w:rsid w:val="00AE3261"/>
    <w:rsid w:val="00AE7F56"/>
    <w:rsid w:val="00AF2003"/>
    <w:rsid w:val="00AF4619"/>
    <w:rsid w:val="00AF7690"/>
    <w:rsid w:val="00AF7D79"/>
    <w:rsid w:val="00B01394"/>
    <w:rsid w:val="00B05D03"/>
    <w:rsid w:val="00B10055"/>
    <w:rsid w:val="00B16079"/>
    <w:rsid w:val="00B1730B"/>
    <w:rsid w:val="00B20DA0"/>
    <w:rsid w:val="00B211D3"/>
    <w:rsid w:val="00B241F3"/>
    <w:rsid w:val="00B3477E"/>
    <w:rsid w:val="00B34A6A"/>
    <w:rsid w:val="00B35B43"/>
    <w:rsid w:val="00B368D1"/>
    <w:rsid w:val="00B4078E"/>
    <w:rsid w:val="00B40A50"/>
    <w:rsid w:val="00B4111E"/>
    <w:rsid w:val="00B429AE"/>
    <w:rsid w:val="00B43C4C"/>
    <w:rsid w:val="00B47F10"/>
    <w:rsid w:val="00B503CB"/>
    <w:rsid w:val="00B5137D"/>
    <w:rsid w:val="00B51D9E"/>
    <w:rsid w:val="00B52DA0"/>
    <w:rsid w:val="00B52E95"/>
    <w:rsid w:val="00B538BF"/>
    <w:rsid w:val="00B53969"/>
    <w:rsid w:val="00B56848"/>
    <w:rsid w:val="00B57826"/>
    <w:rsid w:val="00B642C0"/>
    <w:rsid w:val="00B66AFD"/>
    <w:rsid w:val="00B672A0"/>
    <w:rsid w:val="00B71E40"/>
    <w:rsid w:val="00B722FD"/>
    <w:rsid w:val="00B72613"/>
    <w:rsid w:val="00B76743"/>
    <w:rsid w:val="00B905AA"/>
    <w:rsid w:val="00B91E81"/>
    <w:rsid w:val="00B95037"/>
    <w:rsid w:val="00B9723B"/>
    <w:rsid w:val="00BA12C2"/>
    <w:rsid w:val="00BA4A78"/>
    <w:rsid w:val="00BA4F2E"/>
    <w:rsid w:val="00BB2555"/>
    <w:rsid w:val="00BB3AD5"/>
    <w:rsid w:val="00BB411D"/>
    <w:rsid w:val="00BB64CB"/>
    <w:rsid w:val="00BC1F64"/>
    <w:rsid w:val="00BC2416"/>
    <w:rsid w:val="00BC298F"/>
    <w:rsid w:val="00BC2C59"/>
    <w:rsid w:val="00BC3C53"/>
    <w:rsid w:val="00BC59D7"/>
    <w:rsid w:val="00BD24A8"/>
    <w:rsid w:val="00BD6E79"/>
    <w:rsid w:val="00BD72C5"/>
    <w:rsid w:val="00BE1A23"/>
    <w:rsid w:val="00BE3708"/>
    <w:rsid w:val="00BE659E"/>
    <w:rsid w:val="00BE6E90"/>
    <w:rsid w:val="00BE7224"/>
    <w:rsid w:val="00BE75D8"/>
    <w:rsid w:val="00BF1B5A"/>
    <w:rsid w:val="00BF1B61"/>
    <w:rsid w:val="00BF53A3"/>
    <w:rsid w:val="00BF7BB5"/>
    <w:rsid w:val="00C02920"/>
    <w:rsid w:val="00C02D19"/>
    <w:rsid w:val="00C02FFC"/>
    <w:rsid w:val="00C130E7"/>
    <w:rsid w:val="00C17164"/>
    <w:rsid w:val="00C2286B"/>
    <w:rsid w:val="00C27CB3"/>
    <w:rsid w:val="00C3031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46EE0"/>
    <w:rsid w:val="00C508C8"/>
    <w:rsid w:val="00C52005"/>
    <w:rsid w:val="00C539BD"/>
    <w:rsid w:val="00C555CC"/>
    <w:rsid w:val="00C6011A"/>
    <w:rsid w:val="00C61F48"/>
    <w:rsid w:val="00C646D1"/>
    <w:rsid w:val="00C658E2"/>
    <w:rsid w:val="00C66BEA"/>
    <w:rsid w:val="00C67CD6"/>
    <w:rsid w:val="00C80CD4"/>
    <w:rsid w:val="00C81BAB"/>
    <w:rsid w:val="00C845B7"/>
    <w:rsid w:val="00C905CA"/>
    <w:rsid w:val="00C90CFC"/>
    <w:rsid w:val="00C91E27"/>
    <w:rsid w:val="00C93D54"/>
    <w:rsid w:val="00C94C03"/>
    <w:rsid w:val="00C95912"/>
    <w:rsid w:val="00C9637E"/>
    <w:rsid w:val="00C9654B"/>
    <w:rsid w:val="00C97442"/>
    <w:rsid w:val="00CA2571"/>
    <w:rsid w:val="00CA34B5"/>
    <w:rsid w:val="00CB5429"/>
    <w:rsid w:val="00CB5874"/>
    <w:rsid w:val="00CC193D"/>
    <w:rsid w:val="00CC4EF5"/>
    <w:rsid w:val="00CC52D8"/>
    <w:rsid w:val="00CD2DBA"/>
    <w:rsid w:val="00CD6AD3"/>
    <w:rsid w:val="00CE2D68"/>
    <w:rsid w:val="00CE5414"/>
    <w:rsid w:val="00CE6FA4"/>
    <w:rsid w:val="00CF45B1"/>
    <w:rsid w:val="00CF6571"/>
    <w:rsid w:val="00CF7954"/>
    <w:rsid w:val="00D00A10"/>
    <w:rsid w:val="00D00D9F"/>
    <w:rsid w:val="00D01C42"/>
    <w:rsid w:val="00D04A4C"/>
    <w:rsid w:val="00D04A85"/>
    <w:rsid w:val="00D1030B"/>
    <w:rsid w:val="00D12D83"/>
    <w:rsid w:val="00D13A73"/>
    <w:rsid w:val="00D13FB0"/>
    <w:rsid w:val="00D166C9"/>
    <w:rsid w:val="00D203A5"/>
    <w:rsid w:val="00D22470"/>
    <w:rsid w:val="00D23AD9"/>
    <w:rsid w:val="00D33019"/>
    <w:rsid w:val="00D35A5D"/>
    <w:rsid w:val="00D42CA5"/>
    <w:rsid w:val="00D46CF6"/>
    <w:rsid w:val="00D47507"/>
    <w:rsid w:val="00D50F32"/>
    <w:rsid w:val="00D553BE"/>
    <w:rsid w:val="00D57DCE"/>
    <w:rsid w:val="00D57EC3"/>
    <w:rsid w:val="00D621A4"/>
    <w:rsid w:val="00D62650"/>
    <w:rsid w:val="00D64147"/>
    <w:rsid w:val="00D65483"/>
    <w:rsid w:val="00D65818"/>
    <w:rsid w:val="00D667C7"/>
    <w:rsid w:val="00D729AC"/>
    <w:rsid w:val="00D73FD5"/>
    <w:rsid w:val="00D80E1C"/>
    <w:rsid w:val="00D919BB"/>
    <w:rsid w:val="00D91B38"/>
    <w:rsid w:val="00D95119"/>
    <w:rsid w:val="00D9628A"/>
    <w:rsid w:val="00D973F3"/>
    <w:rsid w:val="00DA108C"/>
    <w:rsid w:val="00DA215C"/>
    <w:rsid w:val="00DA3554"/>
    <w:rsid w:val="00DA38CD"/>
    <w:rsid w:val="00DA7F0F"/>
    <w:rsid w:val="00DB0A26"/>
    <w:rsid w:val="00DB7786"/>
    <w:rsid w:val="00DB7968"/>
    <w:rsid w:val="00DD0084"/>
    <w:rsid w:val="00DD0109"/>
    <w:rsid w:val="00DD26A3"/>
    <w:rsid w:val="00DD42F5"/>
    <w:rsid w:val="00DD4AD7"/>
    <w:rsid w:val="00DD5450"/>
    <w:rsid w:val="00DE0013"/>
    <w:rsid w:val="00DE080C"/>
    <w:rsid w:val="00DE13A1"/>
    <w:rsid w:val="00DE223B"/>
    <w:rsid w:val="00DE362C"/>
    <w:rsid w:val="00DE431A"/>
    <w:rsid w:val="00DE4809"/>
    <w:rsid w:val="00DE5C27"/>
    <w:rsid w:val="00DF21A3"/>
    <w:rsid w:val="00DF2242"/>
    <w:rsid w:val="00DF31CE"/>
    <w:rsid w:val="00DF43C3"/>
    <w:rsid w:val="00DF5822"/>
    <w:rsid w:val="00DF6D03"/>
    <w:rsid w:val="00DF6F5A"/>
    <w:rsid w:val="00DF71B1"/>
    <w:rsid w:val="00E01D1C"/>
    <w:rsid w:val="00E035E0"/>
    <w:rsid w:val="00E06A06"/>
    <w:rsid w:val="00E12A00"/>
    <w:rsid w:val="00E14DB1"/>
    <w:rsid w:val="00E154F3"/>
    <w:rsid w:val="00E1594B"/>
    <w:rsid w:val="00E2089E"/>
    <w:rsid w:val="00E26AD7"/>
    <w:rsid w:val="00E27BEF"/>
    <w:rsid w:val="00E30B01"/>
    <w:rsid w:val="00E3319B"/>
    <w:rsid w:val="00E34514"/>
    <w:rsid w:val="00E348BC"/>
    <w:rsid w:val="00E44E34"/>
    <w:rsid w:val="00E468DE"/>
    <w:rsid w:val="00E51BC3"/>
    <w:rsid w:val="00E541D2"/>
    <w:rsid w:val="00E5628E"/>
    <w:rsid w:val="00E56A17"/>
    <w:rsid w:val="00E636AB"/>
    <w:rsid w:val="00E73859"/>
    <w:rsid w:val="00E74020"/>
    <w:rsid w:val="00E8493D"/>
    <w:rsid w:val="00E854D8"/>
    <w:rsid w:val="00E9097F"/>
    <w:rsid w:val="00E923F9"/>
    <w:rsid w:val="00E93CF4"/>
    <w:rsid w:val="00E963E3"/>
    <w:rsid w:val="00EA29AA"/>
    <w:rsid w:val="00EA5325"/>
    <w:rsid w:val="00EA6659"/>
    <w:rsid w:val="00EA6EFB"/>
    <w:rsid w:val="00EC52A4"/>
    <w:rsid w:val="00EC57A1"/>
    <w:rsid w:val="00EC739C"/>
    <w:rsid w:val="00ED0125"/>
    <w:rsid w:val="00ED3AFB"/>
    <w:rsid w:val="00ED3FC0"/>
    <w:rsid w:val="00ED4AE0"/>
    <w:rsid w:val="00ED6EB4"/>
    <w:rsid w:val="00EE5D78"/>
    <w:rsid w:val="00EE71DA"/>
    <w:rsid w:val="00EF031D"/>
    <w:rsid w:val="00EF1437"/>
    <w:rsid w:val="00EF1B4C"/>
    <w:rsid w:val="00EF1B7D"/>
    <w:rsid w:val="00EF3123"/>
    <w:rsid w:val="00EF6526"/>
    <w:rsid w:val="00EF6A4C"/>
    <w:rsid w:val="00EF6EAA"/>
    <w:rsid w:val="00F037E9"/>
    <w:rsid w:val="00F03F3A"/>
    <w:rsid w:val="00F05574"/>
    <w:rsid w:val="00F06AA3"/>
    <w:rsid w:val="00F07C42"/>
    <w:rsid w:val="00F1040E"/>
    <w:rsid w:val="00F10545"/>
    <w:rsid w:val="00F10831"/>
    <w:rsid w:val="00F11434"/>
    <w:rsid w:val="00F11453"/>
    <w:rsid w:val="00F1339D"/>
    <w:rsid w:val="00F15E33"/>
    <w:rsid w:val="00F22EF5"/>
    <w:rsid w:val="00F24380"/>
    <w:rsid w:val="00F2796F"/>
    <w:rsid w:val="00F279F4"/>
    <w:rsid w:val="00F33B18"/>
    <w:rsid w:val="00F40B4C"/>
    <w:rsid w:val="00F41AF2"/>
    <w:rsid w:val="00F425E3"/>
    <w:rsid w:val="00F428C7"/>
    <w:rsid w:val="00F5075A"/>
    <w:rsid w:val="00F52D86"/>
    <w:rsid w:val="00F54938"/>
    <w:rsid w:val="00F57C51"/>
    <w:rsid w:val="00F6487F"/>
    <w:rsid w:val="00F65D0F"/>
    <w:rsid w:val="00F67BD6"/>
    <w:rsid w:val="00F734D6"/>
    <w:rsid w:val="00F849B7"/>
    <w:rsid w:val="00F87A0D"/>
    <w:rsid w:val="00F91660"/>
    <w:rsid w:val="00F918A7"/>
    <w:rsid w:val="00F934A1"/>
    <w:rsid w:val="00F93EB6"/>
    <w:rsid w:val="00FA061A"/>
    <w:rsid w:val="00FA6C20"/>
    <w:rsid w:val="00FB09D7"/>
    <w:rsid w:val="00FB17B7"/>
    <w:rsid w:val="00FB1BD1"/>
    <w:rsid w:val="00FB2C61"/>
    <w:rsid w:val="00FB2F61"/>
    <w:rsid w:val="00FB39A4"/>
    <w:rsid w:val="00FC1E31"/>
    <w:rsid w:val="00FC1F84"/>
    <w:rsid w:val="00FC2C23"/>
    <w:rsid w:val="00FC75A4"/>
    <w:rsid w:val="00FD1DD5"/>
    <w:rsid w:val="00FD482E"/>
    <w:rsid w:val="00FE0652"/>
    <w:rsid w:val="00FE1302"/>
    <w:rsid w:val="00FE1404"/>
    <w:rsid w:val="00FE49BE"/>
    <w:rsid w:val="00FE4F63"/>
    <w:rsid w:val="00FF063D"/>
    <w:rsid w:val="00FF138F"/>
    <w:rsid w:val="00FF55C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051C9"/>
  <w15:docId w15:val="{8FFE8827-021E-47C8-9C17-459AA95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F70C-AB67-4B99-938C-E9DB26C5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Violeta Stulpinienė</cp:lastModifiedBy>
  <cp:revision>3</cp:revision>
  <cp:lastPrinted>2018-09-06T11:56:00Z</cp:lastPrinted>
  <dcterms:created xsi:type="dcterms:W3CDTF">2021-08-06T12:44:00Z</dcterms:created>
  <dcterms:modified xsi:type="dcterms:W3CDTF">2021-08-10T05:52:00Z</dcterms:modified>
</cp:coreProperties>
</file>