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8B8F2" w14:textId="77777777" w:rsidR="00C86DBA" w:rsidRPr="003B7C4E" w:rsidRDefault="00AF11C6" w:rsidP="00DA1F26">
      <w:pPr>
        <w:pStyle w:val="BodyText"/>
        <w:spacing w:after="0"/>
        <w:jc w:val="center"/>
        <w:rPr>
          <w:b/>
        </w:rPr>
      </w:pPr>
      <w:r w:rsidRPr="003B7C4E">
        <w:rPr>
          <w:b/>
        </w:rPr>
        <w:t xml:space="preserve"> </w:t>
      </w:r>
    </w:p>
    <w:p w14:paraId="3C7C07A9" w14:textId="0351A64C" w:rsidR="00DA1F26" w:rsidRPr="003B7C4E" w:rsidRDefault="00937D62" w:rsidP="004F2112">
      <w:pPr>
        <w:jc w:val="center"/>
        <w:rPr>
          <w:b/>
        </w:rPr>
      </w:pPr>
      <w:r w:rsidRPr="003B7C4E">
        <w:rPr>
          <w:b/>
          <w:bCs/>
          <w:caps/>
          <w:color w:val="000000"/>
        </w:rPr>
        <w:t>LIETUVOS RESPUBLIKOS VIDAUS VANDENŲ TRANSPORTO KODEKSO 1, 6, 13, 15, 16, 16</w:t>
      </w:r>
      <w:r w:rsidRPr="003B7C4E">
        <w:rPr>
          <w:b/>
          <w:bCs/>
          <w:caps/>
          <w:color w:val="000000"/>
          <w:vertAlign w:val="superscript"/>
        </w:rPr>
        <w:t>1</w:t>
      </w:r>
      <w:r w:rsidRPr="003B7C4E">
        <w:rPr>
          <w:b/>
          <w:bCs/>
          <w:caps/>
          <w:color w:val="000000"/>
        </w:rPr>
        <w:t>, 16</w:t>
      </w:r>
      <w:r w:rsidRPr="003B7C4E">
        <w:rPr>
          <w:b/>
          <w:bCs/>
          <w:caps/>
          <w:color w:val="000000"/>
          <w:vertAlign w:val="superscript"/>
        </w:rPr>
        <w:t>2</w:t>
      </w:r>
      <w:r w:rsidRPr="003B7C4E">
        <w:rPr>
          <w:b/>
          <w:bCs/>
          <w:caps/>
          <w:color w:val="000000"/>
        </w:rPr>
        <w:t>, 18, 19, 21, 22, 22</w:t>
      </w:r>
      <w:r w:rsidRPr="003B7C4E">
        <w:rPr>
          <w:b/>
          <w:bCs/>
          <w:caps/>
          <w:color w:val="000000"/>
          <w:vertAlign w:val="superscript"/>
        </w:rPr>
        <w:t>1</w:t>
      </w:r>
      <w:r w:rsidRPr="003B7C4E">
        <w:rPr>
          <w:b/>
          <w:bCs/>
          <w:caps/>
          <w:color w:val="000000"/>
        </w:rPr>
        <w:t>, 24</w:t>
      </w:r>
      <w:r w:rsidRPr="003B7C4E">
        <w:rPr>
          <w:b/>
          <w:bCs/>
          <w:caps/>
          <w:color w:val="000000"/>
          <w:vertAlign w:val="superscript"/>
        </w:rPr>
        <w:t>1</w:t>
      </w:r>
      <w:r w:rsidRPr="003B7C4E">
        <w:rPr>
          <w:b/>
          <w:bCs/>
          <w:caps/>
          <w:color w:val="000000"/>
        </w:rPr>
        <w:t xml:space="preserve">, 26, 27, 41 STRAIPSNIŲ, SEPTINTOJO SKIRSNIO IR  </w:t>
      </w:r>
      <w:r w:rsidRPr="00C9243E">
        <w:rPr>
          <w:b/>
          <w:bCs/>
          <w:caps/>
          <w:color w:val="000000"/>
        </w:rPr>
        <w:t xml:space="preserve">PRIEDO PAKEITIMO, </w:t>
      </w:r>
      <w:r w:rsidR="003B7C4E" w:rsidRPr="003B7C4E">
        <w:rPr>
          <w:b/>
          <w:bCs/>
          <w:caps/>
          <w:color w:val="000000"/>
        </w:rPr>
        <w:t xml:space="preserve">KODEKSO </w:t>
      </w:r>
      <w:r w:rsidRPr="003B7C4E">
        <w:rPr>
          <w:b/>
          <w:bCs/>
          <w:caps/>
          <w:color w:val="000000"/>
        </w:rPr>
        <w:t>PAPILDYMO 27</w:t>
      </w:r>
      <w:r w:rsidRPr="003B7C4E">
        <w:rPr>
          <w:b/>
          <w:bCs/>
          <w:caps/>
          <w:color w:val="000000"/>
          <w:vertAlign w:val="superscript"/>
        </w:rPr>
        <w:t>1</w:t>
      </w:r>
      <w:r w:rsidRPr="003B7C4E">
        <w:rPr>
          <w:b/>
          <w:bCs/>
          <w:caps/>
          <w:color w:val="000000"/>
        </w:rPr>
        <w:t xml:space="preserve"> STRAIPSNIU IR 23, 24, 25  STRAIPSNIŲ PRIPAŽINIMO NETEKUSI</w:t>
      </w:r>
      <w:r w:rsidR="00BF6B8B" w:rsidRPr="003B7C4E">
        <w:rPr>
          <w:b/>
          <w:bCs/>
          <w:caps/>
          <w:color w:val="000000"/>
        </w:rPr>
        <w:t>AIS</w:t>
      </w:r>
      <w:r w:rsidRPr="003B7C4E">
        <w:rPr>
          <w:b/>
          <w:bCs/>
          <w:caps/>
          <w:color w:val="000000"/>
        </w:rPr>
        <w:t xml:space="preserve"> GALIOS IR LIETUVOS RESPUBLIKOS ADMINISTRACINIŲ NUSIŽENGIMŲ KODEKSO 602 IR 683 STRAIPSNIŲ IR PRIEDO PAKEITIMO ĮSTATYMŲ PROJEKTŲ </w:t>
      </w:r>
      <w:r w:rsidR="00D51054" w:rsidRPr="003B7C4E">
        <w:rPr>
          <w:b/>
        </w:rPr>
        <w:t>DERINIMO PAŽYMA</w:t>
      </w:r>
    </w:p>
    <w:p w14:paraId="7D3EBFDF" w14:textId="77777777" w:rsidR="00120B76" w:rsidRPr="003B7C4E" w:rsidRDefault="00120B76" w:rsidP="0085686E">
      <w:pPr>
        <w:pStyle w:val="BodyText"/>
        <w:spacing w:after="0"/>
        <w:jc w:val="center"/>
        <w:rPr>
          <w:b/>
        </w:rPr>
      </w:pPr>
    </w:p>
    <w:tbl>
      <w:tblPr>
        <w:tblW w:w="150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6832"/>
        <w:gridCol w:w="6238"/>
      </w:tblGrid>
      <w:tr w:rsidR="00F50E3E" w:rsidRPr="003B7C4E" w14:paraId="06418B32" w14:textId="77777777" w:rsidTr="003739C2">
        <w:tc>
          <w:tcPr>
            <w:tcW w:w="1986" w:type="dxa"/>
            <w:vAlign w:val="center"/>
          </w:tcPr>
          <w:p w14:paraId="6B53DA46" w14:textId="77777777" w:rsidR="00366017" w:rsidRPr="003B7C4E" w:rsidRDefault="005F0218" w:rsidP="0085686E">
            <w:pPr>
              <w:tabs>
                <w:tab w:val="left" w:pos="0"/>
              </w:tabs>
              <w:jc w:val="center"/>
            </w:pPr>
            <w:r w:rsidRPr="003B7C4E">
              <w:t>Institucija, pateikusi pastabas ir pasiūlymus</w:t>
            </w:r>
          </w:p>
        </w:tc>
        <w:tc>
          <w:tcPr>
            <w:tcW w:w="6832" w:type="dxa"/>
            <w:vAlign w:val="center"/>
          </w:tcPr>
          <w:p w14:paraId="0AE9B0D6" w14:textId="77777777" w:rsidR="00366017" w:rsidRPr="003B7C4E" w:rsidRDefault="00366017" w:rsidP="0085686E">
            <w:pPr>
              <w:tabs>
                <w:tab w:val="left" w:pos="0"/>
              </w:tabs>
              <w:jc w:val="center"/>
            </w:pPr>
            <w:r w:rsidRPr="003B7C4E">
              <w:t>Pastabos ir pasiūlymai</w:t>
            </w:r>
          </w:p>
        </w:tc>
        <w:tc>
          <w:tcPr>
            <w:tcW w:w="6238" w:type="dxa"/>
            <w:vAlign w:val="center"/>
          </w:tcPr>
          <w:p w14:paraId="4231A988" w14:textId="77777777" w:rsidR="00366017" w:rsidRPr="003B7C4E" w:rsidRDefault="004F5EEE" w:rsidP="005F0218">
            <w:pPr>
              <w:tabs>
                <w:tab w:val="left" w:pos="0"/>
              </w:tabs>
              <w:jc w:val="center"/>
              <w:rPr>
                <w:b/>
              </w:rPr>
            </w:pPr>
            <w:r w:rsidRPr="003B7C4E">
              <w:rPr>
                <w:bCs/>
              </w:rPr>
              <w:t>Argumentai, kodėl į pastabas ir pasiūlymus neatsižvelgta ar atsižvelgta iš dalies</w:t>
            </w:r>
          </w:p>
        </w:tc>
      </w:tr>
      <w:tr w:rsidR="003D06C2" w:rsidRPr="003B7C4E" w14:paraId="42C9C9B3" w14:textId="77777777" w:rsidTr="003739C2">
        <w:tc>
          <w:tcPr>
            <w:tcW w:w="1986" w:type="dxa"/>
          </w:tcPr>
          <w:p w14:paraId="0DBF3190" w14:textId="70CAFAB7" w:rsidR="003D06C2" w:rsidRPr="00F205BF" w:rsidRDefault="003D06C2" w:rsidP="0085686E">
            <w:pPr>
              <w:rPr>
                <w:lang w:val="en-US"/>
              </w:rPr>
            </w:pPr>
            <w:r>
              <w:t>Lietuvos Respublikos Vyriausybės kanceliarijos</w:t>
            </w:r>
            <w:r w:rsidR="003C23CC">
              <w:t xml:space="preserve"> </w:t>
            </w:r>
            <w:r w:rsidR="003C23CC">
              <w:rPr>
                <w:lang w:val="en-US"/>
              </w:rPr>
              <w:t xml:space="preserve">2021-11-10 </w:t>
            </w:r>
            <w:r w:rsidR="003C23CC">
              <w:t>išvada Nr. NV-</w:t>
            </w:r>
            <w:r w:rsidR="003C23CC">
              <w:rPr>
                <w:lang w:val="en-US"/>
              </w:rPr>
              <w:t>25</w:t>
            </w:r>
            <w:r w:rsidR="00F205BF">
              <w:rPr>
                <w:lang w:val="en-US"/>
              </w:rPr>
              <w:t>2</w:t>
            </w:r>
            <w:r w:rsidR="003C23CC">
              <w:rPr>
                <w:lang w:val="en-US"/>
              </w:rPr>
              <w:t>8</w:t>
            </w:r>
          </w:p>
        </w:tc>
        <w:tc>
          <w:tcPr>
            <w:tcW w:w="6832" w:type="dxa"/>
          </w:tcPr>
          <w:p w14:paraId="068F0B20" w14:textId="77777777" w:rsidR="0021029C" w:rsidRPr="0021029C" w:rsidRDefault="0021029C">
            <w:pPr>
              <w:spacing w:line="320" w:lineRule="atLeast"/>
              <w:jc w:val="both"/>
              <w:rPr>
                <w:color w:val="000000"/>
              </w:rPr>
              <w:pPrChange w:id="0" w:author="Eglė Vyšniauskaitė" w:date="2021-11-24T18:07:00Z">
                <w:pPr>
                  <w:spacing w:line="320" w:lineRule="atLeast"/>
                  <w:ind w:firstLine="965"/>
                  <w:jc w:val="both"/>
                </w:pPr>
              </w:pPrChange>
            </w:pPr>
            <w:r w:rsidRPr="0021029C">
              <w:rPr>
                <w:color w:val="000000"/>
              </w:rPr>
              <w:t>1. VVTK įstatymo projekto 6 straipsniu VVTK keičiamoje 16</w:t>
            </w:r>
            <w:r w:rsidRPr="0021029C">
              <w:rPr>
                <w:color w:val="000000"/>
                <w:vertAlign w:val="superscript"/>
              </w:rPr>
              <w:t>1</w:t>
            </w:r>
            <w:r w:rsidRPr="0021029C">
              <w:rPr>
                <w:color w:val="000000"/>
              </w:rPr>
              <w:t xml:space="preserve"> straipsnio 1 dalyje numatoma, kad </w:t>
            </w:r>
            <w:r w:rsidRPr="0021029C">
              <w:rPr>
                <w:i/>
                <w:iCs/>
                <w:color w:val="000000"/>
              </w:rPr>
              <w:t>Vidaus vandenų transporto priemonių techninę apžiūrą Transporto saugos administracijos nustatyta tvarka atlieka ir su technine apžiūra susijusius dokumentus išduoda šio kodekso 16</w:t>
            </w:r>
            <w:r w:rsidRPr="0021029C">
              <w:rPr>
                <w:i/>
                <w:iCs/>
                <w:color w:val="000000"/>
                <w:vertAlign w:val="superscript"/>
              </w:rPr>
              <w:t>2</w:t>
            </w:r>
            <w:r w:rsidRPr="0021029C">
              <w:rPr>
                <w:i/>
                <w:iCs/>
                <w:color w:val="000000"/>
              </w:rPr>
              <w:t xml:space="preserve"> straipsnyje ir susisiekimo ministro tvirtinamuose asmenų, siekiančių atlikti vidaus vandenų transporto priemonių technines apžiūras, atestavimo reikalavimuose (toliau – atestavimo reikalavimai) nustatyta tvarka Transporto saugos administracijos atestuoti ir prižiūrimi juridiniai asmenys, organizacijos ir juridinių asmenų ar organizacijų padaliniai</w:t>
            </w:r>
            <w:r w:rsidRPr="0021029C">
              <w:rPr>
                <w:color w:val="000000"/>
              </w:rPr>
              <w:t>. Pažymėtina, kad minėta nuostata suponuoja, kad su technine apžiūra susijusius dokumentus galės išduoti ir privatūs juridiniai asmenys. Tokia galimybė diskutuotina atitikimo Lietuvos Respublikos viešojo administravimo įstatymo nuostatoms kontekste, kadangi Viešojo administravimo įstatymas nenumato galimybės privatiems juridiniams asmenims vykdyti administracines paslaugas. Analogiška pastaba taikoma ir VVTK įstatymo projekto 6 straipsniu VVTK keičiamos 16</w:t>
            </w:r>
            <w:r w:rsidRPr="0021029C">
              <w:rPr>
                <w:color w:val="000000"/>
                <w:vertAlign w:val="superscript"/>
              </w:rPr>
              <w:t>1</w:t>
            </w:r>
            <w:r w:rsidRPr="0021029C">
              <w:rPr>
                <w:color w:val="000000"/>
              </w:rPr>
              <w:t> straipsnio 2 dalies nuostatoms.</w:t>
            </w:r>
          </w:p>
          <w:p w14:paraId="7ADD2AAA" w14:textId="77777777" w:rsidR="003D06C2" w:rsidRPr="003B7C4E" w:rsidRDefault="003D06C2" w:rsidP="00511324">
            <w:pPr>
              <w:jc w:val="both"/>
            </w:pPr>
          </w:p>
        </w:tc>
        <w:tc>
          <w:tcPr>
            <w:tcW w:w="6238" w:type="dxa"/>
          </w:tcPr>
          <w:p w14:paraId="52AE58B3" w14:textId="77777777" w:rsidR="003D06C2" w:rsidRDefault="0021029C" w:rsidP="0021029C">
            <w:pPr>
              <w:tabs>
                <w:tab w:val="left" w:pos="33"/>
              </w:tabs>
              <w:jc w:val="both"/>
              <w:rPr>
                <w:b/>
                <w:bCs/>
              </w:rPr>
            </w:pPr>
            <w:r>
              <w:rPr>
                <w:b/>
                <w:bCs/>
              </w:rPr>
              <w:t>Neatsižvelgta</w:t>
            </w:r>
          </w:p>
          <w:p w14:paraId="259EAE76" w14:textId="5ED8F930" w:rsidR="0021029C" w:rsidRDefault="002044F5">
            <w:pPr>
              <w:tabs>
                <w:tab w:val="left" w:pos="1134"/>
              </w:tabs>
              <w:jc w:val="both"/>
              <w:pPrChange w:id="1" w:author="Eglė Vyšniauskaitė" w:date="2021-11-24T18:07:00Z">
                <w:pPr>
                  <w:tabs>
                    <w:tab w:val="left" w:pos="1134"/>
                  </w:tabs>
                  <w:spacing w:line="380" w:lineRule="exact"/>
                  <w:ind w:firstLine="851"/>
                  <w:jc w:val="both"/>
                </w:pPr>
              </w:pPrChange>
            </w:pPr>
            <w:r>
              <w:t>V</w:t>
            </w:r>
            <w:r w:rsidR="0021029C">
              <w:t>idaus vandenų transporto priemon</w:t>
            </w:r>
            <w:r>
              <w:t>ių</w:t>
            </w:r>
            <w:r w:rsidR="0021029C">
              <w:t xml:space="preserve"> </w:t>
            </w:r>
            <w:r>
              <w:t xml:space="preserve">techninės apžiūros </w:t>
            </w:r>
            <w:r w:rsidR="0021029C">
              <w:t xml:space="preserve">atlikimas ir su tuo susijusių dokumentų išdavimas nelaikytini viešojo administravimo veikla, nes techninės apžiūros metu atliekamas atitikties teisės aktų nustatytiems reikalavimams </w:t>
            </w:r>
            <w:r>
              <w:t xml:space="preserve">vertinimas </w:t>
            </w:r>
            <w:r w:rsidR="0021029C">
              <w:t xml:space="preserve">ir faktinės situacijos konstatavimas, o ne </w:t>
            </w:r>
            <w:r>
              <w:t xml:space="preserve">priimamas </w:t>
            </w:r>
            <w:r w:rsidR="0021029C">
              <w:t>sprendim</w:t>
            </w:r>
            <w:r>
              <w:t>as</w:t>
            </w:r>
            <w:r w:rsidR="0021029C">
              <w:t xml:space="preserve">, </w:t>
            </w:r>
            <w:r>
              <w:t xml:space="preserve">kuriuo </w:t>
            </w:r>
            <w:r w:rsidR="0021029C">
              <w:t>suteikia</w:t>
            </w:r>
            <w:r>
              <w:t>ma</w:t>
            </w:r>
            <w:r w:rsidR="0021029C">
              <w:t xml:space="preserve"> teis</w:t>
            </w:r>
            <w:r>
              <w:t>ė</w:t>
            </w:r>
            <w:r w:rsidR="0021029C">
              <w:t xml:space="preserve"> eksploatuoti vidaus vandenų transporto priemonę.</w:t>
            </w:r>
          </w:p>
          <w:p w14:paraId="11BAB54B" w14:textId="6BE1DB7E" w:rsidR="0021029C" w:rsidRPr="0021029C" w:rsidRDefault="0021029C" w:rsidP="0021029C">
            <w:pPr>
              <w:tabs>
                <w:tab w:val="left" w:pos="33"/>
              </w:tabs>
              <w:jc w:val="both"/>
              <w:rPr>
                <w:b/>
                <w:bCs/>
              </w:rPr>
            </w:pPr>
          </w:p>
        </w:tc>
      </w:tr>
      <w:tr w:rsidR="00DD7B6A" w:rsidRPr="003B7C4E" w14:paraId="73630420" w14:textId="77777777" w:rsidTr="003739C2">
        <w:tc>
          <w:tcPr>
            <w:tcW w:w="1986" w:type="dxa"/>
          </w:tcPr>
          <w:p w14:paraId="1B85A6E7" w14:textId="6B3BDBFC" w:rsidR="00DD7B6A" w:rsidRPr="00B77ACB" w:rsidRDefault="00442914" w:rsidP="0085686E">
            <w:r w:rsidRPr="003B7C4E">
              <w:t xml:space="preserve">Teisingumo </w:t>
            </w:r>
            <w:r w:rsidR="004F2112" w:rsidRPr="003B7C4E">
              <w:t xml:space="preserve"> ministerijos 20</w:t>
            </w:r>
            <w:r w:rsidRPr="00B77ACB">
              <w:t>21</w:t>
            </w:r>
            <w:r w:rsidR="004F2112" w:rsidRPr="003B7C4E">
              <w:t>-</w:t>
            </w:r>
            <w:r w:rsidRPr="00C9243E">
              <w:t>08</w:t>
            </w:r>
            <w:r w:rsidR="004F2112" w:rsidRPr="003B7C4E">
              <w:t>-</w:t>
            </w:r>
            <w:r w:rsidRPr="003B7C4E">
              <w:t>24</w:t>
            </w:r>
            <w:r w:rsidR="004F2112" w:rsidRPr="003B7C4E">
              <w:t xml:space="preserve"> raštas Nr.</w:t>
            </w:r>
            <w:r w:rsidR="00DF0C2B" w:rsidRPr="003B7C4E">
              <w:t> </w:t>
            </w:r>
            <w:r w:rsidRPr="003B7C4E">
              <w:t>(1.6Mr) 2T-893</w:t>
            </w:r>
          </w:p>
        </w:tc>
        <w:tc>
          <w:tcPr>
            <w:tcW w:w="6832" w:type="dxa"/>
          </w:tcPr>
          <w:p w14:paraId="23CF8BDB" w14:textId="0DC39AF6" w:rsidR="00A777EB" w:rsidRPr="003B7C4E" w:rsidRDefault="00511324" w:rsidP="00511324">
            <w:pPr>
              <w:jc w:val="both"/>
            </w:pPr>
            <w:r w:rsidRPr="003B7C4E">
              <w:t>9.</w:t>
            </w:r>
            <w:r w:rsidR="00937D62" w:rsidRPr="003B7C4E">
              <w:t xml:space="preserve"> </w:t>
            </w:r>
            <w:r w:rsidRPr="00C9243E">
              <w:t xml:space="preserve">Tuo pačiu atkreiptinas dėmesys į tai, kad reglamentuojant keleivių ir krovinių </w:t>
            </w:r>
            <w:r w:rsidRPr="003B7C4E">
              <w:t>vežimą Kodekse perteklinis Civilinio kodekso nuostatų perrašymas. Siūlyta palikti tik reguliavimo ypatumus nustatančias nuostatas, dėl aiškumo duodant nuorodą į Civiliniame kodekse nustatytą reguliavimą.</w:t>
            </w:r>
          </w:p>
        </w:tc>
        <w:tc>
          <w:tcPr>
            <w:tcW w:w="6238" w:type="dxa"/>
          </w:tcPr>
          <w:p w14:paraId="20F682D2" w14:textId="33620390" w:rsidR="00764B0B" w:rsidRPr="003B7C4E" w:rsidRDefault="00DF0C2B" w:rsidP="00525B3B">
            <w:pPr>
              <w:tabs>
                <w:tab w:val="left" w:pos="33"/>
              </w:tabs>
              <w:jc w:val="both"/>
              <w:rPr>
                <w:b/>
                <w:bCs/>
              </w:rPr>
            </w:pPr>
            <w:r w:rsidRPr="003B7C4E">
              <w:rPr>
                <w:b/>
                <w:bCs/>
              </w:rPr>
              <w:t>Atsižvelgta iš dalies</w:t>
            </w:r>
            <w:r w:rsidR="00442914" w:rsidRPr="003B7C4E">
              <w:rPr>
                <w:b/>
                <w:bCs/>
              </w:rPr>
              <w:t>.</w:t>
            </w:r>
          </w:p>
          <w:p w14:paraId="63A95D09" w14:textId="7FA0D2DF" w:rsidR="00DF0C2B" w:rsidRPr="003B7C4E" w:rsidRDefault="00DF0C2B" w:rsidP="00525B3B">
            <w:pPr>
              <w:tabs>
                <w:tab w:val="left" w:pos="33"/>
              </w:tabs>
              <w:jc w:val="both"/>
            </w:pPr>
            <w:r w:rsidRPr="003B7C4E">
              <w:t>Patikslintas Lietuvos Respublikos vidaus vandenų transporto kodekso 1, 6, 13, 15, 16, 16</w:t>
            </w:r>
            <w:r w:rsidRPr="003B7C4E">
              <w:rPr>
                <w:vertAlign w:val="superscript"/>
              </w:rPr>
              <w:t>1</w:t>
            </w:r>
            <w:r w:rsidRPr="003B7C4E">
              <w:t>, 16</w:t>
            </w:r>
            <w:r w:rsidRPr="003B7C4E">
              <w:rPr>
                <w:vertAlign w:val="superscript"/>
              </w:rPr>
              <w:t>2</w:t>
            </w:r>
            <w:r w:rsidRPr="003B7C4E">
              <w:t>, 18, 19, 21, 22, 22</w:t>
            </w:r>
            <w:r w:rsidRPr="003B7C4E">
              <w:rPr>
                <w:vertAlign w:val="superscript"/>
              </w:rPr>
              <w:t>1</w:t>
            </w:r>
            <w:r w:rsidRPr="003B7C4E">
              <w:t>, 24</w:t>
            </w:r>
            <w:r w:rsidRPr="003B7C4E">
              <w:rPr>
                <w:vertAlign w:val="superscript"/>
              </w:rPr>
              <w:t>1</w:t>
            </w:r>
            <w:r w:rsidRPr="003B7C4E">
              <w:t xml:space="preserve">, 26, 27, 41 straipsnių, septintojo skirsnio ir priedo pakeitimo, </w:t>
            </w:r>
            <w:r w:rsidR="003B7C4E" w:rsidRPr="003B7C4E">
              <w:t xml:space="preserve">Kodekso </w:t>
            </w:r>
            <w:r w:rsidRPr="003B7C4E">
              <w:t>papildymo 27</w:t>
            </w:r>
            <w:r w:rsidRPr="003B7C4E">
              <w:rPr>
                <w:vertAlign w:val="superscript"/>
              </w:rPr>
              <w:t>1</w:t>
            </w:r>
            <w:r w:rsidRPr="003B7C4E">
              <w:t xml:space="preserve"> straipsniu ir 23, 24, 25  straipsnių pripažinimo netekusi</w:t>
            </w:r>
            <w:r w:rsidR="00BF6B8B" w:rsidRPr="003B7C4E">
              <w:t>ais</w:t>
            </w:r>
            <w:r w:rsidRPr="003B7C4E">
              <w:t xml:space="preserve"> galios įstatymo projektas (toliau – Įstatymo projektas) ir atsisakyta dalies </w:t>
            </w:r>
            <w:r w:rsidR="00BF6B8B" w:rsidRPr="003B7C4E">
              <w:t>Lietuvos Respublikos c</w:t>
            </w:r>
            <w:r w:rsidRPr="003B7C4E">
              <w:t xml:space="preserve">ivilinio kodekso nuostatas dubliuojančių nuostatų. Likusios </w:t>
            </w:r>
            <w:r w:rsidRPr="003B7C4E">
              <w:lastRenderedPageBreak/>
              <w:t xml:space="preserve">nuostatos, pakartojančios Civilinio kodekso nuostatas, įtvirtintos, siekiant pabrėžti ir </w:t>
            </w:r>
            <w:r w:rsidR="003B7C4E">
              <w:t>atskirti</w:t>
            </w:r>
            <w:r w:rsidR="003B7C4E" w:rsidRPr="003B7C4E">
              <w:t xml:space="preserve"> </w:t>
            </w:r>
            <w:r w:rsidRPr="003B7C4E">
              <w:t>skirtingoms vežimo rūšims nustatytus reguliavimo ypatumus. Krovinių vežimo santykius reguliuojanči</w:t>
            </w:r>
            <w:r w:rsidR="00BF6B8B" w:rsidRPr="003B7C4E">
              <w:t>ų</w:t>
            </w:r>
            <w:r w:rsidRPr="00C9243E">
              <w:t xml:space="preserve"> nuostat</w:t>
            </w:r>
            <w:r w:rsidR="003739C2" w:rsidRPr="003B7C4E">
              <w:t>ų keitimas</w:t>
            </w:r>
            <w:r w:rsidRPr="003B7C4E">
              <w:t xml:space="preserve"> nėra šio Įstatymo projekto rengimo tikslas</w:t>
            </w:r>
            <w:r w:rsidR="003739C2" w:rsidRPr="003B7C4E">
              <w:t xml:space="preserve">, nuostatos bus peržiūrėtos rengiant naujos redakcijos Lietuvos Respublikos vidaus vandenų transporto kodekso (toliau – Kodeksas) pakeitimo projektą. </w:t>
            </w:r>
          </w:p>
        </w:tc>
      </w:tr>
      <w:tr w:rsidR="008C1F89" w:rsidRPr="003B7C4E" w14:paraId="0C7F47E4" w14:textId="77777777" w:rsidTr="003739C2">
        <w:tc>
          <w:tcPr>
            <w:tcW w:w="1986" w:type="dxa"/>
          </w:tcPr>
          <w:p w14:paraId="3A3B7C5F" w14:textId="49B78CC5" w:rsidR="008C1F89" w:rsidRPr="003B7C4E" w:rsidRDefault="00D8666B" w:rsidP="008C1F89">
            <w:r w:rsidRPr="003B7C4E">
              <w:lastRenderedPageBreak/>
              <w:t xml:space="preserve">Specialiųjų tyrimų tarnybos 2021-08-16 antikorupcinio vertinimo išvada </w:t>
            </w:r>
            <w:r w:rsidR="008516EE" w:rsidRPr="003B7C4E">
              <w:t>Nr. 4-01-6160</w:t>
            </w:r>
          </w:p>
        </w:tc>
        <w:tc>
          <w:tcPr>
            <w:tcW w:w="6832" w:type="dxa"/>
          </w:tcPr>
          <w:p w14:paraId="0F8FAB3F" w14:textId="6E5681EB" w:rsidR="00D8666B" w:rsidRPr="003B7C4E" w:rsidRDefault="00D8666B" w:rsidP="00D8666B">
            <w:pPr>
              <w:widowControl w:val="0"/>
              <w:jc w:val="both"/>
            </w:pPr>
            <w:r w:rsidRPr="003B7C4E">
              <w:t xml:space="preserve">1.2.        Projekto 7 straipsniu keičiamame Kodekso 18 straipsnyje siūloma naujai reglamentuoti vidaus vandenų transporto specialistus ir motorinių pramoginių laivų laivavedžius rengiančių juridinių asmenų atestavimo tvarką. Analizuodami galiojantį ir naujai siūlomą vidaus vandenų transporto specialistų rengimo teisinį reglamentavimą, nustatėme, kad jis netaikomas burinių jachtų laivavedžiams. Pagal Kodekso 19 straipsnio 4 dalį, kurioje nustatyta, kad „Burinių jachtų laivavedžių diplomus ir kitus pažymėjimus išduoda Lietuvos buriuotojų sąjungos patvirtintos kvalifikacinės komisijos. Diplomų, kvalifikacijos liudijimų ir pažymėjimų išdavimo sąlygas ir tvarką nustato Burinių jachtų laivavedžių diplomavimo taisyklės, kurias, suderinusi su Transporto saugos administracija, tvirtina Lietuvos buriuotojų sąjunga.“, burinių jachtų laivavedžių rengimas suteiktas vieninteliam subjektui – Lietuvos buriuotojų sąjungai, kuri tuo pačiu pati rengia ir tvirtina burinių jachtų laivavedžių diplomavimo taisykles, rengia burinių jachtų laivavedžius ir išduoda diplomus ir kitus pažymėjimus. </w:t>
            </w:r>
          </w:p>
          <w:p w14:paraId="1D166F98" w14:textId="07C2FC86" w:rsidR="00D8666B" w:rsidRPr="003B7C4E" w:rsidRDefault="00D8666B" w:rsidP="00D8666B">
            <w:pPr>
              <w:widowControl w:val="0"/>
              <w:jc w:val="both"/>
            </w:pPr>
            <w:r w:rsidRPr="003B7C4E">
              <w:t xml:space="preserve">              Pagal Projektu siūlomą teisinį reglamentavimą juridiniai asmenys, siekiantys rengti vidaus vandenų transporto specialistus ir (ar) motorinių pramoginių laivų laivavedžius, turės būti atestuojami ir privalės turėti nustatytus reikalavimus atitinkančias programas, specialistus ir mokymo priemones, tačiau burinių jachtų laivavedžių rengti negalės, tuo tarpu Lietuvos buriuotojų sąjungai, kuriai galiojančiu teisiniu reglamentavimu sudarytos išskirtinės sąlygos rengti burinių jachtų laivavedžius, siūlomi nauji reikalavimai būtų neprivalomi, t. y. ji neprivalės būti atestuota, turėti nustatytus reikalavimus atitinkančių mokymo programų, specialistų ir mokymo priemonių. Nėra reglamentuota ir burinių jachtų laivavedžių rengimo kontrolės sistema, nepriklausomo subjekto atliekamas asmenų baigusių burinių jachtų laivavedžių mokymus egzaminavimas. Pažymėtina, kad galiojantis teisinis reglamentavimas sudaro </w:t>
            </w:r>
            <w:r w:rsidRPr="003B7C4E">
              <w:lastRenderedPageBreak/>
              <w:t>monopolines sąlygas vienam subjektui rengti burinių jachtų laivavedžius, todėl kiti subjektai norintys užsiimti analogiška veikla, nepakeitus teisinio reglamentavimo, jos vykdyti negalėtų.</w:t>
            </w:r>
          </w:p>
          <w:p w14:paraId="171F104C" w14:textId="00C3CF59" w:rsidR="008C1F89" w:rsidRPr="003B7C4E" w:rsidRDefault="00D8666B" w:rsidP="00D8666B">
            <w:pPr>
              <w:widowControl w:val="0"/>
              <w:jc w:val="both"/>
            </w:pPr>
            <w:r w:rsidRPr="003B7C4E">
              <w:t>Išskirtinių sąlygų vienam subjektui sudarymas yra korupcijos rizikos veiksnys, todėl siūlome tobulinti Projekto nuostatas panaikinant išskirtines sąlygas vienam subjektui.</w:t>
            </w:r>
          </w:p>
        </w:tc>
        <w:tc>
          <w:tcPr>
            <w:tcW w:w="6238" w:type="dxa"/>
          </w:tcPr>
          <w:p w14:paraId="49BE46E2" w14:textId="63DDB78F" w:rsidR="008C1F89" w:rsidRPr="003B7C4E" w:rsidRDefault="00D8666B" w:rsidP="00442914">
            <w:pPr>
              <w:pStyle w:val="ListParagraph"/>
              <w:widowControl w:val="0"/>
              <w:tabs>
                <w:tab w:val="left" w:pos="720"/>
                <w:tab w:val="left" w:pos="960"/>
              </w:tabs>
              <w:autoSpaceDE w:val="0"/>
              <w:autoSpaceDN w:val="0"/>
              <w:adjustRightInd w:val="0"/>
              <w:ind w:left="0"/>
              <w:jc w:val="both"/>
              <w:rPr>
                <w:b/>
              </w:rPr>
            </w:pPr>
            <w:r w:rsidRPr="003B7C4E">
              <w:rPr>
                <w:b/>
              </w:rPr>
              <w:lastRenderedPageBreak/>
              <w:t>Neatsižvelgta</w:t>
            </w:r>
            <w:r w:rsidR="003B7C4E" w:rsidRPr="003B7C4E">
              <w:rPr>
                <w:b/>
              </w:rPr>
              <w:t>.</w:t>
            </w:r>
          </w:p>
          <w:p w14:paraId="1DC0E789" w14:textId="619A7C0F" w:rsidR="00D8666B" w:rsidRPr="003B7C4E" w:rsidRDefault="003739C2" w:rsidP="00442914">
            <w:pPr>
              <w:pStyle w:val="ListParagraph"/>
              <w:widowControl w:val="0"/>
              <w:tabs>
                <w:tab w:val="left" w:pos="720"/>
                <w:tab w:val="left" w:pos="960"/>
              </w:tabs>
              <w:autoSpaceDE w:val="0"/>
              <w:autoSpaceDN w:val="0"/>
              <w:adjustRightInd w:val="0"/>
              <w:ind w:left="0"/>
              <w:jc w:val="both"/>
              <w:rPr>
                <w:bCs/>
              </w:rPr>
            </w:pPr>
            <w:r w:rsidRPr="003B7C4E">
              <w:rPr>
                <w:bCs/>
              </w:rPr>
              <w:t>K</w:t>
            </w:r>
            <w:r w:rsidR="00D8666B" w:rsidRPr="003B7C4E">
              <w:rPr>
                <w:bCs/>
              </w:rPr>
              <w:t xml:space="preserve">odekso 19 straipsnio 4 dalis, kurioje nustatyta, kad „Burinių jachtų laivavedžių diplomus ir kitus pažymėjimus išduoda Lietuvos buriuotojų sąjungos patvirtintos kvalifikacinės komisijos, </w:t>
            </w:r>
            <w:r w:rsidR="00BF6B8B" w:rsidRPr="003B7C4E">
              <w:rPr>
                <w:bCs/>
              </w:rPr>
              <w:t xml:space="preserve">Įstatymo projektu </w:t>
            </w:r>
            <w:r w:rsidR="00D8666B" w:rsidRPr="003B7C4E">
              <w:rPr>
                <w:bCs/>
              </w:rPr>
              <w:t xml:space="preserve">nėra keičiama. Atsižvelgus į tai, kad Įstatymo projektu yra perkeliamos ES teisės akto nuostatos, kurios turi būti priimtos iki </w:t>
            </w:r>
            <w:r w:rsidR="00D8666B" w:rsidRPr="00B77ACB">
              <w:rPr>
                <w:bCs/>
              </w:rPr>
              <w:t xml:space="preserve">2022 m. sausio 17 d., </w:t>
            </w:r>
            <w:r w:rsidR="00D8666B" w:rsidRPr="003B7C4E">
              <w:rPr>
                <w:bCs/>
              </w:rPr>
              <w:t xml:space="preserve">o siūlymas keisti Kodekso </w:t>
            </w:r>
            <w:r w:rsidR="00D8666B" w:rsidRPr="00B77ACB">
              <w:rPr>
                <w:bCs/>
              </w:rPr>
              <w:t>19 strai</w:t>
            </w:r>
            <w:r w:rsidR="00B60B28" w:rsidRPr="00B77ACB">
              <w:rPr>
                <w:bCs/>
              </w:rPr>
              <w:t>ps</w:t>
            </w:r>
            <w:r w:rsidR="00D8666B" w:rsidRPr="00B77ACB">
              <w:rPr>
                <w:bCs/>
              </w:rPr>
              <w:t xml:space="preserve">nio 4 dalį lemtų poreikį </w:t>
            </w:r>
            <w:r w:rsidR="00F84CE4" w:rsidRPr="00B77ACB">
              <w:rPr>
                <w:bCs/>
              </w:rPr>
              <w:t>vykdyti</w:t>
            </w:r>
            <w:r w:rsidR="00D8666B" w:rsidRPr="00B77ACB">
              <w:rPr>
                <w:bCs/>
              </w:rPr>
              <w:t xml:space="preserve"> išsamias konsultacijas su asmenimis, vykdan</w:t>
            </w:r>
            <w:r w:rsidR="00D8666B" w:rsidRPr="003B7C4E">
              <w:rPr>
                <w:bCs/>
              </w:rPr>
              <w:t>čiais ir (ar) galimai ateityje vykdysiančiais burinių jachtų laivavedžių kvalifikacij</w:t>
            </w:r>
            <w:r w:rsidR="00B60B28" w:rsidRPr="00C9243E">
              <w:rPr>
                <w:bCs/>
              </w:rPr>
              <w:t>os</w:t>
            </w:r>
            <w:r w:rsidR="00D8666B" w:rsidRPr="003B7C4E">
              <w:rPr>
                <w:bCs/>
              </w:rPr>
              <w:t xml:space="preserve"> suteikimą, </w:t>
            </w:r>
            <w:r w:rsidR="00B60B28" w:rsidRPr="003B7C4E">
              <w:rPr>
                <w:bCs/>
              </w:rPr>
              <w:t xml:space="preserve">planuojama šią Specialiųjų tyrimų tarnybos išvados rekomendaciją įvertinti ir pagal ją tikslinti Kodeksą inicijuojant naują </w:t>
            </w:r>
            <w:r w:rsidR="00F84CE4" w:rsidRPr="003B7C4E">
              <w:rPr>
                <w:bCs/>
              </w:rPr>
              <w:t>įstatymo projektą</w:t>
            </w:r>
            <w:r w:rsidR="00B60B28" w:rsidRPr="003B7C4E">
              <w:rPr>
                <w:bCs/>
              </w:rPr>
              <w:t xml:space="preserve"> (preliminari projekto iniciavimo data – </w:t>
            </w:r>
            <w:r w:rsidR="00B60B28" w:rsidRPr="00B77ACB">
              <w:rPr>
                <w:bCs/>
              </w:rPr>
              <w:t>2022 m.)</w:t>
            </w:r>
          </w:p>
        </w:tc>
      </w:tr>
      <w:tr w:rsidR="00ED2FF1" w:rsidRPr="003B7C4E" w14:paraId="4AF7677C" w14:textId="77777777" w:rsidTr="003739C2">
        <w:tc>
          <w:tcPr>
            <w:tcW w:w="1986" w:type="dxa"/>
          </w:tcPr>
          <w:p w14:paraId="44D04978" w14:textId="0C5E114C" w:rsidR="008516EE" w:rsidRPr="00B77ACB" w:rsidRDefault="00ED2FF1" w:rsidP="008516EE">
            <w:r w:rsidRPr="003B7C4E">
              <w:t xml:space="preserve">Vidaus reikalų ministerijos </w:t>
            </w:r>
            <w:r w:rsidRPr="00B77ACB">
              <w:t>2021-</w:t>
            </w:r>
            <w:r w:rsidR="008516EE" w:rsidRPr="00B77ACB">
              <w:t>09</w:t>
            </w:r>
            <w:r w:rsidRPr="00B77ACB">
              <w:t>-</w:t>
            </w:r>
            <w:r w:rsidR="008516EE" w:rsidRPr="00B77ACB">
              <w:t>22 ra</w:t>
            </w:r>
            <w:r w:rsidR="008516EE" w:rsidRPr="003B7C4E">
              <w:t>štas Nr. </w:t>
            </w:r>
            <w:r w:rsidR="008516EE" w:rsidRPr="00B77ACB">
              <w:t>1D-5371</w:t>
            </w:r>
          </w:p>
        </w:tc>
        <w:tc>
          <w:tcPr>
            <w:tcW w:w="6832" w:type="dxa"/>
          </w:tcPr>
          <w:p w14:paraId="687F6332" w14:textId="146B737D" w:rsidR="00ED2FF1" w:rsidRPr="003B7C4E" w:rsidRDefault="00ED2FF1" w:rsidP="00ED2FF1">
            <w:pPr>
              <w:widowControl w:val="0"/>
              <w:jc w:val="both"/>
            </w:pPr>
            <w:r w:rsidRPr="003B7C4E">
              <w:t>6. Manome, kad būtų tikslinga VVTK pakeitimo projekte numatyti, per kiek laiko turi būti įregistruotos užsienio valstybėse įsigytos plaukiojimo priemonės, su kuriomis bus plaukiojama vidaus vandenyse. Taip pat būtų tikslinga numatyti, kokiais atvejais šios plaukiojimo priemonės gali būti neregistruojamos Vidaus vandenų laivų registre (pvz., Lietuvos Respublikos</w:t>
            </w:r>
          </w:p>
          <w:p w14:paraId="059F484E" w14:textId="4999927B" w:rsidR="00ED2FF1" w:rsidRPr="003B7C4E" w:rsidRDefault="00ED2FF1" w:rsidP="00ED2FF1">
            <w:pPr>
              <w:widowControl w:val="0"/>
              <w:jc w:val="both"/>
            </w:pPr>
            <w:r w:rsidRPr="003B7C4E">
              <w:t>pilietis dirba, gyvena užsienio valstybėje, su kurios vėliava plaukioja, ir plaukiojimo priemonė nėra registruota Vidaus vandenų laivų registre)</w:t>
            </w:r>
          </w:p>
        </w:tc>
        <w:tc>
          <w:tcPr>
            <w:tcW w:w="6238" w:type="dxa"/>
          </w:tcPr>
          <w:p w14:paraId="4B9746E6" w14:textId="3080A3BC" w:rsidR="00ED2FF1" w:rsidRPr="003B7C4E" w:rsidRDefault="00ED2FF1" w:rsidP="00442914">
            <w:pPr>
              <w:pStyle w:val="ListParagraph"/>
              <w:widowControl w:val="0"/>
              <w:tabs>
                <w:tab w:val="left" w:pos="720"/>
                <w:tab w:val="left" w:pos="960"/>
              </w:tabs>
              <w:autoSpaceDE w:val="0"/>
              <w:autoSpaceDN w:val="0"/>
              <w:adjustRightInd w:val="0"/>
              <w:ind w:left="0"/>
              <w:jc w:val="both"/>
              <w:rPr>
                <w:b/>
              </w:rPr>
            </w:pPr>
            <w:r w:rsidRPr="003B7C4E">
              <w:rPr>
                <w:b/>
              </w:rPr>
              <w:t>Neatsižvelgta</w:t>
            </w:r>
            <w:r w:rsidR="003B7C4E" w:rsidRPr="003B7C4E">
              <w:rPr>
                <w:b/>
              </w:rPr>
              <w:t>.</w:t>
            </w:r>
          </w:p>
          <w:p w14:paraId="4AA5854B" w14:textId="7E2948DC" w:rsidR="00ED2FF1" w:rsidRPr="003B7C4E" w:rsidRDefault="00180E2C" w:rsidP="00CB3198">
            <w:pPr>
              <w:pStyle w:val="ListParagraph"/>
              <w:widowControl w:val="0"/>
              <w:tabs>
                <w:tab w:val="left" w:pos="720"/>
                <w:tab w:val="left" w:pos="960"/>
              </w:tabs>
              <w:autoSpaceDE w:val="0"/>
              <w:autoSpaceDN w:val="0"/>
              <w:adjustRightInd w:val="0"/>
              <w:ind w:left="0"/>
              <w:jc w:val="both"/>
              <w:rPr>
                <w:bCs/>
              </w:rPr>
            </w:pPr>
            <w:r w:rsidRPr="003B7C4E">
              <w:rPr>
                <w:bCs/>
              </w:rPr>
              <w:t>Įstatymo</w:t>
            </w:r>
            <w:r w:rsidR="00ED2FF1" w:rsidRPr="003B7C4E">
              <w:rPr>
                <w:bCs/>
              </w:rPr>
              <w:t xml:space="preserve"> projekto papildyti netikslinga, nes galiojančio Kodekso </w:t>
            </w:r>
            <w:r w:rsidR="00ED2FF1" w:rsidRPr="00B77ACB">
              <w:rPr>
                <w:bCs/>
              </w:rPr>
              <w:t xml:space="preserve">16 straipsnio </w:t>
            </w:r>
            <w:r w:rsidR="00ED2FF1" w:rsidRPr="003B7C4E">
              <w:rPr>
                <w:bCs/>
              </w:rPr>
              <w:t xml:space="preserve">10 dalyje reglamentuotas užsienyje įregistruotų arba užsienio šalies piliečių valdomų užsienio šalyje neregistruotinų vidaus vandenų transporto </w:t>
            </w:r>
            <w:r w:rsidRPr="00C9243E">
              <w:rPr>
                <w:bCs/>
              </w:rPr>
              <w:t xml:space="preserve">priemonių </w:t>
            </w:r>
            <w:r w:rsidR="00ED2FF1" w:rsidRPr="003B7C4E">
              <w:rPr>
                <w:bCs/>
              </w:rPr>
              <w:t>naudojimas</w:t>
            </w:r>
            <w:r w:rsidR="00DF0C2B" w:rsidRPr="003B7C4E">
              <w:rPr>
                <w:bCs/>
              </w:rPr>
              <w:t xml:space="preserve"> Lietuvos Respublikoje</w:t>
            </w:r>
            <w:r w:rsidR="00ED2FF1" w:rsidRPr="003B7C4E">
              <w:rPr>
                <w:bCs/>
              </w:rPr>
              <w:t xml:space="preserve"> (</w:t>
            </w:r>
            <w:r w:rsidR="00ED2FF1" w:rsidRPr="003B7C4E">
              <w:rPr>
                <w:bCs/>
                <w:i/>
                <w:iCs/>
              </w:rPr>
              <w:t>Jeigu Lietuvos Respublikoje eksploatuojama vidaus vandenų transporto priemonė, kurios registruoti užsienio šalyje neprivaloma ir kurios savininkas yra šios užsienio šalies pilietis, vidaus vandenų transporto priemonėje turi būti dokumentai, kuriais įro</w:t>
            </w:r>
            <w:r w:rsidR="00ED2FF1" w:rsidRPr="00C9243E">
              <w:rPr>
                <w:bCs/>
                <w:i/>
                <w:iCs/>
              </w:rPr>
              <w:t>doma, kad vidaus vandenų transporto priemonė valdoma teisėtai</w:t>
            </w:r>
            <w:r w:rsidR="00ED2FF1" w:rsidRPr="003B7C4E">
              <w:rPr>
                <w:bCs/>
              </w:rPr>
              <w:t>.</w:t>
            </w:r>
            <w:r w:rsidRPr="003B7C4E">
              <w:rPr>
                <w:bCs/>
              </w:rPr>
              <w:t>)</w:t>
            </w:r>
          </w:p>
        </w:tc>
      </w:tr>
      <w:tr w:rsidR="00B60B28" w:rsidRPr="003B7C4E" w14:paraId="302E59BD" w14:textId="77777777" w:rsidTr="003739C2">
        <w:tc>
          <w:tcPr>
            <w:tcW w:w="1986" w:type="dxa"/>
          </w:tcPr>
          <w:p w14:paraId="3915DDC9" w14:textId="54D2A072" w:rsidR="00B60B28" w:rsidRPr="003B7C4E" w:rsidRDefault="005C7EDC" w:rsidP="008C1F89">
            <w:r w:rsidRPr="00B77ACB">
              <w:t>Lietuvos keleivių vežimo asociacijos 2021-08-16 ra</w:t>
            </w:r>
            <w:r w:rsidRPr="003B7C4E">
              <w:t>štas Nr. S-0</w:t>
            </w:r>
            <w:r w:rsidRPr="00B77ACB">
              <w:t>60</w:t>
            </w:r>
          </w:p>
        </w:tc>
        <w:tc>
          <w:tcPr>
            <w:tcW w:w="6832" w:type="dxa"/>
          </w:tcPr>
          <w:p w14:paraId="5A2C45B9" w14:textId="36E248F7" w:rsidR="005C7EDC" w:rsidRPr="003B7C4E" w:rsidRDefault="005C7EDC" w:rsidP="005C7EDC">
            <w:pPr>
              <w:widowControl w:val="0"/>
              <w:jc w:val="both"/>
            </w:pPr>
            <w:r w:rsidRPr="003B7C4E">
              <w:t xml:space="preserve">[...]Atsižvelgiant į nurodytas aplinkybes bei, ypač, siekiant keleivių interesų ir teisėtų lūkesčių užtikrinimo </w:t>
            </w:r>
            <w:r w:rsidRPr="00C9243E">
              <w:t>tikslų bei viešųjų paslaugų skatinimo, siūlome teikiamame Įstatymo projekte nustatyti, kad į keltą pirmumo tvarka įleidžiamos transporto priemonės ir asmenys, nurodyti ne tik Kelių priežiūros ir plėtros programos finansavimo įstatymo 9 str. 7 dalyje, bet i</w:t>
            </w:r>
            <w:r w:rsidRPr="003B7C4E">
              <w:t>r tarptautinių reguliarių ir užsakomųjų reisų autobusai, o Įstatymo projekto 31 str. 1 d. 2 p. išdėstyti taip:</w:t>
            </w:r>
          </w:p>
          <w:p w14:paraId="16EA2B28" w14:textId="75E67B46" w:rsidR="00B60B28" w:rsidRPr="003B7C4E" w:rsidRDefault="005C7EDC" w:rsidP="005C7EDC">
            <w:pPr>
              <w:widowControl w:val="0"/>
              <w:jc w:val="both"/>
            </w:pPr>
            <w:r w:rsidRPr="003B7C4E">
              <w:t>„2) Kelių priežiūros ir plėtros programos finansavimo įstatymo 9 straipsnio 7 dalies 1, 2, 4, 7 ir 8 punktuose, taip pat tarptautinio reguliaraus susisiekimo autobusus ir užsakomaisiais reisais keleivius vežančius autobusus, kuriuose yra 19 ir daugiau sėdimų vietų keleiviams,24 val. per parą, 7 dienas per savaitę.“</w:t>
            </w:r>
          </w:p>
        </w:tc>
        <w:tc>
          <w:tcPr>
            <w:tcW w:w="6238" w:type="dxa"/>
          </w:tcPr>
          <w:p w14:paraId="1827D97E" w14:textId="52163A37" w:rsidR="00B60B28" w:rsidRPr="003B7C4E" w:rsidRDefault="005C7EDC" w:rsidP="00442914">
            <w:pPr>
              <w:pStyle w:val="ListParagraph"/>
              <w:widowControl w:val="0"/>
              <w:tabs>
                <w:tab w:val="left" w:pos="720"/>
                <w:tab w:val="left" w:pos="960"/>
              </w:tabs>
              <w:autoSpaceDE w:val="0"/>
              <w:autoSpaceDN w:val="0"/>
              <w:adjustRightInd w:val="0"/>
              <w:ind w:left="0"/>
              <w:jc w:val="both"/>
              <w:rPr>
                <w:b/>
              </w:rPr>
            </w:pPr>
            <w:r w:rsidRPr="003B7C4E">
              <w:rPr>
                <w:b/>
              </w:rPr>
              <w:t>Neatsižvelgta</w:t>
            </w:r>
            <w:r w:rsidR="003B7C4E" w:rsidRPr="003B7C4E">
              <w:rPr>
                <w:b/>
              </w:rPr>
              <w:t>.</w:t>
            </w:r>
          </w:p>
          <w:p w14:paraId="30866DC8" w14:textId="6101832D" w:rsidR="005C7EDC" w:rsidRPr="003B7C4E" w:rsidRDefault="005C7EDC" w:rsidP="00442914">
            <w:pPr>
              <w:pStyle w:val="ListParagraph"/>
              <w:widowControl w:val="0"/>
              <w:tabs>
                <w:tab w:val="left" w:pos="720"/>
                <w:tab w:val="left" w:pos="960"/>
              </w:tabs>
              <w:autoSpaceDE w:val="0"/>
              <w:autoSpaceDN w:val="0"/>
              <w:adjustRightInd w:val="0"/>
              <w:ind w:left="0"/>
              <w:jc w:val="both"/>
              <w:rPr>
                <w:bCs/>
              </w:rPr>
            </w:pPr>
            <w:r w:rsidRPr="003B7C4E">
              <w:rPr>
                <w:bCs/>
              </w:rPr>
              <w:t>Įstatymo projektu nesiekiama pakeisti š</w:t>
            </w:r>
            <w:r w:rsidR="003B7C4E">
              <w:rPr>
                <w:bCs/>
              </w:rPr>
              <w:t>iuo</w:t>
            </w:r>
            <w:r w:rsidRPr="003B7C4E">
              <w:rPr>
                <w:bCs/>
              </w:rPr>
              <w:t xml:space="preserve"> m</w:t>
            </w:r>
            <w:r w:rsidR="003B7C4E">
              <w:rPr>
                <w:bCs/>
              </w:rPr>
              <w:t>etu</w:t>
            </w:r>
            <w:r w:rsidRPr="003B7C4E">
              <w:rPr>
                <w:bCs/>
              </w:rPr>
              <w:t xml:space="preserve"> </w:t>
            </w:r>
            <w:r w:rsidR="00F84CE4" w:rsidRPr="003B7C4E">
              <w:rPr>
                <w:bCs/>
              </w:rPr>
              <w:t xml:space="preserve">galiojančių </w:t>
            </w:r>
            <w:r w:rsidRPr="00C9243E">
              <w:rPr>
                <w:bCs/>
              </w:rPr>
              <w:t xml:space="preserve">Kodekso </w:t>
            </w:r>
            <w:r w:rsidRPr="00B77ACB">
              <w:rPr>
                <w:bCs/>
              </w:rPr>
              <w:t xml:space="preserve">30 straipsnio 2 </w:t>
            </w:r>
            <w:r w:rsidRPr="003B7C4E">
              <w:rPr>
                <w:bCs/>
              </w:rPr>
              <w:t xml:space="preserve">dalies nuostatų ir pakeisti </w:t>
            </w:r>
            <w:r w:rsidR="00F84CE4" w:rsidRPr="003B7C4E">
              <w:rPr>
                <w:bCs/>
              </w:rPr>
              <w:t xml:space="preserve">š. m. gegužės mėn. Lietuvos Respublikos vidaus vandenų transporto kodekso </w:t>
            </w:r>
            <w:r w:rsidR="00F84CE4" w:rsidRPr="00B77ACB">
              <w:rPr>
                <w:bCs/>
              </w:rPr>
              <w:t xml:space="preserve">30 straipsnio pakeitimo </w:t>
            </w:r>
            <w:r w:rsidR="00F84CE4" w:rsidRPr="003B7C4E">
              <w:rPr>
                <w:bCs/>
              </w:rPr>
              <w:t xml:space="preserve">įstatymu įtvirtintų asmenų, kuriems suteikiama pirmumo teisė patekti į keltą, sąrašo – nuostatos dėl pirmumo teisę patekti į keltą turinčių asmenų yra įtrauktos į Įstatymo projektą dėl juridinės technikos priežasčių, nauja redakcija dėstant visą skyrių. Lietuvos keleivių vežimo asociacijai priežastys ir argumentai dėl neatsižvelgimo į analogišką </w:t>
            </w:r>
            <w:r w:rsidR="003B7C4E">
              <w:rPr>
                <w:bCs/>
              </w:rPr>
              <w:t>pa</w:t>
            </w:r>
            <w:r w:rsidR="00F84CE4" w:rsidRPr="003B7C4E">
              <w:rPr>
                <w:bCs/>
              </w:rPr>
              <w:t>siūlymą, pateiktą derinant ankstesnį įstatymo projektą, buvo pateikti oficialiais Susisiekimo ministerijos raštais, nepaaiškėjus naujų aplinkybių, dėl kurių būtų tikslinama pozicija</w:t>
            </w:r>
            <w:r w:rsidR="00BF6B8B" w:rsidRPr="00C9243E">
              <w:rPr>
                <w:bCs/>
              </w:rPr>
              <w:t>, anksčiau pateikta Susisiekimo ministerijos</w:t>
            </w:r>
            <w:r w:rsidR="00F84CE4" w:rsidRPr="003B7C4E">
              <w:rPr>
                <w:bCs/>
              </w:rPr>
              <w:t xml:space="preserve"> argumentacija išlieka aktuali</w:t>
            </w:r>
            <w:r w:rsidR="00BF6B8B" w:rsidRPr="003B7C4E">
              <w:rPr>
                <w:bCs/>
              </w:rPr>
              <w:t>.</w:t>
            </w:r>
          </w:p>
        </w:tc>
      </w:tr>
    </w:tbl>
    <w:p w14:paraId="38A22202" w14:textId="77777777" w:rsidR="0095191A" w:rsidRPr="003B7C4E" w:rsidRDefault="0095191A" w:rsidP="00720290">
      <w:pPr>
        <w:tabs>
          <w:tab w:val="left" w:pos="0"/>
        </w:tabs>
        <w:jc w:val="center"/>
      </w:pPr>
    </w:p>
    <w:p w14:paraId="3EFF6D3C" w14:textId="77777777" w:rsidR="00720290" w:rsidRPr="003B7C4E" w:rsidRDefault="00720290" w:rsidP="00720290">
      <w:pPr>
        <w:tabs>
          <w:tab w:val="left" w:pos="0"/>
        </w:tabs>
        <w:jc w:val="center"/>
      </w:pPr>
      <w:r w:rsidRPr="003B7C4E">
        <w:t>______________________</w:t>
      </w:r>
    </w:p>
    <w:sectPr w:rsidR="00720290" w:rsidRPr="003B7C4E" w:rsidSect="0085686E">
      <w:headerReference w:type="even" r:id="rId8"/>
      <w:headerReference w:type="default" r:id="rId9"/>
      <w:pgSz w:w="16838" w:h="11906" w:orient="landscape"/>
      <w:pgMar w:top="567" w:right="851"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88B6A" w14:textId="77777777" w:rsidR="000E7E1D" w:rsidRDefault="000E7E1D" w:rsidP="000D6C02">
      <w:r>
        <w:separator/>
      </w:r>
    </w:p>
  </w:endnote>
  <w:endnote w:type="continuationSeparator" w:id="0">
    <w:p w14:paraId="3FC9F341" w14:textId="77777777" w:rsidR="000E7E1D" w:rsidRDefault="000E7E1D" w:rsidP="000D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ndale Sans UI">
    <w:altName w:val="Arial Unicode MS"/>
    <w:charset w:val="BA"/>
    <w:family w:val="swiss"/>
    <w:pitch w:val="variable"/>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EUAlbertina">
    <w:altName w:val="Times New Roman"/>
    <w:panose1 w:val="00000000000000000000"/>
    <w:charset w:val="EE"/>
    <w:family w:val="swiss"/>
    <w:notTrueType/>
    <w:pitch w:val="default"/>
    <w:sig w:usb0="00000001"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B49AE" w14:textId="77777777" w:rsidR="000E7E1D" w:rsidRDefault="000E7E1D" w:rsidP="000D6C02">
      <w:r>
        <w:separator/>
      </w:r>
    </w:p>
  </w:footnote>
  <w:footnote w:type="continuationSeparator" w:id="0">
    <w:p w14:paraId="73524346" w14:textId="77777777" w:rsidR="000E7E1D" w:rsidRDefault="000E7E1D" w:rsidP="000D6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D20D2" w14:textId="77777777" w:rsidR="000C7094" w:rsidRDefault="000C7094" w:rsidP="006C0B9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D0F5BA" w14:textId="77777777" w:rsidR="000C7094" w:rsidRDefault="000C70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7E089" w14:textId="77777777" w:rsidR="000C7094" w:rsidRDefault="000C7094" w:rsidP="006C0B9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686E">
      <w:rPr>
        <w:rStyle w:val="PageNumber"/>
        <w:noProof/>
      </w:rPr>
      <w:t>2</w:t>
    </w:r>
    <w:r>
      <w:rPr>
        <w:rStyle w:val="PageNumber"/>
      </w:rPr>
      <w:fldChar w:fldCharType="end"/>
    </w:r>
  </w:p>
  <w:p w14:paraId="5BEDC7FA" w14:textId="77777777" w:rsidR="000C7094" w:rsidRDefault="000C70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9"/>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5"/>
      <w:numFmt w:val="decimal"/>
      <w:lvlText w:val="%6."/>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5"/>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5"/>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5"/>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2" w15:restartNumberingAfterBreak="0">
    <w:nsid w:val="126A2B83"/>
    <w:multiLevelType w:val="hybridMultilevel"/>
    <w:tmpl w:val="D482160A"/>
    <w:lvl w:ilvl="0" w:tplc="8F3684BE">
      <w:start w:val="2"/>
      <w:numFmt w:val="decimal"/>
      <w:lvlText w:val="%1)"/>
      <w:lvlJc w:val="left"/>
      <w:pPr>
        <w:ind w:left="1100" w:hanging="360"/>
      </w:pPr>
      <w:rPr>
        <w:rFonts w:hint="default"/>
        <w:color w:val="000000"/>
      </w:rPr>
    </w:lvl>
    <w:lvl w:ilvl="1" w:tplc="04270019" w:tentative="1">
      <w:start w:val="1"/>
      <w:numFmt w:val="lowerLetter"/>
      <w:lvlText w:val="%2."/>
      <w:lvlJc w:val="left"/>
      <w:pPr>
        <w:ind w:left="1820" w:hanging="360"/>
      </w:pPr>
    </w:lvl>
    <w:lvl w:ilvl="2" w:tplc="0427001B" w:tentative="1">
      <w:start w:val="1"/>
      <w:numFmt w:val="lowerRoman"/>
      <w:lvlText w:val="%3."/>
      <w:lvlJc w:val="right"/>
      <w:pPr>
        <w:ind w:left="2540" w:hanging="180"/>
      </w:pPr>
    </w:lvl>
    <w:lvl w:ilvl="3" w:tplc="0427000F" w:tentative="1">
      <w:start w:val="1"/>
      <w:numFmt w:val="decimal"/>
      <w:lvlText w:val="%4."/>
      <w:lvlJc w:val="left"/>
      <w:pPr>
        <w:ind w:left="3260" w:hanging="360"/>
      </w:pPr>
    </w:lvl>
    <w:lvl w:ilvl="4" w:tplc="04270019" w:tentative="1">
      <w:start w:val="1"/>
      <w:numFmt w:val="lowerLetter"/>
      <w:lvlText w:val="%5."/>
      <w:lvlJc w:val="left"/>
      <w:pPr>
        <w:ind w:left="3980" w:hanging="360"/>
      </w:pPr>
    </w:lvl>
    <w:lvl w:ilvl="5" w:tplc="0427001B" w:tentative="1">
      <w:start w:val="1"/>
      <w:numFmt w:val="lowerRoman"/>
      <w:lvlText w:val="%6."/>
      <w:lvlJc w:val="right"/>
      <w:pPr>
        <w:ind w:left="4700" w:hanging="180"/>
      </w:pPr>
    </w:lvl>
    <w:lvl w:ilvl="6" w:tplc="0427000F" w:tentative="1">
      <w:start w:val="1"/>
      <w:numFmt w:val="decimal"/>
      <w:lvlText w:val="%7."/>
      <w:lvlJc w:val="left"/>
      <w:pPr>
        <w:ind w:left="5420" w:hanging="360"/>
      </w:pPr>
    </w:lvl>
    <w:lvl w:ilvl="7" w:tplc="04270019" w:tentative="1">
      <w:start w:val="1"/>
      <w:numFmt w:val="lowerLetter"/>
      <w:lvlText w:val="%8."/>
      <w:lvlJc w:val="left"/>
      <w:pPr>
        <w:ind w:left="6140" w:hanging="360"/>
      </w:pPr>
    </w:lvl>
    <w:lvl w:ilvl="8" w:tplc="0427001B" w:tentative="1">
      <w:start w:val="1"/>
      <w:numFmt w:val="lowerRoman"/>
      <w:lvlText w:val="%9."/>
      <w:lvlJc w:val="right"/>
      <w:pPr>
        <w:ind w:left="6860" w:hanging="180"/>
      </w:pPr>
    </w:lvl>
  </w:abstractNum>
  <w:abstractNum w:abstractNumId="3" w15:restartNumberingAfterBreak="0">
    <w:nsid w:val="18A22D0E"/>
    <w:multiLevelType w:val="hybridMultilevel"/>
    <w:tmpl w:val="A25C23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FC295B"/>
    <w:multiLevelType w:val="hybridMultilevel"/>
    <w:tmpl w:val="831A1CAE"/>
    <w:lvl w:ilvl="0" w:tplc="4E2A3938">
      <w:start w:val="10"/>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BAA4E46"/>
    <w:multiLevelType w:val="multilevel"/>
    <w:tmpl w:val="45260F58"/>
    <w:lvl w:ilvl="0">
      <w:start w:val="1"/>
      <w:numFmt w:val="decimal"/>
      <w:lvlText w:val="%1."/>
      <w:lvlJc w:val="left"/>
      <w:pPr>
        <w:ind w:left="360" w:hanging="360"/>
      </w:pPr>
      <w:rPr>
        <w:rFonts w:hint="default"/>
        <w:i w:val="0"/>
        <w:sz w:val="24"/>
        <w:szCs w:val="24"/>
      </w:rPr>
    </w:lvl>
    <w:lvl w:ilvl="1">
      <w:start w:val="1"/>
      <w:numFmt w:val="decimal"/>
      <w:isLgl/>
      <w:lvlText w:val="%1.%2."/>
      <w:lvlJc w:val="left"/>
      <w:pPr>
        <w:ind w:left="1650" w:hanging="360"/>
      </w:pPr>
      <w:rPr>
        <w:rFonts w:hint="default"/>
      </w:rPr>
    </w:lvl>
    <w:lvl w:ilvl="2">
      <w:start w:val="1"/>
      <w:numFmt w:val="decimal"/>
      <w:isLgl/>
      <w:lvlText w:val="%1.%2.%3."/>
      <w:lvlJc w:val="left"/>
      <w:pPr>
        <w:ind w:left="2580" w:hanging="720"/>
      </w:pPr>
      <w:rPr>
        <w:rFonts w:hint="default"/>
      </w:rPr>
    </w:lvl>
    <w:lvl w:ilvl="3">
      <w:start w:val="1"/>
      <w:numFmt w:val="decimal"/>
      <w:isLgl/>
      <w:lvlText w:val="%1.%2.%3.%4."/>
      <w:lvlJc w:val="left"/>
      <w:pPr>
        <w:ind w:left="3150" w:hanging="72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650" w:hanging="108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6150" w:hanging="1440"/>
      </w:pPr>
      <w:rPr>
        <w:rFonts w:hint="default"/>
      </w:rPr>
    </w:lvl>
    <w:lvl w:ilvl="8">
      <w:start w:val="1"/>
      <w:numFmt w:val="decimal"/>
      <w:isLgl/>
      <w:lvlText w:val="%1.%2.%3.%4.%5.%6.%7.%8.%9."/>
      <w:lvlJc w:val="left"/>
      <w:pPr>
        <w:ind w:left="7080" w:hanging="1800"/>
      </w:pPr>
      <w:rPr>
        <w:rFonts w:hint="default"/>
      </w:rPr>
    </w:lvl>
  </w:abstractNum>
  <w:abstractNum w:abstractNumId="6" w15:restartNumberingAfterBreak="0">
    <w:nsid w:val="33AC1207"/>
    <w:multiLevelType w:val="hybridMultilevel"/>
    <w:tmpl w:val="039E34C2"/>
    <w:lvl w:ilvl="0" w:tplc="BAF4D9DC">
      <w:start w:val="1"/>
      <w:numFmt w:val="decimal"/>
      <w:lvlText w:val="%1."/>
      <w:lvlJc w:val="left"/>
      <w:pPr>
        <w:ind w:left="2013" w:hanging="10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72A7269"/>
    <w:multiLevelType w:val="hybridMultilevel"/>
    <w:tmpl w:val="F6140C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7733985"/>
    <w:multiLevelType w:val="hybridMultilevel"/>
    <w:tmpl w:val="2702C06A"/>
    <w:lvl w:ilvl="0" w:tplc="945AA79A">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4BB7680B"/>
    <w:multiLevelType w:val="hybridMultilevel"/>
    <w:tmpl w:val="C2A6E558"/>
    <w:lvl w:ilvl="0" w:tplc="19A65FEE">
      <w:start w:val="4"/>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0" w15:restartNumberingAfterBreak="0">
    <w:nsid w:val="4D8822EC"/>
    <w:multiLevelType w:val="hybridMultilevel"/>
    <w:tmpl w:val="76809654"/>
    <w:lvl w:ilvl="0" w:tplc="84621EA2">
      <w:start w:val="6"/>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CA603C"/>
    <w:multiLevelType w:val="hybridMultilevel"/>
    <w:tmpl w:val="BA0874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3F3135"/>
    <w:multiLevelType w:val="multilevel"/>
    <w:tmpl w:val="819479F8"/>
    <w:lvl w:ilvl="0">
      <w:start w:val="1"/>
      <w:numFmt w:val="decimal"/>
      <w:pStyle w:val="KTpstrnum"/>
      <w:lvlText w:val="(%1)"/>
      <w:lvlJc w:val="left"/>
      <w:pPr>
        <w:ind w:left="0" w:firstLine="567"/>
      </w:pPr>
      <w:rPr>
        <w:rFonts w:ascii="Times New Roman" w:hAnsi="Times New Roman" w:hint="default"/>
        <w:color w:val="000000"/>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13" w15:restartNumberingAfterBreak="0">
    <w:nsid w:val="6EB67B15"/>
    <w:multiLevelType w:val="hybridMultilevel"/>
    <w:tmpl w:val="D9B45E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6666FE1"/>
    <w:multiLevelType w:val="hybridMultilevel"/>
    <w:tmpl w:val="F398D8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3C40DA"/>
    <w:multiLevelType w:val="hybridMultilevel"/>
    <w:tmpl w:val="AE2ECC8C"/>
    <w:lvl w:ilvl="0" w:tplc="5982387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num w:numId="1">
    <w:abstractNumId w:val="12"/>
  </w:num>
  <w:num w:numId="2">
    <w:abstractNumId w:val="7"/>
  </w:num>
  <w:num w:numId="3">
    <w:abstractNumId w:val="11"/>
  </w:num>
  <w:num w:numId="4">
    <w:abstractNumId w:val="13"/>
  </w:num>
  <w:num w:numId="5">
    <w:abstractNumId w:val="8"/>
  </w:num>
  <w:num w:numId="6">
    <w:abstractNumId w:val="3"/>
  </w:num>
  <w:num w:numId="7">
    <w:abstractNumId w:val="10"/>
  </w:num>
  <w:num w:numId="8">
    <w:abstractNumId w:val="4"/>
  </w:num>
  <w:num w:numId="9">
    <w:abstractNumId w:val="2"/>
  </w:num>
  <w:num w:numId="10">
    <w:abstractNumId w:val="5"/>
  </w:num>
  <w:num w:numId="11">
    <w:abstractNumId w:val="0"/>
  </w:num>
  <w:num w:numId="12">
    <w:abstractNumId w:val="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4"/>
  </w:num>
  <w:num w:numId="16">
    <w:abstractNumId w:val="15"/>
  </w:num>
  <w:num w:numId="17">
    <w:abstractNumId w:val="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glė Vyšniauskaitė">
    <w15:presenceInfo w15:providerId="None" w15:userId="Eglė Vyšniauskait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017"/>
    <w:rsid w:val="00001C9C"/>
    <w:rsid w:val="00003618"/>
    <w:rsid w:val="00004C19"/>
    <w:rsid w:val="00006D30"/>
    <w:rsid w:val="00006D9B"/>
    <w:rsid w:val="00011602"/>
    <w:rsid w:val="000119F6"/>
    <w:rsid w:val="00012E96"/>
    <w:rsid w:val="00015C45"/>
    <w:rsid w:val="00015FFF"/>
    <w:rsid w:val="000161E4"/>
    <w:rsid w:val="000208B4"/>
    <w:rsid w:val="00020A8B"/>
    <w:rsid w:val="000218F5"/>
    <w:rsid w:val="00021D07"/>
    <w:rsid w:val="00022BD1"/>
    <w:rsid w:val="000235B2"/>
    <w:rsid w:val="000240BC"/>
    <w:rsid w:val="00026315"/>
    <w:rsid w:val="000263CB"/>
    <w:rsid w:val="00026EDB"/>
    <w:rsid w:val="00027730"/>
    <w:rsid w:val="000306D3"/>
    <w:rsid w:val="00031C27"/>
    <w:rsid w:val="00032AC1"/>
    <w:rsid w:val="000344A4"/>
    <w:rsid w:val="00035277"/>
    <w:rsid w:val="000352CD"/>
    <w:rsid w:val="00035CCB"/>
    <w:rsid w:val="00036086"/>
    <w:rsid w:val="0003716F"/>
    <w:rsid w:val="00037AD0"/>
    <w:rsid w:val="00040CE4"/>
    <w:rsid w:val="000420D2"/>
    <w:rsid w:val="00042495"/>
    <w:rsid w:val="00042864"/>
    <w:rsid w:val="00042DE0"/>
    <w:rsid w:val="00044C05"/>
    <w:rsid w:val="000450D2"/>
    <w:rsid w:val="000453F9"/>
    <w:rsid w:val="0004567C"/>
    <w:rsid w:val="00045C61"/>
    <w:rsid w:val="0004614E"/>
    <w:rsid w:val="00047B0C"/>
    <w:rsid w:val="00047FD3"/>
    <w:rsid w:val="00051328"/>
    <w:rsid w:val="00053BEA"/>
    <w:rsid w:val="000548CA"/>
    <w:rsid w:val="000563E7"/>
    <w:rsid w:val="00056DCD"/>
    <w:rsid w:val="00057431"/>
    <w:rsid w:val="00061EDB"/>
    <w:rsid w:val="00061F58"/>
    <w:rsid w:val="000637E6"/>
    <w:rsid w:val="00064631"/>
    <w:rsid w:val="000648AB"/>
    <w:rsid w:val="00066038"/>
    <w:rsid w:val="00066472"/>
    <w:rsid w:val="00067721"/>
    <w:rsid w:val="00070148"/>
    <w:rsid w:val="00071F81"/>
    <w:rsid w:val="00072556"/>
    <w:rsid w:val="000737B4"/>
    <w:rsid w:val="000743F8"/>
    <w:rsid w:val="00074DE2"/>
    <w:rsid w:val="000767B6"/>
    <w:rsid w:val="00076DE6"/>
    <w:rsid w:val="000771B8"/>
    <w:rsid w:val="0007779E"/>
    <w:rsid w:val="000777FB"/>
    <w:rsid w:val="00080B31"/>
    <w:rsid w:val="0008130E"/>
    <w:rsid w:val="0008133F"/>
    <w:rsid w:val="000820FA"/>
    <w:rsid w:val="00086EE1"/>
    <w:rsid w:val="00087B1D"/>
    <w:rsid w:val="00090AFF"/>
    <w:rsid w:val="00091B82"/>
    <w:rsid w:val="000937D7"/>
    <w:rsid w:val="00093F1B"/>
    <w:rsid w:val="000944DD"/>
    <w:rsid w:val="00094A36"/>
    <w:rsid w:val="00095D83"/>
    <w:rsid w:val="000A097C"/>
    <w:rsid w:val="000A0C39"/>
    <w:rsid w:val="000A31C0"/>
    <w:rsid w:val="000A4288"/>
    <w:rsid w:val="000A43C7"/>
    <w:rsid w:val="000A4B9F"/>
    <w:rsid w:val="000A5202"/>
    <w:rsid w:val="000A528C"/>
    <w:rsid w:val="000A75A7"/>
    <w:rsid w:val="000A78DB"/>
    <w:rsid w:val="000B073C"/>
    <w:rsid w:val="000B0CBE"/>
    <w:rsid w:val="000B12A6"/>
    <w:rsid w:val="000B39E9"/>
    <w:rsid w:val="000B4204"/>
    <w:rsid w:val="000B486B"/>
    <w:rsid w:val="000C132D"/>
    <w:rsid w:val="000C1504"/>
    <w:rsid w:val="000C2BD1"/>
    <w:rsid w:val="000C3E23"/>
    <w:rsid w:val="000C4F15"/>
    <w:rsid w:val="000C7094"/>
    <w:rsid w:val="000C79F0"/>
    <w:rsid w:val="000C7BC2"/>
    <w:rsid w:val="000D0A06"/>
    <w:rsid w:val="000D4468"/>
    <w:rsid w:val="000D53E3"/>
    <w:rsid w:val="000D6C02"/>
    <w:rsid w:val="000E1441"/>
    <w:rsid w:val="000E1ECE"/>
    <w:rsid w:val="000E4325"/>
    <w:rsid w:val="000E5E2E"/>
    <w:rsid w:val="000E6D04"/>
    <w:rsid w:val="000E7B3D"/>
    <w:rsid w:val="000E7E1D"/>
    <w:rsid w:val="000F02CE"/>
    <w:rsid w:val="000F3070"/>
    <w:rsid w:val="000F66A0"/>
    <w:rsid w:val="000F7021"/>
    <w:rsid w:val="000F7C98"/>
    <w:rsid w:val="000F7E7E"/>
    <w:rsid w:val="00100038"/>
    <w:rsid w:val="00100EC5"/>
    <w:rsid w:val="00103DFA"/>
    <w:rsid w:val="00104777"/>
    <w:rsid w:val="00105B92"/>
    <w:rsid w:val="00105F52"/>
    <w:rsid w:val="0010616F"/>
    <w:rsid w:val="001066F8"/>
    <w:rsid w:val="0010796A"/>
    <w:rsid w:val="001102B1"/>
    <w:rsid w:val="00110971"/>
    <w:rsid w:val="00114155"/>
    <w:rsid w:val="001147AB"/>
    <w:rsid w:val="001148C7"/>
    <w:rsid w:val="0011776E"/>
    <w:rsid w:val="00120B76"/>
    <w:rsid w:val="00121120"/>
    <w:rsid w:val="001219BE"/>
    <w:rsid w:val="00121FE0"/>
    <w:rsid w:val="00122267"/>
    <w:rsid w:val="001225BC"/>
    <w:rsid w:val="00123FDD"/>
    <w:rsid w:val="00124554"/>
    <w:rsid w:val="0012560C"/>
    <w:rsid w:val="00126DE6"/>
    <w:rsid w:val="001300A8"/>
    <w:rsid w:val="001313D2"/>
    <w:rsid w:val="00131A4E"/>
    <w:rsid w:val="001325DF"/>
    <w:rsid w:val="001358AC"/>
    <w:rsid w:val="00135B10"/>
    <w:rsid w:val="00136193"/>
    <w:rsid w:val="0013671B"/>
    <w:rsid w:val="00136880"/>
    <w:rsid w:val="0014190F"/>
    <w:rsid w:val="00141D7C"/>
    <w:rsid w:val="00141FFE"/>
    <w:rsid w:val="00143802"/>
    <w:rsid w:val="00143BAE"/>
    <w:rsid w:val="00144ED5"/>
    <w:rsid w:val="00150DC4"/>
    <w:rsid w:val="00151797"/>
    <w:rsid w:val="00151872"/>
    <w:rsid w:val="00152060"/>
    <w:rsid w:val="00153437"/>
    <w:rsid w:val="00154900"/>
    <w:rsid w:val="00154EFA"/>
    <w:rsid w:val="001551B9"/>
    <w:rsid w:val="00160E30"/>
    <w:rsid w:val="00161A64"/>
    <w:rsid w:val="00163B44"/>
    <w:rsid w:val="00165B62"/>
    <w:rsid w:val="00167C6B"/>
    <w:rsid w:val="00167EC9"/>
    <w:rsid w:val="00172422"/>
    <w:rsid w:val="00173AEF"/>
    <w:rsid w:val="00176BD0"/>
    <w:rsid w:val="001809BF"/>
    <w:rsid w:val="00180E2C"/>
    <w:rsid w:val="00181F2C"/>
    <w:rsid w:val="0018233F"/>
    <w:rsid w:val="001825C8"/>
    <w:rsid w:val="001827AD"/>
    <w:rsid w:val="00182800"/>
    <w:rsid w:val="00183B2B"/>
    <w:rsid w:val="00184314"/>
    <w:rsid w:val="001847AC"/>
    <w:rsid w:val="001847AF"/>
    <w:rsid w:val="00184B52"/>
    <w:rsid w:val="00185037"/>
    <w:rsid w:val="00187143"/>
    <w:rsid w:val="0019081E"/>
    <w:rsid w:val="001910DB"/>
    <w:rsid w:val="00192F6E"/>
    <w:rsid w:val="001938D0"/>
    <w:rsid w:val="0019575F"/>
    <w:rsid w:val="00195B76"/>
    <w:rsid w:val="00196B21"/>
    <w:rsid w:val="00197162"/>
    <w:rsid w:val="00197E13"/>
    <w:rsid w:val="00197FA3"/>
    <w:rsid w:val="001A01A8"/>
    <w:rsid w:val="001A31E4"/>
    <w:rsid w:val="001A42FE"/>
    <w:rsid w:val="001A4429"/>
    <w:rsid w:val="001A5295"/>
    <w:rsid w:val="001A5C98"/>
    <w:rsid w:val="001A7FD7"/>
    <w:rsid w:val="001B04B7"/>
    <w:rsid w:val="001B30C3"/>
    <w:rsid w:val="001B3844"/>
    <w:rsid w:val="001B4F37"/>
    <w:rsid w:val="001B557F"/>
    <w:rsid w:val="001B6A93"/>
    <w:rsid w:val="001B74CF"/>
    <w:rsid w:val="001C2B26"/>
    <w:rsid w:val="001C61D0"/>
    <w:rsid w:val="001C6205"/>
    <w:rsid w:val="001C6649"/>
    <w:rsid w:val="001D2B7D"/>
    <w:rsid w:val="001D692D"/>
    <w:rsid w:val="001E03BD"/>
    <w:rsid w:val="001E0E87"/>
    <w:rsid w:val="001E202F"/>
    <w:rsid w:val="001E3033"/>
    <w:rsid w:val="001E359E"/>
    <w:rsid w:val="001E5D7D"/>
    <w:rsid w:val="001E6D87"/>
    <w:rsid w:val="001E74B6"/>
    <w:rsid w:val="001F2941"/>
    <w:rsid w:val="001F50DE"/>
    <w:rsid w:val="001F6369"/>
    <w:rsid w:val="002015C9"/>
    <w:rsid w:val="00203249"/>
    <w:rsid w:val="00203A8C"/>
    <w:rsid w:val="00203CEA"/>
    <w:rsid w:val="002044F5"/>
    <w:rsid w:val="00206605"/>
    <w:rsid w:val="0020735D"/>
    <w:rsid w:val="00207587"/>
    <w:rsid w:val="0021029C"/>
    <w:rsid w:val="002105B0"/>
    <w:rsid w:val="00212381"/>
    <w:rsid w:val="00214D80"/>
    <w:rsid w:val="00214FC0"/>
    <w:rsid w:val="002177AF"/>
    <w:rsid w:val="00217C48"/>
    <w:rsid w:val="00221E2C"/>
    <w:rsid w:val="0022249A"/>
    <w:rsid w:val="00223848"/>
    <w:rsid w:val="00223F58"/>
    <w:rsid w:val="002249E7"/>
    <w:rsid w:val="00227EC7"/>
    <w:rsid w:val="002314D1"/>
    <w:rsid w:val="00232F5E"/>
    <w:rsid w:val="002341EA"/>
    <w:rsid w:val="002364DF"/>
    <w:rsid w:val="00236C5D"/>
    <w:rsid w:val="00240F0B"/>
    <w:rsid w:val="00241D21"/>
    <w:rsid w:val="0024278A"/>
    <w:rsid w:val="002474A6"/>
    <w:rsid w:val="00247A73"/>
    <w:rsid w:val="002513BC"/>
    <w:rsid w:val="002542B8"/>
    <w:rsid w:val="002546DC"/>
    <w:rsid w:val="00255028"/>
    <w:rsid w:val="00255E89"/>
    <w:rsid w:val="002562CC"/>
    <w:rsid w:val="002574CB"/>
    <w:rsid w:val="00257E7C"/>
    <w:rsid w:val="00261330"/>
    <w:rsid w:val="002628AF"/>
    <w:rsid w:val="00263A20"/>
    <w:rsid w:val="00263C85"/>
    <w:rsid w:val="002649BE"/>
    <w:rsid w:val="00265D7F"/>
    <w:rsid w:val="00266D53"/>
    <w:rsid w:val="00271438"/>
    <w:rsid w:val="00272427"/>
    <w:rsid w:val="00275529"/>
    <w:rsid w:val="002760B8"/>
    <w:rsid w:val="002818F4"/>
    <w:rsid w:val="00281E89"/>
    <w:rsid w:val="00282BC4"/>
    <w:rsid w:val="00282EF5"/>
    <w:rsid w:val="0028422B"/>
    <w:rsid w:val="002843B2"/>
    <w:rsid w:val="00284BE5"/>
    <w:rsid w:val="00285490"/>
    <w:rsid w:val="002866CE"/>
    <w:rsid w:val="002877BF"/>
    <w:rsid w:val="00291A0A"/>
    <w:rsid w:val="00291BE5"/>
    <w:rsid w:val="002924AC"/>
    <w:rsid w:val="00292E0B"/>
    <w:rsid w:val="0029309D"/>
    <w:rsid w:val="0029384B"/>
    <w:rsid w:val="00293C36"/>
    <w:rsid w:val="00295BAC"/>
    <w:rsid w:val="00296A6A"/>
    <w:rsid w:val="00296E29"/>
    <w:rsid w:val="00296F2D"/>
    <w:rsid w:val="002974B7"/>
    <w:rsid w:val="002A004A"/>
    <w:rsid w:val="002A0673"/>
    <w:rsid w:val="002A217A"/>
    <w:rsid w:val="002A2BF4"/>
    <w:rsid w:val="002A2F07"/>
    <w:rsid w:val="002A69B7"/>
    <w:rsid w:val="002A7EA5"/>
    <w:rsid w:val="002B1720"/>
    <w:rsid w:val="002B2DBD"/>
    <w:rsid w:val="002B3C56"/>
    <w:rsid w:val="002B6358"/>
    <w:rsid w:val="002B7F4E"/>
    <w:rsid w:val="002C2263"/>
    <w:rsid w:val="002C2E5B"/>
    <w:rsid w:val="002C3D0B"/>
    <w:rsid w:val="002C484D"/>
    <w:rsid w:val="002C4A18"/>
    <w:rsid w:val="002C5189"/>
    <w:rsid w:val="002C5636"/>
    <w:rsid w:val="002C6863"/>
    <w:rsid w:val="002C7719"/>
    <w:rsid w:val="002D0237"/>
    <w:rsid w:val="002D08ED"/>
    <w:rsid w:val="002D0C9F"/>
    <w:rsid w:val="002D0F12"/>
    <w:rsid w:val="002D1ED7"/>
    <w:rsid w:val="002D24B4"/>
    <w:rsid w:val="002D4393"/>
    <w:rsid w:val="002D43D4"/>
    <w:rsid w:val="002D4525"/>
    <w:rsid w:val="002D4678"/>
    <w:rsid w:val="002D5236"/>
    <w:rsid w:val="002D6005"/>
    <w:rsid w:val="002D73BC"/>
    <w:rsid w:val="002E03D7"/>
    <w:rsid w:val="002E0879"/>
    <w:rsid w:val="002E3A49"/>
    <w:rsid w:val="002E4AE1"/>
    <w:rsid w:val="002E4AF9"/>
    <w:rsid w:val="002E57B3"/>
    <w:rsid w:val="002E6083"/>
    <w:rsid w:val="002E7356"/>
    <w:rsid w:val="002E78F8"/>
    <w:rsid w:val="002E799E"/>
    <w:rsid w:val="002F0782"/>
    <w:rsid w:val="002F21E2"/>
    <w:rsid w:val="002F3926"/>
    <w:rsid w:val="002F47FB"/>
    <w:rsid w:val="002F6294"/>
    <w:rsid w:val="002F6687"/>
    <w:rsid w:val="002F7500"/>
    <w:rsid w:val="003009CB"/>
    <w:rsid w:val="00300F9A"/>
    <w:rsid w:val="00303BD4"/>
    <w:rsid w:val="00306DFA"/>
    <w:rsid w:val="00310FA9"/>
    <w:rsid w:val="00313291"/>
    <w:rsid w:val="00315D53"/>
    <w:rsid w:val="00316B92"/>
    <w:rsid w:val="00316F2D"/>
    <w:rsid w:val="003171D3"/>
    <w:rsid w:val="0031748D"/>
    <w:rsid w:val="00322C88"/>
    <w:rsid w:val="00324DBD"/>
    <w:rsid w:val="00327718"/>
    <w:rsid w:val="0032788D"/>
    <w:rsid w:val="003306B7"/>
    <w:rsid w:val="003309E5"/>
    <w:rsid w:val="00330F36"/>
    <w:rsid w:val="00332C13"/>
    <w:rsid w:val="0033441F"/>
    <w:rsid w:val="00335F29"/>
    <w:rsid w:val="00335F36"/>
    <w:rsid w:val="00340F7B"/>
    <w:rsid w:val="00344578"/>
    <w:rsid w:val="00345A59"/>
    <w:rsid w:val="00345C8C"/>
    <w:rsid w:val="00345FF1"/>
    <w:rsid w:val="0034683B"/>
    <w:rsid w:val="00346858"/>
    <w:rsid w:val="00346990"/>
    <w:rsid w:val="00350E7F"/>
    <w:rsid w:val="00351D9C"/>
    <w:rsid w:val="00353916"/>
    <w:rsid w:val="00353A3B"/>
    <w:rsid w:val="00354837"/>
    <w:rsid w:val="003549D3"/>
    <w:rsid w:val="00355C0B"/>
    <w:rsid w:val="003573B1"/>
    <w:rsid w:val="00357D9E"/>
    <w:rsid w:val="00357FBC"/>
    <w:rsid w:val="0036057A"/>
    <w:rsid w:val="00360BD0"/>
    <w:rsid w:val="003611B1"/>
    <w:rsid w:val="003614DA"/>
    <w:rsid w:val="003629E4"/>
    <w:rsid w:val="00364A13"/>
    <w:rsid w:val="00365347"/>
    <w:rsid w:val="00365912"/>
    <w:rsid w:val="00365CA0"/>
    <w:rsid w:val="00366017"/>
    <w:rsid w:val="0036616C"/>
    <w:rsid w:val="003671D7"/>
    <w:rsid w:val="00367994"/>
    <w:rsid w:val="003708EF"/>
    <w:rsid w:val="00370A4A"/>
    <w:rsid w:val="00370E1A"/>
    <w:rsid w:val="00371199"/>
    <w:rsid w:val="00371561"/>
    <w:rsid w:val="00371D41"/>
    <w:rsid w:val="00373279"/>
    <w:rsid w:val="003735D1"/>
    <w:rsid w:val="003739C2"/>
    <w:rsid w:val="00375D9C"/>
    <w:rsid w:val="003766A4"/>
    <w:rsid w:val="00376BC5"/>
    <w:rsid w:val="00381175"/>
    <w:rsid w:val="00383C26"/>
    <w:rsid w:val="00385086"/>
    <w:rsid w:val="00386692"/>
    <w:rsid w:val="00387764"/>
    <w:rsid w:val="00387A02"/>
    <w:rsid w:val="00390B06"/>
    <w:rsid w:val="00390CCA"/>
    <w:rsid w:val="00391B3E"/>
    <w:rsid w:val="00392C1D"/>
    <w:rsid w:val="00393BA0"/>
    <w:rsid w:val="00394256"/>
    <w:rsid w:val="00395A6A"/>
    <w:rsid w:val="003A0060"/>
    <w:rsid w:val="003A0560"/>
    <w:rsid w:val="003A34A9"/>
    <w:rsid w:val="003A4443"/>
    <w:rsid w:val="003A5313"/>
    <w:rsid w:val="003A5CB0"/>
    <w:rsid w:val="003A6114"/>
    <w:rsid w:val="003A63C9"/>
    <w:rsid w:val="003A6D3D"/>
    <w:rsid w:val="003B36BF"/>
    <w:rsid w:val="003B544A"/>
    <w:rsid w:val="003B5FDD"/>
    <w:rsid w:val="003B6B58"/>
    <w:rsid w:val="003B796D"/>
    <w:rsid w:val="003B7C4E"/>
    <w:rsid w:val="003B7F41"/>
    <w:rsid w:val="003C0BB2"/>
    <w:rsid w:val="003C0EBD"/>
    <w:rsid w:val="003C15A1"/>
    <w:rsid w:val="003C21BC"/>
    <w:rsid w:val="003C23CC"/>
    <w:rsid w:val="003C2CE7"/>
    <w:rsid w:val="003C31B1"/>
    <w:rsid w:val="003C5382"/>
    <w:rsid w:val="003C5A88"/>
    <w:rsid w:val="003C6059"/>
    <w:rsid w:val="003C6397"/>
    <w:rsid w:val="003D06C2"/>
    <w:rsid w:val="003D126D"/>
    <w:rsid w:val="003D1667"/>
    <w:rsid w:val="003D20B2"/>
    <w:rsid w:val="003D282B"/>
    <w:rsid w:val="003D3933"/>
    <w:rsid w:val="003D4975"/>
    <w:rsid w:val="003D4B0D"/>
    <w:rsid w:val="003D6230"/>
    <w:rsid w:val="003D65CF"/>
    <w:rsid w:val="003D718D"/>
    <w:rsid w:val="003D7429"/>
    <w:rsid w:val="003E1251"/>
    <w:rsid w:val="003E2D52"/>
    <w:rsid w:val="003E4B12"/>
    <w:rsid w:val="003E4CCB"/>
    <w:rsid w:val="003F06F8"/>
    <w:rsid w:val="003F0C59"/>
    <w:rsid w:val="003F21DC"/>
    <w:rsid w:val="003F2CC4"/>
    <w:rsid w:val="003F2E9F"/>
    <w:rsid w:val="003F461B"/>
    <w:rsid w:val="003F5A05"/>
    <w:rsid w:val="003F7654"/>
    <w:rsid w:val="00401344"/>
    <w:rsid w:val="00404A7D"/>
    <w:rsid w:val="004050F2"/>
    <w:rsid w:val="004055A3"/>
    <w:rsid w:val="00406120"/>
    <w:rsid w:val="00406C69"/>
    <w:rsid w:val="0041018F"/>
    <w:rsid w:val="00413328"/>
    <w:rsid w:val="004152E7"/>
    <w:rsid w:val="004155F2"/>
    <w:rsid w:val="00415B93"/>
    <w:rsid w:val="00416B88"/>
    <w:rsid w:val="00416F8D"/>
    <w:rsid w:val="004210D8"/>
    <w:rsid w:val="00421834"/>
    <w:rsid w:val="00422015"/>
    <w:rsid w:val="00424F84"/>
    <w:rsid w:val="00425DC2"/>
    <w:rsid w:val="00426B99"/>
    <w:rsid w:val="004305FC"/>
    <w:rsid w:val="00431151"/>
    <w:rsid w:val="0043193E"/>
    <w:rsid w:val="0043198B"/>
    <w:rsid w:val="004325ED"/>
    <w:rsid w:val="00432943"/>
    <w:rsid w:val="004333A6"/>
    <w:rsid w:val="00433666"/>
    <w:rsid w:val="004360FF"/>
    <w:rsid w:val="00436CD7"/>
    <w:rsid w:val="00442914"/>
    <w:rsid w:val="00442A2B"/>
    <w:rsid w:val="00442F9C"/>
    <w:rsid w:val="00443185"/>
    <w:rsid w:val="00443C97"/>
    <w:rsid w:val="00443E19"/>
    <w:rsid w:val="00443EDE"/>
    <w:rsid w:val="004449A4"/>
    <w:rsid w:val="00445914"/>
    <w:rsid w:val="00450FC8"/>
    <w:rsid w:val="00451344"/>
    <w:rsid w:val="004529BB"/>
    <w:rsid w:val="00453CA3"/>
    <w:rsid w:val="00454F67"/>
    <w:rsid w:val="004551EF"/>
    <w:rsid w:val="0045609F"/>
    <w:rsid w:val="00456B29"/>
    <w:rsid w:val="00456F40"/>
    <w:rsid w:val="00460007"/>
    <w:rsid w:val="004607C1"/>
    <w:rsid w:val="0046096A"/>
    <w:rsid w:val="004633D8"/>
    <w:rsid w:val="00463A35"/>
    <w:rsid w:val="00463B42"/>
    <w:rsid w:val="004640C2"/>
    <w:rsid w:val="00464FA3"/>
    <w:rsid w:val="004656FA"/>
    <w:rsid w:val="004660D2"/>
    <w:rsid w:val="0046669E"/>
    <w:rsid w:val="00472446"/>
    <w:rsid w:val="004727BC"/>
    <w:rsid w:val="00472F29"/>
    <w:rsid w:val="0047308E"/>
    <w:rsid w:val="004741A4"/>
    <w:rsid w:val="004809D7"/>
    <w:rsid w:val="00481174"/>
    <w:rsid w:val="00485ECC"/>
    <w:rsid w:val="004866B8"/>
    <w:rsid w:val="00486B41"/>
    <w:rsid w:val="0049369F"/>
    <w:rsid w:val="004936FB"/>
    <w:rsid w:val="004947CA"/>
    <w:rsid w:val="004967D1"/>
    <w:rsid w:val="00497101"/>
    <w:rsid w:val="004A08B5"/>
    <w:rsid w:val="004A0D81"/>
    <w:rsid w:val="004A0FAB"/>
    <w:rsid w:val="004A11B6"/>
    <w:rsid w:val="004A1BBD"/>
    <w:rsid w:val="004A1F85"/>
    <w:rsid w:val="004A3888"/>
    <w:rsid w:val="004A3D12"/>
    <w:rsid w:val="004A555C"/>
    <w:rsid w:val="004A7147"/>
    <w:rsid w:val="004B0AC4"/>
    <w:rsid w:val="004B0E7A"/>
    <w:rsid w:val="004B140E"/>
    <w:rsid w:val="004B1638"/>
    <w:rsid w:val="004B2CA3"/>
    <w:rsid w:val="004B2FF4"/>
    <w:rsid w:val="004B4448"/>
    <w:rsid w:val="004B6935"/>
    <w:rsid w:val="004B6AD8"/>
    <w:rsid w:val="004C19E9"/>
    <w:rsid w:val="004C460D"/>
    <w:rsid w:val="004C49C8"/>
    <w:rsid w:val="004C6E36"/>
    <w:rsid w:val="004D0783"/>
    <w:rsid w:val="004D14C2"/>
    <w:rsid w:val="004D14C3"/>
    <w:rsid w:val="004D1B43"/>
    <w:rsid w:val="004D2433"/>
    <w:rsid w:val="004D4616"/>
    <w:rsid w:val="004D51B7"/>
    <w:rsid w:val="004D5CEC"/>
    <w:rsid w:val="004D63B5"/>
    <w:rsid w:val="004D7F44"/>
    <w:rsid w:val="004E02F9"/>
    <w:rsid w:val="004E0BAE"/>
    <w:rsid w:val="004E19E4"/>
    <w:rsid w:val="004E2025"/>
    <w:rsid w:val="004E3B32"/>
    <w:rsid w:val="004E5186"/>
    <w:rsid w:val="004E5A3D"/>
    <w:rsid w:val="004F2112"/>
    <w:rsid w:val="004F2B5D"/>
    <w:rsid w:val="004F2C36"/>
    <w:rsid w:val="004F2CF2"/>
    <w:rsid w:val="004F3653"/>
    <w:rsid w:val="004F5EEE"/>
    <w:rsid w:val="004F5F2A"/>
    <w:rsid w:val="004F5FB9"/>
    <w:rsid w:val="004F626C"/>
    <w:rsid w:val="004F7D9A"/>
    <w:rsid w:val="005007BC"/>
    <w:rsid w:val="00500C1A"/>
    <w:rsid w:val="00504217"/>
    <w:rsid w:val="00504A54"/>
    <w:rsid w:val="00505DD9"/>
    <w:rsid w:val="00506367"/>
    <w:rsid w:val="00506569"/>
    <w:rsid w:val="005074CF"/>
    <w:rsid w:val="00510CC5"/>
    <w:rsid w:val="00511034"/>
    <w:rsid w:val="00511324"/>
    <w:rsid w:val="00511660"/>
    <w:rsid w:val="00511F89"/>
    <w:rsid w:val="0051337B"/>
    <w:rsid w:val="00514961"/>
    <w:rsid w:val="00514A81"/>
    <w:rsid w:val="0051517A"/>
    <w:rsid w:val="005160EC"/>
    <w:rsid w:val="00522F37"/>
    <w:rsid w:val="00524AFA"/>
    <w:rsid w:val="0052544D"/>
    <w:rsid w:val="00525B3B"/>
    <w:rsid w:val="00526284"/>
    <w:rsid w:val="005275F1"/>
    <w:rsid w:val="00531350"/>
    <w:rsid w:val="00532663"/>
    <w:rsid w:val="005343D7"/>
    <w:rsid w:val="00534483"/>
    <w:rsid w:val="00535774"/>
    <w:rsid w:val="00536336"/>
    <w:rsid w:val="00536389"/>
    <w:rsid w:val="00536A11"/>
    <w:rsid w:val="00536F4F"/>
    <w:rsid w:val="00541C43"/>
    <w:rsid w:val="005422C1"/>
    <w:rsid w:val="00542426"/>
    <w:rsid w:val="00542A84"/>
    <w:rsid w:val="00547387"/>
    <w:rsid w:val="00547D7D"/>
    <w:rsid w:val="0055039F"/>
    <w:rsid w:val="0055054C"/>
    <w:rsid w:val="0055311D"/>
    <w:rsid w:val="00553822"/>
    <w:rsid w:val="0055407F"/>
    <w:rsid w:val="00556E62"/>
    <w:rsid w:val="00562B73"/>
    <w:rsid w:val="005633A8"/>
    <w:rsid w:val="0056385A"/>
    <w:rsid w:val="0056504D"/>
    <w:rsid w:val="00565980"/>
    <w:rsid w:val="00565D26"/>
    <w:rsid w:val="00565D97"/>
    <w:rsid w:val="00565F0B"/>
    <w:rsid w:val="00570005"/>
    <w:rsid w:val="00570E29"/>
    <w:rsid w:val="005724F4"/>
    <w:rsid w:val="005725E3"/>
    <w:rsid w:val="0057277F"/>
    <w:rsid w:val="00572BF9"/>
    <w:rsid w:val="0057407E"/>
    <w:rsid w:val="0057592B"/>
    <w:rsid w:val="00575CA7"/>
    <w:rsid w:val="00577640"/>
    <w:rsid w:val="00577AF3"/>
    <w:rsid w:val="00581AF1"/>
    <w:rsid w:val="00582BD8"/>
    <w:rsid w:val="00583E8D"/>
    <w:rsid w:val="005867AB"/>
    <w:rsid w:val="00586EC9"/>
    <w:rsid w:val="0058722C"/>
    <w:rsid w:val="00590390"/>
    <w:rsid w:val="00590C9F"/>
    <w:rsid w:val="0059106E"/>
    <w:rsid w:val="00591375"/>
    <w:rsid w:val="00591C00"/>
    <w:rsid w:val="005925B9"/>
    <w:rsid w:val="00593076"/>
    <w:rsid w:val="00595E93"/>
    <w:rsid w:val="00597A5A"/>
    <w:rsid w:val="005A00B3"/>
    <w:rsid w:val="005A1111"/>
    <w:rsid w:val="005A14A4"/>
    <w:rsid w:val="005A21AE"/>
    <w:rsid w:val="005A2C48"/>
    <w:rsid w:val="005A3B04"/>
    <w:rsid w:val="005A42F3"/>
    <w:rsid w:val="005A4766"/>
    <w:rsid w:val="005A549A"/>
    <w:rsid w:val="005A552C"/>
    <w:rsid w:val="005B2CDF"/>
    <w:rsid w:val="005B3377"/>
    <w:rsid w:val="005B5717"/>
    <w:rsid w:val="005B6F04"/>
    <w:rsid w:val="005C0020"/>
    <w:rsid w:val="005C0230"/>
    <w:rsid w:val="005C33BB"/>
    <w:rsid w:val="005C3F69"/>
    <w:rsid w:val="005C5744"/>
    <w:rsid w:val="005C5D8E"/>
    <w:rsid w:val="005C635B"/>
    <w:rsid w:val="005C6506"/>
    <w:rsid w:val="005C7484"/>
    <w:rsid w:val="005C7EDC"/>
    <w:rsid w:val="005D0902"/>
    <w:rsid w:val="005D1EFA"/>
    <w:rsid w:val="005D2447"/>
    <w:rsid w:val="005D2A50"/>
    <w:rsid w:val="005D3962"/>
    <w:rsid w:val="005D3F29"/>
    <w:rsid w:val="005D4AA3"/>
    <w:rsid w:val="005D4DC3"/>
    <w:rsid w:val="005D5245"/>
    <w:rsid w:val="005D54B5"/>
    <w:rsid w:val="005D62E6"/>
    <w:rsid w:val="005E0210"/>
    <w:rsid w:val="005E165E"/>
    <w:rsid w:val="005E25C0"/>
    <w:rsid w:val="005E2A87"/>
    <w:rsid w:val="005E3705"/>
    <w:rsid w:val="005E560F"/>
    <w:rsid w:val="005E5BB6"/>
    <w:rsid w:val="005E6EF8"/>
    <w:rsid w:val="005E7AD0"/>
    <w:rsid w:val="005F00B5"/>
    <w:rsid w:val="005F0218"/>
    <w:rsid w:val="005F0224"/>
    <w:rsid w:val="005F0E6B"/>
    <w:rsid w:val="005F0F62"/>
    <w:rsid w:val="005F1CC6"/>
    <w:rsid w:val="005F1E21"/>
    <w:rsid w:val="005F2DAA"/>
    <w:rsid w:val="005F6B7C"/>
    <w:rsid w:val="005F6EEE"/>
    <w:rsid w:val="005F7A78"/>
    <w:rsid w:val="005F7F1C"/>
    <w:rsid w:val="006002F0"/>
    <w:rsid w:val="0060096E"/>
    <w:rsid w:val="0060505D"/>
    <w:rsid w:val="00605452"/>
    <w:rsid w:val="006059EB"/>
    <w:rsid w:val="00606BF8"/>
    <w:rsid w:val="00606DD7"/>
    <w:rsid w:val="006101D3"/>
    <w:rsid w:val="00610BE3"/>
    <w:rsid w:val="006126FF"/>
    <w:rsid w:val="00612E0E"/>
    <w:rsid w:val="00613622"/>
    <w:rsid w:val="006170D5"/>
    <w:rsid w:val="006175B2"/>
    <w:rsid w:val="00620363"/>
    <w:rsid w:val="00620486"/>
    <w:rsid w:val="00621A92"/>
    <w:rsid w:val="006227C6"/>
    <w:rsid w:val="006232C8"/>
    <w:rsid w:val="00624008"/>
    <w:rsid w:val="00624160"/>
    <w:rsid w:val="00624F43"/>
    <w:rsid w:val="0063030D"/>
    <w:rsid w:val="00630587"/>
    <w:rsid w:val="00631449"/>
    <w:rsid w:val="00631E13"/>
    <w:rsid w:val="0063349A"/>
    <w:rsid w:val="0063385D"/>
    <w:rsid w:val="0063515F"/>
    <w:rsid w:val="00637149"/>
    <w:rsid w:val="00640124"/>
    <w:rsid w:val="0064016B"/>
    <w:rsid w:val="006406E1"/>
    <w:rsid w:val="006407D4"/>
    <w:rsid w:val="00641127"/>
    <w:rsid w:val="006421E1"/>
    <w:rsid w:val="00642277"/>
    <w:rsid w:val="0064288D"/>
    <w:rsid w:val="006430EF"/>
    <w:rsid w:val="00643B9D"/>
    <w:rsid w:val="00643F4E"/>
    <w:rsid w:val="00644A49"/>
    <w:rsid w:val="00647280"/>
    <w:rsid w:val="00647FE6"/>
    <w:rsid w:val="00653267"/>
    <w:rsid w:val="00653D0F"/>
    <w:rsid w:val="00654753"/>
    <w:rsid w:val="006551BB"/>
    <w:rsid w:val="006567BF"/>
    <w:rsid w:val="00656843"/>
    <w:rsid w:val="00656C9B"/>
    <w:rsid w:val="006614AF"/>
    <w:rsid w:val="00663113"/>
    <w:rsid w:val="00663C7E"/>
    <w:rsid w:val="00664212"/>
    <w:rsid w:val="00666767"/>
    <w:rsid w:val="00666C88"/>
    <w:rsid w:val="00673FFB"/>
    <w:rsid w:val="00676890"/>
    <w:rsid w:val="00676D36"/>
    <w:rsid w:val="00677166"/>
    <w:rsid w:val="0067787F"/>
    <w:rsid w:val="00682792"/>
    <w:rsid w:val="006828E5"/>
    <w:rsid w:val="0068439C"/>
    <w:rsid w:val="00685C33"/>
    <w:rsid w:val="00686949"/>
    <w:rsid w:val="006869E3"/>
    <w:rsid w:val="006870E5"/>
    <w:rsid w:val="006906CF"/>
    <w:rsid w:val="006908E2"/>
    <w:rsid w:val="00690BAC"/>
    <w:rsid w:val="00693073"/>
    <w:rsid w:val="00693591"/>
    <w:rsid w:val="00693EDE"/>
    <w:rsid w:val="00695358"/>
    <w:rsid w:val="00695E12"/>
    <w:rsid w:val="006960DF"/>
    <w:rsid w:val="00696D28"/>
    <w:rsid w:val="00697499"/>
    <w:rsid w:val="00697572"/>
    <w:rsid w:val="00697974"/>
    <w:rsid w:val="006A2478"/>
    <w:rsid w:val="006A2AC1"/>
    <w:rsid w:val="006A38E5"/>
    <w:rsid w:val="006A445B"/>
    <w:rsid w:val="006A449D"/>
    <w:rsid w:val="006A56FC"/>
    <w:rsid w:val="006A6E8D"/>
    <w:rsid w:val="006A7BBE"/>
    <w:rsid w:val="006B0F76"/>
    <w:rsid w:val="006B3118"/>
    <w:rsid w:val="006B3FD4"/>
    <w:rsid w:val="006B5F4E"/>
    <w:rsid w:val="006B7216"/>
    <w:rsid w:val="006B7A87"/>
    <w:rsid w:val="006B7EE6"/>
    <w:rsid w:val="006C0427"/>
    <w:rsid w:val="006C047E"/>
    <w:rsid w:val="006C0B97"/>
    <w:rsid w:val="006C20B8"/>
    <w:rsid w:val="006C2E8C"/>
    <w:rsid w:val="006C4128"/>
    <w:rsid w:val="006D024D"/>
    <w:rsid w:val="006D097A"/>
    <w:rsid w:val="006D0E55"/>
    <w:rsid w:val="006D1BDE"/>
    <w:rsid w:val="006D2BCD"/>
    <w:rsid w:val="006D330E"/>
    <w:rsid w:val="006D4233"/>
    <w:rsid w:val="006D43F9"/>
    <w:rsid w:val="006D49D5"/>
    <w:rsid w:val="006D70B7"/>
    <w:rsid w:val="006D70E4"/>
    <w:rsid w:val="006E183A"/>
    <w:rsid w:val="006E1AB9"/>
    <w:rsid w:val="006E239A"/>
    <w:rsid w:val="006E3990"/>
    <w:rsid w:val="006E3EA1"/>
    <w:rsid w:val="006E5A89"/>
    <w:rsid w:val="006E79E2"/>
    <w:rsid w:val="006F0C50"/>
    <w:rsid w:val="006F1DD5"/>
    <w:rsid w:val="006F1EA7"/>
    <w:rsid w:val="006F210A"/>
    <w:rsid w:val="006F214A"/>
    <w:rsid w:val="006F3242"/>
    <w:rsid w:val="006F4B95"/>
    <w:rsid w:val="006F55F4"/>
    <w:rsid w:val="006F5B7D"/>
    <w:rsid w:val="006F622F"/>
    <w:rsid w:val="00700E2A"/>
    <w:rsid w:val="00702A31"/>
    <w:rsid w:val="00703ECF"/>
    <w:rsid w:val="00704B3A"/>
    <w:rsid w:val="00704B62"/>
    <w:rsid w:val="007053BF"/>
    <w:rsid w:val="00707DB9"/>
    <w:rsid w:val="007105DB"/>
    <w:rsid w:val="00710F3B"/>
    <w:rsid w:val="007114D2"/>
    <w:rsid w:val="007115A9"/>
    <w:rsid w:val="0071198E"/>
    <w:rsid w:val="00712F12"/>
    <w:rsid w:val="00713010"/>
    <w:rsid w:val="00713CD7"/>
    <w:rsid w:val="00713D58"/>
    <w:rsid w:val="007155DC"/>
    <w:rsid w:val="00715761"/>
    <w:rsid w:val="00715BDF"/>
    <w:rsid w:val="0071622D"/>
    <w:rsid w:val="007176CC"/>
    <w:rsid w:val="00717F9F"/>
    <w:rsid w:val="00720290"/>
    <w:rsid w:val="0072067C"/>
    <w:rsid w:val="007206BA"/>
    <w:rsid w:val="00720859"/>
    <w:rsid w:val="007212B6"/>
    <w:rsid w:val="00721867"/>
    <w:rsid w:val="00722520"/>
    <w:rsid w:val="007232EE"/>
    <w:rsid w:val="00725A30"/>
    <w:rsid w:val="0073646C"/>
    <w:rsid w:val="00736B06"/>
    <w:rsid w:val="007370A7"/>
    <w:rsid w:val="00737A15"/>
    <w:rsid w:val="00742038"/>
    <w:rsid w:val="00742B3C"/>
    <w:rsid w:val="0074392B"/>
    <w:rsid w:val="00745BF9"/>
    <w:rsid w:val="00750721"/>
    <w:rsid w:val="00754340"/>
    <w:rsid w:val="00755673"/>
    <w:rsid w:val="00755699"/>
    <w:rsid w:val="00755E71"/>
    <w:rsid w:val="00760F5A"/>
    <w:rsid w:val="007619E5"/>
    <w:rsid w:val="00761A09"/>
    <w:rsid w:val="007645A4"/>
    <w:rsid w:val="00764679"/>
    <w:rsid w:val="00764B0B"/>
    <w:rsid w:val="007661BB"/>
    <w:rsid w:val="007700D6"/>
    <w:rsid w:val="007710D9"/>
    <w:rsid w:val="00771492"/>
    <w:rsid w:val="007715B6"/>
    <w:rsid w:val="00771DEB"/>
    <w:rsid w:val="007725CD"/>
    <w:rsid w:val="00775941"/>
    <w:rsid w:val="00775B94"/>
    <w:rsid w:val="00775E36"/>
    <w:rsid w:val="00776919"/>
    <w:rsid w:val="007771F7"/>
    <w:rsid w:val="00780DA1"/>
    <w:rsid w:val="00781021"/>
    <w:rsid w:val="00782544"/>
    <w:rsid w:val="00784469"/>
    <w:rsid w:val="007859BC"/>
    <w:rsid w:val="00785A06"/>
    <w:rsid w:val="00792104"/>
    <w:rsid w:val="00794DF8"/>
    <w:rsid w:val="00794FA1"/>
    <w:rsid w:val="007A028B"/>
    <w:rsid w:val="007A1B9F"/>
    <w:rsid w:val="007A3204"/>
    <w:rsid w:val="007A4549"/>
    <w:rsid w:val="007A6ECB"/>
    <w:rsid w:val="007A76B9"/>
    <w:rsid w:val="007A7C12"/>
    <w:rsid w:val="007B02B7"/>
    <w:rsid w:val="007B063F"/>
    <w:rsid w:val="007B0FE3"/>
    <w:rsid w:val="007B11AE"/>
    <w:rsid w:val="007B2A6E"/>
    <w:rsid w:val="007B4514"/>
    <w:rsid w:val="007B4797"/>
    <w:rsid w:val="007B53A6"/>
    <w:rsid w:val="007B6AF8"/>
    <w:rsid w:val="007B7608"/>
    <w:rsid w:val="007B7B84"/>
    <w:rsid w:val="007C0456"/>
    <w:rsid w:val="007C0A05"/>
    <w:rsid w:val="007C1E7C"/>
    <w:rsid w:val="007C32D2"/>
    <w:rsid w:val="007C4163"/>
    <w:rsid w:val="007C46FC"/>
    <w:rsid w:val="007C4D72"/>
    <w:rsid w:val="007C700E"/>
    <w:rsid w:val="007C7BAF"/>
    <w:rsid w:val="007D0651"/>
    <w:rsid w:val="007D0C2C"/>
    <w:rsid w:val="007D0D5E"/>
    <w:rsid w:val="007D6C19"/>
    <w:rsid w:val="007E0188"/>
    <w:rsid w:val="007E0757"/>
    <w:rsid w:val="007E1EE2"/>
    <w:rsid w:val="007E7C45"/>
    <w:rsid w:val="007E7FB5"/>
    <w:rsid w:val="007F27D8"/>
    <w:rsid w:val="007F3171"/>
    <w:rsid w:val="007F32E7"/>
    <w:rsid w:val="007F4675"/>
    <w:rsid w:val="007F585A"/>
    <w:rsid w:val="00801852"/>
    <w:rsid w:val="008022CE"/>
    <w:rsid w:val="00802728"/>
    <w:rsid w:val="00802E13"/>
    <w:rsid w:val="008037FA"/>
    <w:rsid w:val="00803A36"/>
    <w:rsid w:val="00804743"/>
    <w:rsid w:val="008049A1"/>
    <w:rsid w:val="008063CC"/>
    <w:rsid w:val="00806430"/>
    <w:rsid w:val="00807181"/>
    <w:rsid w:val="00811C74"/>
    <w:rsid w:val="00812BF0"/>
    <w:rsid w:val="00814E77"/>
    <w:rsid w:val="0081767F"/>
    <w:rsid w:val="008223E0"/>
    <w:rsid w:val="00822DA8"/>
    <w:rsid w:val="008242D1"/>
    <w:rsid w:val="00825505"/>
    <w:rsid w:val="00825923"/>
    <w:rsid w:val="00831DB5"/>
    <w:rsid w:val="00832A37"/>
    <w:rsid w:val="00833415"/>
    <w:rsid w:val="00833449"/>
    <w:rsid w:val="00834B3A"/>
    <w:rsid w:val="00834BAC"/>
    <w:rsid w:val="00834CF4"/>
    <w:rsid w:val="00834F6F"/>
    <w:rsid w:val="00837797"/>
    <w:rsid w:val="0084370B"/>
    <w:rsid w:val="00843731"/>
    <w:rsid w:val="00844E1A"/>
    <w:rsid w:val="0084548E"/>
    <w:rsid w:val="00845E01"/>
    <w:rsid w:val="00846976"/>
    <w:rsid w:val="00847E89"/>
    <w:rsid w:val="00850BA1"/>
    <w:rsid w:val="008516EE"/>
    <w:rsid w:val="00851835"/>
    <w:rsid w:val="00852FDD"/>
    <w:rsid w:val="00853E7D"/>
    <w:rsid w:val="00855338"/>
    <w:rsid w:val="0085686E"/>
    <w:rsid w:val="0086007F"/>
    <w:rsid w:val="00860530"/>
    <w:rsid w:val="00860B4E"/>
    <w:rsid w:val="0086181E"/>
    <w:rsid w:val="00862082"/>
    <w:rsid w:val="00863596"/>
    <w:rsid w:val="00865200"/>
    <w:rsid w:val="0086586C"/>
    <w:rsid w:val="00866DAB"/>
    <w:rsid w:val="00866E9D"/>
    <w:rsid w:val="00867EB2"/>
    <w:rsid w:val="00870152"/>
    <w:rsid w:val="0087158C"/>
    <w:rsid w:val="008729F0"/>
    <w:rsid w:val="0087358C"/>
    <w:rsid w:val="00874A70"/>
    <w:rsid w:val="008750E0"/>
    <w:rsid w:val="00876455"/>
    <w:rsid w:val="00877AB2"/>
    <w:rsid w:val="008818C9"/>
    <w:rsid w:val="00881C27"/>
    <w:rsid w:val="00882C44"/>
    <w:rsid w:val="008859DD"/>
    <w:rsid w:val="00886E79"/>
    <w:rsid w:val="00887528"/>
    <w:rsid w:val="00887899"/>
    <w:rsid w:val="00890939"/>
    <w:rsid w:val="00891AC2"/>
    <w:rsid w:val="0089405C"/>
    <w:rsid w:val="00895CF8"/>
    <w:rsid w:val="0089657E"/>
    <w:rsid w:val="008967B2"/>
    <w:rsid w:val="008A03DF"/>
    <w:rsid w:val="008A1FB6"/>
    <w:rsid w:val="008A5865"/>
    <w:rsid w:val="008A5CED"/>
    <w:rsid w:val="008A6008"/>
    <w:rsid w:val="008A75B3"/>
    <w:rsid w:val="008A7621"/>
    <w:rsid w:val="008A7B9E"/>
    <w:rsid w:val="008B1BE6"/>
    <w:rsid w:val="008B2BB0"/>
    <w:rsid w:val="008B4150"/>
    <w:rsid w:val="008B4E07"/>
    <w:rsid w:val="008B4FFF"/>
    <w:rsid w:val="008B580B"/>
    <w:rsid w:val="008B6B0D"/>
    <w:rsid w:val="008C12C5"/>
    <w:rsid w:val="008C1F89"/>
    <w:rsid w:val="008C34A5"/>
    <w:rsid w:val="008C3819"/>
    <w:rsid w:val="008C3F71"/>
    <w:rsid w:val="008C4AFF"/>
    <w:rsid w:val="008C55B4"/>
    <w:rsid w:val="008C598D"/>
    <w:rsid w:val="008C5ECF"/>
    <w:rsid w:val="008D07C6"/>
    <w:rsid w:val="008D1AE3"/>
    <w:rsid w:val="008D1CD9"/>
    <w:rsid w:val="008D2218"/>
    <w:rsid w:val="008D40CA"/>
    <w:rsid w:val="008D4AAE"/>
    <w:rsid w:val="008D6748"/>
    <w:rsid w:val="008D75C1"/>
    <w:rsid w:val="008D7B24"/>
    <w:rsid w:val="008E045D"/>
    <w:rsid w:val="008E1F98"/>
    <w:rsid w:val="008E2280"/>
    <w:rsid w:val="008E2514"/>
    <w:rsid w:val="008E3057"/>
    <w:rsid w:val="008E3FA4"/>
    <w:rsid w:val="008E4715"/>
    <w:rsid w:val="008E5ACB"/>
    <w:rsid w:val="008E5FC1"/>
    <w:rsid w:val="008E62DA"/>
    <w:rsid w:val="008E6721"/>
    <w:rsid w:val="008E7E84"/>
    <w:rsid w:val="008E7EDE"/>
    <w:rsid w:val="008F0373"/>
    <w:rsid w:val="008F27A2"/>
    <w:rsid w:val="008F4A36"/>
    <w:rsid w:val="008F4B28"/>
    <w:rsid w:val="008F4E0F"/>
    <w:rsid w:val="008F5239"/>
    <w:rsid w:val="008F54D2"/>
    <w:rsid w:val="008F7D0C"/>
    <w:rsid w:val="0090048C"/>
    <w:rsid w:val="0090134C"/>
    <w:rsid w:val="009014B4"/>
    <w:rsid w:val="00902A9D"/>
    <w:rsid w:val="00903683"/>
    <w:rsid w:val="009047FF"/>
    <w:rsid w:val="00904C88"/>
    <w:rsid w:val="00904CFB"/>
    <w:rsid w:val="00907366"/>
    <w:rsid w:val="009105E6"/>
    <w:rsid w:val="00910FDC"/>
    <w:rsid w:val="00915451"/>
    <w:rsid w:val="00915ADE"/>
    <w:rsid w:val="00916066"/>
    <w:rsid w:val="00916260"/>
    <w:rsid w:val="00917228"/>
    <w:rsid w:val="009216C1"/>
    <w:rsid w:val="00924B79"/>
    <w:rsid w:val="00925582"/>
    <w:rsid w:val="00925839"/>
    <w:rsid w:val="0092589E"/>
    <w:rsid w:val="00926EE6"/>
    <w:rsid w:val="009303FC"/>
    <w:rsid w:val="00930D68"/>
    <w:rsid w:val="0093242B"/>
    <w:rsid w:val="00932980"/>
    <w:rsid w:val="009336C4"/>
    <w:rsid w:val="00935A86"/>
    <w:rsid w:val="009365F4"/>
    <w:rsid w:val="00937D62"/>
    <w:rsid w:val="00940642"/>
    <w:rsid w:val="00941FDC"/>
    <w:rsid w:val="0094232E"/>
    <w:rsid w:val="0094265E"/>
    <w:rsid w:val="00942F53"/>
    <w:rsid w:val="0094310A"/>
    <w:rsid w:val="0094325A"/>
    <w:rsid w:val="00943AB6"/>
    <w:rsid w:val="00944658"/>
    <w:rsid w:val="00946385"/>
    <w:rsid w:val="00946A8F"/>
    <w:rsid w:val="0094710F"/>
    <w:rsid w:val="0095112D"/>
    <w:rsid w:val="0095191A"/>
    <w:rsid w:val="00952F1B"/>
    <w:rsid w:val="0095410B"/>
    <w:rsid w:val="00954F29"/>
    <w:rsid w:val="0095645B"/>
    <w:rsid w:val="00957017"/>
    <w:rsid w:val="00957171"/>
    <w:rsid w:val="009576BD"/>
    <w:rsid w:val="00960E3F"/>
    <w:rsid w:val="00963205"/>
    <w:rsid w:val="00963254"/>
    <w:rsid w:val="009636EB"/>
    <w:rsid w:val="00964193"/>
    <w:rsid w:val="009651AA"/>
    <w:rsid w:val="00965891"/>
    <w:rsid w:val="00966183"/>
    <w:rsid w:val="00966561"/>
    <w:rsid w:val="009672E8"/>
    <w:rsid w:val="00967A37"/>
    <w:rsid w:val="0097000B"/>
    <w:rsid w:val="0097034F"/>
    <w:rsid w:val="009710C4"/>
    <w:rsid w:val="009711E7"/>
    <w:rsid w:val="0097221C"/>
    <w:rsid w:val="009729D7"/>
    <w:rsid w:val="009745E7"/>
    <w:rsid w:val="00980240"/>
    <w:rsid w:val="00981081"/>
    <w:rsid w:val="00981A7E"/>
    <w:rsid w:val="0098517E"/>
    <w:rsid w:val="009851D3"/>
    <w:rsid w:val="00985AAF"/>
    <w:rsid w:val="00986804"/>
    <w:rsid w:val="0098722F"/>
    <w:rsid w:val="00987E67"/>
    <w:rsid w:val="009918A2"/>
    <w:rsid w:val="0099284C"/>
    <w:rsid w:val="009930FA"/>
    <w:rsid w:val="00995787"/>
    <w:rsid w:val="00995F0B"/>
    <w:rsid w:val="00996350"/>
    <w:rsid w:val="009967E3"/>
    <w:rsid w:val="009A1269"/>
    <w:rsid w:val="009A2F3E"/>
    <w:rsid w:val="009A54D3"/>
    <w:rsid w:val="009A6641"/>
    <w:rsid w:val="009A685E"/>
    <w:rsid w:val="009B08CD"/>
    <w:rsid w:val="009B1387"/>
    <w:rsid w:val="009B3CA9"/>
    <w:rsid w:val="009B46AF"/>
    <w:rsid w:val="009B4A48"/>
    <w:rsid w:val="009B6241"/>
    <w:rsid w:val="009B7569"/>
    <w:rsid w:val="009C0742"/>
    <w:rsid w:val="009C4858"/>
    <w:rsid w:val="009C4B4D"/>
    <w:rsid w:val="009C54B9"/>
    <w:rsid w:val="009C5E3B"/>
    <w:rsid w:val="009C60DF"/>
    <w:rsid w:val="009C665F"/>
    <w:rsid w:val="009C74BA"/>
    <w:rsid w:val="009C798C"/>
    <w:rsid w:val="009C7B65"/>
    <w:rsid w:val="009D0E4A"/>
    <w:rsid w:val="009D0F05"/>
    <w:rsid w:val="009D1213"/>
    <w:rsid w:val="009D134C"/>
    <w:rsid w:val="009D1609"/>
    <w:rsid w:val="009D48B4"/>
    <w:rsid w:val="009D7E4B"/>
    <w:rsid w:val="009D7F9C"/>
    <w:rsid w:val="009E34FE"/>
    <w:rsid w:val="009E46CB"/>
    <w:rsid w:val="009E4E56"/>
    <w:rsid w:val="009E4EA0"/>
    <w:rsid w:val="009E53F7"/>
    <w:rsid w:val="009E621E"/>
    <w:rsid w:val="009F3D27"/>
    <w:rsid w:val="009F3D74"/>
    <w:rsid w:val="009F6B66"/>
    <w:rsid w:val="00A00D13"/>
    <w:rsid w:val="00A01A61"/>
    <w:rsid w:val="00A01C43"/>
    <w:rsid w:val="00A042AA"/>
    <w:rsid w:val="00A05045"/>
    <w:rsid w:val="00A07EAA"/>
    <w:rsid w:val="00A07FAA"/>
    <w:rsid w:val="00A1273E"/>
    <w:rsid w:val="00A12894"/>
    <w:rsid w:val="00A130EB"/>
    <w:rsid w:val="00A13454"/>
    <w:rsid w:val="00A13F8D"/>
    <w:rsid w:val="00A20D4A"/>
    <w:rsid w:val="00A216B6"/>
    <w:rsid w:val="00A220B0"/>
    <w:rsid w:val="00A2323F"/>
    <w:rsid w:val="00A236D1"/>
    <w:rsid w:val="00A2433F"/>
    <w:rsid w:val="00A2436A"/>
    <w:rsid w:val="00A2496A"/>
    <w:rsid w:val="00A24BD5"/>
    <w:rsid w:val="00A25CE1"/>
    <w:rsid w:val="00A269FE"/>
    <w:rsid w:val="00A27367"/>
    <w:rsid w:val="00A32C60"/>
    <w:rsid w:val="00A335D7"/>
    <w:rsid w:val="00A33D17"/>
    <w:rsid w:val="00A34474"/>
    <w:rsid w:val="00A359DB"/>
    <w:rsid w:val="00A37B3D"/>
    <w:rsid w:val="00A37DF9"/>
    <w:rsid w:val="00A4205D"/>
    <w:rsid w:val="00A42255"/>
    <w:rsid w:val="00A425AF"/>
    <w:rsid w:val="00A428CD"/>
    <w:rsid w:val="00A435D6"/>
    <w:rsid w:val="00A43CFB"/>
    <w:rsid w:val="00A444BA"/>
    <w:rsid w:val="00A46015"/>
    <w:rsid w:val="00A473FD"/>
    <w:rsid w:val="00A506A6"/>
    <w:rsid w:val="00A507A9"/>
    <w:rsid w:val="00A53357"/>
    <w:rsid w:val="00A55855"/>
    <w:rsid w:val="00A5690E"/>
    <w:rsid w:val="00A574F0"/>
    <w:rsid w:val="00A6028E"/>
    <w:rsid w:val="00A629C0"/>
    <w:rsid w:val="00A646D3"/>
    <w:rsid w:val="00A655DB"/>
    <w:rsid w:val="00A6602E"/>
    <w:rsid w:val="00A66600"/>
    <w:rsid w:val="00A70B14"/>
    <w:rsid w:val="00A73136"/>
    <w:rsid w:val="00A74884"/>
    <w:rsid w:val="00A75E60"/>
    <w:rsid w:val="00A75EFD"/>
    <w:rsid w:val="00A777EB"/>
    <w:rsid w:val="00A81D1A"/>
    <w:rsid w:val="00A82208"/>
    <w:rsid w:val="00A8229A"/>
    <w:rsid w:val="00A8424D"/>
    <w:rsid w:val="00A8431C"/>
    <w:rsid w:val="00A85B84"/>
    <w:rsid w:val="00A85CAA"/>
    <w:rsid w:val="00A86B7C"/>
    <w:rsid w:val="00A90547"/>
    <w:rsid w:val="00A905C3"/>
    <w:rsid w:val="00A92082"/>
    <w:rsid w:val="00A9214F"/>
    <w:rsid w:val="00A92601"/>
    <w:rsid w:val="00A931DE"/>
    <w:rsid w:val="00A936F4"/>
    <w:rsid w:val="00A944D8"/>
    <w:rsid w:val="00A9676F"/>
    <w:rsid w:val="00A9764B"/>
    <w:rsid w:val="00AA0804"/>
    <w:rsid w:val="00AA08CF"/>
    <w:rsid w:val="00AA1190"/>
    <w:rsid w:val="00AA1439"/>
    <w:rsid w:val="00AA17A5"/>
    <w:rsid w:val="00AA1B92"/>
    <w:rsid w:val="00AA2577"/>
    <w:rsid w:val="00AA5D2E"/>
    <w:rsid w:val="00AA6966"/>
    <w:rsid w:val="00AA7007"/>
    <w:rsid w:val="00AA70FB"/>
    <w:rsid w:val="00AA72F7"/>
    <w:rsid w:val="00AA7359"/>
    <w:rsid w:val="00AB02A4"/>
    <w:rsid w:val="00AB066C"/>
    <w:rsid w:val="00AB2A71"/>
    <w:rsid w:val="00AB38A5"/>
    <w:rsid w:val="00AB4CF1"/>
    <w:rsid w:val="00AB5161"/>
    <w:rsid w:val="00AB6378"/>
    <w:rsid w:val="00AB64B4"/>
    <w:rsid w:val="00AB680E"/>
    <w:rsid w:val="00AC1449"/>
    <w:rsid w:val="00AC2B1D"/>
    <w:rsid w:val="00AC344C"/>
    <w:rsid w:val="00AC53B9"/>
    <w:rsid w:val="00AC7B7C"/>
    <w:rsid w:val="00AC7F37"/>
    <w:rsid w:val="00AD17AF"/>
    <w:rsid w:val="00AD17E8"/>
    <w:rsid w:val="00AD18D4"/>
    <w:rsid w:val="00AD456E"/>
    <w:rsid w:val="00AD539B"/>
    <w:rsid w:val="00AD63C2"/>
    <w:rsid w:val="00AE114C"/>
    <w:rsid w:val="00AE1C7B"/>
    <w:rsid w:val="00AE1E7B"/>
    <w:rsid w:val="00AE24A7"/>
    <w:rsid w:val="00AE2B11"/>
    <w:rsid w:val="00AE2B8A"/>
    <w:rsid w:val="00AE4144"/>
    <w:rsid w:val="00AE4D8E"/>
    <w:rsid w:val="00AE4E00"/>
    <w:rsid w:val="00AE4ECB"/>
    <w:rsid w:val="00AE66C3"/>
    <w:rsid w:val="00AF07C0"/>
    <w:rsid w:val="00AF11C6"/>
    <w:rsid w:val="00AF24C1"/>
    <w:rsid w:val="00AF4304"/>
    <w:rsid w:val="00AF477D"/>
    <w:rsid w:val="00AF4832"/>
    <w:rsid w:val="00AF5089"/>
    <w:rsid w:val="00AF55F9"/>
    <w:rsid w:val="00AF6DA3"/>
    <w:rsid w:val="00AF7A58"/>
    <w:rsid w:val="00AF7ABE"/>
    <w:rsid w:val="00AF7ADF"/>
    <w:rsid w:val="00AF7CAD"/>
    <w:rsid w:val="00B006E1"/>
    <w:rsid w:val="00B00EF2"/>
    <w:rsid w:val="00B016E6"/>
    <w:rsid w:val="00B01CD2"/>
    <w:rsid w:val="00B05A58"/>
    <w:rsid w:val="00B11092"/>
    <w:rsid w:val="00B14795"/>
    <w:rsid w:val="00B15DBB"/>
    <w:rsid w:val="00B17042"/>
    <w:rsid w:val="00B17374"/>
    <w:rsid w:val="00B2044E"/>
    <w:rsid w:val="00B22E4A"/>
    <w:rsid w:val="00B238C8"/>
    <w:rsid w:val="00B241EF"/>
    <w:rsid w:val="00B24B0D"/>
    <w:rsid w:val="00B24CFE"/>
    <w:rsid w:val="00B31824"/>
    <w:rsid w:val="00B32667"/>
    <w:rsid w:val="00B3413D"/>
    <w:rsid w:val="00B3463F"/>
    <w:rsid w:val="00B34EFE"/>
    <w:rsid w:val="00B3572C"/>
    <w:rsid w:val="00B37016"/>
    <w:rsid w:val="00B37786"/>
    <w:rsid w:val="00B40061"/>
    <w:rsid w:val="00B4099B"/>
    <w:rsid w:val="00B41D46"/>
    <w:rsid w:val="00B424D1"/>
    <w:rsid w:val="00B443E4"/>
    <w:rsid w:val="00B44D5A"/>
    <w:rsid w:val="00B4536F"/>
    <w:rsid w:val="00B45D5E"/>
    <w:rsid w:val="00B478FD"/>
    <w:rsid w:val="00B51286"/>
    <w:rsid w:val="00B51D68"/>
    <w:rsid w:val="00B52798"/>
    <w:rsid w:val="00B548E5"/>
    <w:rsid w:val="00B54B0F"/>
    <w:rsid w:val="00B561EF"/>
    <w:rsid w:val="00B57351"/>
    <w:rsid w:val="00B57A1B"/>
    <w:rsid w:val="00B605F3"/>
    <w:rsid w:val="00B60B28"/>
    <w:rsid w:val="00B62571"/>
    <w:rsid w:val="00B64448"/>
    <w:rsid w:val="00B64FD2"/>
    <w:rsid w:val="00B654A5"/>
    <w:rsid w:val="00B65981"/>
    <w:rsid w:val="00B70F82"/>
    <w:rsid w:val="00B7229E"/>
    <w:rsid w:val="00B72A19"/>
    <w:rsid w:val="00B73218"/>
    <w:rsid w:val="00B73373"/>
    <w:rsid w:val="00B73903"/>
    <w:rsid w:val="00B74B3C"/>
    <w:rsid w:val="00B77A45"/>
    <w:rsid w:val="00B77A5D"/>
    <w:rsid w:val="00B77ACB"/>
    <w:rsid w:val="00B80064"/>
    <w:rsid w:val="00B806EC"/>
    <w:rsid w:val="00B821C0"/>
    <w:rsid w:val="00B826B3"/>
    <w:rsid w:val="00B83673"/>
    <w:rsid w:val="00B83B9F"/>
    <w:rsid w:val="00B843CF"/>
    <w:rsid w:val="00B84606"/>
    <w:rsid w:val="00B85AFC"/>
    <w:rsid w:val="00B86C60"/>
    <w:rsid w:val="00B87BF8"/>
    <w:rsid w:val="00B90D0D"/>
    <w:rsid w:val="00B91DB3"/>
    <w:rsid w:val="00B928C7"/>
    <w:rsid w:val="00B94A89"/>
    <w:rsid w:val="00B958E3"/>
    <w:rsid w:val="00B96297"/>
    <w:rsid w:val="00B96B20"/>
    <w:rsid w:val="00B97C10"/>
    <w:rsid w:val="00BA0472"/>
    <w:rsid w:val="00BA1DB5"/>
    <w:rsid w:val="00BA2710"/>
    <w:rsid w:val="00BA2A2B"/>
    <w:rsid w:val="00BA403A"/>
    <w:rsid w:val="00BA6299"/>
    <w:rsid w:val="00BA6A8B"/>
    <w:rsid w:val="00BA7765"/>
    <w:rsid w:val="00BB0DC1"/>
    <w:rsid w:val="00BB13A2"/>
    <w:rsid w:val="00BB1565"/>
    <w:rsid w:val="00BB1784"/>
    <w:rsid w:val="00BB2039"/>
    <w:rsid w:val="00BB2614"/>
    <w:rsid w:val="00BB26A4"/>
    <w:rsid w:val="00BB2DD4"/>
    <w:rsid w:val="00BB50B6"/>
    <w:rsid w:val="00BB5D7E"/>
    <w:rsid w:val="00BB606C"/>
    <w:rsid w:val="00BB67D1"/>
    <w:rsid w:val="00BC0755"/>
    <w:rsid w:val="00BC0A17"/>
    <w:rsid w:val="00BC43D3"/>
    <w:rsid w:val="00BC4507"/>
    <w:rsid w:val="00BC7961"/>
    <w:rsid w:val="00BD06EF"/>
    <w:rsid w:val="00BD08A9"/>
    <w:rsid w:val="00BD154E"/>
    <w:rsid w:val="00BD1BDD"/>
    <w:rsid w:val="00BD2E4B"/>
    <w:rsid w:val="00BD430C"/>
    <w:rsid w:val="00BD61CA"/>
    <w:rsid w:val="00BD67DE"/>
    <w:rsid w:val="00BD7F8E"/>
    <w:rsid w:val="00BE0F9D"/>
    <w:rsid w:val="00BE1542"/>
    <w:rsid w:val="00BE16E8"/>
    <w:rsid w:val="00BE17C8"/>
    <w:rsid w:val="00BE19E4"/>
    <w:rsid w:val="00BE1DEB"/>
    <w:rsid w:val="00BE2008"/>
    <w:rsid w:val="00BE2DD5"/>
    <w:rsid w:val="00BE3A36"/>
    <w:rsid w:val="00BE4665"/>
    <w:rsid w:val="00BE638D"/>
    <w:rsid w:val="00BF0628"/>
    <w:rsid w:val="00BF117C"/>
    <w:rsid w:val="00BF215A"/>
    <w:rsid w:val="00BF2653"/>
    <w:rsid w:val="00BF48D9"/>
    <w:rsid w:val="00BF4CF4"/>
    <w:rsid w:val="00BF6706"/>
    <w:rsid w:val="00BF6B8B"/>
    <w:rsid w:val="00BF739B"/>
    <w:rsid w:val="00C009E0"/>
    <w:rsid w:val="00C00FF6"/>
    <w:rsid w:val="00C023DC"/>
    <w:rsid w:val="00C02C2E"/>
    <w:rsid w:val="00C03161"/>
    <w:rsid w:val="00C03CBD"/>
    <w:rsid w:val="00C056F8"/>
    <w:rsid w:val="00C05EBD"/>
    <w:rsid w:val="00C06848"/>
    <w:rsid w:val="00C10ACC"/>
    <w:rsid w:val="00C12551"/>
    <w:rsid w:val="00C1391E"/>
    <w:rsid w:val="00C142DB"/>
    <w:rsid w:val="00C16E8B"/>
    <w:rsid w:val="00C175D1"/>
    <w:rsid w:val="00C2011E"/>
    <w:rsid w:val="00C2384D"/>
    <w:rsid w:val="00C240AB"/>
    <w:rsid w:val="00C25115"/>
    <w:rsid w:val="00C25AFC"/>
    <w:rsid w:val="00C2618E"/>
    <w:rsid w:val="00C262BA"/>
    <w:rsid w:val="00C267DA"/>
    <w:rsid w:val="00C30FDD"/>
    <w:rsid w:val="00C3179C"/>
    <w:rsid w:val="00C31C38"/>
    <w:rsid w:val="00C31E32"/>
    <w:rsid w:val="00C32185"/>
    <w:rsid w:val="00C3233F"/>
    <w:rsid w:val="00C32561"/>
    <w:rsid w:val="00C3339D"/>
    <w:rsid w:val="00C33B0A"/>
    <w:rsid w:val="00C33E51"/>
    <w:rsid w:val="00C349B0"/>
    <w:rsid w:val="00C368FA"/>
    <w:rsid w:val="00C369F8"/>
    <w:rsid w:val="00C40416"/>
    <w:rsid w:val="00C4159E"/>
    <w:rsid w:val="00C41F6C"/>
    <w:rsid w:val="00C42403"/>
    <w:rsid w:val="00C43DB0"/>
    <w:rsid w:val="00C43E20"/>
    <w:rsid w:val="00C456F9"/>
    <w:rsid w:val="00C47E53"/>
    <w:rsid w:val="00C47FC6"/>
    <w:rsid w:val="00C517E3"/>
    <w:rsid w:val="00C52299"/>
    <w:rsid w:val="00C52FF3"/>
    <w:rsid w:val="00C5351A"/>
    <w:rsid w:val="00C5393B"/>
    <w:rsid w:val="00C54383"/>
    <w:rsid w:val="00C54734"/>
    <w:rsid w:val="00C54EF4"/>
    <w:rsid w:val="00C55208"/>
    <w:rsid w:val="00C5540B"/>
    <w:rsid w:val="00C56D04"/>
    <w:rsid w:val="00C6147B"/>
    <w:rsid w:val="00C61717"/>
    <w:rsid w:val="00C62343"/>
    <w:rsid w:val="00C623D2"/>
    <w:rsid w:val="00C6270C"/>
    <w:rsid w:val="00C62A2C"/>
    <w:rsid w:val="00C63A03"/>
    <w:rsid w:val="00C63A5B"/>
    <w:rsid w:val="00C64014"/>
    <w:rsid w:val="00C64367"/>
    <w:rsid w:val="00C6761F"/>
    <w:rsid w:val="00C70BC4"/>
    <w:rsid w:val="00C70E7D"/>
    <w:rsid w:val="00C71F05"/>
    <w:rsid w:val="00C7430A"/>
    <w:rsid w:val="00C76EFC"/>
    <w:rsid w:val="00C8028F"/>
    <w:rsid w:val="00C81620"/>
    <w:rsid w:val="00C82397"/>
    <w:rsid w:val="00C82D65"/>
    <w:rsid w:val="00C8347C"/>
    <w:rsid w:val="00C8358D"/>
    <w:rsid w:val="00C83CE8"/>
    <w:rsid w:val="00C84820"/>
    <w:rsid w:val="00C85B98"/>
    <w:rsid w:val="00C86864"/>
    <w:rsid w:val="00C86DBA"/>
    <w:rsid w:val="00C9043F"/>
    <w:rsid w:val="00C9243E"/>
    <w:rsid w:val="00C92D14"/>
    <w:rsid w:val="00C93277"/>
    <w:rsid w:val="00C944AB"/>
    <w:rsid w:val="00C959B2"/>
    <w:rsid w:val="00C97A06"/>
    <w:rsid w:val="00CA2B6F"/>
    <w:rsid w:val="00CA3238"/>
    <w:rsid w:val="00CA352A"/>
    <w:rsid w:val="00CA3F38"/>
    <w:rsid w:val="00CA4562"/>
    <w:rsid w:val="00CA6661"/>
    <w:rsid w:val="00CA7359"/>
    <w:rsid w:val="00CA75F6"/>
    <w:rsid w:val="00CA772A"/>
    <w:rsid w:val="00CA79DA"/>
    <w:rsid w:val="00CB3198"/>
    <w:rsid w:val="00CB38FA"/>
    <w:rsid w:val="00CB3C58"/>
    <w:rsid w:val="00CB593B"/>
    <w:rsid w:val="00CB6396"/>
    <w:rsid w:val="00CB6AEA"/>
    <w:rsid w:val="00CC0DF3"/>
    <w:rsid w:val="00CC129D"/>
    <w:rsid w:val="00CC1BCC"/>
    <w:rsid w:val="00CC2AAB"/>
    <w:rsid w:val="00CC34D3"/>
    <w:rsid w:val="00CC6E1A"/>
    <w:rsid w:val="00CC732A"/>
    <w:rsid w:val="00CC7D38"/>
    <w:rsid w:val="00CD281C"/>
    <w:rsid w:val="00CD3E7C"/>
    <w:rsid w:val="00CD589E"/>
    <w:rsid w:val="00CD5A31"/>
    <w:rsid w:val="00CD7633"/>
    <w:rsid w:val="00CD77C9"/>
    <w:rsid w:val="00CD7A5E"/>
    <w:rsid w:val="00CE0787"/>
    <w:rsid w:val="00CE1E0D"/>
    <w:rsid w:val="00CE6D56"/>
    <w:rsid w:val="00CE6FBE"/>
    <w:rsid w:val="00CE783E"/>
    <w:rsid w:val="00CF02EF"/>
    <w:rsid w:val="00CF05F6"/>
    <w:rsid w:val="00CF095B"/>
    <w:rsid w:val="00CF1C38"/>
    <w:rsid w:val="00CF26A7"/>
    <w:rsid w:val="00CF2A6D"/>
    <w:rsid w:val="00CF7713"/>
    <w:rsid w:val="00D02A07"/>
    <w:rsid w:val="00D03A7E"/>
    <w:rsid w:val="00D04535"/>
    <w:rsid w:val="00D049D3"/>
    <w:rsid w:val="00D06F86"/>
    <w:rsid w:val="00D0730A"/>
    <w:rsid w:val="00D07E9A"/>
    <w:rsid w:val="00D10111"/>
    <w:rsid w:val="00D103B3"/>
    <w:rsid w:val="00D106C0"/>
    <w:rsid w:val="00D115AE"/>
    <w:rsid w:val="00D12388"/>
    <w:rsid w:val="00D131F4"/>
    <w:rsid w:val="00D1427E"/>
    <w:rsid w:val="00D14E80"/>
    <w:rsid w:val="00D1541E"/>
    <w:rsid w:val="00D1636F"/>
    <w:rsid w:val="00D16489"/>
    <w:rsid w:val="00D16AA8"/>
    <w:rsid w:val="00D16E65"/>
    <w:rsid w:val="00D17631"/>
    <w:rsid w:val="00D176C4"/>
    <w:rsid w:val="00D2022B"/>
    <w:rsid w:val="00D22D68"/>
    <w:rsid w:val="00D2331C"/>
    <w:rsid w:val="00D2777F"/>
    <w:rsid w:val="00D27D03"/>
    <w:rsid w:val="00D27E29"/>
    <w:rsid w:val="00D30B9C"/>
    <w:rsid w:val="00D30D04"/>
    <w:rsid w:val="00D328BE"/>
    <w:rsid w:val="00D34BC0"/>
    <w:rsid w:val="00D3553C"/>
    <w:rsid w:val="00D406E7"/>
    <w:rsid w:val="00D4097C"/>
    <w:rsid w:val="00D41A6C"/>
    <w:rsid w:val="00D42522"/>
    <w:rsid w:val="00D436A4"/>
    <w:rsid w:val="00D4384F"/>
    <w:rsid w:val="00D44546"/>
    <w:rsid w:val="00D478B0"/>
    <w:rsid w:val="00D505C1"/>
    <w:rsid w:val="00D50A10"/>
    <w:rsid w:val="00D50B43"/>
    <w:rsid w:val="00D51054"/>
    <w:rsid w:val="00D5149E"/>
    <w:rsid w:val="00D52BB3"/>
    <w:rsid w:val="00D54EB9"/>
    <w:rsid w:val="00D554A4"/>
    <w:rsid w:val="00D5572A"/>
    <w:rsid w:val="00D55C96"/>
    <w:rsid w:val="00D617A1"/>
    <w:rsid w:val="00D619A6"/>
    <w:rsid w:val="00D626A3"/>
    <w:rsid w:val="00D62F0D"/>
    <w:rsid w:val="00D63304"/>
    <w:rsid w:val="00D6363F"/>
    <w:rsid w:val="00D65CDF"/>
    <w:rsid w:val="00D6640F"/>
    <w:rsid w:val="00D701D5"/>
    <w:rsid w:val="00D72300"/>
    <w:rsid w:val="00D73E40"/>
    <w:rsid w:val="00D744C5"/>
    <w:rsid w:val="00D745F8"/>
    <w:rsid w:val="00D749F0"/>
    <w:rsid w:val="00D75F5D"/>
    <w:rsid w:val="00D76477"/>
    <w:rsid w:val="00D7697D"/>
    <w:rsid w:val="00D83537"/>
    <w:rsid w:val="00D83A9C"/>
    <w:rsid w:val="00D83B49"/>
    <w:rsid w:val="00D846D6"/>
    <w:rsid w:val="00D84741"/>
    <w:rsid w:val="00D849E4"/>
    <w:rsid w:val="00D864E3"/>
    <w:rsid w:val="00D8666B"/>
    <w:rsid w:val="00D9065D"/>
    <w:rsid w:val="00D9100A"/>
    <w:rsid w:val="00D918F6"/>
    <w:rsid w:val="00D94ECB"/>
    <w:rsid w:val="00D9613A"/>
    <w:rsid w:val="00D963E0"/>
    <w:rsid w:val="00D97624"/>
    <w:rsid w:val="00DA0346"/>
    <w:rsid w:val="00DA0357"/>
    <w:rsid w:val="00DA114B"/>
    <w:rsid w:val="00DA1F26"/>
    <w:rsid w:val="00DA61EB"/>
    <w:rsid w:val="00DA70CF"/>
    <w:rsid w:val="00DA7683"/>
    <w:rsid w:val="00DB2AE6"/>
    <w:rsid w:val="00DB2DCF"/>
    <w:rsid w:val="00DB4B9C"/>
    <w:rsid w:val="00DB4CBD"/>
    <w:rsid w:val="00DB520D"/>
    <w:rsid w:val="00DB62E1"/>
    <w:rsid w:val="00DB6813"/>
    <w:rsid w:val="00DC08C5"/>
    <w:rsid w:val="00DC1883"/>
    <w:rsid w:val="00DC3591"/>
    <w:rsid w:val="00DC3867"/>
    <w:rsid w:val="00DC3CC4"/>
    <w:rsid w:val="00DC40BB"/>
    <w:rsid w:val="00DC4762"/>
    <w:rsid w:val="00DC618C"/>
    <w:rsid w:val="00DC64B9"/>
    <w:rsid w:val="00DD000B"/>
    <w:rsid w:val="00DD091B"/>
    <w:rsid w:val="00DD0CF4"/>
    <w:rsid w:val="00DD13C5"/>
    <w:rsid w:val="00DD2981"/>
    <w:rsid w:val="00DD2A6E"/>
    <w:rsid w:val="00DD2ED0"/>
    <w:rsid w:val="00DD3A8D"/>
    <w:rsid w:val="00DD4BA4"/>
    <w:rsid w:val="00DD7B6A"/>
    <w:rsid w:val="00DD7DBA"/>
    <w:rsid w:val="00DE03D4"/>
    <w:rsid w:val="00DE3617"/>
    <w:rsid w:val="00DE3766"/>
    <w:rsid w:val="00DE392C"/>
    <w:rsid w:val="00DE3C55"/>
    <w:rsid w:val="00DE3F4D"/>
    <w:rsid w:val="00DE408A"/>
    <w:rsid w:val="00DE42A8"/>
    <w:rsid w:val="00DE53F5"/>
    <w:rsid w:val="00DF0C2B"/>
    <w:rsid w:val="00DF0DD2"/>
    <w:rsid w:val="00DF23E4"/>
    <w:rsid w:val="00DF26BE"/>
    <w:rsid w:val="00DF616B"/>
    <w:rsid w:val="00DF70A0"/>
    <w:rsid w:val="00E04D4C"/>
    <w:rsid w:val="00E0545F"/>
    <w:rsid w:val="00E057A3"/>
    <w:rsid w:val="00E12B1E"/>
    <w:rsid w:val="00E12CF1"/>
    <w:rsid w:val="00E13EA2"/>
    <w:rsid w:val="00E16330"/>
    <w:rsid w:val="00E163CC"/>
    <w:rsid w:val="00E168AD"/>
    <w:rsid w:val="00E2098A"/>
    <w:rsid w:val="00E21C4D"/>
    <w:rsid w:val="00E22510"/>
    <w:rsid w:val="00E23827"/>
    <w:rsid w:val="00E245B1"/>
    <w:rsid w:val="00E25654"/>
    <w:rsid w:val="00E25B91"/>
    <w:rsid w:val="00E25DD7"/>
    <w:rsid w:val="00E277AA"/>
    <w:rsid w:val="00E3067E"/>
    <w:rsid w:val="00E30EB6"/>
    <w:rsid w:val="00E311A2"/>
    <w:rsid w:val="00E32068"/>
    <w:rsid w:val="00E326C5"/>
    <w:rsid w:val="00E32E61"/>
    <w:rsid w:val="00E35195"/>
    <w:rsid w:val="00E367B2"/>
    <w:rsid w:val="00E36DCB"/>
    <w:rsid w:val="00E378CD"/>
    <w:rsid w:val="00E40D13"/>
    <w:rsid w:val="00E41039"/>
    <w:rsid w:val="00E4153B"/>
    <w:rsid w:val="00E43415"/>
    <w:rsid w:val="00E4352F"/>
    <w:rsid w:val="00E4594B"/>
    <w:rsid w:val="00E45D58"/>
    <w:rsid w:val="00E46426"/>
    <w:rsid w:val="00E46BF5"/>
    <w:rsid w:val="00E4700C"/>
    <w:rsid w:val="00E47BCA"/>
    <w:rsid w:val="00E51A7C"/>
    <w:rsid w:val="00E52C7F"/>
    <w:rsid w:val="00E55BB3"/>
    <w:rsid w:val="00E56243"/>
    <w:rsid w:val="00E56E12"/>
    <w:rsid w:val="00E5718A"/>
    <w:rsid w:val="00E60ED2"/>
    <w:rsid w:val="00E60F21"/>
    <w:rsid w:val="00E61482"/>
    <w:rsid w:val="00E6308C"/>
    <w:rsid w:val="00E678CD"/>
    <w:rsid w:val="00E67CA9"/>
    <w:rsid w:val="00E7083A"/>
    <w:rsid w:val="00E711F7"/>
    <w:rsid w:val="00E72C42"/>
    <w:rsid w:val="00E72D29"/>
    <w:rsid w:val="00E72D83"/>
    <w:rsid w:val="00E7488D"/>
    <w:rsid w:val="00E77403"/>
    <w:rsid w:val="00E8005F"/>
    <w:rsid w:val="00E81349"/>
    <w:rsid w:val="00E82B22"/>
    <w:rsid w:val="00E847EF"/>
    <w:rsid w:val="00E85CC7"/>
    <w:rsid w:val="00E85E4D"/>
    <w:rsid w:val="00E8728F"/>
    <w:rsid w:val="00E9001E"/>
    <w:rsid w:val="00E92381"/>
    <w:rsid w:val="00E93A5A"/>
    <w:rsid w:val="00E93DE5"/>
    <w:rsid w:val="00E94DB8"/>
    <w:rsid w:val="00E95F11"/>
    <w:rsid w:val="00E9608A"/>
    <w:rsid w:val="00E979D7"/>
    <w:rsid w:val="00E97F0C"/>
    <w:rsid w:val="00EA14ED"/>
    <w:rsid w:val="00EA38E4"/>
    <w:rsid w:val="00EA3A81"/>
    <w:rsid w:val="00EA4227"/>
    <w:rsid w:val="00EA5193"/>
    <w:rsid w:val="00EA5C4E"/>
    <w:rsid w:val="00EA6D3C"/>
    <w:rsid w:val="00EA7ADC"/>
    <w:rsid w:val="00EB1656"/>
    <w:rsid w:val="00EB2696"/>
    <w:rsid w:val="00EB2F66"/>
    <w:rsid w:val="00EB3B8A"/>
    <w:rsid w:val="00EB42D1"/>
    <w:rsid w:val="00EB46E5"/>
    <w:rsid w:val="00EB4D6D"/>
    <w:rsid w:val="00EB53B4"/>
    <w:rsid w:val="00EB5AAF"/>
    <w:rsid w:val="00EB748A"/>
    <w:rsid w:val="00EB7EB2"/>
    <w:rsid w:val="00EC021A"/>
    <w:rsid w:val="00EC09F7"/>
    <w:rsid w:val="00EC1BC5"/>
    <w:rsid w:val="00EC32DE"/>
    <w:rsid w:val="00EC431C"/>
    <w:rsid w:val="00EC6732"/>
    <w:rsid w:val="00EC7BF7"/>
    <w:rsid w:val="00ED23B6"/>
    <w:rsid w:val="00ED2FF1"/>
    <w:rsid w:val="00ED42DB"/>
    <w:rsid w:val="00ED545C"/>
    <w:rsid w:val="00ED55CA"/>
    <w:rsid w:val="00ED6275"/>
    <w:rsid w:val="00ED744B"/>
    <w:rsid w:val="00ED7460"/>
    <w:rsid w:val="00ED7C43"/>
    <w:rsid w:val="00EE0141"/>
    <w:rsid w:val="00EE03F4"/>
    <w:rsid w:val="00EE1C82"/>
    <w:rsid w:val="00EE1FBE"/>
    <w:rsid w:val="00EE7045"/>
    <w:rsid w:val="00EF125A"/>
    <w:rsid w:val="00EF2FB2"/>
    <w:rsid w:val="00EF3307"/>
    <w:rsid w:val="00F004A8"/>
    <w:rsid w:val="00F01723"/>
    <w:rsid w:val="00F01A30"/>
    <w:rsid w:val="00F01BF5"/>
    <w:rsid w:val="00F01EB7"/>
    <w:rsid w:val="00F01F5D"/>
    <w:rsid w:val="00F02D8B"/>
    <w:rsid w:val="00F02DB9"/>
    <w:rsid w:val="00F036DD"/>
    <w:rsid w:val="00F04850"/>
    <w:rsid w:val="00F05BC7"/>
    <w:rsid w:val="00F10F96"/>
    <w:rsid w:val="00F12AAA"/>
    <w:rsid w:val="00F130D1"/>
    <w:rsid w:val="00F13160"/>
    <w:rsid w:val="00F1374C"/>
    <w:rsid w:val="00F13AC5"/>
    <w:rsid w:val="00F14499"/>
    <w:rsid w:val="00F15C8C"/>
    <w:rsid w:val="00F1729E"/>
    <w:rsid w:val="00F17AA5"/>
    <w:rsid w:val="00F17FD9"/>
    <w:rsid w:val="00F205BF"/>
    <w:rsid w:val="00F2117A"/>
    <w:rsid w:val="00F24476"/>
    <w:rsid w:val="00F24C2A"/>
    <w:rsid w:val="00F2552B"/>
    <w:rsid w:val="00F276B8"/>
    <w:rsid w:val="00F3165F"/>
    <w:rsid w:val="00F31893"/>
    <w:rsid w:val="00F34A5B"/>
    <w:rsid w:val="00F34BD6"/>
    <w:rsid w:val="00F351DF"/>
    <w:rsid w:val="00F36270"/>
    <w:rsid w:val="00F37797"/>
    <w:rsid w:val="00F37E9E"/>
    <w:rsid w:val="00F408EA"/>
    <w:rsid w:val="00F42217"/>
    <w:rsid w:val="00F433E8"/>
    <w:rsid w:val="00F45DCB"/>
    <w:rsid w:val="00F47696"/>
    <w:rsid w:val="00F50922"/>
    <w:rsid w:val="00F50E3E"/>
    <w:rsid w:val="00F51047"/>
    <w:rsid w:val="00F534A7"/>
    <w:rsid w:val="00F5393B"/>
    <w:rsid w:val="00F53B58"/>
    <w:rsid w:val="00F54A0B"/>
    <w:rsid w:val="00F624B4"/>
    <w:rsid w:val="00F62F96"/>
    <w:rsid w:val="00F65033"/>
    <w:rsid w:val="00F658CF"/>
    <w:rsid w:val="00F6753C"/>
    <w:rsid w:val="00F71E74"/>
    <w:rsid w:val="00F72142"/>
    <w:rsid w:val="00F7217B"/>
    <w:rsid w:val="00F74244"/>
    <w:rsid w:val="00F74B48"/>
    <w:rsid w:val="00F76335"/>
    <w:rsid w:val="00F76C3E"/>
    <w:rsid w:val="00F7753E"/>
    <w:rsid w:val="00F819EF"/>
    <w:rsid w:val="00F84CE4"/>
    <w:rsid w:val="00F86C80"/>
    <w:rsid w:val="00F8749E"/>
    <w:rsid w:val="00F90B71"/>
    <w:rsid w:val="00F91E37"/>
    <w:rsid w:val="00F93566"/>
    <w:rsid w:val="00F93F92"/>
    <w:rsid w:val="00F94CA8"/>
    <w:rsid w:val="00F959BF"/>
    <w:rsid w:val="00F96142"/>
    <w:rsid w:val="00F96212"/>
    <w:rsid w:val="00F9644A"/>
    <w:rsid w:val="00FA02EA"/>
    <w:rsid w:val="00FA2BE6"/>
    <w:rsid w:val="00FA5316"/>
    <w:rsid w:val="00FA65B2"/>
    <w:rsid w:val="00FA698A"/>
    <w:rsid w:val="00FA6DE4"/>
    <w:rsid w:val="00FA796C"/>
    <w:rsid w:val="00FB0F21"/>
    <w:rsid w:val="00FB1025"/>
    <w:rsid w:val="00FB20B2"/>
    <w:rsid w:val="00FB2791"/>
    <w:rsid w:val="00FB338F"/>
    <w:rsid w:val="00FB4FC7"/>
    <w:rsid w:val="00FB597F"/>
    <w:rsid w:val="00FC1403"/>
    <w:rsid w:val="00FC1868"/>
    <w:rsid w:val="00FC191F"/>
    <w:rsid w:val="00FC1FD9"/>
    <w:rsid w:val="00FC37EA"/>
    <w:rsid w:val="00FC46A8"/>
    <w:rsid w:val="00FC507C"/>
    <w:rsid w:val="00FC60A7"/>
    <w:rsid w:val="00FC66C0"/>
    <w:rsid w:val="00FC76E7"/>
    <w:rsid w:val="00FD03D5"/>
    <w:rsid w:val="00FD0C2D"/>
    <w:rsid w:val="00FD2057"/>
    <w:rsid w:val="00FD2BEF"/>
    <w:rsid w:val="00FD4521"/>
    <w:rsid w:val="00FD51E4"/>
    <w:rsid w:val="00FD55F9"/>
    <w:rsid w:val="00FD72BF"/>
    <w:rsid w:val="00FE006C"/>
    <w:rsid w:val="00FE4F61"/>
    <w:rsid w:val="00FE5418"/>
    <w:rsid w:val="00FE670A"/>
    <w:rsid w:val="00FF11AB"/>
    <w:rsid w:val="00FF1DB1"/>
    <w:rsid w:val="00FF4ECD"/>
    <w:rsid w:val="00FF5548"/>
    <w:rsid w:val="00FF650D"/>
    <w:rsid w:val="00FF7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CA56C"/>
  <w15:docId w15:val="{22F882C9-2A5E-4181-8B3E-D4BFC1279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01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66017"/>
    <w:pPr>
      <w:tabs>
        <w:tab w:val="center" w:pos="4819"/>
        <w:tab w:val="right" w:pos="9638"/>
      </w:tabs>
    </w:pPr>
  </w:style>
  <w:style w:type="character" w:customStyle="1" w:styleId="HeaderChar">
    <w:name w:val="Header Char"/>
    <w:link w:val="Header"/>
    <w:rsid w:val="00366017"/>
    <w:rPr>
      <w:rFonts w:ascii="Times New Roman" w:eastAsia="Times New Roman" w:hAnsi="Times New Roman" w:cs="Times New Roman"/>
      <w:sz w:val="24"/>
      <w:szCs w:val="24"/>
      <w:lang w:eastAsia="lt-LT"/>
    </w:rPr>
  </w:style>
  <w:style w:type="character" w:styleId="PageNumber">
    <w:name w:val="page number"/>
    <w:basedOn w:val="DefaultParagraphFont"/>
    <w:rsid w:val="00366017"/>
  </w:style>
  <w:style w:type="paragraph" w:styleId="BodyTextIndent2">
    <w:name w:val="Body Text Indent 2"/>
    <w:basedOn w:val="Normal"/>
    <w:link w:val="BodyTextIndent2Char"/>
    <w:rsid w:val="00366017"/>
    <w:pPr>
      <w:spacing w:line="320" w:lineRule="atLeast"/>
      <w:ind w:firstLine="720"/>
    </w:pPr>
    <w:rPr>
      <w:lang w:eastAsia="en-US"/>
    </w:rPr>
  </w:style>
  <w:style w:type="character" w:customStyle="1" w:styleId="BodyTextIndent2Char">
    <w:name w:val="Body Text Indent 2 Char"/>
    <w:link w:val="BodyTextIndent2"/>
    <w:rsid w:val="00366017"/>
    <w:rPr>
      <w:rFonts w:ascii="Times New Roman" w:eastAsia="Times New Roman" w:hAnsi="Times New Roman" w:cs="Times New Roman"/>
      <w:sz w:val="24"/>
      <w:szCs w:val="24"/>
    </w:rPr>
  </w:style>
  <w:style w:type="paragraph" w:customStyle="1" w:styleId="Tekstas">
    <w:name w:val="Tekstas"/>
    <w:basedOn w:val="Normal"/>
    <w:rsid w:val="00366017"/>
    <w:pPr>
      <w:spacing w:before="40" w:after="40"/>
      <w:ind w:right="40" w:firstLine="1247"/>
      <w:jc w:val="both"/>
    </w:pPr>
    <w:rPr>
      <w:lang w:eastAsia="en-US"/>
    </w:rPr>
  </w:style>
  <w:style w:type="paragraph" w:styleId="ListParagraph">
    <w:name w:val="List Paragraph"/>
    <w:basedOn w:val="Normal"/>
    <w:uiPriority w:val="34"/>
    <w:qFormat/>
    <w:rsid w:val="00366017"/>
    <w:pPr>
      <w:ind w:left="720"/>
      <w:contextualSpacing/>
    </w:pPr>
  </w:style>
  <w:style w:type="paragraph" w:styleId="BodyText">
    <w:name w:val="Body Text"/>
    <w:basedOn w:val="Normal"/>
    <w:link w:val="BodyTextChar"/>
    <w:rsid w:val="00366017"/>
    <w:pPr>
      <w:spacing w:after="120"/>
    </w:pPr>
  </w:style>
  <w:style w:type="character" w:customStyle="1" w:styleId="BodyTextChar">
    <w:name w:val="Body Text Char"/>
    <w:link w:val="BodyText"/>
    <w:rsid w:val="00366017"/>
    <w:rPr>
      <w:rFonts w:ascii="Times New Roman" w:eastAsia="Times New Roman" w:hAnsi="Times New Roman" w:cs="Times New Roman"/>
      <w:sz w:val="24"/>
      <w:szCs w:val="24"/>
    </w:rPr>
  </w:style>
  <w:style w:type="paragraph" w:customStyle="1" w:styleId="TableContents">
    <w:name w:val="Table Contents"/>
    <w:basedOn w:val="Normal"/>
    <w:rsid w:val="00366017"/>
    <w:pPr>
      <w:widowControl w:val="0"/>
      <w:suppressLineNumbers/>
      <w:suppressAutoHyphens/>
    </w:pPr>
    <w:rPr>
      <w:rFonts w:eastAsia="Andale Sans UI" w:cs="Tahoma"/>
      <w:lang w:eastAsia="en-US" w:bidi="en-US"/>
    </w:rPr>
  </w:style>
  <w:style w:type="character" w:customStyle="1" w:styleId="apple-style-span">
    <w:name w:val="apple-style-span"/>
    <w:basedOn w:val="DefaultParagraphFont"/>
    <w:rsid w:val="00366017"/>
  </w:style>
  <w:style w:type="paragraph" w:customStyle="1" w:styleId="DiagramaDiagramaDiagramaCharChar">
    <w:name w:val="Diagrama Diagrama Diagrama Char Char"/>
    <w:basedOn w:val="Normal"/>
    <w:rsid w:val="003A5CB0"/>
    <w:pPr>
      <w:spacing w:after="160" w:line="240" w:lineRule="exact"/>
    </w:pPr>
    <w:rPr>
      <w:rFonts w:ascii="Tahoma" w:hAnsi="Tahoma"/>
      <w:sz w:val="20"/>
      <w:szCs w:val="20"/>
      <w:lang w:val="en-US" w:eastAsia="en-US"/>
    </w:rPr>
  </w:style>
  <w:style w:type="paragraph" w:customStyle="1" w:styleId="Pavadinimas1">
    <w:name w:val="Pavadinimas1"/>
    <w:basedOn w:val="Normal"/>
    <w:rsid w:val="008D6748"/>
    <w:pPr>
      <w:spacing w:before="40" w:after="40"/>
      <w:ind w:right="1959"/>
    </w:pPr>
    <w:rPr>
      <w:caps/>
      <w:lang w:eastAsia="en-US"/>
    </w:rPr>
  </w:style>
  <w:style w:type="paragraph" w:styleId="Title">
    <w:name w:val="Title"/>
    <w:basedOn w:val="Normal"/>
    <w:link w:val="TitleChar"/>
    <w:qFormat/>
    <w:rsid w:val="008D6748"/>
    <w:pPr>
      <w:spacing w:before="100" w:beforeAutospacing="1" w:after="100" w:afterAutospacing="1"/>
    </w:pPr>
    <w:rPr>
      <w:lang w:val="en-US" w:eastAsia="en-US"/>
    </w:rPr>
  </w:style>
  <w:style w:type="character" w:customStyle="1" w:styleId="TitleChar">
    <w:name w:val="Title Char"/>
    <w:link w:val="Title"/>
    <w:rsid w:val="008D6748"/>
    <w:rPr>
      <w:rFonts w:ascii="Times New Roman" w:eastAsia="Times New Roman" w:hAnsi="Times New Roman" w:cs="Times New Roman"/>
      <w:sz w:val="24"/>
      <w:szCs w:val="24"/>
      <w:lang w:val="en-US"/>
    </w:rPr>
  </w:style>
  <w:style w:type="character" w:styleId="Hyperlink">
    <w:name w:val="Hyperlink"/>
    <w:uiPriority w:val="99"/>
    <w:rsid w:val="00087B1D"/>
    <w:rPr>
      <w:color w:val="0000FF"/>
      <w:u w:val="single"/>
    </w:rPr>
  </w:style>
  <w:style w:type="character" w:styleId="FootnoteReference">
    <w:name w:val="footnote reference"/>
    <w:uiPriority w:val="99"/>
    <w:semiHidden/>
    <w:rsid w:val="000A528C"/>
    <w:rPr>
      <w:vertAlign w:val="superscript"/>
    </w:rPr>
  </w:style>
  <w:style w:type="paragraph" w:styleId="FootnoteText">
    <w:name w:val="footnote text"/>
    <w:basedOn w:val="Normal"/>
    <w:link w:val="FootnoteTextChar"/>
    <w:uiPriority w:val="99"/>
    <w:rsid w:val="00FD03D5"/>
    <w:rPr>
      <w:sz w:val="20"/>
      <w:szCs w:val="20"/>
    </w:rPr>
  </w:style>
  <w:style w:type="character" w:customStyle="1" w:styleId="FootnoteTextChar">
    <w:name w:val="Footnote Text Char"/>
    <w:link w:val="FootnoteText"/>
    <w:uiPriority w:val="99"/>
    <w:rsid w:val="00FD03D5"/>
    <w:rPr>
      <w:rFonts w:ascii="Times New Roman" w:eastAsia="Times New Roman" w:hAnsi="Times New Roman" w:cs="Times New Roman"/>
      <w:sz w:val="20"/>
      <w:szCs w:val="20"/>
      <w:lang w:eastAsia="lt-LT"/>
    </w:rPr>
  </w:style>
  <w:style w:type="paragraph" w:styleId="PlainText">
    <w:name w:val="Plain Text"/>
    <w:basedOn w:val="Normal"/>
    <w:link w:val="PlainTextChar"/>
    <w:uiPriority w:val="99"/>
    <w:unhideWhenUsed/>
    <w:rsid w:val="001219BE"/>
    <w:rPr>
      <w:rFonts w:ascii="Consolas" w:eastAsia="Calibri" w:hAnsi="Consolas"/>
      <w:sz w:val="21"/>
      <w:szCs w:val="21"/>
      <w:lang w:eastAsia="en-US"/>
    </w:rPr>
  </w:style>
  <w:style w:type="character" w:customStyle="1" w:styleId="PlainTextChar">
    <w:name w:val="Plain Text Char"/>
    <w:link w:val="PlainText"/>
    <w:uiPriority w:val="99"/>
    <w:rsid w:val="001219BE"/>
    <w:rPr>
      <w:rFonts w:ascii="Consolas" w:eastAsia="Calibri" w:hAnsi="Consolas" w:cs="Times New Roman"/>
      <w:sz w:val="21"/>
      <w:szCs w:val="21"/>
    </w:rPr>
  </w:style>
  <w:style w:type="paragraph" w:styleId="Footer">
    <w:name w:val="footer"/>
    <w:basedOn w:val="Normal"/>
    <w:link w:val="FooterChar"/>
    <w:uiPriority w:val="99"/>
    <w:semiHidden/>
    <w:unhideWhenUsed/>
    <w:rsid w:val="00B548E5"/>
    <w:pPr>
      <w:tabs>
        <w:tab w:val="center" w:pos="4819"/>
        <w:tab w:val="right" w:pos="9638"/>
      </w:tabs>
    </w:pPr>
  </w:style>
  <w:style w:type="character" w:customStyle="1" w:styleId="FooterChar">
    <w:name w:val="Footer Char"/>
    <w:link w:val="Footer"/>
    <w:uiPriority w:val="99"/>
    <w:semiHidden/>
    <w:rsid w:val="00B548E5"/>
    <w:rPr>
      <w:rFonts w:ascii="Times New Roman" w:eastAsia="Times New Roman" w:hAnsi="Times New Roman" w:cs="Times New Roman"/>
      <w:sz w:val="24"/>
      <w:szCs w:val="24"/>
      <w:lang w:eastAsia="lt-LT"/>
    </w:rPr>
  </w:style>
  <w:style w:type="paragraph" w:customStyle="1" w:styleId="tajtip">
    <w:name w:val="tajtip"/>
    <w:basedOn w:val="Normal"/>
    <w:rsid w:val="00426B99"/>
    <w:pPr>
      <w:spacing w:before="100" w:beforeAutospacing="1" w:after="100" w:afterAutospacing="1"/>
    </w:pPr>
  </w:style>
  <w:style w:type="paragraph" w:customStyle="1" w:styleId="yiv1806060051msonormal">
    <w:name w:val="yiv1806060051msonormal"/>
    <w:basedOn w:val="Normal"/>
    <w:rsid w:val="00BC43D3"/>
    <w:pPr>
      <w:spacing w:before="100" w:beforeAutospacing="1" w:after="100" w:afterAutospacing="1"/>
    </w:pPr>
    <w:rPr>
      <w:lang w:val="en-GB" w:eastAsia="en-GB"/>
    </w:rPr>
  </w:style>
  <w:style w:type="paragraph" w:styleId="CommentText">
    <w:name w:val="annotation text"/>
    <w:basedOn w:val="Normal"/>
    <w:link w:val="CommentTextChar"/>
    <w:uiPriority w:val="99"/>
    <w:unhideWhenUsed/>
    <w:rsid w:val="00EA4227"/>
    <w:pPr>
      <w:spacing w:after="200" w:line="276" w:lineRule="auto"/>
    </w:pPr>
    <w:rPr>
      <w:rFonts w:ascii="Calibri" w:eastAsia="Calibri" w:hAnsi="Calibri"/>
      <w:sz w:val="20"/>
      <w:szCs w:val="20"/>
      <w:lang w:eastAsia="en-US"/>
    </w:rPr>
  </w:style>
  <w:style w:type="character" w:customStyle="1" w:styleId="CommentTextChar">
    <w:name w:val="Comment Text Char"/>
    <w:link w:val="CommentText"/>
    <w:uiPriority w:val="99"/>
    <w:rsid w:val="00EA4227"/>
    <w:rPr>
      <w:rFonts w:ascii="Calibri" w:eastAsia="Calibri" w:hAnsi="Calibri" w:cs="Times New Roman"/>
      <w:sz w:val="20"/>
      <w:szCs w:val="20"/>
    </w:rPr>
  </w:style>
  <w:style w:type="paragraph" w:styleId="HTMLPreformatted">
    <w:name w:val="HTML Preformatted"/>
    <w:basedOn w:val="Normal"/>
    <w:link w:val="HTMLPreformattedChar"/>
    <w:uiPriority w:val="99"/>
    <w:rsid w:val="0039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rsid w:val="00394256"/>
    <w:rPr>
      <w:rFonts w:ascii="Courier New" w:eastAsia="Times New Roman" w:hAnsi="Courier New" w:cs="Courier New"/>
      <w:sz w:val="20"/>
      <w:szCs w:val="20"/>
      <w:lang w:val="en-US"/>
    </w:rPr>
  </w:style>
  <w:style w:type="character" w:customStyle="1" w:styleId="st">
    <w:name w:val="st"/>
    <w:basedOn w:val="DefaultParagraphFont"/>
    <w:rsid w:val="001A42FE"/>
  </w:style>
  <w:style w:type="character" w:styleId="Emphasis">
    <w:name w:val="Emphasis"/>
    <w:qFormat/>
    <w:rsid w:val="001A42FE"/>
    <w:rPr>
      <w:b/>
      <w:bCs/>
      <w:i w:val="0"/>
      <w:iCs w:val="0"/>
    </w:rPr>
  </w:style>
  <w:style w:type="paragraph" w:customStyle="1" w:styleId="Default">
    <w:name w:val="Default"/>
    <w:rsid w:val="00BB2DD4"/>
    <w:pPr>
      <w:autoSpaceDE w:val="0"/>
      <w:autoSpaceDN w:val="0"/>
      <w:adjustRightInd w:val="0"/>
    </w:pPr>
    <w:rPr>
      <w:rFonts w:ascii="Times New Roman" w:hAnsi="Times New Roman"/>
      <w:color w:val="000000"/>
      <w:sz w:val="24"/>
      <w:szCs w:val="24"/>
      <w:lang w:val="en-US" w:eastAsia="en-US"/>
    </w:rPr>
  </w:style>
  <w:style w:type="character" w:styleId="CommentReference">
    <w:name w:val="annotation reference"/>
    <w:uiPriority w:val="99"/>
    <w:semiHidden/>
    <w:unhideWhenUsed/>
    <w:rsid w:val="007C46FC"/>
    <w:rPr>
      <w:sz w:val="16"/>
      <w:szCs w:val="16"/>
    </w:rPr>
  </w:style>
  <w:style w:type="paragraph" w:styleId="CommentSubject">
    <w:name w:val="annotation subject"/>
    <w:basedOn w:val="CommentText"/>
    <w:next w:val="CommentText"/>
    <w:link w:val="CommentSubjectChar"/>
    <w:uiPriority w:val="99"/>
    <w:semiHidden/>
    <w:unhideWhenUsed/>
    <w:rsid w:val="007C46FC"/>
    <w:pPr>
      <w:spacing w:after="0" w:line="240" w:lineRule="auto"/>
    </w:pPr>
    <w:rPr>
      <w:rFonts w:ascii="Times New Roman" w:eastAsia="Times New Roman" w:hAnsi="Times New Roman"/>
      <w:b/>
      <w:bCs/>
      <w:lang w:eastAsia="lt-LT"/>
    </w:rPr>
  </w:style>
  <w:style w:type="character" w:customStyle="1" w:styleId="CommentSubjectChar">
    <w:name w:val="Comment Subject Char"/>
    <w:link w:val="CommentSubject"/>
    <w:uiPriority w:val="99"/>
    <w:semiHidden/>
    <w:rsid w:val="007C46F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C46FC"/>
    <w:rPr>
      <w:rFonts w:ascii="Tahoma" w:hAnsi="Tahoma" w:cs="Tahoma"/>
      <w:sz w:val="16"/>
      <w:szCs w:val="16"/>
    </w:rPr>
  </w:style>
  <w:style w:type="character" w:customStyle="1" w:styleId="BalloonTextChar">
    <w:name w:val="Balloon Text Char"/>
    <w:link w:val="BalloonText"/>
    <w:uiPriority w:val="99"/>
    <w:semiHidden/>
    <w:rsid w:val="007C46FC"/>
    <w:rPr>
      <w:rFonts w:ascii="Tahoma" w:eastAsia="Times New Roman" w:hAnsi="Tahoma" w:cs="Tahoma"/>
      <w:sz w:val="16"/>
      <w:szCs w:val="16"/>
    </w:rPr>
  </w:style>
  <w:style w:type="paragraph" w:styleId="NormalWeb">
    <w:name w:val="Normal (Web)"/>
    <w:basedOn w:val="Normal"/>
    <w:uiPriority w:val="99"/>
    <w:semiHidden/>
    <w:unhideWhenUsed/>
    <w:rsid w:val="00E52C7F"/>
    <w:pPr>
      <w:spacing w:before="100" w:beforeAutospacing="1" w:after="100" w:afterAutospacing="1"/>
    </w:pPr>
    <w:rPr>
      <w:rFonts w:ascii="Arial" w:hAnsi="Arial" w:cs="Arial"/>
      <w:color w:val="333333"/>
      <w:sz w:val="18"/>
      <w:szCs w:val="18"/>
    </w:rPr>
  </w:style>
  <w:style w:type="paragraph" w:styleId="BodyTextIndent">
    <w:name w:val="Body Text Indent"/>
    <w:basedOn w:val="Normal"/>
    <w:link w:val="BodyTextIndentChar"/>
    <w:uiPriority w:val="99"/>
    <w:semiHidden/>
    <w:unhideWhenUsed/>
    <w:rsid w:val="000C7BC2"/>
    <w:pPr>
      <w:spacing w:after="120"/>
      <w:ind w:left="283"/>
    </w:pPr>
  </w:style>
  <w:style w:type="character" w:customStyle="1" w:styleId="BodyTextIndentChar">
    <w:name w:val="Body Text Indent Char"/>
    <w:link w:val="BodyTextIndent"/>
    <w:uiPriority w:val="99"/>
    <w:semiHidden/>
    <w:rsid w:val="000C7BC2"/>
    <w:rPr>
      <w:rFonts w:ascii="Times New Roman" w:eastAsia="Times New Roman" w:hAnsi="Times New Roman"/>
      <w:sz w:val="24"/>
      <w:szCs w:val="24"/>
    </w:rPr>
  </w:style>
  <w:style w:type="paragraph" w:customStyle="1" w:styleId="Pagrindinistekstas1">
    <w:name w:val="Pagrindinis tekstas1"/>
    <w:rsid w:val="005F6EEE"/>
    <w:pPr>
      <w:ind w:firstLine="312"/>
      <w:jc w:val="both"/>
    </w:pPr>
    <w:rPr>
      <w:rFonts w:ascii="TimesLT" w:eastAsia="Times New Roman" w:hAnsi="TimesLT"/>
      <w:snapToGrid w:val="0"/>
      <w:lang w:val="en-US" w:eastAsia="en-US"/>
    </w:rPr>
  </w:style>
  <w:style w:type="character" w:customStyle="1" w:styleId="dnr">
    <w:name w:val="dnr"/>
    <w:rsid w:val="006567BF"/>
  </w:style>
  <w:style w:type="paragraph" w:customStyle="1" w:styleId="KTpstrnum">
    <w:name w:val="KT pstr num"/>
    <w:basedOn w:val="Normal"/>
    <w:link w:val="KTpstrnumChar"/>
    <w:qFormat/>
    <w:rsid w:val="00822DA8"/>
    <w:pPr>
      <w:numPr>
        <w:numId w:val="1"/>
      </w:numPr>
      <w:jc w:val="both"/>
    </w:pPr>
    <w:rPr>
      <w:rFonts w:eastAsia="Calibri"/>
      <w:lang w:eastAsia="en-US"/>
    </w:rPr>
  </w:style>
  <w:style w:type="character" w:customStyle="1" w:styleId="KTpstrnumChar">
    <w:name w:val="KT pstr num Char"/>
    <w:link w:val="KTpstrnum"/>
    <w:rsid w:val="00822DA8"/>
    <w:rPr>
      <w:rFonts w:ascii="Times New Roman" w:hAnsi="Times New Roman"/>
      <w:sz w:val="24"/>
      <w:szCs w:val="24"/>
      <w:lang w:eastAsia="en-US"/>
    </w:rPr>
  </w:style>
  <w:style w:type="character" w:customStyle="1" w:styleId="CharStyle3">
    <w:name w:val="Char Style 3"/>
    <w:link w:val="Style2"/>
    <w:uiPriority w:val="99"/>
    <w:rsid w:val="0029384B"/>
    <w:rPr>
      <w:shd w:val="clear" w:color="auto" w:fill="FFFFFF"/>
    </w:rPr>
  </w:style>
  <w:style w:type="character" w:customStyle="1" w:styleId="CharStyle32">
    <w:name w:val="Char Style 32"/>
    <w:uiPriority w:val="99"/>
    <w:rsid w:val="0029384B"/>
    <w:rPr>
      <w:b/>
      <w:bCs/>
      <w:shd w:val="clear" w:color="auto" w:fill="FFFFFF"/>
    </w:rPr>
  </w:style>
  <w:style w:type="character" w:customStyle="1" w:styleId="CharStyle33">
    <w:name w:val="Char Style 33"/>
    <w:uiPriority w:val="99"/>
    <w:rsid w:val="0029384B"/>
    <w:rPr>
      <w:strike/>
      <w:shd w:val="clear" w:color="auto" w:fill="FFFFFF"/>
    </w:rPr>
  </w:style>
  <w:style w:type="paragraph" w:customStyle="1" w:styleId="Style2">
    <w:name w:val="Style 2"/>
    <w:basedOn w:val="Normal"/>
    <w:link w:val="CharStyle3"/>
    <w:uiPriority w:val="99"/>
    <w:rsid w:val="0029384B"/>
    <w:pPr>
      <w:widowControl w:val="0"/>
      <w:shd w:val="clear" w:color="auto" w:fill="FFFFFF"/>
      <w:spacing w:before="1380" w:after="360" w:line="240" w:lineRule="atLeast"/>
      <w:jc w:val="both"/>
    </w:pPr>
    <w:rPr>
      <w:rFonts w:ascii="Calibri" w:eastAsia="Calibri" w:hAnsi="Calibri"/>
      <w:sz w:val="20"/>
      <w:szCs w:val="20"/>
    </w:rPr>
  </w:style>
  <w:style w:type="character" w:customStyle="1" w:styleId="CharStyle11">
    <w:name w:val="Char Style 11"/>
    <w:link w:val="Style10"/>
    <w:uiPriority w:val="99"/>
    <w:rsid w:val="0029384B"/>
    <w:rPr>
      <w:b/>
      <w:bCs/>
      <w:shd w:val="clear" w:color="auto" w:fill="FFFFFF"/>
    </w:rPr>
  </w:style>
  <w:style w:type="character" w:customStyle="1" w:styleId="CharStyle34">
    <w:name w:val="Char Style 34"/>
    <w:uiPriority w:val="99"/>
    <w:rsid w:val="0029384B"/>
    <w:rPr>
      <w:b w:val="0"/>
      <w:bCs w:val="0"/>
      <w:shd w:val="clear" w:color="auto" w:fill="FFFFFF"/>
    </w:rPr>
  </w:style>
  <w:style w:type="paragraph" w:customStyle="1" w:styleId="Style10">
    <w:name w:val="Style 10"/>
    <w:basedOn w:val="Normal"/>
    <w:link w:val="CharStyle11"/>
    <w:uiPriority w:val="99"/>
    <w:rsid w:val="0029384B"/>
    <w:pPr>
      <w:widowControl w:val="0"/>
      <w:shd w:val="clear" w:color="auto" w:fill="FFFFFF"/>
      <w:spacing w:before="1140" w:after="240" w:line="283" w:lineRule="exact"/>
      <w:jc w:val="both"/>
    </w:pPr>
    <w:rPr>
      <w:rFonts w:ascii="Calibri" w:eastAsia="Calibri" w:hAnsi="Calibri"/>
      <w:b/>
      <w:bCs/>
      <w:sz w:val="20"/>
      <w:szCs w:val="20"/>
    </w:rPr>
  </w:style>
  <w:style w:type="character" w:customStyle="1" w:styleId="CharStyle21">
    <w:name w:val="Char Style 21"/>
    <w:uiPriority w:val="99"/>
    <w:rsid w:val="008A1FB6"/>
    <w:rPr>
      <w:strike/>
      <w:sz w:val="22"/>
      <w:szCs w:val="22"/>
      <w:shd w:val="clear" w:color="auto" w:fill="FFFFFF"/>
    </w:rPr>
  </w:style>
  <w:style w:type="character" w:customStyle="1" w:styleId="CharStyle29">
    <w:name w:val="Char Style 29"/>
    <w:uiPriority w:val="99"/>
    <w:rsid w:val="008C4AFF"/>
    <w:rPr>
      <w:b/>
      <w:bCs/>
      <w:shd w:val="clear" w:color="auto" w:fill="FFFFFF"/>
    </w:rPr>
  </w:style>
  <w:style w:type="character" w:customStyle="1" w:styleId="CharStyle30">
    <w:name w:val="Char Style 30"/>
    <w:uiPriority w:val="99"/>
    <w:rsid w:val="008C4AFF"/>
    <w:rPr>
      <w:strike/>
      <w:shd w:val="clear" w:color="auto" w:fill="FFFFFF"/>
    </w:rPr>
  </w:style>
  <w:style w:type="paragraph" w:customStyle="1" w:styleId="CM1">
    <w:name w:val="CM1"/>
    <w:basedOn w:val="Default"/>
    <w:next w:val="Default"/>
    <w:uiPriority w:val="99"/>
    <w:rsid w:val="0057592B"/>
    <w:rPr>
      <w:rFonts w:ascii="EUAlbertina" w:hAnsi="EUAlbertina"/>
      <w:color w:val="auto"/>
      <w:lang w:val="lt-LT" w:eastAsia="lt-LT"/>
    </w:rPr>
  </w:style>
  <w:style w:type="paragraph" w:customStyle="1" w:styleId="CM3">
    <w:name w:val="CM3"/>
    <w:basedOn w:val="Default"/>
    <w:next w:val="Default"/>
    <w:uiPriority w:val="99"/>
    <w:rsid w:val="0057592B"/>
    <w:rPr>
      <w:rFonts w:ascii="EUAlbertina" w:hAnsi="EUAlbertina"/>
      <w:color w:val="auto"/>
      <w:lang w:val="lt-LT" w:eastAsia="lt-LT"/>
    </w:rPr>
  </w:style>
  <w:style w:type="paragraph" w:customStyle="1" w:styleId="CM4">
    <w:name w:val="CM4"/>
    <w:basedOn w:val="Default"/>
    <w:next w:val="Default"/>
    <w:uiPriority w:val="99"/>
    <w:rsid w:val="0057592B"/>
    <w:rPr>
      <w:rFonts w:ascii="EUAlbertina" w:hAnsi="EUAlbertina"/>
      <w:color w:val="auto"/>
      <w:lang w:val="lt-LT" w:eastAsia="lt-LT"/>
    </w:rPr>
  </w:style>
  <w:style w:type="paragraph" w:customStyle="1" w:styleId="Hyperlink1">
    <w:name w:val="Hyperlink1"/>
    <w:basedOn w:val="Normal"/>
    <w:rsid w:val="00AC53B9"/>
    <w:pPr>
      <w:suppressAutoHyphens/>
      <w:autoSpaceDE w:val="0"/>
      <w:autoSpaceDN w:val="0"/>
      <w:adjustRightInd w:val="0"/>
      <w:spacing w:line="298" w:lineRule="auto"/>
      <w:ind w:firstLine="312"/>
      <w:jc w:val="both"/>
      <w:textAlignment w:val="center"/>
    </w:pPr>
    <w:rPr>
      <w:color w:val="000000"/>
      <w:sz w:val="20"/>
      <w:szCs w:val="20"/>
      <w:lang w:val="en-US" w:eastAsia="en-US"/>
    </w:rPr>
  </w:style>
  <w:style w:type="character" w:styleId="FollowedHyperlink">
    <w:name w:val="FollowedHyperlink"/>
    <w:basedOn w:val="DefaultParagraphFont"/>
    <w:uiPriority w:val="99"/>
    <w:semiHidden/>
    <w:unhideWhenUsed/>
    <w:rsid w:val="00CF1C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5400">
      <w:bodyDiv w:val="1"/>
      <w:marLeft w:val="188"/>
      <w:marRight w:val="188"/>
      <w:marTop w:val="0"/>
      <w:marBottom w:val="0"/>
      <w:divBdr>
        <w:top w:val="none" w:sz="0" w:space="0" w:color="auto"/>
        <w:left w:val="none" w:sz="0" w:space="0" w:color="auto"/>
        <w:bottom w:val="none" w:sz="0" w:space="0" w:color="auto"/>
        <w:right w:val="none" w:sz="0" w:space="0" w:color="auto"/>
      </w:divBdr>
      <w:divsChild>
        <w:div w:id="449469780">
          <w:marLeft w:val="0"/>
          <w:marRight w:val="0"/>
          <w:marTop w:val="0"/>
          <w:marBottom w:val="0"/>
          <w:divBdr>
            <w:top w:val="none" w:sz="0" w:space="0" w:color="auto"/>
            <w:left w:val="none" w:sz="0" w:space="0" w:color="auto"/>
            <w:bottom w:val="none" w:sz="0" w:space="0" w:color="auto"/>
            <w:right w:val="none" w:sz="0" w:space="0" w:color="auto"/>
          </w:divBdr>
        </w:div>
      </w:divsChild>
    </w:div>
    <w:div w:id="44839937">
      <w:bodyDiv w:val="1"/>
      <w:marLeft w:val="0"/>
      <w:marRight w:val="0"/>
      <w:marTop w:val="0"/>
      <w:marBottom w:val="0"/>
      <w:divBdr>
        <w:top w:val="none" w:sz="0" w:space="0" w:color="auto"/>
        <w:left w:val="none" w:sz="0" w:space="0" w:color="auto"/>
        <w:bottom w:val="none" w:sz="0" w:space="0" w:color="auto"/>
        <w:right w:val="none" w:sz="0" w:space="0" w:color="auto"/>
      </w:divBdr>
      <w:divsChild>
        <w:div w:id="401876274">
          <w:marLeft w:val="0"/>
          <w:marRight w:val="0"/>
          <w:marTop w:val="0"/>
          <w:marBottom w:val="0"/>
          <w:divBdr>
            <w:top w:val="none" w:sz="0" w:space="0" w:color="auto"/>
            <w:left w:val="none" w:sz="0" w:space="0" w:color="auto"/>
            <w:bottom w:val="none" w:sz="0" w:space="0" w:color="auto"/>
            <w:right w:val="none" w:sz="0" w:space="0" w:color="auto"/>
          </w:divBdr>
          <w:divsChild>
            <w:div w:id="180886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81511">
      <w:bodyDiv w:val="1"/>
      <w:marLeft w:val="225"/>
      <w:marRight w:val="225"/>
      <w:marTop w:val="0"/>
      <w:marBottom w:val="0"/>
      <w:divBdr>
        <w:top w:val="none" w:sz="0" w:space="0" w:color="auto"/>
        <w:left w:val="none" w:sz="0" w:space="0" w:color="auto"/>
        <w:bottom w:val="none" w:sz="0" w:space="0" w:color="auto"/>
        <w:right w:val="none" w:sz="0" w:space="0" w:color="auto"/>
      </w:divBdr>
      <w:divsChild>
        <w:div w:id="2086878379">
          <w:marLeft w:val="0"/>
          <w:marRight w:val="0"/>
          <w:marTop w:val="0"/>
          <w:marBottom w:val="0"/>
          <w:divBdr>
            <w:top w:val="none" w:sz="0" w:space="0" w:color="auto"/>
            <w:left w:val="none" w:sz="0" w:space="0" w:color="auto"/>
            <w:bottom w:val="none" w:sz="0" w:space="0" w:color="auto"/>
            <w:right w:val="none" w:sz="0" w:space="0" w:color="auto"/>
          </w:divBdr>
        </w:div>
      </w:divsChild>
    </w:div>
    <w:div w:id="114106797">
      <w:bodyDiv w:val="1"/>
      <w:marLeft w:val="225"/>
      <w:marRight w:val="225"/>
      <w:marTop w:val="0"/>
      <w:marBottom w:val="0"/>
      <w:divBdr>
        <w:top w:val="none" w:sz="0" w:space="0" w:color="auto"/>
        <w:left w:val="none" w:sz="0" w:space="0" w:color="auto"/>
        <w:bottom w:val="none" w:sz="0" w:space="0" w:color="auto"/>
        <w:right w:val="none" w:sz="0" w:space="0" w:color="auto"/>
      </w:divBdr>
      <w:divsChild>
        <w:div w:id="135877268">
          <w:marLeft w:val="0"/>
          <w:marRight w:val="0"/>
          <w:marTop w:val="0"/>
          <w:marBottom w:val="0"/>
          <w:divBdr>
            <w:top w:val="none" w:sz="0" w:space="0" w:color="auto"/>
            <w:left w:val="none" w:sz="0" w:space="0" w:color="auto"/>
            <w:bottom w:val="none" w:sz="0" w:space="0" w:color="auto"/>
            <w:right w:val="none" w:sz="0" w:space="0" w:color="auto"/>
          </w:divBdr>
        </w:div>
      </w:divsChild>
    </w:div>
    <w:div w:id="129246422">
      <w:bodyDiv w:val="1"/>
      <w:marLeft w:val="0"/>
      <w:marRight w:val="0"/>
      <w:marTop w:val="0"/>
      <w:marBottom w:val="0"/>
      <w:divBdr>
        <w:top w:val="none" w:sz="0" w:space="0" w:color="auto"/>
        <w:left w:val="none" w:sz="0" w:space="0" w:color="auto"/>
        <w:bottom w:val="none" w:sz="0" w:space="0" w:color="auto"/>
        <w:right w:val="none" w:sz="0" w:space="0" w:color="auto"/>
      </w:divBdr>
      <w:divsChild>
        <w:div w:id="1491093976">
          <w:marLeft w:val="0"/>
          <w:marRight w:val="0"/>
          <w:marTop w:val="0"/>
          <w:marBottom w:val="0"/>
          <w:divBdr>
            <w:top w:val="none" w:sz="0" w:space="0" w:color="auto"/>
            <w:left w:val="none" w:sz="0" w:space="0" w:color="auto"/>
            <w:bottom w:val="none" w:sz="0" w:space="0" w:color="auto"/>
            <w:right w:val="none" w:sz="0" w:space="0" w:color="auto"/>
          </w:divBdr>
          <w:divsChild>
            <w:div w:id="4400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6899">
      <w:bodyDiv w:val="1"/>
      <w:marLeft w:val="188"/>
      <w:marRight w:val="188"/>
      <w:marTop w:val="0"/>
      <w:marBottom w:val="0"/>
      <w:divBdr>
        <w:top w:val="none" w:sz="0" w:space="0" w:color="auto"/>
        <w:left w:val="none" w:sz="0" w:space="0" w:color="auto"/>
        <w:bottom w:val="none" w:sz="0" w:space="0" w:color="auto"/>
        <w:right w:val="none" w:sz="0" w:space="0" w:color="auto"/>
      </w:divBdr>
      <w:divsChild>
        <w:div w:id="949624714">
          <w:marLeft w:val="0"/>
          <w:marRight w:val="0"/>
          <w:marTop w:val="0"/>
          <w:marBottom w:val="0"/>
          <w:divBdr>
            <w:top w:val="none" w:sz="0" w:space="0" w:color="auto"/>
            <w:left w:val="none" w:sz="0" w:space="0" w:color="auto"/>
            <w:bottom w:val="none" w:sz="0" w:space="0" w:color="auto"/>
            <w:right w:val="none" w:sz="0" w:space="0" w:color="auto"/>
          </w:divBdr>
        </w:div>
      </w:divsChild>
    </w:div>
    <w:div w:id="224725671">
      <w:bodyDiv w:val="1"/>
      <w:marLeft w:val="0"/>
      <w:marRight w:val="0"/>
      <w:marTop w:val="0"/>
      <w:marBottom w:val="0"/>
      <w:divBdr>
        <w:top w:val="none" w:sz="0" w:space="0" w:color="auto"/>
        <w:left w:val="none" w:sz="0" w:space="0" w:color="auto"/>
        <w:bottom w:val="none" w:sz="0" w:space="0" w:color="auto"/>
        <w:right w:val="none" w:sz="0" w:space="0" w:color="auto"/>
      </w:divBdr>
    </w:div>
    <w:div w:id="225648096">
      <w:bodyDiv w:val="1"/>
      <w:marLeft w:val="225"/>
      <w:marRight w:val="225"/>
      <w:marTop w:val="0"/>
      <w:marBottom w:val="0"/>
      <w:divBdr>
        <w:top w:val="none" w:sz="0" w:space="0" w:color="auto"/>
        <w:left w:val="none" w:sz="0" w:space="0" w:color="auto"/>
        <w:bottom w:val="none" w:sz="0" w:space="0" w:color="auto"/>
        <w:right w:val="none" w:sz="0" w:space="0" w:color="auto"/>
      </w:divBdr>
      <w:divsChild>
        <w:div w:id="1374649673">
          <w:marLeft w:val="0"/>
          <w:marRight w:val="0"/>
          <w:marTop w:val="0"/>
          <w:marBottom w:val="0"/>
          <w:divBdr>
            <w:top w:val="none" w:sz="0" w:space="0" w:color="auto"/>
            <w:left w:val="none" w:sz="0" w:space="0" w:color="auto"/>
            <w:bottom w:val="none" w:sz="0" w:space="0" w:color="auto"/>
            <w:right w:val="none" w:sz="0" w:space="0" w:color="auto"/>
          </w:divBdr>
        </w:div>
      </w:divsChild>
    </w:div>
    <w:div w:id="242842952">
      <w:bodyDiv w:val="1"/>
      <w:marLeft w:val="225"/>
      <w:marRight w:val="225"/>
      <w:marTop w:val="0"/>
      <w:marBottom w:val="0"/>
      <w:divBdr>
        <w:top w:val="none" w:sz="0" w:space="0" w:color="auto"/>
        <w:left w:val="none" w:sz="0" w:space="0" w:color="auto"/>
        <w:bottom w:val="none" w:sz="0" w:space="0" w:color="auto"/>
        <w:right w:val="none" w:sz="0" w:space="0" w:color="auto"/>
      </w:divBdr>
      <w:divsChild>
        <w:div w:id="954872332">
          <w:marLeft w:val="0"/>
          <w:marRight w:val="0"/>
          <w:marTop w:val="0"/>
          <w:marBottom w:val="0"/>
          <w:divBdr>
            <w:top w:val="none" w:sz="0" w:space="0" w:color="auto"/>
            <w:left w:val="none" w:sz="0" w:space="0" w:color="auto"/>
            <w:bottom w:val="none" w:sz="0" w:space="0" w:color="auto"/>
            <w:right w:val="none" w:sz="0" w:space="0" w:color="auto"/>
          </w:divBdr>
        </w:div>
      </w:divsChild>
    </w:div>
    <w:div w:id="313604463">
      <w:bodyDiv w:val="1"/>
      <w:marLeft w:val="188"/>
      <w:marRight w:val="188"/>
      <w:marTop w:val="0"/>
      <w:marBottom w:val="0"/>
      <w:divBdr>
        <w:top w:val="none" w:sz="0" w:space="0" w:color="auto"/>
        <w:left w:val="none" w:sz="0" w:space="0" w:color="auto"/>
        <w:bottom w:val="none" w:sz="0" w:space="0" w:color="auto"/>
        <w:right w:val="none" w:sz="0" w:space="0" w:color="auto"/>
      </w:divBdr>
      <w:divsChild>
        <w:div w:id="819006265">
          <w:marLeft w:val="0"/>
          <w:marRight w:val="0"/>
          <w:marTop w:val="0"/>
          <w:marBottom w:val="0"/>
          <w:divBdr>
            <w:top w:val="none" w:sz="0" w:space="0" w:color="auto"/>
            <w:left w:val="none" w:sz="0" w:space="0" w:color="auto"/>
            <w:bottom w:val="none" w:sz="0" w:space="0" w:color="auto"/>
            <w:right w:val="none" w:sz="0" w:space="0" w:color="auto"/>
          </w:divBdr>
        </w:div>
      </w:divsChild>
    </w:div>
    <w:div w:id="317806897">
      <w:bodyDiv w:val="1"/>
      <w:marLeft w:val="188"/>
      <w:marRight w:val="188"/>
      <w:marTop w:val="0"/>
      <w:marBottom w:val="0"/>
      <w:divBdr>
        <w:top w:val="none" w:sz="0" w:space="0" w:color="auto"/>
        <w:left w:val="none" w:sz="0" w:space="0" w:color="auto"/>
        <w:bottom w:val="none" w:sz="0" w:space="0" w:color="auto"/>
        <w:right w:val="none" w:sz="0" w:space="0" w:color="auto"/>
      </w:divBdr>
      <w:divsChild>
        <w:div w:id="1850676269">
          <w:marLeft w:val="0"/>
          <w:marRight w:val="0"/>
          <w:marTop w:val="0"/>
          <w:marBottom w:val="0"/>
          <w:divBdr>
            <w:top w:val="none" w:sz="0" w:space="0" w:color="auto"/>
            <w:left w:val="none" w:sz="0" w:space="0" w:color="auto"/>
            <w:bottom w:val="none" w:sz="0" w:space="0" w:color="auto"/>
            <w:right w:val="none" w:sz="0" w:space="0" w:color="auto"/>
          </w:divBdr>
        </w:div>
      </w:divsChild>
    </w:div>
    <w:div w:id="386075773">
      <w:bodyDiv w:val="1"/>
      <w:marLeft w:val="225"/>
      <w:marRight w:val="225"/>
      <w:marTop w:val="0"/>
      <w:marBottom w:val="0"/>
      <w:divBdr>
        <w:top w:val="none" w:sz="0" w:space="0" w:color="auto"/>
        <w:left w:val="none" w:sz="0" w:space="0" w:color="auto"/>
        <w:bottom w:val="none" w:sz="0" w:space="0" w:color="auto"/>
        <w:right w:val="none" w:sz="0" w:space="0" w:color="auto"/>
      </w:divBdr>
      <w:divsChild>
        <w:div w:id="1969241410">
          <w:marLeft w:val="0"/>
          <w:marRight w:val="0"/>
          <w:marTop w:val="0"/>
          <w:marBottom w:val="0"/>
          <w:divBdr>
            <w:top w:val="none" w:sz="0" w:space="0" w:color="auto"/>
            <w:left w:val="none" w:sz="0" w:space="0" w:color="auto"/>
            <w:bottom w:val="none" w:sz="0" w:space="0" w:color="auto"/>
            <w:right w:val="none" w:sz="0" w:space="0" w:color="auto"/>
          </w:divBdr>
        </w:div>
      </w:divsChild>
    </w:div>
    <w:div w:id="408621515">
      <w:bodyDiv w:val="1"/>
      <w:marLeft w:val="0"/>
      <w:marRight w:val="0"/>
      <w:marTop w:val="0"/>
      <w:marBottom w:val="0"/>
      <w:divBdr>
        <w:top w:val="none" w:sz="0" w:space="0" w:color="auto"/>
        <w:left w:val="none" w:sz="0" w:space="0" w:color="auto"/>
        <w:bottom w:val="none" w:sz="0" w:space="0" w:color="auto"/>
        <w:right w:val="none" w:sz="0" w:space="0" w:color="auto"/>
      </w:divBdr>
    </w:div>
    <w:div w:id="472989708">
      <w:bodyDiv w:val="1"/>
      <w:marLeft w:val="0"/>
      <w:marRight w:val="0"/>
      <w:marTop w:val="0"/>
      <w:marBottom w:val="0"/>
      <w:divBdr>
        <w:top w:val="none" w:sz="0" w:space="0" w:color="auto"/>
        <w:left w:val="none" w:sz="0" w:space="0" w:color="auto"/>
        <w:bottom w:val="none" w:sz="0" w:space="0" w:color="auto"/>
        <w:right w:val="none" w:sz="0" w:space="0" w:color="auto"/>
      </w:divBdr>
    </w:div>
    <w:div w:id="484664259">
      <w:bodyDiv w:val="1"/>
      <w:marLeft w:val="225"/>
      <w:marRight w:val="225"/>
      <w:marTop w:val="0"/>
      <w:marBottom w:val="0"/>
      <w:divBdr>
        <w:top w:val="none" w:sz="0" w:space="0" w:color="auto"/>
        <w:left w:val="none" w:sz="0" w:space="0" w:color="auto"/>
        <w:bottom w:val="none" w:sz="0" w:space="0" w:color="auto"/>
        <w:right w:val="none" w:sz="0" w:space="0" w:color="auto"/>
      </w:divBdr>
      <w:divsChild>
        <w:div w:id="598172576">
          <w:marLeft w:val="0"/>
          <w:marRight w:val="0"/>
          <w:marTop w:val="0"/>
          <w:marBottom w:val="0"/>
          <w:divBdr>
            <w:top w:val="none" w:sz="0" w:space="0" w:color="auto"/>
            <w:left w:val="none" w:sz="0" w:space="0" w:color="auto"/>
            <w:bottom w:val="none" w:sz="0" w:space="0" w:color="auto"/>
            <w:right w:val="none" w:sz="0" w:space="0" w:color="auto"/>
          </w:divBdr>
        </w:div>
      </w:divsChild>
    </w:div>
    <w:div w:id="533275074">
      <w:bodyDiv w:val="1"/>
      <w:marLeft w:val="188"/>
      <w:marRight w:val="188"/>
      <w:marTop w:val="0"/>
      <w:marBottom w:val="0"/>
      <w:divBdr>
        <w:top w:val="none" w:sz="0" w:space="0" w:color="auto"/>
        <w:left w:val="none" w:sz="0" w:space="0" w:color="auto"/>
        <w:bottom w:val="none" w:sz="0" w:space="0" w:color="auto"/>
        <w:right w:val="none" w:sz="0" w:space="0" w:color="auto"/>
      </w:divBdr>
      <w:divsChild>
        <w:div w:id="1349714631">
          <w:marLeft w:val="0"/>
          <w:marRight w:val="0"/>
          <w:marTop w:val="0"/>
          <w:marBottom w:val="0"/>
          <w:divBdr>
            <w:top w:val="none" w:sz="0" w:space="0" w:color="auto"/>
            <w:left w:val="none" w:sz="0" w:space="0" w:color="auto"/>
            <w:bottom w:val="none" w:sz="0" w:space="0" w:color="auto"/>
            <w:right w:val="none" w:sz="0" w:space="0" w:color="auto"/>
          </w:divBdr>
        </w:div>
      </w:divsChild>
    </w:div>
    <w:div w:id="534780485">
      <w:bodyDiv w:val="1"/>
      <w:marLeft w:val="225"/>
      <w:marRight w:val="225"/>
      <w:marTop w:val="0"/>
      <w:marBottom w:val="0"/>
      <w:divBdr>
        <w:top w:val="none" w:sz="0" w:space="0" w:color="auto"/>
        <w:left w:val="none" w:sz="0" w:space="0" w:color="auto"/>
        <w:bottom w:val="none" w:sz="0" w:space="0" w:color="auto"/>
        <w:right w:val="none" w:sz="0" w:space="0" w:color="auto"/>
      </w:divBdr>
      <w:divsChild>
        <w:div w:id="2032098114">
          <w:marLeft w:val="0"/>
          <w:marRight w:val="0"/>
          <w:marTop w:val="0"/>
          <w:marBottom w:val="0"/>
          <w:divBdr>
            <w:top w:val="none" w:sz="0" w:space="0" w:color="auto"/>
            <w:left w:val="none" w:sz="0" w:space="0" w:color="auto"/>
            <w:bottom w:val="none" w:sz="0" w:space="0" w:color="auto"/>
            <w:right w:val="none" w:sz="0" w:space="0" w:color="auto"/>
          </w:divBdr>
        </w:div>
      </w:divsChild>
    </w:div>
    <w:div w:id="560823460">
      <w:bodyDiv w:val="1"/>
      <w:marLeft w:val="0"/>
      <w:marRight w:val="0"/>
      <w:marTop w:val="0"/>
      <w:marBottom w:val="0"/>
      <w:divBdr>
        <w:top w:val="none" w:sz="0" w:space="0" w:color="auto"/>
        <w:left w:val="none" w:sz="0" w:space="0" w:color="auto"/>
        <w:bottom w:val="none" w:sz="0" w:space="0" w:color="auto"/>
        <w:right w:val="none" w:sz="0" w:space="0" w:color="auto"/>
      </w:divBdr>
    </w:div>
    <w:div w:id="586035355">
      <w:bodyDiv w:val="1"/>
      <w:marLeft w:val="0"/>
      <w:marRight w:val="0"/>
      <w:marTop w:val="0"/>
      <w:marBottom w:val="0"/>
      <w:divBdr>
        <w:top w:val="none" w:sz="0" w:space="0" w:color="auto"/>
        <w:left w:val="none" w:sz="0" w:space="0" w:color="auto"/>
        <w:bottom w:val="none" w:sz="0" w:space="0" w:color="auto"/>
        <w:right w:val="none" w:sz="0" w:space="0" w:color="auto"/>
      </w:divBdr>
    </w:div>
    <w:div w:id="619729306">
      <w:bodyDiv w:val="1"/>
      <w:marLeft w:val="225"/>
      <w:marRight w:val="225"/>
      <w:marTop w:val="0"/>
      <w:marBottom w:val="0"/>
      <w:divBdr>
        <w:top w:val="none" w:sz="0" w:space="0" w:color="auto"/>
        <w:left w:val="none" w:sz="0" w:space="0" w:color="auto"/>
        <w:bottom w:val="none" w:sz="0" w:space="0" w:color="auto"/>
        <w:right w:val="none" w:sz="0" w:space="0" w:color="auto"/>
      </w:divBdr>
      <w:divsChild>
        <w:div w:id="464739389">
          <w:marLeft w:val="0"/>
          <w:marRight w:val="0"/>
          <w:marTop w:val="0"/>
          <w:marBottom w:val="0"/>
          <w:divBdr>
            <w:top w:val="none" w:sz="0" w:space="0" w:color="auto"/>
            <w:left w:val="none" w:sz="0" w:space="0" w:color="auto"/>
            <w:bottom w:val="none" w:sz="0" w:space="0" w:color="auto"/>
            <w:right w:val="none" w:sz="0" w:space="0" w:color="auto"/>
          </w:divBdr>
        </w:div>
      </w:divsChild>
    </w:div>
    <w:div w:id="687021730">
      <w:bodyDiv w:val="1"/>
      <w:marLeft w:val="0"/>
      <w:marRight w:val="0"/>
      <w:marTop w:val="0"/>
      <w:marBottom w:val="0"/>
      <w:divBdr>
        <w:top w:val="none" w:sz="0" w:space="0" w:color="auto"/>
        <w:left w:val="none" w:sz="0" w:space="0" w:color="auto"/>
        <w:bottom w:val="none" w:sz="0" w:space="0" w:color="auto"/>
        <w:right w:val="none" w:sz="0" w:space="0" w:color="auto"/>
      </w:divBdr>
    </w:div>
    <w:div w:id="710961559">
      <w:bodyDiv w:val="1"/>
      <w:marLeft w:val="173"/>
      <w:marRight w:val="173"/>
      <w:marTop w:val="0"/>
      <w:marBottom w:val="0"/>
      <w:divBdr>
        <w:top w:val="none" w:sz="0" w:space="0" w:color="auto"/>
        <w:left w:val="none" w:sz="0" w:space="0" w:color="auto"/>
        <w:bottom w:val="none" w:sz="0" w:space="0" w:color="auto"/>
        <w:right w:val="none" w:sz="0" w:space="0" w:color="auto"/>
      </w:divBdr>
      <w:divsChild>
        <w:div w:id="723718650">
          <w:marLeft w:val="0"/>
          <w:marRight w:val="0"/>
          <w:marTop w:val="0"/>
          <w:marBottom w:val="0"/>
          <w:divBdr>
            <w:top w:val="none" w:sz="0" w:space="0" w:color="auto"/>
            <w:left w:val="none" w:sz="0" w:space="0" w:color="auto"/>
            <w:bottom w:val="none" w:sz="0" w:space="0" w:color="auto"/>
            <w:right w:val="none" w:sz="0" w:space="0" w:color="auto"/>
          </w:divBdr>
        </w:div>
      </w:divsChild>
    </w:div>
    <w:div w:id="764231357">
      <w:bodyDiv w:val="1"/>
      <w:marLeft w:val="225"/>
      <w:marRight w:val="225"/>
      <w:marTop w:val="0"/>
      <w:marBottom w:val="0"/>
      <w:divBdr>
        <w:top w:val="none" w:sz="0" w:space="0" w:color="auto"/>
        <w:left w:val="none" w:sz="0" w:space="0" w:color="auto"/>
        <w:bottom w:val="none" w:sz="0" w:space="0" w:color="auto"/>
        <w:right w:val="none" w:sz="0" w:space="0" w:color="auto"/>
      </w:divBdr>
      <w:divsChild>
        <w:div w:id="1518041134">
          <w:marLeft w:val="0"/>
          <w:marRight w:val="0"/>
          <w:marTop w:val="0"/>
          <w:marBottom w:val="0"/>
          <w:divBdr>
            <w:top w:val="none" w:sz="0" w:space="0" w:color="auto"/>
            <w:left w:val="none" w:sz="0" w:space="0" w:color="auto"/>
            <w:bottom w:val="none" w:sz="0" w:space="0" w:color="auto"/>
            <w:right w:val="none" w:sz="0" w:space="0" w:color="auto"/>
          </w:divBdr>
        </w:div>
      </w:divsChild>
    </w:div>
    <w:div w:id="784933105">
      <w:bodyDiv w:val="1"/>
      <w:marLeft w:val="0"/>
      <w:marRight w:val="0"/>
      <w:marTop w:val="0"/>
      <w:marBottom w:val="0"/>
      <w:divBdr>
        <w:top w:val="none" w:sz="0" w:space="0" w:color="auto"/>
        <w:left w:val="none" w:sz="0" w:space="0" w:color="auto"/>
        <w:bottom w:val="none" w:sz="0" w:space="0" w:color="auto"/>
        <w:right w:val="none" w:sz="0" w:space="0" w:color="auto"/>
      </w:divBdr>
    </w:div>
    <w:div w:id="787696670">
      <w:bodyDiv w:val="1"/>
      <w:marLeft w:val="188"/>
      <w:marRight w:val="188"/>
      <w:marTop w:val="0"/>
      <w:marBottom w:val="0"/>
      <w:divBdr>
        <w:top w:val="none" w:sz="0" w:space="0" w:color="auto"/>
        <w:left w:val="none" w:sz="0" w:space="0" w:color="auto"/>
        <w:bottom w:val="none" w:sz="0" w:space="0" w:color="auto"/>
        <w:right w:val="none" w:sz="0" w:space="0" w:color="auto"/>
      </w:divBdr>
      <w:divsChild>
        <w:div w:id="1469055124">
          <w:marLeft w:val="0"/>
          <w:marRight w:val="0"/>
          <w:marTop w:val="0"/>
          <w:marBottom w:val="0"/>
          <w:divBdr>
            <w:top w:val="none" w:sz="0" w:space="0" w:color="auto"/>
            <w:left w:val="none" w:sz="0" w:space="0" w:color="auto"/>
            <w:bottom w:val="none" w:sz="0" w:space="0" w:color="auto"/>
            <w:right w:val="none" w:sz="0" w:space="0" w:color="auto"/>
          </w:divBdr>
        </w:div>
      </w:divsChild>
    </w:div>
    <w:div w:id="799033525">
      <w:bodyDiv w:val="1"/>
      <w:marLeft w:val="225"/>
      <w:marRight w:val="225"/>
      <w:marTop w:val="0"/>
      <w:marBottom w:val="0"/>
      <w:divBdr>
        <w:top w:val="none" w:sz="0" w:space="0" w:color="auto"/>
        <w:left w:val="none" w:sz="0" w:space="0" w:color="auto"/>
        <w:bottom w:val="none" w:sz="0" w:space="0" w:color="auto"/>
        <w:right w:val="none" w:sz="0" w:space="0" w:color="auto"/>
      </w:divBdr>
      <w:divsChild>
        <w:div w:id="375158390">
          <w:marLeft w:val="0"/>
          <w:marRight w:val="0"/>
          <w:marTop w:val="0"/>
          <w:marBottom w:val="0"/>
          <w:divBdr>
            <w:top w:val="none" w:sz="0" w:space="0" w:color="auto"/>
            <w:left w:val="none" w:sz="0" w:space="0" w:color="auto"/>
            <w:bottom w:val="none" w:sz="0" w:space="0" w:color="auto"/>
            <w:right w:val="none" w:sz="0" w:space="0" w:color="auto"/>
          </w:divBdr>
        </w:div>
      </w:divsChild>
    </w:div>
    <w:div w:id="801777363">
      <w:bodyDiv w:val="1"/>
      <w:marLeft w:val="225"/>
      <w:marRight w:val="225"/>
      <w:marTop w:val="0"/>
      <w:marBottom w:val="0"/>
      <w:divBdr>
        <w:top w:val="none" w:sz="0" w:space="0" w:color="auto"/>
        <w:left w:val="none" w:sz="0" w:space="0" w:color="auto"/>
        <w:bottom w:val="none" w:sz="0" w:space="0" w:color="auto"/>
        <w:right w:val="none" w:sz="0" w:space="0" w:color="auto"/>
      </w:divBdr>
      <w:divsChild>
        <w:div w:id="137964405">
          <w:marLeft w:val="0"/>
          <w:marRight w:val="0"/>
          <w:marTop w:val="0"/>
          <w:marBottom w:val="0"/>
          <w:divBdr>
            <w:top w:val="none" w:sz="0" w:space="0" w:color="auto"/>
            <w:left w:val="none" w:sz="0" w:space="0" w:color="auto"/>
            <w:bottom w:val="none" w:sz="0" w:space="0" w:color="auto"/>
            <w:right w:val="none" w:sz="0" w:space="0" w:color="auto"/>
          </w:divBdr>
        </w:div>
      </w:divsChild>
    </w:div>
    <w:div w:id="861477222">
      <w:bodyDiv w:val="1"/>
      <w:marLeft w:val="0"/>
      <w:marRight w:val="0"/>
      <w:marTop w:val="0"/>
      <w:marBottom w:val="0"/>
      <w:divBdr>
        <w:top w:val="none" w:sz="0" w:space="0" w:color="auto"/>
        <w:left w:val="none" w:sz="0" w:space="0" w:color="auto"/>
        <w:bottom w:val="none" w:sz="0" w:space="0" w:color="auto"/>
        <w:right w:val="none" w:sz="0" w:space="0" w:color="auto"/>
      </w:divBdr>
    </w:div>
    <w:div w:id="893006521">
      <w:bodyDiv w:val="1"/>
      <w:marLeft w:val="0"/>
      <w:marRight w:val="0"/>
      <w:marTop w:val="0"/>
      <w:marBottom w:val="0"/>
      <w:divBdr>
        <w:top w:val="none" w:sz="0" w:space="0" w:color="auto"/>
        <w:left w:val="none" w:sz="0" w:space="0" w:color="auto"/>
        <w:bottom w:val="none" w:sz="0" w:space="0" w:color="auto"/>
        <w:right w:val="none" w:sz="0" w:space="0" w:color="auto"/>
      </w:divBdr>
    </w:div>
    <w:div w:id="980384310">
      <w:bodyDiv w:val="1"/>
      <w:marLeft w:val="225"/>
      <w:marRight w:val="225"/>
      <w:marTop w:val="0"/>
      <w:marBottom w:val="0"/>
      <w:divBdr>
        <w:top w:val="none" w:sz="0" w:space="0" w:color="auto"/>
        <w:left w:val="none" w:sz="0" w:space="0" w:color="auto"/>
        <w:bottom w:val="none" w:sz="0" w:space="0" w:color="auto"/>
        <w:right w:val="none" w:sz="0" w:space="0" w:color="auto"/>
      </w:divBdr>
      <w:divsChild>
        <w:div w:id="2073650178">
          <w:marLeft w:val="0"/>
          <w:marRight w:val="0"/>
          <w:marTop w:val="0"/>
          <w:marBottom w:val="0"/>
          <w:divBdr>
            <w:top w:val="none" w:sz="0" w:space="0" w:color="auto"/>
            <w:left w:val="none" w:sz="0" w:space="0" w:color="auto"/>
            <w:bottom w:val="none" w:sz="0" w:space="0" w:color="auto"/>
            <w:right w:val="none" w:sz="0" w:space="0" w:color="auto"/>
          </w:divBdr>
        </w:div>
      </w:divsChild>
    </w:div>
    <w:div w:id="1015881671">
      <w:bodyDiv w:val="1"/>
      <w:marLeft w:val="0"/>
      <w:marRight w:val="0"/>
      <w:marTop w:val="0"/>
      <w:marBottom w:val="0"/>
      <w:divBdr>
        <w:top w:val="none" w:sz="0" w:space="0" w:color="auto"/>
        <w:left w:val="none" w:sz="0" w:space="0" w:color="auto"/>
        <w:bottom w:val="none" w:sz="0" w:space="0" w:color="auto"/>
        <w:right w:val="none" w:sz="0" w:space="0" w:color="auto"/>
      </w:divBdr>
    </w:div>
    <w:div w:id="1017776814">
      <w:bodyDiv w:val="1"/>
      <w:marLeft w:val="225"/>
      <w:marRight w:val="225"/>
      <w:marTop w:val="0"/>
      <w:marBottom w:val="0"/>
      <w:divBdr>
        <w:top w:val="none" w:sz="0" w:space="0" w:color="auto"/>
        <w:left w:val="none" w:sz="0" w:space="0" w:color="auto"/>
        <w:bottom w:val="none" w:sz="0" w:space="0" w:color="auto"/>
        <w:right w:val="none" w:sz="0" w:space="0" w:color="auto"/>
      </w:divBdr>
      <w:divsChild>
        <w:div w:id="865828260">
          <w:marLeft w:val="0"/>
          <w:marRight w:val="0"/>
          <w:marTop w:val="0"/>
          <w:marBottom w:val="0"/>
          <w:divBdr>
            <w:top w:val="none" w:sz="0" w:space="0" w:color="auto"/>
            <w:left w:val="none" w:sz="0" w:space="0" w:color="auto"/>
            <w:bottom w:val="none" w:sz="0" w:space="0" w:color="auto"/>
            <w:right w:val="none" w:sz="0" w:space="0" w:color="auto"/>
          </w:divBdr>
        </w:div>
      </w:divsChild>
    </w:div>
    <w:div w:id="1039401518">
      <w:bodyDiv w:val="1"/>
      <w:marLeft w:val="225"/>
      <w:marRight w:val="225"/>
      <w:marTop w:val="0"/>
      <w:marBottom w:val="0"/>
      <w:divBdr>
        <w:top w:val="none" w:sz="0" w:space="0" w:color="auto"/>
        <w:left w:val="none" w:sz="0" w:space="0" w:color="auto"/>
        <w:bottom w:val="none" w:sz="0" w:space="0" w:color="auto"/>
        <w:right w:val="none" w:sz="0" w:space="0" w:color="auto"/>
      </w:divBdr>
      <w:divsChild>
        <w:div w:id="1211302573">
          <w:marLeft w:val="0"/>
          <w:marRight w:val="0"/>
          <w:marTop w:val="0"/>
          <w:marBottom w:val="0"/>
          <w:divBdr>
            <w:top w:val="none" w:sz="0" w:space="0" w:color="auto"/>
            <w:left w:val="none" w:sz="0" w:space="0" w:color="auto"/>
            <w:bottom w:val="none" w:sz="0" w:space="0" w:color="auto"/>
            <w:right w:val="none" w:sz="0" w:space="0" w:color="auto"/>
          </w:divBdr>
        </w:div>
      </w:divsChild>
    </w:div>
    <w:div w:id="1040713877">
      <w:bodyDiv w:val="1"/>
      <w:marLeft w:val="188"/>
      <w:marRight w:val="188"/>
      <w:marTop w:val="0"/>
      <w:marBottom w:val="0"/>
      <w:divBdr>
        <w:top w:val="none" w:sz="0" w:space="0" w:color="auto"/>
        <w:left w:val="none" w:sz="0" w:space="0" w:color="auto"/>
        <w:bottom w:val="none" w:sz="0" w:space="0" w:color="auto"/>
        <w:right w:val="none" w:sz="0" w:space="0" w:color="auto"/>
      </w:divBdr>
      <w:divsChild>
        <w:div w:id="1090657934">
          <w:marLeft w:val="0"/>
          <w:marRight w:val="0"/>
          <w:marTop w:val="0"/>
          <w:marBottom w:val="0"/>
          <w:divBdr>
            <w:top w:val="none" w:sz="0" w:space="0" w:color="auto"/>
            <w:left w:val="none" w:sz="0" w:space="0" w:color="auto"/>
            <w:bottom w:val="none" w:sz="0" w:space="0" w:color="auto"/>
            <w:right w:val="none" w:sz="0" w:space="0" w:color="auto"/>
          </w:divBdr>
        </w:div>
      </w:divsChild>
    </w:div>
    <w:div w:id="1073043568">
      <w:bodyDiv w:val="1"/>
      <w:marLeft w:val="0"/>
      <w:marRight w:val="0"/>
      <w:marTop w:val="0"/>
      <w:marBottom w:val="0"/>
      <w:divBdr>
        <w:top w:val="none" w:sz="0" w:space="0" w:color="auto"/>
        <w:left w:val="none" w:sz="0" w:space="0" w:color="auto"/>
        <w:bottom w:val="none" w:sz="0" w:space="0" w:color="auto"/>
        <w:right w:val="none" w:sz="0" w:space="0" w:color="auto"/>
      </w:divBdr>
    </w:div>
    <w:div w:id="1081373889">
      <w:bodyDiv w:val="1"/>
      <w:marLeft w:val="225"/>
      <w:marRight w:val="225"/>
      <w:marTop w:val="0"/>
      <w:marBottom w:val="0"/>
      <w:divBdr>
        <w:top w:val="none" w:sz="0" w:space="0" w:color="auto"/>
        <w:left w:val="none" w:sz="0" w:space="0" w:color="auto"/>
        <w:bottom w:val="none" w:sz="0" w:space="0" w:color="auto"/>
        <w:right w:val="none" w:sz="0" w:space="0" w:color="auto"/>
      </w:divBdr>
      <w:divsChild>
        <w:div w:id="1034160991">
          <w:marLeft w:val="0"/>
          <w:marRight w:val="0"/>
          <w:marTop w:val="0"/>
          <w:marBottom w:val="0"/>
          <w:divBdr>
            <w:top w:val="none" w:sz="0" w:space="0" w:color="auto"/>
            <w:left w:val="none" w:sz="0" w:space="0" w:color="auto"/>
            <w:bottom w:val="none" w:sz="0" w:space="0" w:color="auto"/>
            <w:right w:val="none" w:sz="0" w:space="0" w:color="auto"/>
          </w:divBdr>
        </w:div>
      </w:divsChild>
    </w:div>
    <w:div w:id="1110128369">
      <w:bodyDiv w:val="1"/>
      <w:marLeft w:val="0"/>
      <w:marRight w:val="0"/>
      <w:marTop w:val="0"/>
      <w:marBottom w:val="0"/>
      <w:divBdr>
        <w:top w:val="none" w:sz="0" w:space="0" w:color="auto"/>
        <w:left w:val="none" w:sz="0" w:space="0" w:color="auto"/>
        <w:bottom w:val="none" w:sz="0" w:space="0" w:color="auto"/>
        <w:right w:val="none" w:sz="0" w:space="0" w:color="auto"/>
      </w:divBdr>
    </w:div>
    <w:div w:id="1181623393">
      <w:bodyDiv w:val="1"/>
      <w:marLeft w:val="225"/>
      <w:marRight w:val="225"/>
      <w:marTop w:val="0"/>
      <w:marBottom w:val="0"/>
      <w:divBdr>
        <w:top w:val="none" w:sz="0" w:space="0" w:color="auto"/>
        <w:left w:val="none" w:sz="0" w:space="0" w:color="auto"/>
        <w:bottom w:val="none" w:sz="0" w:space="0" w:color="auto"/>
        <w:right w:val="none" w:sz="0" w:space="0" w:color="auto"/>
      </w:divBdr>
      <w:divsChild>
        <w:div w:id="396782328">
          <w:marLeft w:val="0"/>
          <w:marRight w:val="0"/>
          <w:marTop w:val="0"/>
          <w:marBottom w:val="0"/>
          <w:divBdr>
            <w:top w:val="none" w:sz="0" w:space="0" w:color="auto"/>
            <w:left w:val="none" w:sz="0" w:space="0" w:color="auto"/>
            <w:bottom w:val="none" w:sz="0" w:space="0" w:color="auto"/>
            <w:right w:val="none" w:sz="0" w:space="0" w:color="auto"/>
          </w:divBdr>
        </w:div>
      </w:divsChild>
    </w:div>
    <w:div w:id="1184706668">
      <w:bodyDiv w:val="1"/>
      <w:marLeft w:val="225"/>
      <w:marRight w:val="225"/>
      <w:marTop w:val="0"/>
      <w:marBottom w:val="0"/>
      <w:divBdr>
        <w:top w:val="none" w:sz="0" w:space="0" w:color="auto"/>
        <w:left w:val="none" w:sz="0" w:space="0" w:color="auto"/>
        <w:bottom w:val="none" w:sz="0" w:space="0" w:color="auto"/>
        <w:right w:val="none" w:sz="0" w:space="0" w:color="auto"/>
      </w:divBdr>
      <w:divsChild>
        <w:div w:id="560605862">
          <w:marLeft w:val="0"/>
          <w:marRight w:val="0"/>
          <w:marTop w:val="0"/>
          <w:marBottom w:val="0"/>
          <w:divBdr>
            <w:top w:val="none" w:sz="0" w:space="0" w:color="auto"/>
            <w:left w:val="none" w:sz="0" w:space="0" w:color="auto"/>
            <w:bottom w:val="none" w:sz="0" w:space="0" w:color="auto"/>
            <w:right w:val="none" w:sz="0" w:space="0" w:color="auto"/>
          </w:divBdr>
        </w:div>
      </w:divsChild>
    </w:div>
    <w:div w:id="1225945370">
      <w:bodyDiv w:val="1"/>
      <w:marLeft w:val="225"/>
      <w:marRight w:val="225"/>
      <w:marTop w:val="0"/>
      <w:marBottom w:val="0"/>
      <w:divBdr>
        <w:top w:val="none" w:sz="0" w:space="0" w:color="auto"/>
        <w:left w:val="none" w:sz="0" w:space="0" w:color="auto"/>
        <w:bottom w:val="none" w:sz="0" w:space="0" w:color="auto"/>
        <w:right w:val="none" w:sz="0" w:space="0" w:color="auto"/>
      </w:divBdr>
      <w:divsChild>
        <w:div w:id="2127042633">
          <w:marLeft w:val="0"/>
          <w:marRight w:val="0"/>
          <w:marTop w:val="0"/>
          <w:marBottom w:val="0"/>
          <w:divBdr>
            <w:top w:val="none" w:sz="0" w:space="0" w:color="auto"/>
            <w:left w:val="none" w:sz="0" w:space="0" w:color="auto"/>
            <w:bottom w:val="none" w:sz="0" w:space="0" w:color="auto"/>
            <w:right w:val="none" w:sz="0" w:space="0" w:color="auto"/>
          </w:divBdr>
        </w:div>
      </w:divsChild>
    </w:div>
    <w:div w:id="1243490008">
      <w:bodyDiv w:val="1"/>
      <w:marLeft w:val="225"/>
      <w:marRight w:val="225"/>
      <w:marTop w:val="0"/>
      <w:marBottom w:val="0"/>
      <w:divBdr>
        <w:top w:val="none" w:sz="0" w:space="0" w:color="auto"/>
        <w:left w:val="none" w:sz="0" w:space="0" w:color="auto"/>
        <w:bottom w:val="none" w:sz="0" w:space="0" w:color="auto"/>
        <w:right w:val="none" w:sz="0" w:space="0" w:color="auto"/>
      </w:divBdr>
      <w:divsChild>
        <w:div w:id="1605654196">
          <w:marLeft w:val="0"/>
          <w:marRight w:val="0"/>
          <w:marTop w:val="0"/>
          <w:marBottom w:val="0"/>
          <w:divBdr>
            <w:top w:val="none" w:sz="0" w:space="0" w:color="auto"/>
            <w:left w:val="none" w:sz="0" w:space="0" w:color="auto"/>
            <w:bottom w:val="none" w:sz="0" w:space="0" w:color="auto"/>
            <w:right w:val="none" w:sz="0" w:space="0" w:color="auto"/>
          </w:divBdr>
        </w:div>
      </w:divsChild>
    </w:div>
    <w:div w:id="1331060403">
      <w:bodyDiv w:val="1"/>
      <w:marLeft w:val="188"/>
      <w:marRight w:val="188"/>
      <w:marTop w:val="0"/>
      <w:marBottom w:val="0"/>
      <w:divBdr>
        <w:top w:val="none" w:sz="0" w:space="0" w:color="auto"/>
        <w:left w:val="none" w:sz="0" w:space="0" w:color="auto"/>
        <w:bottom w:val="none" w:sz="0" w:space="0" w:color="auto"/>
        <w:right w:val="none" w:sz="0" w:space="0" w:color="auto"/>
      </w:divBdr>
      <w:divsChild>
        <w:div w:id="1080366520">
          <w:marLeft w:val="0"/>
          <w:marRight w:val="0"/>
          <w:marTop w:val="0"/>
          <w:marBottom w:val="0"/>
          <w:divBdr>
            <w:top w:val="none" w:sz="0" w:space="0" w:color="auto"/>
            <w:left w:val="none" w:sz="0" w:space="0" w:color="auto"/>
            <w:bottom w:val="none" w:sz="0" w:space="0" w:color="auto"/>
            <w:right w:val="none" w:sz="0" w:space="0" w:color="auto"/>
          </w:divBdr>
        </w:div>
      </w:divsChild>
    </w:div>
    <w:div w:id="1349672560">
      <w:bodyDiv w:val="1"/>
      <w:marLeft w:val="150"/>
      <w:marRight w:val="150"/>
      <w:marTop w:val="0"/>
      <w:marBottom w:val="0"/>
      <w:divBdr>
        <w:top w:val="none" w:sz="0" w:space="0" w:color="auto"/>
        <w:left w:val="none" w:sz="0" w:space="0" w:color="auto"/>
        <w:bottom w:val="none" w:sz="0" w:space="0" w:color="auto"/>
        <w:right w:val="none" w:sz="0" w:space="0" w:color="auto"/>
      </w:divBdr>
      <w:divsChild>
        <w:div w:id="2039499877">
          <w:marLeft w:val="0"/>
          <w:marRight w:val="0"/>
          <w:marTop w:val="0"/>
          <w:marBottom w:val="0"/>
          <w:divBdr>
            <w:top w:val="none" w:sz="0" w:space="0" w:color="auto"/>
            <w:left w:val="none" w:sz="0" w:space="0" w:color="auto"/>
            <w:bottom w:val="none" w:sz="0" w:space="0" w:color="auto"/>
            <w:right w:val="none" w:sz="0" w:space="0" w:color="auto"/>
          </w:divBdr>
        </w:div>
      </w:divsChild>
    </w:div>
    <w:div w:id="1353848144">
      <w:bodyDiv w:val="1"/>
      <w:marLeft w:val="225"/>
      <w:marRight w:val="225"/>
      <w:marTop w:val="0"/>
      <w:marBottom w:val="0"/>
      <w:divBdr>
        <w:top w:val="none" w:sz="0" w:space="0" w:color="auto"/>
        <w:left w:val="none" w:sz="0" w:space="0" w:color="auto"/>
        <w:bottom w:val="none" w:sz="0" w:space="0" w:color="auto"/>
        <w:right w:val="none" w:sz="0" w:space="0" w:color="auto"/>
      </w:divBdr>
      <w:divsChild>
        <w:div w:id="512190093">
          <w:marLeft w:val="0"/>
          <w:marRight w:val="0"/>
          <w:marTop w:val="0"/>
          <w:marBottom w:val="0"/>
          <w:divBdr>
            <w:top w:val="none" w:sz="0" w:space="0" w:color="auto"/>
            <w:left w:val="none" w:sz="0" w:space="0" w:color="auto"/>
            <w:bottom w:val="none" w:sz="0" w:space="0" w:color="auto"/>
            <w:right w:val="none" w:sz="0" w:space="0" w:color="auto"/>
          </w:divBdr>
        </w:div>
      </w:divsChild>
    </w:div>
    <w:div w:id="1409957278">
      <w:bodyDiv w:val="1"/>
      <w:marLeft w:val="225"/>
      <w:marRight w:val="225"/>
      <w:marTop w:val="0"/>
      <w:marBottom w:val="0"/>
      <w:divBdr>
        <w:top w:val="none" w:sz="0" w:space="0" w:color="auto"/>
        <w:left w:val="none" w:sz="0" w:space="0" w:color="auto"/>
        <w:bottom w:val="none" w:sz="0" w:space="0" w:color="auto"/>
        <w:right w:val="none" w:sz="0" w:space="0" w:color="auto"/>
      </w:divBdr>
      <w:divsChild>
        <w:div w:id="1124155632">
          <w:marLeft w:val="0"/>
          <w:marRight w:val="0"/>
          <w:marTop w:val="0"/>
          <w:marBottom w:val="0"/>
          <w:divBdr>
            <w:top w:val="none" w:sz="0" w:space="0" w:color="auto"/>
            <w:left w:val="none" w:sz="0" w:space="0" w:color="auto"/>
            <w:bottom w:val="none" w:sz="0" w:space="0" w:color="auto"/>
            <w:right w:val="none" w:sz="0" w:space="0" w:color="auto"/>
          </w:divBdr>
        </w:div>
      </w:divsChild>
    </w:div>
    <w:div w:id="1424910569">
      <w:bodyDiv w:val="1"/>
      <w:marLeft w:val="225"/>
      <w:marRight w:val="225"/>
      <w:marTop w:val="0"/>
      <w:marBottom w:val="0"/>
      <w:divBdr>
        <w:top w:val="none" w:sz="0" w:space="0" w:color="auto"/>
        <w:left w:val="none" w:sz="0" w:space="0" w:color="auto"/>
        <w:bottom w:val="none" w:sz="0" w:space="0" w:color="auto"/>
        <w:right w:val="none" w:sz="0" w:space="0" w:color="auto"/>
      </w:divBdr>
      <w:divsChild>
        <w:div w:id="1774587814">
          <w:marLeft w:val="0"/>
          <w:marRight w:val="0"/>
          <w:marTop w:val="0"/>
          <w:marBottom w:val="0"/>
          <w:divBdr>
            <w:top w:val="none" w:sz="0" w:space="0" w:color="auto"/>
            <w:left w:val="none" w:sz="0" w:space="0" w:color="auto"/>
            <w:bottom w:val="none" w:sz="0" w:space="0" w:color="auto"/>
            <w:right w:val="none" w:sz="0" w:space="0" w:color="auto"/>
          </w:divBdr>
        </w:div>
      </w:divsChild>
    </w:div>
    <w:div w:id="1582181550">
      <w:bodyDiv w:val="1"/>
      <w:marLeft w:val="0"/>
      <w:marRight w:val="0"/>
      <w:marTop w:val="0"/>
      <w:marBottom w:val="0"/>
      <w:divBdr>
        <w:top w:val="none" w:sz="0" w:space="0" w:color="auto"/>
        <w:left w:val="none" w:sz="0" w:space="0" w:color="auto"/>
        <w:bottom w:val="none" w:sz="0" w:space="0" w:color="auto"/>
        <w:right w:val="none" w:sz="0" w:space="0" w:color="auto"/>
      </w:divBdr>
    </w:div>
    <w:div w:id="1582255820">
      <w:bodyDiv w:val="1"/>
      <w:marLeft w:val="0"/>
      <w:marRight w:val="0"/>
      <w:marTop w:val="0"/>
      <w:marBottom w:val="0"/>
      <w:divBdr>
        <w:top w:val="none" w:sz="0" w:space="0" w:color="auto"/>
        <w:left w:val="none" w:sz="0" w:space="0" w:color="auto"/>
        <w:bottom w:val="none" w:sz="0" w:space="0" w:color="auto"/>
        <w:right w:val="none" w:sz="0" w:space="0" w:color="auto"/>
      </w:divBdr>
    </w:div>
    <w:div w:id="1640725220">
      <w:bodyDiv w:val="1"/>
      <w:marLeft w:val="188"/>
      <w:marRight w:val="188"/>
      <w:marTop w:val="0"/>
      <w:marBottom w:val="0"/>
      <w:divBdr>
        <w:top w:val="none" w:sz="0" w:space="0" w:color="auto"/>
        <w:left w:val="none" w:sz="0" w:space="0" w:color="auto"/>
        <w:bottom w:val="none" w:sz="0" w:space="0" w:color="auto"/>
        <w:right w:val="none" w:sz="0" w:space="0" w:color="auto"/>
      </w:divBdr>
      <w:divsChild>
        <w:div w:id="1855417227">
          <w:marLeft w:val="0"/>
          <w:marRight w:val="0"/>
          <w:marTop w:val="0"/>
          <w:marBottom w:val="0"/>
          <w:divBdr>
            <w:top w:val="none" w:sz="0" w:space="0" w:color="auto"/>
            <w:left w:val="none" w:sz="0" w:space="0" w:color="auto"/>
            <w:bottom w:val="none" w:sz="0" w:space="0" w:color="auto"/>
            <w:right w:val="none" w:sz="0" w:space="0" w:color="auto"/>
          </w:divBdr>
        </w:div>
      </w:divsChild>
    </w:div>
    <w:div w:id="1687636985">
      <w:bodyDiv w:val="1"/>
      <w:marLeft w:val="225"/>
      <w:marRight w:val="225"/>
      <w:marTop w:val="0"/>
      <w:marBottom w:val="0"/>
      <w:divBdr>
        <w:top w:val="none" w:sz="0" w:space="0" w:color="auto"/>
        <w:left w:val="none" w:sz="0" w:space="0" w:color="auto"/>
        <w:bottom w:val="none" w:sz="0" w:space="0" w:color="auto"/>
        <w:right w:val="none" w:sz="0" w:space="0" w:color="auto"/>
      </w:divBdr>
      <w:divsChild>
        <w:div w:id="962224364">
          <w:marLeft w:val="0"/>
          <w:marRight w:val="0"/>
          <w:marTop w:val="0"/>
          <w:marBottom w:val="0"/>
          <w:divBdr>
            <w:top w:val="none" w:sz="0" w:space="0" w:color="auto"/>
            <w:left w:val="none" w:sz="0" w:space="0" w:color="auto"/>
            <w:bottom w:val="none" w:sz="0" w:space="0" w:color="auto"/>
            <w:right w:val="none" w:sz="0" w:space="0" w:color="auto"/>
          </w:divBdr>
        </w:div>
      </w:divsChild>
    </w:div>
    <w:div w:id="1701198324">
      <w:bodyDiv w:val="1"/>
      <w:marLeft w:val="225"/>
      <w:marRight w:val="225"/>
      <w:marTop w:val="0"/>
      <w:marBottom w:val="0"/>
      <w:divBdr>
        <w:top w:val="none" w:sz="0" w:space="0" w:color="auto"/>
        <w:left w:val="none" w:sz="0" w:space="0" w:color="auto"/>
        <w:bottom w:val="none" w:sz="0" w:space="0" w:color="auto"/>
        <w:right w:val="none" w:sz="0" w:space="0" w:color="auto"/>
      </w:divBdr>
      <w:divsChild>
        <w:div w:id="1998536718">
          <w:marLeft w:val="0"/>
          <w:marRight w:val="0"/>
          <w:marTop w:val="0"/>
          <w:marBottom w:val="0"/>
          <w:divBdr>
            <w:top w:val="none" w:sz="0" w:space="0" w:color="auto"/>
            <w:left w:val="none" w:sz="0" w:space="0" w:color="auto"/>
            <w:bottom w:val="none" w:sz="0" w:space="0" w:color="auto"/>
            <w:right w:val="none" w:sz="0" w:space="0" w:color="auto"/>
          </w:divBdr>
        </w:div>
      </w:divsChild>
    </w:div>
    <w:div w:id="1752195641">
      <w:bodyDiv w:val="1"/>
      <w:marLeft w:val="188"/>
      <w:marRight w:val="188"/>
      <w:marTop w:val="0"/>
      <w:marBottom w:val="0"/>
      <w:divBdr>
        <w:top w:val="none" w:sz="0" w:space="0" w:color="auto"/>
        <w:left w:val="none" w:sz="0" w:space="0" w:color="auto"/>
        <w:bottom w:val="none" w:sz="0" w:space="0" w:color="auto"/>
        <w:right w:val="none" w:sz="0" w:space="0" w:color="auto"/>
      </w:divBdr>
      <w:divsChild>
        <w:div w:id="360320324">
          <w:marLeft w:val="0"/>
          <w:marRight w:val="0"/>
          <w:marTop w:val="0"/>
          <w:marBottom w:val="0"/>
          <w:divBdr>
            <w:top w:val="none" w:sz="0" w:space="0" w:color="auto"/>
            <w:left w:val="none" w:sz="0" w:space="0" w:color="auto"/>
            <w:bottom w:val="none" w:sz="0" w:space="0" w:color="auto"/>
            <w:right w:val="none" w:sz="0" w:space="0" w:color="auto"/>
          </w:divBdr>
        </w:div>
      </w:divsChild>
    </w:div>
    <w:div w:id="1835098714">
      <w:bodyDiv w:val="1"/>
      <w:marLeft w:val="225"/>
      <w:marRight w:val="225"/>
      <w:marTop w:val="0"/>
      <w:marBottom w:val="0"/>
      <w:divBdr>
        <w:top w:val="none" w:sz="0" w:space="0" w:color="auto"/>
        <w:left w:val="none" w:sz="0" w:space="0" w:color="auto"/>
        <w:bottom w:val="none" w:sz="0" w:space="0" w:color="auto"/>
        <w:right w:val="none" w:sz="0" w:space="0" w:color="auto"/>
      </w:divBdr>
      <w:divsChild>
        <w:div w:id="1387415680">
          <w:marLeft w:val="0"/>
          <w:marRight w:val="0"/>
          <w:marTop w:val="0"/>
          <w:marBottom w:val="0"/>
          <w:divBdr>
            <w:top w:val="none" w:sz="0" w:space="0" w:color="auto"/>
            <w:left w:val="none" w:sz="0" w:space="0" w:color="auto"/>
            <w:bottom w:val="none" w:sz="0" w:space="0" w:color="auto"/>
            <w:right w:val="none" w:sz="0" w:space="0" w:color="auto"/>
          </w:divBdr>
        </w:div>
      </w:divsChild>
    </w:div>
    <w:div w:id="1849099190">
      <w:bodyDiv w:val="1"/>
      <w:marLeft w:val="0"/>
      <w:marRight w:val="0"/>
      <w:marTop w:val="0"/>
      <w:marBottom w:val="0"/>
      <w:divBdr>
        <w:top w:val="none" w:sz="0" w:space="0" w:color="auto"/>
        <w:left w:val="none" w:sz="0" w:space="0" w:color="auto"/>
        <w:bottom w:val="none" w:sz="0" w:space="0" w:color="auto"/>
        <w:right w:val="none" w:sz="0" w:space="0" w:color="auto"/>
      </w:divBdr>
    </w:div>
    <w:div w:id="1860922008">
      <w:bodyDiv w:val="1"/>
      <w:marLeft w:val="225"/>
      <w:marRight w:val="225"/>
      <w:marTop w:val="0"/>
      <w:marBottom w:val="0"/>
      <w:divBdr>
        <w:top w:val="none" w:sz="0" w:space="0" w:color="auto"/>
        <w:left w:val="none" w:sz="0" w:space="0" w:color="auto"/>
        <w:bottom w:val="none" w:sz="0" w:space="0" w:color="auto"/>
        <w:right w:val="none" w:sz="0" w:space="0" w:color="auto"/>
      </w:divBdr>
      <w:divsChild>
        <w:div w:id="2024162435">
          <w:marLeft w:val="0"/>
          <w:marRight w:val="0"/>
          <w:marTop w:val="0"/>
          <w:marBottom w:val="0"/>
          <w:divBdr>
            <w:top w:val="none" w:sz="0" w:space="0" w:color="auto"/>
            <w:left w:val="none" w:sz="0" w:space="0" w:color="auto"/>
            <w:bottom w:val="none" w:sz="0" w:space="0" w:color="auto"/>
            <w:right w:val="none" w:sz="0" w:space="0" w:color="auto"/>
          </w:divBdr>
        </w:div>
      </w:divsChild>
    </w:div>
    <w:div w:id="1907644418">
      <w:bodyDiv w:val="1"/>
      <w:marLeft w:val="0"/>
      <w:marRight w:val="0"/>
      <w:marTop w:val="0"/>
      <w:marBottom w:val="0"/>
      <w:divBdr>
        <w:top w:val="none" w:sz="0" w:space="0" w:color="auto"/>
        <w:left w:val="none" w:sz="0" w:space="0" w:color="auto"/>
        <w:bottom w:val="none" w:sz="0" w:space="0" w:color="auto"/>
        <w:right w:val="none" w:sz="0" w:space="0" w:color="auto"/>
      </w:divBdr>
    </w:div>
    <w:div w:id="1928726736">
      <w:bodyDiv w:val="1"/>
      <w:marLeft w:val="188"/>
      <w:marRight w:val="188"/>
      <w:marTop w:val="0"/>
      <w:marBottom w:val="0"/>
      <w:divBdr>
        <w:top w:val="none" w:sz="0" w:space="0" w:color="auto"/>
        <w:left w:val="none" w:sz="0" w:space="0" w:color="auto"/>
        <w:bottom w:val="none" w:sz="0" w:space="0" w:color="auto"/>
        <w:right w:val="none" w:sz="0" w:space="0" w:color="auto"/>
      </w:divBdr>
      <w:divsChild>
        <w:div w:id="896166195">
          <w:marLeft w:val="0"/>
          <w:marRight w:val="0"/>
          <w:marTop w:val="0"/>
          <w:marBottom w:val="0"/>
          <w:divBdr>
            <w:top w:val="none" w:sz="0" w:space="0" w:color="auto"/>
            <w:left w:val="none" w:sz="0" w:space="0" w:color="auto"/>
            <w:bottom w:val="none" w:sz="0" w:space="0" w:color="auto"/>
            <w:right w:val="none" w:sz="0" w:space="0" w:color="auto"/>
          </w:divBdr>
        </w:div>
      </w:divsChild>
    </w:div>
    <w:div w:id="1947346884">
      <w:bodyDiv w:val="1"/>
      <w:marLeft w:val="0"/>
      <w:marRight w:val="0"/>
      <w:marTop w:val="0"/>
      <w:marBottom w:val="0"/>
      <w:divBdr>
        <w:top w:val="none" w:sz="0" w:space="0" w:color="auto"/>
        <w:left w:val="none" w:sz="0" w:space="0" w:color="auto"/>
        <w:bottom w:val="none" w:sz="0" w:space="0" w:color="auto"/>
        <w:right w:val="none" w:sz="0" w:space="0" w:color="auto"/>
      </w:divBdr>
    </w:div>
    <w:div w:id="1948150011">
      <w:bodyDiv w:val="1"/>
      <w:marLeft w:val="0"/>
      <w:marRight w:val="0"/>
      <w:marTop w:val="0"/>
      <w:marBottom w:val="0"/>
      <w:divBdr>
        <w:top w:val="none" w:sz="0" w:space="0" w:color="auto"/>
        <w:left w:val="none" w:sz="0" w:space="0" w:color="auto"/>
        <w:bottom w:val="none" w:sz="0" w:space="0" w:color="auto"/>
        <w:right w:val="none" w:sz="0" w:space="0" w:color="auto"/>
      </w:divBdr>
    </w:div>
    <w:div w:id="1957910671">
      <w:bodyDiv w:val="1"/>
      <w:marLeft w:val="225"/>
      <w:marRight w:val="225"/>
      <w:marTop w:val="0"/>
      <w:marBottom w:val="0"/>
      <w:divBdr>
        <w:top w:val="none" w:sz="0" w:space="0" w:color="auto"/>
        <w:left w:val="none" w:sz="0" w:space="0" w:color="auto"/>
        <w:bottom w:val="none" w:sz="0" w:space="0" w:color="auto"/>
        <w:right w:val="none" w:sz="0" w:space="0" w:color="auto"/>
      </w:divBdr>
      <w:divsChild>
        <w:div w:id="1068381454">
          <w:marLeft w:val="0"/>
          <w:marRight w:val="0"/>
          <w:marTop w:val="0"/>
          <w:marBottom w:val="0"/>
          <w:divBdr>
            <w:top w:val="none" w:sz="0" w:space="0" w:color="auto"/>
            <w:left w:val="none" w:sz="0" w:space="0" w:color="auto"/>
            <w:bottom w:val="none" w:sz="0" w:space="0" w:color="auto"/>
            <w:right w:val="none" w:sz="0" w:space="0" w:color="auto"/>
          </w:divBdr>
        </w:div>
      </w:divsChild>
    </w:div>
    <w:div w:id="1997687185">
      <w:bodyDiv w:val="1"/>
      <w:marLeft w:val="0"/>
      <w:marRight w:val="0"/>
      <w:marTop w:val="0"/>
      <w:marBottom w:val="0"/>
      <w:divBdr>
        <w:top w:val="none" w:sz="0" w:space="0" w:color="auto"/>
        <w:left w:val="none" w:sz="0" w:space="0" w:color="auto"/>
        <w:bottom w:val="none" w:sz="0" w:space="0" w:color="auto"/>
        <w:right w:val="none" w:sz="0" w:space="0" w:color="auto"/>
      </w:divBdr>
    </w:div>
    <w:div w:id="2000963934">
      <w:bodyDiv w:val="1"/>
      <w:marLeft w:val="204"/>
      <w:marRight w:val="204"/>
      <w:marTop w:val="0"/>
      <w:marBottom w:val="0"/>
      <w:divBdr>
        <w:top w:val="none" w:sz="0" w:space="0" w:color="auto"/>
        <w:left w:val="none" w:sz="0" w:space="0" w:color="auto"/>
        <w:bottom w:val="none" w:sz="0" w:space="0" w:color="auto"/>
        <w:right w:val="none" w:sz="0" w:space="0" w:color="auto"/>
      </w:divBdr>
      <w:divsChild>
        <w:div w:id="1110660709">
          <w:marLeft w:val="0"/>
          <w:marRight w:val="0"/>
          <w:marTop w:val="0"/>
          <w:marBottom w:val="0"/>
          <w:divBdr>
            <w:top w:val="none" w:sz="0" w:space="0" w:color="auto"/>
            <w:left w:val="none" w:sz="0" w:space="0" w:color="auto"/>
            <w:bottom w:val="none" w:sz="0" w:space="0" w:color="auto"/>
            <w:right w:val="none" w:sz="0" w:space="0" w:color="auto"/>
          </w:divBdr>
        </w:div>
      </w:divsChild>
    </w:div>
    <w:div w:id="2070884598">
      <w:bodyDiv w:val="1"/>
      <w:marLeft w:val="225"/>
      <w:marRight w:val="225"/>
      <w:marTop w:val="0"/>
      <w:marBottom w:val="0"/>
      <w:divBdr>
        <w:top w:val="none" w:sz="0" w:space="0" w:color="auto"/>
        <w:left w:val="none" w:sz="0" w:space="0" w:color="auto"/>
        <w:bottom w:val="none" w:sz="0" w:space="0" w:color="auto"/>
        <w:right w:val="none" w:sz="0" w:space="0" w:color="auto"/>
      </w:divBdr>
      <w:divsChild>
        <w:div w:id="1882549546">
          <w:marLeft w:val="0"/>
          <w:marRight w:val="0"/>
          <w:marTop w:val="0"/>
          <w:marBottom w:val="0"/>
          <w:divBdr>
            <w:top w:val="none" w:sz="0" w:space="0" w:color="auto"/>
            <w:left w:val="none" w:sz="0" w:space="0" w:color="auto"/>
            <w:bottom w:val="none" w:sz="0" w:space="0" w:color="auto"/>
            <w:right w:val="none" w:sz="0" w:space="0" w:color="auto"/>
          </w:divBdr>
        </w:div>
      </w:divsChild>
    </w:div>
    <w:div w:id="2128506333">
      <w:bodyDiv w:val="1"/>
      <w:marLeft w:val="225"/>
      <w:marRight w:val="225"/>
      <w:marTop w:val="0"/>
      <w:marBottom w:val="0"/>
      <w:divBdr>
        <w:top w:val="none" w:sz="0" w:space="0" w:color="auto"/>
        <w:left w:val="none" w:sz="0" w:space="0" w:color="auto"/>
        <w:bottom w:val="none" w:sz="0" w:space="0" w:color="auto"/>
        <w:right w:val="none" w:sz="0" w:space="0" w:color="auto"/>
      </w:divBdr>
      <w:divsChild>
        <w:div w:id="671958311">
          <w:marLeft w:val="0"/>
          <w:marRight w:val="0"/>
          <w:marTop w:val="0"/>
          <w:marBottom w:val="0"/>
          <w:divBdr>
            <w:top w:val="none" w:sz="0" w:space="0" w:color="auto"/>
            <w:left w:val="none" w:sz="0" w:space="0" w:color="auto"/>
            <w:bottom w:val="none" w:sz="0" w:space="0" w:color="auto"/>
            <w:right w:val="none" w:sz="0" w:space="0" w:color="auto"/>
          </w:divBdr>
        </w:div>
      </w:divsChild>
    </w:div>
    <w:div w:id="2144735559">
      <w:bodyDiv w:val="1"/>
      <w:marLeft w:val="225"/>
      <w:marRight w:val="225"/>
      <w:marTop w:val="0"/>
      <w:marBottom w:val="0"/>
      <w:divBdr>
        <w:top w:val="none" w:sz="0" w:space="0" w:color="auto"/>
        <w:left w:val="none" w:sz="0" w:space="0" w:color="auto"/>
        <w:bottom w:val="none" w:sz="0" w:space="0" w:color="auto"/>
        <w:right w:val="none" w:sz="0" w:space="0" w:color="auto"/>
      </w:divBdr>
      <w:divsChild>
        <w:div w:id="5043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people.xml" Type="http://schemas.microsoft.com/office/2011/relationships/peop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BFF204-AC30-4056-8345-DABE16FB5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6034</Words>
  <Characters>3440</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2021-11-25T13:10:00Z</dcterms:created>
  <dc:creator>a.nariciute</dc:creator>
  <cp:lastModifiedBy>Eglė Vyšniauskaitė</cp:lastModifiedBy>
  <cp:lastPrinted>2016-08-05T07:14:00Z</cp:lastPrinted>
  <dcterms:modified xsi:type="dcterms:W3CDTF">2021-11-25T13:10:00Z</dcterms:modified>
  <cp:revision>2</cp:revision>
</cp:coreProperties>
</file>