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A7D27" w14:textId="77777777" w:rsidR="00F82D99" w:rsidRPr="00FA004B" w:rsidRDefault="00F82D99" w:rsidP="00F8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004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object w:dxaOrig="4620" w:dyaOrig="5445" w14:anchorId="742A7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4.25pt" o:ole="" fillcolor="window">
            <v:imagedata r:id="rId8" o:title=""/>
          </v:shape>
          <o:OLEObject Type="Embed" ProgID="PBrush" ShapeID="_x0000_i1025" DrawAspect="Content" ObjectID="_1691215832" r:id="rId9"/>
        </w:object>
      </w:r>
    </w:p>
    <w:p w14:paraId="742A7D28" w14:textId="77777777" w:rsidR="00F82D99" w:rsidRPr="00FA004B" w:rsidRDefault="00F82D99" w:rsidP="00F8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2A7D29" w14:textId="77777777" w:rsidR="00F82D99" w:rsidRPr="00FA004B" w:rsidRDefault="00F82D99" w:rsidP="00F8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004B">
        <w:rPr>
          <w:rFonts w:ascii="Times New Roman" w:eastAsia="Times New Roman" w:hAnsi="Times New Roman" w:cs="Times New Roman"/>
          <w:b/>
          <w:sz w:val="24"/>
          <w:szCs w:val="24"/>
        </w:rPr>
        <w:t>LIETUVOS RESPUBLIKOS VIDAUS REIKALŲ MINISTERIJA</w:t>
      </w:r>
    </w:p>
    <w:p w14:paraId="742A7D2A" w14:textId="77777777" w:rsidR="00F82D99" w:rsidRPr="00FA004B" w:rsidRDefault="00F82D99" w:rsidP="00F8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F82D99" w:rsidRPr="00FA004B" w14:paraId="742A7D2E" w14:textId="77777777" w:rsidTr="00B10E72">
        <w:trPr>
          <w:trHeight w:hRule="exact" w:val="703"/>
          <w:jc w:val="center"/>
        </w:trPr>
        <w:tc>
          <w:tcPr>
            <w:tcW w:w="9402" w:type="dxa"/>
          </w:tcPr>
          <w:p w14:paraId="742A7D2B" w14:textId="77777777" w:rsidR="00F82D99" w:rsidRPr="00B10E72" w:rsidRDefault="00F82D99" w:rsidP="00F112FA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E72"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Šventaragio g. 2,  LT-01510 Vilnius,</w:t>
            </w:r>
          </w:p>
          <w:p w14:paraId="742A7D2C" w14:textId="77777777" w:rsidR="00F82D99" w:rsidRPr="00B10E72" w:rsidRDefault="00F82D99" w:rsidP="00F112FA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271 7154 / 271 7178, faks. (8 5)  271 8551, el. p. </w:t>
            </w:r>
            <w:hyperlink r:id="rId10" w:history="1">
              <w:r w:rsidRPr="00B10E7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bendrasisd@vrm.lt</w:t>
              </w:r>
            </w:hyperlink>
            <w:r w:rsidRPr="00B10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2A7D2D" w14:textId="77777777" w:rsidR="00F82D99" w:rsidRPr="00FA004B" w:rsidRDefault="00F82D99" w:rsidP="00F1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E72"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14:paraId="742A7D2F" w14:textId="77777777" w:rsidR="00F82D99" w:rsidRPr="00FA004B" w:rsidRDefault="00F82D99" w:rsidP="00F8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r13_1_1"/>
      <w:bookmarkEnd w:id="0"/>
    </w:p>
    <w:p w14:paraId="742A7D30" w14:textId="77777777" w:rsidR="00112FD2" w:rsidRPr="00FA004B" w:rsidRDefault="00112FD2" w:rsidP="00F8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245"/>
        <w:gridCol w:w="1559"/>
        <w:gridCol w:w="2844"/>
      </w:tblGrid>
      <w:tr w:rsidR="007E4F41" w:rsidRPr="00FA004B" w14:paraId="742A7D36" w14:textId="77777777" w:rsidTr="007918D9">
        <w:trPr>
          <w:trHeight w:val="649"/>
        </w:trPr>
        <w:tc>
          <w:tcPr>
            <w:tcW w:w="5245" w:type="dxa"/>
          </w:tcPr>
          <w:p w14:paraId="2AAC719B" w14:textId="0996336D" w:rsidR="00770D18" w:rsidRDefault="00034040" w:rsidP="007C6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Vyriausybei</w:t>
            </w:r>
          </w:p>
          <w:p w14:paraId="6C863059" w14:textId="77777777" w:rsidR="00C905C8" w:rsidRPr="00FA004B" w:rsidRDefault="00C905C8" w:rsidP="007C6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A7D31" w14:textId="071E2635" w:rsidR="00770D18" w:rsidRPr="00FA004B" w:rsidRDefault="00770D18" w:rsidP="007C6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2A7D33" w14:textId="29FCFE26" w:rsidR="00DD4F80" w:rsidRPr="00FA004B" w:rsidRDefault="00DD4F80" w:rsidP="00ED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42A7D34" w14:textId="77777777" w:rsidR="007E4F41" w:rsidRPr="00FA004B" w:rsidRDefault="007E4F41" w:rsidP="00F11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04B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6A1DAF" w:rsidRPr="00FA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A7D35" w14:textId="69AEBBEA" w:rsidR="00D63D01" w:rsidRPr="00FA004B" w:rsidRDefault="00D63D01" w:rsidP="00D0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2A7D37" w14:textId="77777777" w:rsidR="007428F4" w:rsidRPr="00FA004B" w:rsidRDefault="007428F4" w:rsidP="00B25D0D">
      <w:pPr>
        <w:shd w:val="clear" w:color="auto" w:fill="FFFFFF"/>
        <w:tabs>
          <w:tab w:val="left" w:pos="8505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A7D38" w14:textId="77777777" w:rsidR="00940EC8" w:rsidRDefault="00940EC8" w:rsidP="00B25D0D">
      <w:pPr>
        <w:shd w:val="clear" w:color="auto" w:fill="FFFFFF"/>
        <w:tabs>
          <w:tab w:val="left" w:pos="8505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AD790" w14:textId="77777777" w:rsidR="00C905C8" w:rsidRPr="00FA004B" w:rsidRDefault="00C905C8" w:rsidP="00B25D0D">
      <w:pPr>
        <w:shd w:val="clear" w:color="auto" w:fill="FFFFFF"/>
        <w:tabs>
          <w:tab w:val="left" w:pos="8505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A9C9C" w14:textId="77777777" w:rsidR="00770D18" w:rsidRPr="00FA004B" w:rsidRDefault="00770D18" w:rsidP="00770D18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A004B">
        <w:rPr>
          <w:rFonts w:ascii="Times New Roman" w:hAnsi="Times New Roman" w:cs="Times New Roman"/>
          <w:b/>
          <w:bCs/>
          <w:caps/>
          <w:sz w:val="24"/>
          <w:szCs w:val="24"/>
        </w:rPr>
        <w:t>Dėl Lietuvos Respublikos fizinio barjero Lietuvos Respublikos teritorijoje prie Europos Sąjungos išorės sienos su Baltarusijos Respublika įrengimo įstatymo įgyvendinimo</w:t>
      </w:r>
    </w:p>
    <w:p w14:paraId="2F199771" w14:textId="77777777" w:rsidR="008B412C" w:rsidRPr="00FA004B" w:rsidRDefault="008B412C" w:rsidP="00331E9F">
      <w:pPr>
        <w:pStyle w:val="Betarp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E04E5" w14:textId="4D34B262" w:rsidR="00770D18" w:rsidRPr="00FA004B" w:rsidRDefault="006508BA" w:rsidP="00331E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04B">
        <w:rPr>
          <w:rFonts w:ascii="Times New Roman" w:eastAsia="Times New Roman" w:hAnsi="Times New Roman" w:cs="Times New Roman"/>
          <w:sz w:val="24"/>
          <w:szCs w:val="24"/>
        </w:rPr>
        <w:t>Lietuvos Respublikos v</w:t>
      </w:r>
      <w:r w:rsidR="008B412C" w:rsidRPr="00FA004B">
        <w:rPr>
          <w:rFonts w:ascii="Times New Roman" w:eastAsia="Times New Roman" w:hAnsi="Times New Roman" w:cs="Times New Roman"/>
          <w:sz w:val="24"/>
          <w:szCs w:val="24"/>
        </w:rPr>
        <w:t xml:space="preserve">idaus reikalų ministerija teikia </w:t>
      </w:r>
      <w:r w:rsidR="00770D18" w:rsidRPr="00FA004B">
        <w:rPr>
          <w:rFonts w:ascii="Times New Roman" w:hAnsi="Times New Roman" w:cs="Times New Roman"/>
          <w:sz w:val="24"/>
          <w:szCs w:val="24"/>
        </w:rPr>
        <w:t>Lietuvos Respublikos Vyriausybės nutarimo „</w:t>
      </w:r>
      <w:r w:rsidR="00770D18" w:rsidRPr="00FA004B">
        <w:rPr>
          <w:rFonts w:ascii="Times New Roman" w:hAnsi="Times New Roman" w:cs="Times New Roman"/>
          <w:bCs/>
          <w:sz w:val="24"/>
          <w:szCs w:val="24"/>
        </w:rPr>
        <w:t xml:space="preserve">Dėl Lietuvos Respublikos fizinio barjero Lietuvos Respublikos teritorijoje prie Europos Sąjungos išorės sienos su Baltarusijos Respublika įrengimo įstatymo įgyvendinimo“ projektą </w:t>
      </w:r>
      <w:r w:rsidR="00770D18" w:rsidRPr="00FA004B">
        <w:rPr>
          <w:rFonts w:ascii="Times New Roman" w:hAnsi="Times New Roman" w:cs="Times New Roman"/>
          <w:sz w:val="24"/>
          <w:szCs w:val="24"/>
        </w:rPr>
        <w:t>(toliau</w:t>
      </w:r>
      <w:r w:rsidR="00C905C8">
        <w:rPr>
          <w:rFonts w:ascii="Times New Roman" w:hAnsi="Times New Roman" w:cs="Times New Roman"/>
          <w:sz w:val="24"/>
          <w:szCs w:val="24"/>
        </w:rPr>
        <w:t> </w:t>
      </w:r>
      <w:r w:rsidR="00770D18" w:rsidRPr="00FA004B">
        <w:rPr>
          <w:rFonts w:ascii="Times New Roman" w:hAnsi="Times New Roman" w:cs="Times New Roman"/>
          <w:sz w:val="24"/>
          <w:szCs w:val="24"/>
        </w:rPr>
        <w:t>–</w:t>
      </w:r>
      <w:r w:rsidR="00C905C8">
        <w:rPr>
          <w:rFonts w:ascii="Times New Roman" w:hAnsi="Times New Roman" w:cs="Times New Roman"/>
          <w:sz w:val="24"/>
          <w:szCs w:val="24"/>
        </w:rPr>
        <w:t> </w:t>
      </w:r>
      <w:r w:rsidR="00770D18" w:rsidRPr="00FA004B">
        <w:rPr>
          <w:rFonts w:ascii="Times New Roman" w:hAnsi="Times New Roman" w:cs="Times New Roman"/>
          <w:sz w:val="24"/>
          <w:szCs w:val="24"/>
        </w:rPr>
        <w:t xml:space="preserve">Nutarimo </w:t>
      </w:r>
      <w:r w:rsidR="008B412C" w:rsidRPr="00FA004B">
        <w:rPr>
          <w:rFonts w:ascii="Times New Roman" w:hAnsi="Times New Roman" w:cs="Times New Roman"/>
          <w:sz w:val="24"/>
          <w:szCs w:val="24"/>
        </w:rPr>
        <w:t xml:space="preserve">projektas). </w:t>
      </w:r>
    </w:p>
    <w:p w14:paraId="22AA70F6" w14:textId="614F046A" w:rsidR="00770D18" w:rsidRPr="00FA004B" w:rsidRDefault="00770D18" w:rsidP="00331E9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04B">
        <w:rPr>
          <w:rFonts w:ascii="Times New Roman" w:hAnsi="Times New Roman" w:cs="Times New Roman"/>
          <w:sz w:val="24"/>
          <w:szCs w:val="24"/>
        </w:rPr>
        <w:t xml:space="preserve">Įgyvendinant </w:t>
      </w:r>
      <w:r w:rsidRPr="00FA004B">
        <w:rPr>
          <w:rFonts w:ascii="Times New Roman" w:hAnsi="Times New Roman" w:cs="Times New Roman"/>
          <w:bCs/>
          <w:sz w:val="24"/>
          <w:szCs w:val="24"/>
        </w:rPr>
        <w:t>Lietuvos Respublikos fizinio barjero Lietuvos Respublikos teritorijoje prie Europos Sąjungos išorės sienos su Baltarusijos Respublika įrengimo įstatymą</w:t>
      </w:r>
      <w:r w:rsidR="00331E9F" w:rsidRPr="00FA004B">
        <w:rPr>
          <w:rFonts w:ascii="Times New Roman" w:hAnsi="Times New Roman" w:cs="Times New Roman"/>
          <w:bCs/>
          <w:sz w:val="24"/>
          <w:szCs w:val="24"/>
        </w:rPr>
        <w:t xml:space="preserve"> (toliau – Įstatymas)</w:t>
      </w:r>
      <w:r w:rsidRPr="00FA004B">
        <w:rPr>
          <w:rFonts w:ascii="Times New Roman" w:hAnsi="Times New Roman" w:cs="Times New Roman"/>
          <w:bCs/>
          <w:sz w:val="24"/>
          <w:szCs w:val="24"/>
        </w:rPr>
        <w:t xml:space="preserve">, Nutarimo projekte siūloma nustatyti </w:t>
      </w:r>
      <w:r w:rsidRPr="00FA004B">
        <w:rPr>
          <w:rFonts w:ascii="Times New Roman" w:hAnsi="Times New Roman" w:cs="Times New Roman"/>
          <w:color w:val="000000"/>
          <w:sz w:val="24"/>
          <w:szCs w:val="24"/>
        </w:rPr>
        <w:t>konkrečių</w:t>
      </w:r>
      <w:r w:rsidR="00331E9F" w:rsidRPr="00FA004B">
        <w:rPr>
          <w:rFonts w:ascii="Times New Roman" w:hAnsi="Times New Roman" w:cs="Times New Roman"/>
          <w:color w:val="000000"/>
          <w:sz w:val="24"/>
          <w:szCs w:val="24"/>
        </w:rPr>
        <w:t xml:space="preserve"> fizinio barjero įrengimo</w:t>
      </w:r>
      <w:r w:rsidRPr="00FA004B">
        <w:rPr>
          <w:rFonts w:ascii="Times New Roman" w:hAnsi="Times New Roman" w:cs="Times New Roman"/>
          <w:color w:val="000000"/>
          <w:sz w:val="24"/>
          <w:szCs w:val="24"/>
        </w:rPr>
        <w:t xml:space="preserve"> darbų atlikimo viet</w:t>
      </w:r>
      <w:r w:rsidR="00331E9F" w:rsidRPr="00FA004B">
        <w:rPr>
          <w:rFonts w:ascii="Times New Roman" w:hAnsi="Times New Roman" w:cs="Times New Roman"/>
          <w:color w:val="000000"/>
          <w:sz w:val="24"/>
          <w:szCs w:val="24"/>
        </w:rPr>
        <w:t>ą, svarbiausius</w:t>
      </w:r>
      <w:r w:rsidRPr="00FA004B">
        <w:rPr>
          <w:rFonts w:ascii="Times New Roman" w:hAnsi="Times New Roman" w:cs="Times New Roman"/>
          <w:color w:val="000000"/>
          <w:sz w:val="24"/>
          <w:szCs w:val="24"/>
        </w:rPr>
        <w:t xml:space="preserve"> fizinio barjero inžinerini</w:t>
      </w:r>
      <w:r w:rsidR="00331E9F" w:rsidRPr="00FA004B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FA004B">
        <w:rPr>
          <w:rFonts w:ascii="Times New Roman" w:hAnsi="Times New Roman" w:cs="Times New Roman"/>
          <w:color w:val="000000"/>
          <w:sz w:val="24"/>
          <w:szCs w:val="24"/>
        </w:rPr>
        <w:t xml:space="preserve"> reikalavim</w:t>
      </w:r>
      <w:r w:rsidR="00331E9F" w:rsidRPr="00FA004B">
        <w:rPr>
          <w:rFonts w:ascii="Times New Roman" w:hAnsi="Times New Roman" w:cs="Times New Roman"/>
          <w:color w:val="000000"/>
          <w:sz w:val="24"/>
          <w:szCs w:val="24"/>
        </w:rPr>
        <w:t>us, darbų atlikimo terminus, finansavimo tvarką</w:t>
      </w:r>
      <w:r w:rsidRPr="00FA004B">
        <w:rPr>
          <w:rFonts w:ascii="Times New Roman" w:hAnsi="Times New Roman" w:cs="Times New Roman"/>
          <w:color w:val="000000"/>
          <w:sz w:val="24"/>
          <w:szCs w:val="24"/>
        </w:rPr>
        <w:t xml:space="preserve"> ir kit</w:t>
      </w:r>
      <w:r w:rsidR="00331E9F" w:rsidRPr="00FA004B">
        <w:rPr>
          <w:rFonts w:ascii="Times New Roman" w:hAnsi="Times New Roman" w:cs="Times New Roman"/>
          <w:color w:val="000000"/>
          <w:sz w:val="24"/>
          <w:szCs w:val="24"/>
        </w:rPr>
        <w:t>as esmines</w:t>
      </w:r>
      <w:r w:rsidRPr="00FA004B">
        <w:rPr>
          <w:rFonts w:ascii="Times New Roman" w:hAnsi="Times New Roman" w:cs="Times New Roman"/>
          <w:color w:val="000000"/>
          <w:sz w:val="24"/>
          <w:szCs w:val="24"/>
        </w:rPr>
        <w:t xml:space="preserve"> su </w:t>
      </w:r>
      <w:r w:rsidR="00331E9F" w:rsidRPr="00FA004B">
        <w:rPr>
          <w:rFonts w:ascii="Times New Roman" w:hAnsi="Times New Roman" w:cs="Times New Roman"/>
          <w:color w:val="000000"/>
          <w:sz w:val="24"/>
          <w:szCs w:val="24"/>
        </w:rPr>
        <w:t xml:space="preserve">fizinio barjero įrengimu susijusias </w:t>
      </w:r>
      <w:r w:rsidRPr="00FA004B">
        <w:rPr>
          <w:rFonts w:ascii="Times New Roman" w:hAnsi="Times New Roman" w:cs="Times New Roman"/>
          <w:color w:val="000000"/>
          <w:sz w:val="24"/>
          <w:szCs w:val="24"/>
        </w:rPr>
        <w:t>sąlyg</w:t>
      </w:r>
      <w:r w:rsidR="00331E9F" w:rsidRPr="00FA004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A004B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14:paraId="67214D58" w14:textId="7D08DA93" w:rsidR="00331E9F" w:rsidRPr="00FA004B" w:rsidRDefault="00331E9F" w:rsidP="00331E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04B">
        <w:rPr>
          <w:rFonts w:ascii="Times New Roman" w:hAnsi="Times New Roman" w:cs="Times New Roman"/>
          <w:color w:val="000000"/>
          <w:sz w:val="24"/>
          <w:szCs w:val="24"/>
        </w:rPr>
        <w:t xml:space="preserve">Nutarimo projekte siūloma įgalioti Valstybės sienos apsaugos tarnybą prie Lietuvos Respublikos vidaus reikalų ministerijos </w:t>
      </w:r>
      <w:r w:rsidRPr="00FA004B">
        <w:rPr>
          <w:rFonts w:ascii="Times New Roman" w:hAnsi="Times New Roman" w:cs="Times New Roman"/>
          <w:sz w:val="24"/>
          <w:szCs w:val="24"/>
        </w:rPr>
        <w:t>atstovauti Lietuvos Respublikos valstyb</w:t>
      </w:r>
      <w:r w:rsidR="00C905C8">
        <w:rPr>
          <w:rFonts w:ascii="Times New Roman" w:hAnsi="Times New Roman" w:cs="Times New Roman"/>
          <w:sz w:val="24"/>
          <w:szCs w:val="24"/>
        </w:rPr>
        <w:t>ei</w:t>
      </w:r>
      <w:r w:rsidRPr="00FA004B">
        <w:rPr>
          <w:rFonts w:ascii="Times New Roman" w:hAnsi="Times New Roman" w:cs="Times New Roman"/>
          <w:sz w:val="24"/>
          <w:szCs w:val="24"/>
        </w:rPr>
        <w:t>, kaip užsakov</w:t>
      </w:r>
      <w:r w:rsidR="00C905C8">
        <w:rPr>
          <w:rFonts w:ascii="Times New Roman" w:hAnsi="Times New Roman" w:cs="Times New Roman"/>
          <w:sz w:val="24"/>
          <w:szCs w:val="24"/>
        </w:rPr>
        <w:t>ei</w:t>
      </w:r>
      <w:r w:rsidRPr="00FA004B">
        <w:rPr>
          <w:rFonts w:ascii="Times New Roman" w:hAnsi="Times New Roman" w:cs="Times New Roman"/>
          <w:sz w:val="24"/>
          <w:szCs w:val="24"/>
        </w:rPr>
        <w:t xml:space="preserve">, įgyvendinant fizinio barjero įrengimo projektą (toliau – </w:t>
      </w:r>
      <w:r w:rsidR="00C905C8">
        <w:rPr>
          <w:rFonts w:ascii="Times New Roman" w:hAnsi="Times New Roman" w:cs="Times New Roman"/>
          <w:sz w:val="24"/>
          <w:szCs w:val="24"/>
        </w:rPr>
        <w:t>Barjero p</w:t>
      </w:r>
      <w:r w:rsidRPr="00FA004B">
        <w:rPr>
          <w:rFonts w:ascii="Times New Roman" w:hAnsi="Times New Roman" w:cs="Times New Roman"/>
          <w:sz w:val="24"/>
          <w:szCs w:val="24"/>
        </w:rPr>
        <w:t>rojektas).</w:t>
      </w:r>
    </w:p>
    <w:p w14:paraId="29B4015D" w14:textId="5BBB6D22" w:rsidR="00331E9F" w:rsidRPr="007A5FB9" w:rsidRDefault="009D6C51" w:rsidP="00FA004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A004B" w:rsidRPr="009D6C51">
        <w:rPr>
          <w:rFonts w:ascii="Times New Roman" w:hAnsi="Times New Roman" w:cs="Times New Roman"/>
          <w:sz w:val="24"/>
          <w:szCs w:val="24"/>
        </w:rPr>
        <w:t xml:space="preserve">prendimas dėl </w:t>
      </w:r>
      <w:r w:rsidR="00C905C8">
        <w:rPr>
          <w:rFonts w:ascii="Times New Roman" w:hAnsi="Times New Roman" w:cs="Times New Roman"/>
          <w:sz w:val="24"/>
          <w:szCs w:val="24"/>
        </w:rPr>
        <w:t>Barjero p</w:t>
      </w:r>
      <w:r w:rsidR="00FA004B" w:rsidRPr="009D6C51">
        <w:rPr>
          <w:rFonts w:ascii="Times New Roman" w:hAnsi="Times New Roman" w:cs="Times New Roman"/>
          <w:sz w:val="24"/>
          <w:szCs w:val="24"/>
        </w:rPr>
        <w:t>rojekto vykdytojo bus priimtas Vyriausybės pasitarime. Šiuo metu yra gauta</w:t>
      </w:r>
      <w:r w:rsidR="001921D6" w:rsidRPr="009D6C51">
        <w:rPr>
          <w:rFonts w:ascii="Times New Roman" w:hAnsi="Times New Roman" w:cs="Times New Roman"/>
          <w:sz w:val="24"/>
          <w:szCs w:val="24"/>
        </w:rPr>
        <w:t xml:space="preserve"> tik</w:t>
      </w:r>
      <w:r w:rsidR="00FA004B" w:rsidRPr="009D6C51">
        <w:rPr>
          <w:rFonts w:ascii="Times New Roman" w:hAnsi="Times New Roman" w:cs="Times New Roman"/>
          <w:sz w:val="24"/>
          <w:szCs w:val="24"/>
        </w:rPr>
        <w:t xml:space="preserve"> </w:t>
      </w:r>
      <w:r w:rsidR="002437A2" w:rsidRPr="009D6C51">
        <w:rPr>
          <w:rFonts w:ascii="Times New Roman" w:hAnsi="Times New Roman" w:cs="Times New Roman"/>
          <w:sz w:val="24"/>
          <w:szCs w:val="24"/>
        </w:rPr>
        <w:t>Lietuvos Respublikos en</w:t>
      </w:r>
      <w:r w:rsidR="00FA004B" w:rsidRPr="009D6C51">
        <w:rPr>
          <w:rFonts w:ascii="Times New Roman" w:hAnsi="Times New Roman" w:cs="Times New Roman"/>
          <w:sz w:val="24"/>
          <w:szCs w:val="24"/>
        </w:rPr>
        <w:t>ergetikos ministerijos</w:t>
      </w:r>
      <w:r w:rsidR="005F6E4B" w:rsidRPr="009D6C51">
        <w:rPr>
          <w:rFonts w:ascii="Times New Roman" w:hAnsi="Times New Roman" w:cs="Times New Roman"/>
          <w:sz w:val="24"/>
          <w:szCs w:val="24"/>
        </w:rPr>
        <w:t xml:space="preserve"> parengta </w:t>
      </w:r>
      <w:r w:rsidR="00FA004B" w:rsidRPr="009D6C51">
        <w:rPr>
          <w:rFonts w:ascii="Times New Roman" w:hAnsi="Times New Roman" w:cs="Times New Roman"/>
          <w:sz w:val="24"/>
          <w:szCs w:val="24"/>
        </w:rPr>
        <w:t>informacija</w:t>
      </w:r>
      <w:r w:rsidR="002437A2" w:rsidRPr="009D6C51">
        <w:rPr>
          <w:rFonts w:ascii="Times New Roman" w:hAnsi="Times New Roman" w:cs="Times New Roman"/>
          <w:sz w:val="24"/>
          <w:szCs w:val="24"/>
        </w:rPr>
        <w:t xml:space="preserve"> apie </w:t>
      </w:r>
      <w:r w:rsidR="00FA004B" w:rsidRPr="009D6C51">
        <w:rPr>
          <w:rFonts w:ascii="Times New Roman" w:hAnsi="Times New Roman" w:cs="Times New Roman"/>
          <w:sz w:val="24"/>
          <w:szCs w:val="24"/>
        </w:rPr>
        <w:t xml:space="preserve">UAB „EPSO-G“ galimybes būti </w:t>
      </w:r>
      <w:r w:rsidR="00C905C8">
        <w:rPr>
          <w:rFonts w:ascii="Times New Roman" w:hAnsi="Times New Roman" w:cs="Times New Roman"/>
          <w:sz w:val="24"/>
          <w:szCs w:val="24"/>
        </w:rPr>
        <w:t>Barjero p</w:t>
      </w:r>
      <w:r w:rsidR="00FA004B" w:rsidRPr="009D6C51">
        <w:rPr>
          <w:rFonts w:ascii="Times New Roman" w:hAnsi="Times New Roman" w:cs="Times New Roman"/>
          <w:sz w:val="24"/>
          <w:szCs w:val="24"/>
        </w:rPr>
        <w:t>rojekto vykdytoj</w:t>
      </w:r>
      <w:r w:rsidR="00C905C8">
        <w:rPr>
          <w:rFonts w:ascii="Times New Roman" w:hAnsi="Times New Roman" w:cs="Times New Roman"/>
          <w:sz w:val="24"/>
          <w:szCs w:val="24"/>
        </w:rPr>
        <w:t>a</w:t>
      </w:r>
      <w:r w:rsidR="00FA004B" w:rsidRPr="009D6C51">
        <w:rPr>
          <w:rFonts w:ascii="Times New Roman" w:hAnsi="Times New Roman" w:cs="Times New Roman"/>
          <w:sz w:val="24"/>
          <w:szCs w:val="24"/>
        </w:rPr>
        <w:t xml:space="preserve"> </w:t>
      </w:r>
      <w:r w:rsidR="002437A2" w:rsidRPr="009D6C51">
        <w:rPr>
          <w:rFonts w:ascii="Times New Roman" w:hAnsi="Times New Roman" w:cs="Times New Roman"/>
          <w:sz w:val="24"/>
          <w:szCs w:val="24"/>
        </w:rPr>
        <w:t>(raštas pridedamas</w:t>
      </w:r>
      <w:r w:rsidR="00FA004B" w:rsidRPr="009D6C51">
        <w:rPr>
          <w:rFonts w:ascii="Times New Roman" w:hAnsi="Times New Roman" w:cs="Times New Roman"/>
          <w:sz w:val="24"/>
          <w:szCs w:val="24"/>
        </w:rPr>
        <w:t>).</w:t>
      </w:r>
      <w:r w:rsidR="0010571D" w:rsidRPr="007A5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86A7E" w14:textId="4BA2B300" w:rsidR="0010571D" w:rsidRPr="00FA004B" w:rsidRDefault="0010571D" w:rsidP="00331E9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FB9">
        <w:rPr>
          <w:rFonts w:ascii="Times New Roman" w:hAnsi="Times New Roman" w:cs="Times New Roman"/>
          <w:sz w:val="24"/>
          <w:szCs w:val="24"/>
        </w:rPr>
        <w:t xml:space="preserve">Nutarimo projekte taip pat apibrėžiamos </w:t>
      </w:r>
      <w:r w:rsidR="000F721D" w:rsidRPr="007A5FB9">
        <w:rPr>
          <w:rFonts w:ascii="Times New Roman" w:hAnsi="Times New Roman" w:cs="Times New Roman"/>
          <w:sz w:val="24"/>
          <w:szCs w:val="24"/>
        </w:rPr>
        <w:t>į</w:t>
      </w:r>
      <w:r w:rsidRPr="007A5FB9">
        <w:rPr>
          <w:rFonts w:ascii="Times New Roman" w:hAnsi="Times New Roman" w:cs="Times New Roman"/>
          <w:sz w:val="24"/>
          <w:szCs w:val="24"/>
        </w:rPr>
        <w:t xml:space="preserve">galiotos institucijos ir </w:t>
      </w:r>
      <w:r w:rsidR="00C905C8">
        <w:rPr>
          <w:rFonts w:ascii="Times New Roman" w:hAnsi="Times New Roman" w:cs="Times New Roman"/>
          <w:sz w:val="24"/>
          <w:szCs w:val="24"/>
        </w:rPr>
        <w:t>Barjero p</w:t>
      </w:r>
      <w:r w:rsidRPr="007A5FB9">
        <w:rPr>
          <w:rFonts w:ascii="Times New Roman" w:hAnsi="Times New Roman" w:cs="Times New Roman"/>
          <w:sz w:val="24"/>
          <w:szCs w:val="24"/>
        </w:rPr>
        <w:t>rojekto vykdytojo esminės funkcijos, kurių vykdymo sąlygos, tvarka ir terminai</w:t>
      </w:r>
      <w:r w:rsidR="000F721D" w:rsidRPr="007A5FB9">
        <w:rPr>
          <w:rFonts w:ascii="Times New Roman" w:hAnsi="Times New Roman" w:cs="Times New Roman"/>
          <w:sz w:val="24"/>
          <w:szCs w:val="24"/>
        </w:rPr>
        <w:t xml:space="preserve"> bus detalizuoti</w:t>
      </w:r>
      <w:r w:rsidRPr="007A5FB9">
        <w:rPr>
          <w:rFonts w:ascii="Times New Roman" w:hAnsi="Times New Roman" w:cs="Times New Roman"/>
          <w:sz w:val="24"/>
          <w:szCs w:val="24"/>
        </w:rPr>
        <w:t xml:space="preserve"> minėtų subjektų tarpusavio sutartimi. Šią sutartį, kaip ir kitus svarbiausius su </w:t>
      </w:r>
      <w:r w:rsidR="00C905C8">
        <w:rPr>
          <w:rFonts w:ascii="Times New Roman" w:hAnsi="Times New Roman" w:cs="Times New Roman"/>
          <w:sz w:val="24"/>
          <w:szCs w:val="24"/>
        </w:rPr>
        <w:t>Barjero p</w:t>
      </w:r>
      <w:r w:rsidRPr="007A5FB9">
        <w:rPr>
          <w:rFonts w:ascii="Times New Roman" w:hAnsi="Times New Roman" w:cs="Times New Roman"/>
          <w:sz w:val="24"/>
          <w:szCs w:val="24"/>
        </w:rPr>
        <w:t>rojekto įgyvendinimu susijusius klausimus</w:t>
      </w:r>
      <w:r w:rsidR="000F721D" w:rsidRPr="007A5FB9">
        <w:rPr>
          <w:rFonts w:ascii="Times New Roman" w:hAnsi="Times New Roman" w:cs="Times New Roman"/>
          <w:sz w:val="24"/>
          <w:szCs w:val="24"/>
        </w:rPr>
        <w:t xml:space="preserve">, </w:t>
      </w:r>
      <w:r w:rsidRPr="007A5FB9">
        <w:rPr>
          <w:rFonts w:ascii="Times New Roman" w:hAnsi="Times New Roman" w:cs="Times New Roman"/>
          <w:sz w:val="24"/>
          <w:szCs w:val="24"/>
        </w:rPr>
        <w:t xml:space="preserve">vertins, </w:t>
      </w:r>
      <w:r w:rsidR="000F721D" w:rsidRPr="007A5FB9">
        <w:rPr>
          <w:rFonts w:ascii="Times New Roman" w:hAnsi="Times New Roman" w:cs="Times New Roman"/>
          <w:sz w:val="24"/>
          <w:szCs w:val="24"/>
        </w:rPr>
        <w:t xml:space="preserve">taip pat </w:t>
      </w:r>
      <w:r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viso </w:t>
      </w:r>
      <w:r w:rsidR="00C905C8">
        <w:rPr>
          <w:rFonts w:ascii="Times New Roman" w:hAnsi="Times New Roman" w:cs="Times New Roman"/>
          <w:color w:val="000000"/>
          <w:sz w:val="24"/>
          <w:szCs w:val="24"/>
        </w:rPr>
        <w:t xml:space="preserve">šio </w:t>
      </w:r>
      <w:r w:rsidRPr="007A5FB9">
        <w:rPr>
          <w:rFonts w:ascii="Times New Roman" w:hAnsi="Times New Roman" w:cs="Times New Roman"/>
          <w:color w:val="000000"/>
          <w:sz w:val="24"/>
          <w:szCs w:val="24"/>
        </w:rPr>
        <w:t>projekto įgyvendinimo eigą</w:t>
      </w:r>
      <w:r w:rsidR="000F721D"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 stebės</w:t>
      </w:r>
      <w:r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, su </w:t>
      </w:r>
      <w:r w:rsidR="00C905C8">
        <w:rPr>
          <w:rFonts w:ascii="Times New Roman" w:hAnsi="Times New Roman" w:cs="Times New Roman"/>
          <w:color w:val="000000"/>
          <w:sz w:val="24"/>
          <w:szCs w:val="24"/>
        </w:rPr>
        <w:t xml:space="preserve">šio </w:t>
      </w:r>
      <w:r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projekto įgyvendinimu susijusią informaciją </w:t>
      </w:r>
      <w:r w:rsidR="000F721D"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nagrinės </w:t>
      </w:r>
      <w:r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ir prireikus teiks Vyriausybei pasiūlymus </w:t>
      </w:r>
      <w:r w:rsidR="00740258"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Vyriausybės nutarimu </w:t>
      </w:r>
      <w:r w:rsidR="00740258" w:rsidRPr="007A5FB9">
        <w:rPr>
          <w:rFonts w:ascii="Times New Roman" w:hAnsi="Times New Roman" w:cs="Times New Roman"/>
          <w:color w:val="000000"/>
          <w:sz w:val="24"/>
          <w:szCs w:val="24"/>
        </w:rPr>
        <w:lastRenderedPageBreak/>
        <w:t>sudaroma</w:t>
      </w:r>
      <w:r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FB9">
        <w:rPr>
          <w:rFonts w:ascii="Times New Roman" w:hAnsi="Times New Roman" w:cs="Times New Roman"/>
          <w:color w:val="000000"/>
          <w:sz w:val="24"/>
          <w:szCs w:val="24"/>
        </w:rPr>
        <w:t>tarpinstitucinė</w:t>
      </w:r>
      <w:proofErr w:type="spellEnd"/>
      <w:r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 komisija.</w:t>
      </w:r>
      <w:r w:rsidR="005F6E4B"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E4B" w:rsidRPr="007A5FB9">
        <w:rPr>
          <w:rFonts w:ascii="Times New Roman" w:hAnsi="Times New Roman" w:cs="Times New Roman"/>
          <w:color w:val="000000"/>
          <w:sz w:val="24"/>
          <w:szCs w:val="24"/>
        </w:rPr>
        <w:t>Tarpinstitucinei</w:t>
      </w:r>
      <w:proofErr w:type="spellEnd"/>
      <w:r w:rsidR="005F6E4B" w:rsidRPr="007A5FB9">
        <w:rPr>
          <w:rFonts w:ascii="Times New Roman" w:hAnsi="Times New Roman" w:cs="Times New Roman"/>
          <w:color w:val="000000"/>
          <w:sz w:val="24"/>
          <w:szCs w:val="24"/>
        </w:rPr>
        <w:t xml:space="preserve"> komisijai vadovaus Ministrė Pirmininkė, jos nariais skiriami atitinkamų sričių ministrai ir kompetentingų institucijų vadovai.</w:t>
      </w:r>
    </w:p>
    <w:p w14:paraId="65E0E9FB" w14:textId="69D2D2D6" w:rsidR="006D4A5B" w:rsidRPr="00FA004B" w:rsidRDefault="006D4A5B" w:rsidP="006D4A5B">
      <w:pPr>
        <w:tabs>
          <w:tab w:val="left" w:pos="1134"/>
        </w:tabs>
        <w:suppressAutoHyphens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FA004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Fizini</w:t>
      </w:r>
      <w:r w:rsidR="00C905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am</w:t>
      </w:r>
      <w:r w:rsidRPr="00FA004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barjer</w:t>
      </w:r>
      <w:r w:rsidR="00C905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ui</w:t>
      </w:r>
      <w:r w:rsidRPr="00FA004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įreng</w:t>
      </w:r>
      <w:r w:rsidR="00C905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ti </w:t>
      </w:r>
      <w:r w:rsidR="00B10E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preliminariai </w:t>
      </w:r>
      <w:r w:rsidRPr="00FA004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reikėtų apie 152 mln. eurų, tačiau ši suma gali keistis atsižvelgus į techninius, inžinerinius ir kitus su fizinio barjero įrengimu susijusius sprendimus</w:t>
      </w:r>
      <w:r w:rsidR="00D25F05" w:rsidRPr="00FA004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, taip pat įtakos gali turėti ir rinkos pokyčiai</w:t>
      </w:r>
      <w:r w:rsidRPr="00FA004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. Dalį lėšų, kurių reikės jau 2021 m.</w:t>
      </w:r>
      <w:r w:rsidR="00C905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,</w:t>
      </w:r>
      <w:r w:rsidRPr="00FA004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planuojama skirti iš valstybės vardu pasiskolintų lėšų</w:t>
      </w:r>
      <w:r w:rsidR="00D25F05" w:rsidRPr="00FA004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(vadovaujantis </w:t>
      </w:r>
      <w:r w:rsidR="00D25F05" w:rsidRPr="00FA004B">
        <w:rPr>
          <w:rFonts w:ascii="Times New Roman" w:hAnsi="Times New Roman" w:cs="Times New Roman"/>
          <w:sz w:val="24"/>
          <w:szCs w:val="24"/>
        </w:rPr>
        <w:t>Lietuvos Respublikos 2021 metų valstybės biudžeto ir savivaldybių biudžetų finansinių rodiklių patvirtinimo įstatymo 14 straipsnio 1 dalies 5 punktu)</w:t>
      </w:r>
      <w:r w:rsidRPr="00FA004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, o </w:t>
      </w:r>
      <w:r w:rsidR="00C905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kita</w:t>
      </w:r>
      <w:r w:rsidRPr="00FA004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dalis reikalingų lėšų bus numatyta planuojant 2022 m. valstybės biudžetą.</w:t>
      </w:r>
    </w:p>
    <w:p w14:paraId="17B694CD" w14:textId="671EFDEE" w:rsidR="008B412C" w:rsidRPr="00FA004B" w:rsidRDefault="00770D18" w:rsidP="00331E9F">
      <w:pPr>
        <w:pStyle w:val="Betarp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04B">
        <w:rPr>
          <w:rFonts w:ascii="Times New Roman" w:eastAsia="Times New Roman" w:hAnsi="Times New Roman" w:cs="Times New Roman"/>
          <w:sz w:val="24"/>
          <w:szCs w:val="24"/>
        </w:rPr>
        <w:t>Nutarimo</w:t>
      </w:r>
      <w:r w:rsidR="008B412C" w:rsidRPr="00FA004B">
        <w:rPr>
          <w:rFonts w:ascii="Times New Roman" w:eastAsia="Times New Roman" w:hAnsi="Times New Roman" w:cs="Times New Roman"/>
          <w:sz w:val="24"/>
          <w:szCs w:val="24"/>
        </w:rPr>
        <w:t xml:space="preserve"> projektas neprieštarauja Vyriausybės programos nuostatoms. </w:t>
      </w:r>
    </w:p>
    <w:p w14:paraId="5277350B" w14:textId="51C440B5" w:rsidR="008B412C" w:rsidRPr="00FA004B" w:rsidRDefault="008B412C" w:rsidP="00331E9F">
      <w:pPr>
        <w:pStyle w:val="Betarp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04B">
        <w:rPr>
          <w:rFonts w:ascii="Times New Roman" w:eastAsia="Times New Roman" w:hAnsi="Times New Roman" w:cs="Times New Roman"/>
          <w:sz w:val="24"/>
          <w:szCs w:val="24"/>
        </w:rPr>
        <w:t xml:space="preserve">Europos Sąjungos teisės aktų </w:t>
      </w:r>
      <w:r w:rsidR="00770D18" w:rsidRPr="00FA004B">
        <w:rPr>
          <w:rFonts w:ascii="Times New Roman" w:eastAsia="Times New Roman" w:hAnsi="Times New Roman" w:cs="Times New Roman"/>
          <w:sz w:val="24"/>
          <w:szCs w:val="24"/>
        </w:rPr>
        <w:t>Nutarimo</w:t>
      </w:r>
      <w:r w:rsidRPr="00FA004B">
        <w:rPr>
          <w:rFonts w:ascii="Times New Roman" w:eastAsia="Times New Roman" w:hAnsi="Times New Roman" w:cs="Times New Roman"/>
          <w:sz w:val="24"/>
          <w:szCs w:val="24"/>
        </w:rPr>
        <w:t xml:space="preserve"> projektas tiesiogiai neperkelia ir neįgyvendina. </w:t>
      </w:r>
    </w:p>
    <w:p w14:paraId="423AC628" w14:textId="56E48FC2" w:rsidR="008B412C" w:rsidRPr="00FA004B" w:rsidRDefault="00770D18" w:rsidP="00331E9F">
      <w:pPr>
        <w:pStyle w:val="Betarp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04B">
        <w:rPr>
          <w:rFonts w:ascii="Times New Roman" w:eastAsia="Times New Roman" w:hAnsi="Times New Roman" w:cs="Times New Roman"/>
          <w:sz w:val="24"/>
          <w:szCs w:val="24"/>
        </w:rPr>
        <w:t>Nutarimo</w:t>
      </w:r>
      <w:r w:rsidR="008B412C" w:rsidRPr="00FA004B">
        <w:rPr>
          <w:rFonts w:ascii="Times New Roman" w:eastAsia="Times New Roman" w:hAnsi="Times New Roman" w:cs="Times New Roman"/>
          <w:sz w:val="24"/>
          <w:szCs w:val="24"/>
        </w:rPr>
        <w:t xml:space="preserve"> projektas nenotifikuotinas Europos Komisijai.</w:t>
      </w:r>
    </w:p>
    <w:p w14:paraId="63D0BA3B" w14:textId="6E97A5F0" w:rsidR="008B412C" w:rsidRPr="00FA004B" w:rsidRDefault="00770D18" w:rsidP="00331E9F">
      <w:pPr>
        <w:pStyle w:val="Betarp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04B">
        <w:rPr>
          <w:rFonts w:ascii="Times New Roman" w:eastAsia="Times New Roman" w:hAnsi="Times New Roman" w:cs="Times New Roman"/>
          <w:sz w:val="24"/>
          <w:szCs w:val="24"/>
        </w:rPr>
        <w:t>Nutarimo</w:t>
      </w:r>
      <w:r w:rsidR="00044ABF" w:rsidRPr="00FA004B">
        <w:rPr>
          <w:rFonts w:ascii="Times New Roman" w:eastAsia="Times New Roman" w:hAnsi="Times New Roman" w:cs="Times New Roman"/>
          <w:sz w:val="24"/>
          <w:szCs w:val="24"/>
        </w:rPr>
        <w:t xml:space="preserve"> projektas parengtas</w:t>
      </w:r>
      <w:r w:rsidR="008B412C" w:rsidRPr="00FA004B">
        <w:rPr>
          <w:rFonts w:ascii="Times New Roman" w:eastAsia="Times New Roman" w:hAnsi="Times New Roman" w:cs="Times New Roman"/>
          <w:sz w:val="24"/>
          <w:szCs w:val="24"/>
        </w:rPr>
        <w:t xml:space="preserve"> laikantis nustatytų reikalavimų. </w:t>
      </w:r>
    </w:p>
    <w:p w14:paraId="1A952D76" w14:textId="4D9E4FEA" w:rsidR="00D270F3" w:rsidRDefault="00770D18" w:rsidP="00331E9F">
      <w:pPr>
        <w:pStyle w:val="Betarp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04B">
        <w:rPr>
          <w:rFonts w:ascii="Times New Roman" w:eastAsia="Times New Roman" w:hAnsi="Times New Roman" w:cs="Times New Roman"/>
          <w:sz w:val="24"/>
          <w:szCs w:val="24"/>
        </w:rPr>
        <w:t>Nutarimo</w:t>
      </w:r>
      <w:r w:rsidR="00044ABF" w:rsidRPr="00FA004B">
        <w:rPr>
          <w:rFonts w:ascii="Times New Roman" w:eastAsia="Times New Roman" w:hAnsi="Times New Roman" w:cs="Times New Roman"/>
          <w:sz w:val="24"/>
          <w:szCs w:val="24"/>
        </w:rPr>
        <w:t xml:space="preserve"> projektas paskelbtas</w:t>
      </w:r>
      <w:r w:rsidR="008B412C" w:rsidRPr="00FA0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5C8">
        <w:rPr>
          <w:rFonts w:ascii="Times New Roman" w:eastAsia="Times New Roman" w:hAnsi="Times New Roman" w:cs="Times New Roman"/>
          <w:sz w:val="24"/>
          <w:szCs w:val="24"/>
        </w:rPr>
        <w:t>Lietuvos Respublikos Seimo t</w:t>
      </w:r>
      <w:r w:rsidR="008B412C" w:rsidRPr="00FA004B">
        <w:rPr>
          <w:rFonts w:ascii="Times New Roman" w:eastAsia="Times New Roman" w:hAnsi="Times New Roman" w:cs="Times New Roman"/>
          <w:sz w:val="24"/>
          <w:szCs w:val="24"/>
        </w:rPr>
        <w:t>eisės aktų informacinėje sistemoje, kur su j</w:t>
      </w:r>
      <w:r w:rsidR="00044ABF" w:rsidRPr="00FA004B">
        <w:rPr>
          <w:rFonts w:ascii="Times New Roman" w:eastAsia="Times New Roman" w:hAnsi="Times New Roman" w:cs="Times New Roman"/>
          <w:sz w:val="24"/>
          <w:szCs w:val="24"/>
        </w:rPr>
        <w:t>uo</w:t>
      </w:r>
      <w:r w:rsidR="008B412C" w:rsidRPr="00FA004B">
        <w:rPr>
          <w:rFonts w:ascii="Times New Roman" w:eastAsia="Times New Roman" w:hAnsi="Times New Roman" w:cs="Times New Roman"/>
          <w:sz w:val="24"/>
          <w:szCs w:val="24"/>
        </w:rPr>
        <w:t xml:space="preserve"> gali susipažinti suinteresuotos institucijos ir visuomenė. Kitų konsultavimosi su visuomene būdų nenumatoma.</w:t>
      </w:r>
    </w:p>
    <w:p w14:paraId="502966C7" w14:textId="230819AA" w:rsidR="001921D6" w:rsidRPr="00FA004B" w:rsidRDefault="001921D6" w:rsidP="00331E9F">
      <w:pPr>
        <w:pStyle w:val="Betarp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Nutarimo projektas buvo pateiktas derinti visoms ministerijoms</w:t>
      </w:r>
      <w:r w:rsidRPr="00A037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21A3" w:rsidRPr="00A03703">
        <w:rPr>
          <w:rFonts w:ascii="Times New Roman" w:eastAsia="Times New Roman" w:hAnsi="Times New Roman" w:cs="Times New Roman"/>
          <w:sz w:val="24"/>
          <w:szCs w:val="24"/>
        </w:rPr>
        <w:t xml:space="preserve">Nutarimo projektas </w:t>
      </w:r>
      <w:r w:rsidR="00A03703" w:rsidRPr="00A03703">
        <w:rPr>
          <w:rFonts w:ascii="Times New Roman" w:eastAsia="Times New Roman" w:hAnsi="Times New Roman" w:cs="Times New Roman"/>
          <w:sz w:val="24"/>
          <w:szCs w:val="24"/>
        </w:rPr>
        <w:t>patikslintas pagal Aplinkos ministerijos pateiktą pastabą.</w:t>
      </w:r>
    </w:p>
    <w:p w14:paraId="38B51F5D" w14:textId="1FB3089F" w:rsidR="00B16962" w:rsidRPr="00FA004B" w:rsidRDefault="00B16962" w:rsidP="00331E9F">
      <w:pPr>
        <w:pStyle w:val="Betarp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04B">
        <w:rPr>
          <w:rFonts w:ascii="Times New Roman" w:eastAsia="Times New Roman" w:hAnsi="Times New Roman" w:cs="Times New Roman"/>
          <w:sz w:val="24"/>
          <w:szCs w:val="24"/>
        </w:rPr>
        <w:t xml:space="preserve">Nutarimo projekto rengimą koordinavo Vyriausybės kanceliarija, buvo organizuoti </w:t>
      </w:r>
      <w:r w:rsidR="00C905C8">
        <w:rPr>
          <w:rFonts w:ascii="Times New Roman" w:eastAsia="Times New Roman" w:hAnsi="Times New Roman" w:cs="Times New Roman"/>
          <w:sz w:val="24"/>
          <w:szCs w:val="24"/>
        </w:rPr>
        <w:t xml:space="preserve">keli </w:t>
      </w:r>
      <w:r w:rsidRPr="00FA004B">
        <w:rPr>
          <w:rFonts w:ascii="Times New Roman" w:eastAsia="Times New Roman" w:hAnsi="Times New Roman" w:cs="Times New Roman"/>
          <w:sz w:val="24"/>
          <w:szCs w:val="24"/>
        </w:rPr>
        <w:t>tarpinstituciniai pasitarimai Nutarimo projekto nuostatoms aptarti. Pasitarimuose dalyvavo Vyriausybės kanceliarijos, Vidaus reikalų ministerijos, Teisingumo ministerijos, Energetikos ministerijos, Finansų ministerijos, Valstybės sienos apsaugos tarnybos prie Vidaus reikalų ministerijos atstovai.</w:t>
      </w:r>
    </w:p>
    <w:p w14:paraId="181ED577" w14:textId="5DB37FB0" w:rsidR="00C905C8" w:rsidRDefault="00044ABF" w:rsidP="00B10E72">
      <w:pPr>
        <w:pStyle w:val="Betarp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A004B">
        <w:rPr>
          <w:rFonts w:ascii="Times New Roman" w:hAnsi="Times New Roman" w:cs="Times New Roman"/>
          <w:sz w:val="24"/>
          <w:szCs w:val="24"/>
        </w:rPr>
        <w:t>PRIDEDAMA:</w:t>
      </w:r>
    </w:p>
    <w:p w14:paraId="7722BD44" w14:textId="25CDEAB9" w:rsidR="00C905C8" w:rsidRDefault="00C905C8" w:rsidP="00B10E72">
      <w:pPr>
        <w:pStyle w:val="Betarp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770D18" w:rsidRPr="00FA004B">
        <w:rPr>
          <w:rFonts w:ascii="Times New Roman" w:hAnsi="Times New Roman" w:cs="Times New Roman"/>
          <w:sz w:val="24"/>
          <w:szCs w:val="24"/>
        </w:rPr>
        <w:t>Nutarimo projektas</w:t>
      </w:r>
      <w:r w:rsidR="00044ABF" w:rsidRPr="00FA004B">
        <w:rPr>
          <w:rFonts w:ascii="Times New Roman" w:hAnsi="Times New Roman" w:cs="Times New Roman"/>
          <w:sz w:val="24"/>
          <w:szCs w:val="24"/>
        </w:rPr>
        <w:t xml:space="preserve">, </w:t>
      </w:r>
      <w:r w:rsidR="005A0A6F">
        <w:rPr>
          <w:rFonts w:ascii="Times New Roman" w:hAnsi="Times New Roman" w:cs="Times New Roman"/>
          <w:sz w:val="24"/>
          <w:szCs w:val="24"/>
        </w:rPr>
        <w:t>5</w:t>
      </w:r>
      <w:r w:rsidR="00044ABF" w:rsidRPr="00FA004B"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73B8E021" w14:textId="67B270A1" w:rsidR="00C905C8" w:rsidRDefault="00C905C8" w:rsidP="00B10E72">
      <w:pPr>
        <w:pStyle w:val="Betarp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DD25C7" w:rsidRPr="001921D6">
        <w:rPr>
          <w:rFonts w:ascii="Times New Roman" w:hAnsi="Times New Roman" w:cs="Times New Roman"/>
          <w:sz w:val="24"/>
          <w:szCs w:val="24"/>
        </w:rPr>
        <w:t>Energetikos ministerijos rašto</w:t>
      </w:r>
      <w:r w:rsidR="001921D6" w:rsidRPr="001921D6">
        <w:rPr>
          <w:rFonts w:ascii="Times New Roman" w:hAnsi="Times New Roman" w:cs="Times New Roman"/>
          <w:sz w:val="24"/>
          <w:szCs w:val="24"/>
        </w:rPr>
        <w:t xml:space="preserve"> dėl UAB „EPSO-G“ </w:t>
      </w:r>
      <w:r w:rsidR="00DD25C7" w:rsidRPr="001921D6">
        <w:rPr>
          <w:rFonts w:ascii="Times New Roman" w:hAnsi="Times New Roman" w:cs="Times New Roman"/>
          <w:sz w:val="24"/>
          <w:szCs w:val="24"/>
        </w:rPr>
        <w:t>kopija, 2 lapai.</w:t>
      </w:r>
    </w:p>
    <w:p w14:paraId="7757CE42" w14:textId="71748C2B" w:rsidR="001921D6" w:rsidRPr="001921D6" w:rsidRDefault="00C905C8" w:rsidP="00B10E72">
      <w:pPr>
        <w:pStyle w:val="Betarp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1921D6">
        <w:rPr>
          <w:rFonts w:ascii="Times New Roman" w:hAnsi="Times New Roman" w:cs="Times New Roman"/>
          <w:sz w:val="24"/>
          <w:szCs w:val="24"/>
        </w:rPr>
        <w:t>Ministerijų</w:t>
      </w:r>
      <w:r w:rsidR="001E796C">
        <w:rPr>
          <w:rFonts w:ascii="Times New Roman" w:hAnsi="Times New Roman" w:cs="Times New Roman"/>
          <w:sz w:val="24"/>
          <w:szCs w:val="24"/>
        </w:rPr>
        <w:t xml:space="preserve"> derinimo</w:t>
      </w:r>
      <w:r w:rsidR="001921D6">
        <w:rPr>
          <w:rFonts w:ascii="Times New Roman" w:hAnsi="Times New Roman" w:cs="Times New Roman"/>
          <w:sz w:val="24"/>
          <w:szCs w:val="24"/>
        </w:rPr>
        <w:t xml:space="preserve"> raštų kopijos, </w:t>
      </w:r>
      <w:r w:rsidR="004A2848">
        <w:rPr>
          <w:rFonts w:ascii="Times New Roman" w:hAnsi="Times New Roman" w:cs="Times New Roman"/>
          <w:sz w:val="24"/>
          <w:szCs w:val="24"/>
        </w:rPr>
        <w:t>9</w:t>
      </w:r>
      <w:bookmarkStart w:id="1" w:name="_GoBack"/>
      <w:bookmarkEnd w:id="1"/>
      <w:r w:rsidR="000F2130">
        <w:rPr>
          <w:rFonts w:ascii="Times New Roman" w:hAnsi="Times New Roman" w:cs="Times New Roman"/>
          <w:sz w:val="24"/>
          <w:szCs w:val="24"/>
        </w:rPr>
        <w:t xml:space="preserve"> </w:t>
      </w:r>
      <w:r w:rsidR="001921D6">
        <w:rPr>
          <w:rFonts w:ascii="Times New Roman" w:hAnsi="Times New Roman" w:cs="Times New Roman"/>
          <w:sz w:val="24"/>
          <w:szCs w:val="24"/>
        </w:rPr>
        <w:t>lap</w:t>
      </w:r>
      <w:r w:rsidR="00DE0555">
        <w:rPr>
          <w:rFonts w:ascii="Times New Roman" w:hAnsi="Times New Roman" w:cs="Times New Roman"/>
          <w:sz w:val="24"/>
          <w:szCs w:val="24"/>
        </w:rPr>
        <w:t>ai</w:t>
      </w:r>
      <w:r w:rsidR="001921D6">
        <w:rPr>
          <w:rFonts w:ascii="Times New Roman" w:hAnsi="Times New Roman" w:cs="Times New Roman"/>
          <w:sz w:val="24"/>
          <w:szCs w:val="24"/>
        </w:rPr>
        <w:t>.</w:t>
      </w:r>
    </w:p>
    <w:p w14:paraId="273BCCC3" w14:textId="77777777" w:rsidR="008B412C" w:rsidRPr="00FA004B" w:rsidRDefault="008B412C" w:rsidP="00C905C8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537D69" w14:textId="77777777" w:rsidR="00547835" w:rsidRPr="00FA004B" w:rsidRDefault="00547835" w:rsidP="00C905C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2E9DC2" w14:textId="77777777" w:rsidR="00541386" w:rsidRPr="00FA004B" w:rsidRDefault="00541386" w:rsidP="00C905C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F82D99" w:rsidRPr="00FA004B" w14:paraId="742A7D44" w14:textId="77777777" w:rsidTr="00F112FA">
        <w:tc>
          <w:tcPr>
            <w:tcW w:w="4814" w:type="dxa"/>
          </w:tcPr>
          <w:p w14:paraId="742A7D42" w14:textId="1C460D29" w:rsidR="00F82D99" w:rsidRPr="00FA004B" w:rsidRDefault="00494C41" w:rsidP="001921D6">
            <w:pPr>
              <w:spacing w:line="360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Vidaus reikalų </w:t>
            </w:r>
            <w:r w:rsidR="00C16058" w:rsidRPr="00FA004B">
              <w:rPr>
                <w:rFonts w:ascii="Times New Roman" w:eastAsia="Times New Roman" w:hAnsi="Times New Roman" w:cs="Times New Roman"/>
                <w:sz w:val="24"/>
                <w:szCs w:val="24"/>
              </w:rPr>
              <w:t>ministr</w:t>
            </w:r>
            <w:r w:rsidR="001921D6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967" w:type="dxa"/>
          </w:tcPr>
          <w:p w14:paraId="742A7D43" w14:textId="644CC514" w:rsidR="00F82D99" w:rsidRPr="00FA004B" w:rsidRDefault="001921D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Bilotaitė</w:t>
            </w:r>
          </w:p>
        </w:tc>
      </w:tr>
    </w:tbl>
    <w:p w14:paraId="7A42076C" w14:textId="77777777" w:rsidR="00044ABF" w:rsidRPr="00FA004B" w:rsidRDefault="00044ABF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04E90" w14:textId="77777777" w:rsidR="006508BA" w:rsidRPr="00FA004B" w:rsidRDefault="006508BA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508BA" w:rsidRPr="00FA004B" w:rsidSect="00F112FA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EDF43" w14:textId="77777777" w:rsidR="002907D5" w:rsidRDefault="002907D5">
      <w:pPr>
        <w:spacing w:after="0" w:line="240" w:lineRule="auto"/>
      </w:pPr>
      <w:r>
        <w:separator/>
      </w:r>
    </w:p>
  </w:endnote>
  <w:endnote w:type="continuationSeparator" w:id="0">
    <w:p w14:paraId="27874311" w14:textId="77777777" w:rsidR="002907D5" w:rsidRDefault="0029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A7D75" w14:textId="246716D9" w:rsidR="00F112FA" w:rsidRPr="00C25C04" w:rsidRDefault="00D03D65" w:rsidP="00F112FA">
    <w:pPr>
      <w:pStyle w:val="Porat"/>
      <w:tabs>
        <w:tab w:val="left" w:pos="1785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A58D7" w14:textId="77777777" w:rsidR="002907D5" w:rsidRDefault="002907D5">
      <w:pPr>
        <w:spacing w:after="0" w:line="240" w:lineRule="auto"/>
      </w:pPr>
      <w:r>
        <w:separator/>
      </w:r>
    </w:p>
  </w:footnote>
  <w:footnote w:type="continuationSeparator" w:id="0">
    <w:p w14:paraId="21EAAC61" w14:textId="77777777" w:rsidR="002907D5" w:rsidRDefault="0029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A7D6F" w14:textId="77777777" w:rsidR="00F112FA" w:rsidRDefault="00D03D65" w:rsidP="00F112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42A7D70" w14:textId="77777777" w:rsidR="00F112FA" w:rsidRDefault="00F112FA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8957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2A7D71" w14:textId="77777777" w:rsidR="00F112FA" w:rsidRPr="00254784" w:rsidRDefault="00D03D6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28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2A7D72" w14:textId="77777777" w:rsidR="00F112FA" w:rsidRDefault="00F112F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A7D73" w14:textId="77777777" w:rsidR="00F112FA" w:rsidRDefault="00F112FA">
    <w:pPr>
      <w:pStyle w:val="Antrats"/>
      <w:jc w:val="center"/>
    </w:pPr>
  </w:p>
  <w:p w14:paraId="742A7D74" w14:textId="77777777" w:rsidR="00F112FA" w:rsidRDefault="00F112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F026C"/>
    <w:multiLevelType w:val="hybridMultilevel"/>
    <w:tmpl w:val="F21A79BE"/>
    <w:lvl w:ilvl="0" w:tplc="E35E3DC4">
      <w:start w:val="1"/>
      <w:numFmt w:val="decimal"/>
      <w:lvlText w:val="%1.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" w15:restartNumberingAfterBreak="0">
    <w:nsid w:val="78DB4DD3"/>
    <w:multiLevelType w:val="hybridMultilevel"/>
    <w:tmpl w:val="F2DEF948"/>
    <w:lvl w:ilvl="0" w:tplc="6EE49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A5C7BD6"/>
    <w:multiLevelType w:val="hybridMultilevel"/>
    <w:tmpl w:val="A5AAE080"/>
    <w:lvl w:ilvl="0" w:tplc="B60C8AF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99"/>
    <w:rsid w:val="0001717A"/>
    <w:rsid w:val="000175BC"/>
    <w:rsid w:val="00022DFC"/>
    <w:rsid w:val="00034040"/>
    <w:rsid w:val="0003771B"/>
    <w:rsid w:val="000425E1"/>
    <w:rsid w:val="00044ABF"/>
    <w:rsid w:val="00050DC5"/>
    <w:rsid w:val="00053708"/>
    <w:rsid w:val="000617E5"/>
    <w:rsid w:val="00064314"/>
    <w:rsid w:val="00064B3D"/>
    <w:rsid w:val="000666A6"/>
    <w:rsid w:val="000668AD"/>
    <w:rsid w:val="00066C58"/>
    <w:rsid w:val="00070B47"/>
    <w:rsid w:val="00072F4A"/>
    <w:rsid w:val="00076E0B"/>
    <w:rsid w:val="00080CC0"/>
    <w:rsid w:val="00082050"/>
    <w:rsid w:val="000839D7"/>
    <w:rsid w:val="00090A01"/>
    <w:rsid w:val="000A14D3"/>
    <w:rsid w:val="000A3CDF"/>
    <w:rsid w:val="000A4660"/>
    <w:rsid w:val="000B59AE"/>
    <w:rsid w:val="000C7594"/>
    <w:rsid w:val="000D40E4"/>
    <w:rsid w:val="000E1BC7"/>
    <w:rsid w:val="000E21A3"/>
    <w:rsid w:val="000F2130"/>
    <w:rsid w:val="000F6CB2"/>
    <w:rsid w:val="000F721D"/>
    <w:rsid w:val="001034AD"/>
    <w:rsid w:val="00104360"/>
    <w:rsid w:val="001047CD"/>
    <w:rsid w:val="0010571D"/>
    <w:rsid w:val="00105F69"/>
    <w:rsid w:val="00112FD2"/>
    <w:rsid w:val="00113034"/>
    <w:rsid w:val="0012125F"/>
    <w:rsid w:val="00123B0C"/>
    <w:rsid w:val="00127380"/>
    <w:rsid w:val="0013326E"/>
    <w:rsid w:val="00137392"/>
    <w:rsid w:val="00142781"/>
    <w:rsid w:val="00142892"/>
    <w:rsid w:val="00143352"/>
    <w:rsid w:val="001477A9"/>
    <w:rsid w:val="001536A7"/>
    <w:rsid w:val="0016113C"/>
    <w:rsid w:val="001622BF"/>
    <w:rsid w:val="00164239"/>
    <w:rsid w:val="001707F7"/>
    <w:rsid w:val="00170886"/>
    <w:rsid w:val="0017120E"/>
    <w:rsid w:val="00177DBE"/>
    <w:rsid w:val="00181C2A"/>
    <w:rsid w:val="00183EE6"/>
    <w:rsid w:val="00187DEC"/>
    <w:rsid w:val="001921D6"/>
    <w:rsid w:val="001973B0"/>
    <w:rsid w:val="001A15DC"/>
    <w:rsid w:val="001A1A8F"/>
    <w:rsid w:val="001A486D"/>
    <w:rsid w:val="001A7A06"/>
    <w:rsid w:val="001B07A6"/>
    <w:rsid w:val="001B0882"/>
    <w:rsid w:val="001B2CB2"/>
    <w:rsid w:val="001B45C8"/>
    <w:rsid w:val="001C0208"/>
    <w:rsid w:val="001C2AFC"/>
    <w:rsid w:val="001C5738"/>
    <w:rsid w:val="001C5C38"/>
    <w:rsid w:val="001D5C58"/>
    <w:rsid w:val="001D732B"/>
    <w:rsid w:val="001E07E5"/>
    <w:rsid w:val="001E5A10"/>
    <w:rsid w:val="001E796C"/>
    <w:rsid w:val="001E7EBC"/>
    <w:rsid w:val="001F0062"/>
    <w:rsid w:val="001F13C1"/>
    <w:rsid w:val="001F1B62"/>
    <w:rsid w:val="001F43E8"/>
    <w:rsid w:val="001F5621"/>
    <w:rsid w:val="00212E95"/>
    <w:rsid w:val="00214D90"/>
    <w:rsid w:val="00217A7F"/>
    <w:rsid w:val="00225F05"/>
    <w:rsid w:val="00226F75"/>
    <w:rsid w:val="00240624"/>
    <w:rsid w:val="002437A2"/>
    <w:rsid w:val="00246EC9"/>
    <w:rsid w:val="00265712"/>
    <w:rsid w:val="002833D3"/>
    <w:rsid w:val="002876B5"/>
    <w:rsid w:val="002907D5"/>
    <w:rsid w:val="002915BE"/>
    <w:rsid w:val="0029297E"/>
    <w:rsid w:val="00296215"/>
    <w:rsid w:val="002B0759"/>
    <w:rsid w:val="002B30C0"/>
    <w:rsid w:val="002B4F6E"/>
    <w:rsid w:val="002B5B31"/>
    <w:rsid w:val="002C1C53"/>
    <w:rsid w:val="002C2B34"/>
    <w:rsid w:val="002D7592"/>
    <w:rsid w:val="002F2878"/>
    <w:rsid w:val="002F54C0"/>
    <w:rsid w:val="00306A40"/>
    <w:rsid w:val="003116C4"/>
    <w:rsid w:val="0032690B"/>
    <w:rsid w:val="00330773"/>
    <w:rsid w:val="00331E9F"/>
    <w:rsid w:val="003439A0"/>
    <w:rsid w:val="003441B7"/>
    <w:rsid w:val="003536FA"/>
    <w:rsid w:val="00353927"/>
    <w:rsid w:val="00366EF0"/>
    <w:rsid w:val="00367598"/>
    <w:rsid w:val="003701B9"/>
    <w:rsid w:val="003722D2"/>
    <w:rsid w:val="00375360"/>
    <w:rsid w:val="003801EA"/>
    <w:rsid w:val="00383F36"/>
    <w:rsid w:val="00390A5E"/>
    <w:rsid w:val="00391F1A"/>
    <w:rsid w:val="003A3CA4"/>
    <w:rsid w:val="003A4E52"/>
    <w:rsid w:val="003A513F"/>
    <w:rsid w:val="003A60BD"/>
    <w:rsid w:val="003A698C"/>
    <w:rsid w:val="003A73DB"/>
    <w:rsid w:val="003B19B1"/>
    <w:rsid w:val="003B425F"/>
    <w:rsid w:val="003C1F7F"/>
    <w:rsid w:val="003D28FB"/>
    <w:rsid w:val="003D4F47"/>
    <w:rsid w:val="003E0B6E"/>
    <w:rsid w:val="003E11AD"/>
    <w:rsid w:val="003E43BE"/>
    <w:rsid w:val="003F251A"/>
    <w:rsid w:val="003F5B25"/>
    <w:rsid w:val="0040309B"/>
    <w:rsid w:val="00410B8B"/>
    <w:rsid w:val="00414EBC"/>
    <w:rsid w:val="00416D56"/>
    <w:rsid w:val="0042389F"/>
    <w:rsid w:val="00433E04"/>
    <w:rsid w:val="00445F0F"/>
    <w:rsid w:val="00446E5A"/>
    <w:rsid w:val="0045013B"/>
    <w:rsid w:val="0045260B"/>
    <w:rsid w:val="004638E2"/>
    <w:rsid w:val="00467FEA"/>
    <w:rsid w:val="004762A9"/>
    <w:rsid w:val="0047685F"/>
    <w:rsid w:val="00484D9D"/>
    <w:rsid w:val="004867E1"/>
    <w:rsid w:val="004873C1"/>
    <w:rsid w:val="00494C41"/>
    <w:rsid w:val="0049559B"/>
    <w:rsid w:val="00495E6D"/>
    <w:rsid w:val="004A2848"/>
    <w:rsid w:val="004A7E49"/>
    <w:rsid w:val="004B0614"/>
    <w:rsid w:val="004B5B43"/>
    <w:rsid w:val="004C1443"/>
    <w:rsid w:val="004C3C43"/>
    <w:rsid w:val="004D36CF"/>
    <w:rsid w:val="004D37B4"/>
    <w:rsid w:val="004D46E5"/>
    <w:rsid w:val="004D7CD1"/>
    <w:rsid w:val="004E1A70"/>
    <w:rsid w:val="004E4096"/>
    <w:rsid w:val="004F3141"/>
    <w:rsid w:val="005003D0"/>
    <w:rsid w:val="00500423"/>
    <w:rsid w:val="0050582A"/>
    <w:rsid w:val="005125C5"/>
    <w:rsid w:val="00514D92"/>
    <w:rsid w:val="00524A11"/>
    <w:rsid w:val="00535703"/>
    <w:rsid w:val="00541386"/>
    <w:rsid w:val="00547835"/>
    <w:rsid w:val="0055399C"/>
    <w:rsid w:val="00555B70"/>
    <w:rsid w:val="005742AB"/>
    <w:rsid w:val="00580E89"/>
    <w:rsid w:val="00582C81"/>
    <w:rsid w:val="00586598"/>
    <w:rsid w:val="0059238C"/>
    <w:rsid w:val="005959C2"/>
    <w:rsid w:val="005A0A6F"/>
    <w:rsid w:val="005B0F4B"/>
    <w:rsid w:val="005B1E4C"/>
    <w:rsid w:val="005B3A01"/>
    <w:rsid w:val="005B543A"/>
    <w:rsid w:val="005C5525"/>
    <w:rsid w:val="005D7200"/>
    <w:rsid w:val="005E1A12"/>
    <w:rsid w:val="005E1FC4"/>
    <w:rsid w:val="005E69B9"/>
    <w:rsid w:val="005F6E4B"/>
    <w:rsid w:val="006016A2"/>
    <w:rsid w:val="0060176C"/>
    <w:rsid w:val="00614639"/>
    <w:rsid w:val="00616738"/>
    <w:rsid w:val="006222A2"/>
    <w:rsid w:val="00623E55"/>
    <w:rsid w:val="00624ADD"/>
    <w:rsid w:val="00630DFA"/>
    <w:rsid w:val="00641CFF"/>
    <w:rsid w:val="006437BA"/>
    <w:rsid w:val="006454D3"/>
    <w:rsid w:val="00646BB0"/>
    <w:rsid w:val="006508BA"/>
    <w:rsid w:val="006569DB"/>
    <w:rsid w:val="00662CD8"/>
    <w:rsid w:val="00665FDE"/>
    <w:rsid w:val="00670683"/>
    <w:rsid w:val="00670DA6"/>
    <w:rsid w:val="00672239"/>
    <w:rsid w:val="00681D0A"/>
    <w:rsid w:val="00690561"/>
    <w:rsid w:val="00693F41"/>
    <w:rsid w:val="006943ED"/>
    <w:rsid w:val="00696667"/>
    <w:rsid w:val="006A14B0"/>
    <w:rsid w:val="006A1DAF"/>
    <w:rsid w:val="006A3053"/>
    <w:rsid w:val="006A3204"/>
    <w:rsid w:val="006A782F"/>
    <w:rsid w:val="006A7BF3"/>
    <w:rsid w:val="006A7F26"/>
    <w:rsid w:val="006B3B1F"/>
    <w:rsid w:val="006C0A58"/>
    <w:rsid w:val="006C4D0F"/>
    <w:rsid w:val="006D1750"/>
    <w:rsid w:val="006D4A5B"/>
    <w:rsid w:val="006D6825"/>
    <w:rsid w:val="006D69F9"/>
    <w:rsid w:val="006E06A5"/>
    <w:rsid w:val="006E0D58"/>
    <w:rsid w:val="006E7CB7"/>
    <w:rsid w:val="00705535"/>
    <w:rsid w:val="0070666A"/>
    <w:rsid w:val="007133D4"/>
    <w:rsid w:val="00714CB1"/>
    <w:rsid w:val="007157C2"/>
    <w:rsid w:val="007270BC"/>
    <w:rsid w:val="00736948"/>
    <w:rsid w:val="00740258"/>
    <w:rsid w:val="0074047A"/>
    <w:rsid w:val="007428F4"/>
    <w:rsid w:val="0074475E"/>
    <w:rsid w:val="00744CF0"/>
    <w:rsid w:val="00747697"/>
    <w:rsid w:val="007501AB"/>
    <w:rsid w:val="00750C59"/>
    <w:rsid w:val="007535C5"/>
    <w:rsid w:val="007546DE"/>
    <w:rsid w:val="007558FC"/>
    <w:rsid w:val="007560E7"/>
    <w:rsid w:val="00757825"/>
    <w:rsid w:val="007651C1"/>
    <w:rsid w:val="0077051E"/>
    <w:rsid w:val="00770D18"/>
    <w:rsid w:val="00777F84"/>
    <w:rsid w:val="0078622B"/>
    <w:rsid w:val="007918D9"/>
    <w:rsid w:val="00797F12"/>
    <w:rsid w:val="007A5FB9"/>
    <w:rsid w:val="007B1BF4"/>
    <w:rsid w:val="007C0E37"/>
    <w:rsid w:val="007C55AA"/>
    <w:rsid w:val="007C6464"/>
    <w:rsid w:val="007D105A"/>
    <w:rsid w:val="007D2E9E"/>
    <w:rsid w:val="007D35DD"/>
    <w:rsid w:val="007E3DC9"/>
    <w:rsid w:val="007E4F41"/>
    <w:rsid w:val="007E505D"/>
    <w:rsid w:val="007F0817"/>
    <w:rsid w:val="007F2597"/>
    <w:rsid w:val="007F7878"/>
    <w:rsid w:val="008024B6"/>
    <w:rsid w:val="00803703"/>
    <w:rsid w:val="008045F2"/>
    <w:rsid w:val="008069EB"/>
    <w:rsid w:val="008154A6"/>
    <w:rsid w:val="0082108F"/>
    <w:rsid w:val="00822916"/>
    <w:rsid w:val="008235E9"/>
    <w:rsid w:val="00827D6F"/>
    <w:rsid w:val="008312A9"/>
    <w:rsid w:val="0083380C"/>
    <w:rsid w:val="00842E01"/>
    <w:rsid w:val="0084319F"/>
    <w:rsid w:val="00843A9A"/>
    <w:rsid w:val="00851773"/>
    <w:rsid w:val="00854364"/>
    <w:rsid w:val="00854618"/>
    <w:rsid w:val="00861530"/>
    <w:rsid w:val="008637A9"/>
    <w:rsid w:val="00865C04"/>
    <w:rsid w:val="0086731F"/>
    <w:rsid w:val="00870358"/>
    <w:rsid w:val="0087340B"/>
    <w:rsid w:val="00875A5C"/>
    <w:rsid w:val="0087636E"/>
    <w:rsid w:val="00880B2E"/>
    <w:rsid w:val="0088646F"/>
    <w:rsid w:val="0088766B"/>
    <w:rsid w:val="00890184"/>
    <w:rsid w:val="00891358"/>
    <w:rsid w:val="00893598"/>
    <w:rsid w:val="008A2713"/>
    <w:rsid w:val="008A2715"/>
    <w:rsid w:val="008A2C58"/>
    <w:rsid w:val="008A5DF4"/>
    <w:rsid w:val="008B0B11"/>
    <w:rsid w:val="008B221A"/>
    <w:rsid w:val="008B230D"/>
    <w:rsid w:val="008B412C"/>
    <w:rsid w:val="008C5780"/>
    <w:rsid w:val="008D7A19"/>
    <w:rsid w:val="008E116A"/>
    <w:rsid w:val="008F5726"/>
    <w:rsid w:val="008F57B2"/>
    <w:rsid w:val="0090780A"/>
    <w:rsid w:val="009161CA"/>
    <w:rsid w:val="00916E9A"/>
    <w:rsid w:val="00917D40"/>
    <w:rsid w:val="009239C8"/>
    <w:rsid w:val="009255AA"/>
    <w:rsid w:val="009274E4"/>
    <w:rsid w:val="00930B7B"/>
    <w:rsid w:val="00931FD2"/>
    <w:rsid w:val="009335DB"/>
    <w:rsid w:val="00933813"/>
    <w:rsid w:val="00936596"/>
    <w:rsid w:val="00940EC8"/>
    <w:rsid w:val="00941BA7"/>
    <w:rsid w:val="0094389D"/>
    <w:rsid w:val="00953811"/>
    <w:rsid w:val="00960049"/>
    <w:rsid w:val="00971579"/>
    <w:rsid w:val="00974FFA"/>
    <w:rsid w:val="00985515"/>
    <w:rsid w:val="00991D06"/>
    <w:rsid w:val="009968C0"/>
    <w:rsid w:val="009A4F81"/>
    <w:rsid w:val="009A779C"/>
    <w:rsid w:val="009B3F85"/>
    <w:rsid w:val="009B5479"/>
    <w:rsid w:val="009B5B0E"/>
    <w:rsid w:val="009B76AB"/>
    <w:rsid w:val="009B7B54"/>
    <w:rsid w:val="009C15BD"/>
    <w:rsid w:val="009D0AA7"/>
    <w:rsid w:val="009D0E92"/>
    <w:rsid w:val="009D41C4"/>
    <w:rsid w:val="009D6C51"/>
    <w:rsid w:val="009E02B6"/>
    <w:rsid w:val="009E6504"/>
    <w:rsid w:val="009F0161"/>
    <w:rsid w:val="009F4CB4"/>
    <w:rsid w:val="00A03703"/>
    <w:rsid w:val="00A11517"/>
    <w:rsid w:val="00A17E89"/>
    <w:rsid w:val="00A2287C"/>
    <w:rsid w:val="00A243D1"/>
    <w:rsid w:val="00A31A6D"/>
    <w:rsid w:val="00A41DD0"/>
    <w:rsid w:val="00A55820"/>
    <w:rsid w:val="00A563E8"/>
    <w:rsid w:val="00A849A0"/>
    <w:rsid w:val="00A86BEA"/>
    <w:rsid w:val="00A8760D"/>
    <w:rsid w:val="00A90AC8"/>
    <w:rsid w:val="00A92094"/>
    <w:rsid w:val="00A94968"/>
    <w:rsid w:val="00A951F1"/>
    <w:rsid w:val="00AA3A7C"/>
    <w:rsid w:val="00AA639E"/>
    <w:rsid w:val="00AA7FBE"/>
    <w:rsid w:val="00AB6F8F"/>
    <w:rsid w:val="00AC0DD5"/>
    <w:rsid w:val="00AC4BFC"/>
    <w:rsid w:val="00AF0858"/>
    <w:rsid w:val="00AF424D"/>
    <w:rsid w:val="00B01B1E"/>
    <w:rsid w:val="00B027C5"/>
    <w:rsid w:val="00B0696A"/>
    <w:rsid w:val="00B06E5A"/>
    <w:rsid w:val="00B07718"/>
    <w:rsid w:val="00B10E72"/>
    <w:rsid w:val="00B13736"/>
    <w:rsid w:val="00B16962"/>
    <w:rsid w:val="00B25BF7"/>
    <w:rsid w:val="00B25D0D"/>
    <w:rsid w:val="00B30F0F"/>
    <w:rsid w:val="00B311F1"/>
    <w:rsid w:val="00B50A48"/>
    <w:rsid w:val="00B55A23"/>
    <w:rsid w:val="00B61712"/>
    <w:rsid w:val="00B71AD8"/>
    <w:rsid w:val="00B7377B"/>
    <w:rsid w:val="00B90440"/>
    <w:rsid w:val="00B96FAF"/>
    <w:rsid w:val="00BA2667"/>
    <w:rsid w:val="00BD30F9"/>
    <w:rsid w:val="00BD65BE"/>
    <w:rsid w:val="00BD7235"/>
    <w:rsid w:val="00BD769A"/>
    <w:rsid w:val="00BF09C9"/>
    <w:rsid w:val="00BF09F2"/>
    <w:rsid w:val="00BF2283"/>
    <w:rsid w:val="00BF57C4"/>
    <w:rsid w:val="00BF7D92"/>
    <w:rsid w:val="00C00BCB"/>
    <w:rsid w:val="00C02508"/>
    <w:rsid w:val="00C1210F"/>
    <w:rsid w:val="00C12A5C"/>
    <w:rsid w:val="00C16058"/>
    <w:rsid w:val="00C17522"/>
    <w:rsid w:val="00C35864"/>
    <w:rsid w:val="00C46CBD"/>
    <w:rsid w:val="00C501BC"/>
    <w:rsid w:val="00C528C2"/>
    <w:rsid w:val="00C73434"/>
    <w:rsid w:val="00C84D92"/>
    <w:rsid w:val="00C8623A"/>
    <w:rsid w:val="00C905C8"/>
    <w:rsid w:val="00C92069"/>
    <w:rsid w:val="00C944BB"/>
    <w:rsid w:val="00C97473"/>
    <w:rsid w:val="00CA4996"/>
    <w:rsid w:val="00CB6505"/>
    <w:rsid w:val="00CC11E2"/>
    <w:rsid w:val="00CC3C36"/>
    <w:rsid w:val="00CE5784"/>
    <w:rsid w:val="00CE6E92"/>
    <w:rsid w:val="00CF113F"/>
    <w:rsid w:val="00CF775A"/>
    <w:rsid w:val="00D000A0"/>
    <w:rsid w:val="00D0085F"/>
    <w:rsid w:val="00D029FB"/>
    <w:rsid w:val="00D03D65"/>
    <w:rsid w:val="00D0401B"/>
    <w:rsid w:val="00D04075"/>
    <w:rsid w:val="00D22CAD"/>
    <w:rsid w:val="00D24A33"/>
    <w:rsid w:val="00D25F05"/>
    <w:rsid w:val="00D270F3"/>
    <w:rsid w:val="00D27850"/>
    <w:rsid w:val="00D32AF0"/>
    <w:rsid w:val="00D35FB9"/>
    <w:rsid w:val="00D63D01"/>
    <w:rsid w:val="00D75EF9"/>
    <w:rsid w:val="00D764D2"/>
    <w:rsid w:val="00D77799"/>
    <w:rsid w:val="00D832EB"/>
    <w:rsid w:val="00D90564"/>
    <w:rsid w:val="00D94289"/>
    <w:rsid w:val="00DA50D5"/>
    <w:rsid w:val="00DA5253"/>
    <w:rsid w:val="00DC3880"/>
    <w:rsid w:val="00DD1113"/>
    <w:rsid w:val="00DD25C7"/>
    <w:rsid w:val="00DD3984"/>
    <w:rsid w:val="00DD4F80"/>
    <w:rsid w:val="00DE0555"/>
    <w:rsid w:val="00DE1953"/>
    <w:rsid w:val="00DE7D91"/>
    <w:rsid w:val="00DF1607"/>
    <w:rsid w:val="00DF30BC"/>
    <w:rsid w:val="00DF5840"/>
    <w:rsid w:val="00E06974"/>
    <w:rsid w:val="00E11996"/>
    <w:rsid w:val="00E1220A"/>
    <w:rsid w:val="00E140E7"/>
    <w:rsid w:val="00E22CA4"/>
    <w:rsid w:val="00E32C36"/>
    <w:rsid w:val="00E37B53"/>
    <w:rsid w:val="00E37B73"/>
    <w:rsid w:val="00E43011"/>
    <w:rsid w:val="00E45F29"/>
    <w:rsid w:val="00E509A9"/>
    <w:rsid w:val="00E513E8"/>
    <w:rsid w:val="00E57B75"/>
    <w:rsid w:val="00E63149"/>
    <w:rsid w:val="00E7233B"/>
    <w:rsid w:val="00E85157"/>
    <w:rsid w:val="00E86451"/>
    <w:rsid w:val="00E92789"/>
    <w:rsid w:val="00EB07F2"/>
    <w:rsid w:val="00EC10C1"/>
    <w:rsid w:val="00EC1331"/>
    <w:rsid w:val="00EC14B4"/>
    <w:rsid w:val="00ED5C69"/>
    <w:rsid w:val="00EE2F57"/>
    <w:rsid w:val="00EE47BC"/>
    <w:rsid w:val="00EE4B40"/>
    <w:rsid w:val="00EE5A87"/>
    <w:rsid w:val="00EE68DA"/>
    <w:rsid w:val="00EF224E"/>
    <w:rsid w:val="00EF29D6"/>
    <w:rsid w:val="00F00AB0"/>
    <w:rsid w:val="00F01A66"/>
    <w:rsid w:val="00F02EBA"/>
    <w:rsid w:val="00F052EC"/>
    <w:rsid w:val="00F112FA"/>
    <w:rsid w:val="00F164B8"/>
    <w:rsid w:val="00F17759"/>
    <w:rsid w:val="00F338C0"/>
    <w:rsid w:val="00F379B2"/>
    <w:rsid w:val="00F436A6"/>
    <w:rsid w:val="00F43912"/>
    <w:rsid w:val="00F538C1"/>
    <w:rsid w:val="00F57960"/>
    <w:rsid w:val="00F620DE"/>
    <w:rsid w:val="00F7153D"/>
    <w:rsid w:val="00F760B9"/>
    <w:rsid w:val="00F8126F"/>
    <w:rsid w:val="00F81914"/>
    <w:rsid w:val="00F82D99"/>
    <w:rsid w:val="00F84D4C"/>
    <w:rsid w:val="00F9063A"/>
    <w:rsid w:val="00F94DAA"/>
    <w:rsid w:val="00F96012"/>
    <w:rsid w:val="00FA004B"/>
    <w:rsid w:val="00FA72DA"/>
    <w:rsid w:val="00FB5BEB"/>
    <w:rsid w:val="00FC0CE2"/>
    <w:rsid w:val="00FD0EEB"/>
    <w:rsid w:val="00FE3B9E"/>
    <w:rsid w:val="00FF1D9D"/>
    <w:rsid w:val="00FF5986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A7D27"/>
  <w15:chartTrackingRefBased/>
  <w15:docId w15:val="{01EDC46B-66C9-4477-9ADD-7348EB9E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2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Char Char,Char Char Char Char,Char Char Char1,Char Char1,Diagrama,Char Char Char,Char Diagrama Diagrama,Diagrama Diagrama Diagrama, Char"/>
    <w:basedOn w:val="prastasis"/>
    <w:link w:val="AntratsDiagrama"/>
    <w:uiPriority w:val="99"/>
    <w:unhideWhenUsed/>
    <w:rsid w:val="00F8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Char Char Diagrama,Char Char Char Char Diagrama,Char Char Char1 Diagrama,Char Char1 Diagrama,Diagrama Diagrama,Char Char Char Diagrama,Char Diagrama Diagrama Diagrama,Diagrama Diagrama Diagrama Diagrama, Char Diagrama"/>
    <w:basedOn w:val="Numatytasispastraiposriftas"/>
    <w:link w:val="Antrats"/>
    <w:uiPriority w:val="99"/>
    <w:rsid w:val="00F82D99"/>
  </w:style>
  <w:style w:type="paragraph" w:styleId="Porat">
    <w:name w:val="footer"/>
    <w:basedOn w:val="prastasis"/>
    <w:link w:val="PoratDiagrama"/>
    <w:uiPriority w:val="99"/>
    <w:unhideWhenUsed/>
    <w:rsid w:val="00F8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2D99"/>
  </w:style>
  <w:style w:type="character" w:styleId="Puslapionumeris">
    <w:name w:val="page number"/>
    <w:basedOn w:val="Numatytasispastraiposriftas"/>
    <w:rsid w:val="00F82D99"/>
  </w:style>
  <w:style w:type="paragraph" w:styleId="Betarp">
    <w:name w:val="No Spacing"/>
    <w:uiPriority w:val="1"/>
    <w:qFormat/>
    <w:rsid w:val="00F82D99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F8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2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0A0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1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7D40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50A48"/>
    <w:rPr>
      <w:color w:val="0563C1" w:themeColor="hyperlink"/>
      <w:u w:val="single"/>
    </w:rPr>
  </w:style>
  <w:style w:type="paragraph" w:customStyle="1" w:styleId="Standard">
    <w:name w:val="Standard"/>
    <w:rsid w:val="000C7594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50C59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50C59"/>
    <w:rPr>
      <w:rFonts w:ascii="Consolas" w:hAnsi="Consolas"/>
      <w:sz w:val="21"/>
      <w:szCs w:val="21"/>
      <w:lang w:val="en-US"/>
    </w:rPr>
  </w:style>
  <w:style w:type="paragraph" w:styleId="Sraopastraipa">
    <w:name w:val="List Paragraph"/>
    <w:basedOn w:val="prastasis"/>
    <w:uiPriority w:val="34"/>
    <w:qFormat/>
    <w:rsid w:val="009239C8"/>
    <w:pPr>
      <w:spacing w:line="256" w:lineRule="auto"/>
      <w:ind w:left="720"/>
      <w:contextualSpacing/>
    </w:pPr>
  </w:style>
  <w:style w:type="paragraph" w:styleId="Pataisymai">
    <w:name w:val="Revision"/>
    <w:hidden/>
    <w:uiPriority w:val="99"/>
    <w:semiHidden/>
    <w:rsid w:val="00414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50D7-830E-4F37-8BDE-93E9482B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2721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Adrianas Mečkovskis</dc:creator>
  <cp:keywords/>
  <dc:description/>
  <cp:lastModifiedBy>Gražina Balukonienė</cp:lastModifiedBy>
  <cp:revision>14</cp:revision>
  <cp:lastPrinted>2021-08-19T07:06:00Z</cp:lastPrinted>
  <dcterms:created xsi:type="dcterms:W3CDTF">2021-08-20T10:32:00Z</dcterms:created>
  <dcterms:modified xsi:type="dcterms:W3CDTF">2021-08-23T06:24:00Z</dcterms:modified>
</cp:coreProperties>
</file>