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8B5" w:rsidRPr="006F5C40" w:rsidRDefault="002648B5" w:rsidP="002648B5">
      <w:pPr>
        <w:jc w:val="center"/>
        <w:rPr>
          <w:b/>
          <w:szCs w:val="24"/>
        </w:rPr>
      </w:pPr>
      <w:r w:rsidRPr="006F5C40">
        <w:rPr>
          <w:b/>
          <w:szCs w:val="24"/>
        </w:rPr>
        <w:t>AIŠKINAMASIS RAŠTAS</w:t>
      </w:r>
    </w:p>
    <w:p w:rsidR="002648B5" w:rsidRPr="006F5C40" w:rsidRDefault="002648B5" w:rsidP="002648B5">
      <w:pPr>
        <w:jc w:val="center"/>
        <w:rPr>
          <w:b/>
          <w:szCs w:val="24"/>
        </w:rPr>
      </w:pPr>
      <w:r w:rsidRPr="006F5C40">
        <w:rPr>
          <w:b/>
          <w:szCs w:val="24"/>
        </w:rPr>
        <w:t xml:space="preserve">DĖL </w:t>
      </w:r>
      <w:r w:rsidR="001A28A0" w:rsidRPr="006F5C40">
        <w:rPr>
          <w:b/>
          <w:caps/>
        </w:rPr>
        <w:t xml:space="preserve">Lietuvos Respublikos </w:t>
      </w:r>
      <w:r w:rsidR="00267A20" w:rsidRPr="006F5C40">
        <w:rPr>
          <w:b/>
          <w:szCs w:val="24"/>
        </w:rPr>
        <w:t xml:space="preserve">PAKUOČIŲ IR PAKUOČIŲ ATLIEKŲ TVARKYMO </w:t>
      </w:r>
      <w:r w:rsidR="00267A20" w:rsidRPr="006F5C40">
        <w:rPr>
          <w:b/>
          <w:caps/>
          <w:szCs w:val="24"/>
        </w:rPr>
        <w:t xml:space="preserve">ĮSTATYMO nr. ix-517 </w:t>
      </w:r>
      <w:r w:rsidR="005F6887" w:rsidRPr="006F5C40">
        <w:rPr>
          <w:b/>
          <w:bCs/>
        </w:rPr>
        <w:t xml:space="preserve">2, </w:t>
      </w:r>
      <w:r w:rsidR="00BF3641" w:rsidRPr="006F5C40">
        <w:rPr>
          <w:b/>
          <w:bCs/>
        </w:rPr>
        <w:t>4, 4</w:t>
      </w:r>
      <w:r w:rsidR="00BF3641" w:rsidRPr="006F5C40">
        <w:rPr>
          <w:b/>
          <w:bCs/>
          <w:vertAlign w:val="superscript"/>
        </w:rPr>
        <w:t>2</w:t>
      </w:r>
      <w:r w:rsidR="00BF3641" w:rsidRPr="006F5C40">
        <w:rPr>
          <w:b/>
          <w:bCs/>
        </w:rPr>
        <w:t xml:space="preserve">, </w:t>
      </w:r>
      <w:r w:rsidR="005F6887" w:rsidRPr="006F5C40">
        <w:rPr>
          <w:b/>
          <w:bCs/>
        </w:rPr>
        <w:t>7</w:t>
      </w:r>
      <w:r w:rsidR="00764C06" w:rsidRPr="006F5C40">
        <w:rPr>
          <w:b/>
          <w:bCs/>
        </w:rPr>
        <w:t xml:space="preserve">, </w:t>
      </w:r>
      <w:r w:rsidR="00267A20" w:rsidRPr="006F5C40">
        <w:rPr>
          <w:b/>
          <w:bCs/>
        </w:rPr>
        <w:t>10, 11</w:t>
      </w:r>
      <w:r w:rsidR="00267A20" w:rsidRPr="006F5C40">
        <w:rPr>
          <w:b/>
          <w:bCs/>
          <w:vertAlign w:val="superscript"/>
        </w:rPr>
        <w:t>2</w:t>
      </w:r>
      <w:r w:rsidR="00267A20" w:rsidRPr="006F5C40">
        <w:rPr>
          <w:b/>
          <w:bCs/>
        </w:rPr>
        <w:t xml:space="preserve"> STRAIPSNIŲ</w:t>
      </w:r>
      <w:r w:rsidR="00764C06" w:rsidRPr="006F5C40">
        <w:rPr>
          <w:b/>
          <w:bCs/>
        </w:rPr>
        <w:t xml:space="preserve"> IR</w:t>
      </w:r>
      <w:r w:rsidR="00267A20" w:rsidRPr="006F5C40">
        <w:rPr>
          <w:b/>
          <w:bCs/>
        </w:rPr>
        <w:t xml:space="preserve"> 2 PRIEDO PAKEITIMO </w:t>
      </w:r>
      <w:r w:rsidR="001A28A0" w:rsidRPr="006F5C40">
        <w:rPr>
          <w:b/>
          <w:caps/>
        </w:rPr>
        <w:t>įstatymo</w:t>
      </w:r>
      <w:r w:rsidRPr="006F5C40">
        <w:rPr>
          <w:b/>
        </w:rPr>
        <w:t xml:space="preserve"> </w:t>
      </w:r>
      <w:r w:rsidRPr="006F5C40">
        <w:rPr>
          <w:b/>
          <w:szCs w:val="24"/>
        </w:rPr>
        <w:t>PROJEKTO</w:t>
      </w:r>
    </w:p>
    <w:p w:rsidR="002648B5" w:rsidRPr="006F5C40" w:rsidRDefault="002648B5" w:rsidP="002648B5">
      <w:pPr>
        <w:ind w:firstLine="709"/>
        <w:rPr>
          <w:szCs w:val="24"/>
        </w:rPr>
      </w:pPr>
    </w:p>
    <w:p w:rsidR="002648B5" w:rsidRPr="006F5C40" w:rsidRDefault="002648B5" w:rsidP="002648B5">
      <w:pPr>
        <w:pStyle w:val="normal-p"/>
        <w:ind w:firstLine="709"/>
        <w:jc w:val="both"/>
        <w:rPr>
          <w:b/>
          <w:bCs/>
        </w:rPr>
      </w:pPr>
      <w:r w:rsidRPr="006F5C40">
        <w:rPr>
          <w:rStyle w:val="normal-h"/>
          <w:b/>
        </w:rPr>
        <w:t>1.</w:t>
      </w:r>
      <w:r w:rsidRPr="006F5C40">
        <w:rPr>
          <w:color w:val="000000"/>
          <w:kern w:val="36"/>
        </w:rPr>
        <w:t xml:space="preserve"> </w:t>
      </w:r>
      <w:r w:rsidRPr="006F5C40">
        <w:rPr>
          <w:b/>
          <w:bCs/>
        </w:rPr>
        <w:t>Įstatymo projekto rengimą paskatinusios priežastys, parengto projekto tikslai ir uždaviniai:</w:t>
      </w:r>
    </w:p>
    <w:p w:rsidR="00AB4950" w:rsidRPr="006F5C40" w:rsidRDefault="00C57787" w:rsidP="00AB4950">
      <w:pPr>
        <w:pStyle w:val="NormalWeb"/>
        <w:spacing w:before="0" w:beforeAutospacing="0" w:after="0" w:afterAutospacing="0"/>
        <w:ind w:firstLine="567"/>
        <w:jc w:val="both"/>
        <w:rPr>
          <w:lang w:val="lt-LT"/>
        </w:rPr>
      </w:pPr>
      <w:r w:rsidRPr="006F5C40">
        <w:rPr>
          <w:lang w:val="lt-LT"/>
        </w:rPr>
        <w:t xml:space="preserve">Lietuvos Respublikos </w:t>
      </w:r>
      <w:r w:rsidRPr="006F5C40">
        <w:rPr>
          <w:szCs w:val="22"/>
          <w:lang w:val="lt-LT"/>
        </w:rPr>
        <w:t xml:space="preserve">pakuočių ir pakuočių atliekų tvarkymo įstatymo Nr. IX-517 (toliau – Įstatymas) 2, </w:t>
      </w:r>
      <w:r w:rsidR="00BF3641" w:rsidRPr="004671C1">
        <w:rPr>
          <w:bCs/>
          <w:lang w:val="lt-LT"/>
        </w:rPr>
        <w:t>4, 4</w:t>
      </w:r>
      <w:r w:rsidR="00BF3641" w:rsidRPr="004671C1">
        <w:rPr>
          <w:bCs/>
          <w:vertAlign w:val="superscript"/>
          <w:lang w:val="lt-LT"/>
        </w:rPr>
        <w:t>2</w:t>
      </w:r>
      <w:r w:rsidR="00BF3641" w:rsidRPr="004671C1">
        <w:rPr>
          <w:bCs/>
          <w:lang w:val="lt-LT"/>
        </w:rPr>
        <w:t>,</w:t>
      </w:r>
      <w:r w:rsidR="00BF3641" w:rsidRPr="004671C1">
        <w:rPr>
          <w:b/>
          <w:bCs/>
          <w:lang w:val="lt-LT"/>
        </w:rPr>
        <w:t xml:space="preserve"> </w:t>
      </w:r>
      <w:r w:rsidRPr="006F5C40">
        <w:rPr>
          <w:szCs w:val="22"/>
          <w:lang w:val="lt-LT"/>
        </w:rPr>
        <w:t>7,</w:t>
      </w:r>
      <w:r w:rsidR="00764C06" w:rsidRPr="006F5C40">
        <w:rPr>
          <w:szCs w:val="22"/>
          <w:lang w:val="lt-LT"/>
        </w:rPr>
        <w:t xml:space="preserve"> </w:t>
      </w:r>
      <w:r w:rsidRPr="006F5C40">
        <w:rPr>
          <w:szCs w:val="22"/>
          <w:lang w:val="lt-LT"/>
        </w:rPr>
        <w:t>10, 11</w:t>
      </w:r>
      <w:r w:rsidRPr="006F5C40">
        <w:rPr>
          <w:szCs w:val="22"/>
          <w:vertAlign w:val="superscript"/>
          <w:lang w:val="lt-LT"/>
        </w:rPr>
        <w:t>2</w:t>
      </w:r>
      <w:r w:rsidRPr="006F5C40">
        <w:rPr>
          <w:szCs w:val="22"/>
          <w:lang w:val="lt-LT"/>
        </w:rPr>
        <w:t xml:space="preserve"> straipsnių</w:t>
      </w:r>
      <w:r w:rsidR="00764C06" w:rsidRPr="006F5C40">
        <w:rPr>
          <w:szCs w:val="22"/>
          <w:lang w:val="lt-LT"/>
        </w:rPr>
        <w:t xml:space="preserve"> ir</w:t>
      </w:r>
      <w:r w:rsidRPr="006F5C40">
        <w:rPr>
          <w:szCs w:val="22"/>
          <w:lang w:val="lt-LT"/>
        </w:rPr>
        <w:t xml:space="preserve"> 2 priedo pakeitimo </w:t>
      </w:r>
      <w:r w:rsidRPr="006F5C40">
        <w:rPr>
          <w:lang w:val="lt-LT"/>
        </w:rPr>
        <w:t>įstatymo projekt</w:t>
      </w:r>
      <w:r w:rsidR="009C46E1" w:rsidRPr="006F5C40">
        <w:rPr>
          <w:lang w:val="lt-LT"/>
        </w:rPr>
        <w:t>as</w:t>
      </w:r>
      <w:r w:rsidRPr="006F5C40">
        <w:rPr>
          <w:lang w:val="lt-LT"/>
        </w:rPr>
        <w:t xml:space="preserve"> (toliau – Įstatymo projektas)</w:t>
      </w:r>
      <w:r w:rsidR="009C46E1" w:rsidRPr="006F5C40">
        <w:rPr>
          <w:lang w:val="lt-LT"/>
        </w:rPr>
        <w:t xml:space="preserve"> parengtas siekiant </w:t>
      </w:r>
      <w:r w:rsidR="00D51562" w:rsidRPr="006F5C40">
        <w:rPr>
          <w:bCs/>
          <w:lang w:val="lt-LT"/>
        </w:rPr>
        <w:t xml:space="preserve">įgyvendinti </w:t>
      </w:r>
      <w:r w:rsidR="009C46E1" w:rsidRPr="006F5C40">
        <w:rPr>
          <w:color w:val="000000"/>
          <w:lang w:val="lt-LT"/>
        </w:rPr>
        <w:t>2018 m. gegužės 30</w:t>
      </w:r>
      <w:r w:rsidR="00DC6EE7" w:rsidRPr="006F5C40">
        <w:rPr>
          <w:color w:val="000000"/>
          <w:lang w:val="lt-LT"/>
        </w:rPr>
        <w:t> </w:t>
      </w:r>
      <w:r w:rsidR="009C46E1" w:rsidRPr="006F5C40">
        <w:rPr>
          <w:color w:val="000000"/>
          <w:lang w:val="lt-LT"/>
        </w:rPr>
        <w:t xml:space="preserve">d. </w:t>
      </w:r>
      <w:r w:rsidR="009C46E1" w:rsidRPr="006F5C40">
        <w:rPr>
          <w:lang w:val="lt-LT"/>
        </w:rPr>
        <w:t xml:space="preserve">Europos Parlamento ir Tarybos direktyvos (ES) 2018/852, kuria iš dalies keičiama Direktyva 94/62/EB dėl pakuočių ir pakuočių atliekų </w:t>
      </w:r>
      <w:r w:rsidR="009C46E1" w:rsidRPr="006F5C40">
        <w:rPr>
          <w:rFonts w:eastAsia="Lucida Sans Unicode"/>
          <w:bCs/>
          <w:color w:val="000000"/>
          <w:lang w:val="lt-LT"/>
        </w:rPr>
        <w:t>(toliau – Direktyva 2018/852)</w:t>
      </w:r>
      <w:r w:rsidR="009C46E1" w:rsidRPr="006F5C40">
        <w:rPr>
          <w:lang w:val="lt-LT"/>
        </w:rPr>
        <w:t xml:space="preserve">, </w:t>
      </w:r>
      <w:r w:rsidR="00DC6EE7" w:rsidRPr="006F5C40">
        <w:rPr>
          <w:lang w:val="lt-LT"/>
        </w:rPr>
        <w:t xml:space="preserve">ir </w:t>
      </w:r>
      <w:r w:rsidR="009C46E1" w:rsidRPr="006F5C40">
        <w:rPr>
          <w:color w:val="000000"/>
          <w:lang w:val="lt-LT"/>
        </w:rPr>
        <w:t xml:space="preserve">2018 m. gegužės 30 d. </w:t>
      </w:r>
      <w:r w:rsidR="009C46E1" w:rsidRPr="006F5C40">
        <w:rPr>
          <w:szCs w:val="22"/>
          <w:lang w:val="lt-LT"/>
        </w:rPr>
        <w:t>Europos Parlamento ir Tarybos direktyvos (ES) 2018/851, kuria iš dalies keičiama Direktyva</w:t>
      </w:r>
      <w:r w:rsidR="00DC6EE7" w:rsidRPr="006F5C40">
        <w:rPr>
          <w:szCs w:val="22"/>
          <w:lang w:val="lt-LT"/>
        </w:rPr>
        <w:t> </w:t>
      </w:r>
      <w:r w:rsidR="009C46E1" w:rsidRPr="006F5C40">
        <w:rPr>
          <w:szCs w:val="22"/>
          <w:lang w:val="lt-LT"/>
        </w:rPr>
        <w:t xml:space="preserve">2008/98/EB dėl atliekų </w:t>
      </w:r>
      <w:r w:rsidR="009C46E1" w:rsidRPr="006F5C40">
        <w:rPr>
          <w:rFonts w:eastAsia="Lucida Sans Unicode"/>
          <w:bCs/>
          <w:color w:val="000000"/>
          <w:lang w:val="lt-LT"/>
        </w:rPr>
        <w:t>(toliau – Direktyva 2018/851)</w:t>
      </w:r>
      <w:r w:rsidR="009C46E1" w:rsidRPr="006F5C40">
        <w:rPr>
          <w:szCs w:val="22"/>
          <w:lang w:val="lt-LT"/>
        </w:rPr>
        <w:t xml:space="preserve">, </w:t>
      </w:r>
      <w:r w:rsidR="00D51562" w:rsidRPr="006F5C40">
        <w:rPr>
          <w:szCs w:val="22"/>
          <w:lang w:val="lt-LT"/>
        </w:rPr>
        <w:t>reikalavimus</w:t>
      </w:r>
      <w:r w:rsidR="009C46E1" w:rsidRPr="006F5C40">
        <w:rPr>
          <w:lang w:val="lt-LT"/>
        </w:rPr>
        <w:t>.</w:t>
      </w:r>
      <w:r w:rsidR="00AB4950" w:rsidRPr="006F5C40">
        <w:rPr>
          <w:lang w:val="lt-LT"/>
        </w:rPr>
        <w:t xml:space="preserve"> Be to, Įstatymo projektas parengtas įgyvendinant Lietuvos Respublikos Vyriausybės programos įgyvendinimo plano, patvirtinto Lietuvos </w:t>
      </w:r>
      <w:r w:rsidR="005F6887" w:rsidRPr="006F5C40">
        <w:rPr>
          <w:lang w:val="lt-LT"/>
        </w:rPr>
        <w:t>R</w:t>
      </w:r>
      <w:r w:rsidR="00AB4950" w:rsidRPr="006F5C40">
        <w:rPr>
          <w:lang w:val="lt-LT"/>
        </w:rPr>
        <w:t>espublikos Vyriausybės 2017 m. kovo 13 d. nutarimu Nr. 167 „Dėl Lietuvos Respublikos Vyriausybės programos įgyvendinimo plano patvirtinimo“, IV prioriteto „Darni ir konkurencinga ekonomikos plėtra“ 4.1.4</w:t>
      </w:r>
      <w:r w:rsidR="006A17A4" w:rsidRPr="006F5C40">
        <w:rPr>
          <w:lang w:val="lt-LT"/>
        </w:rPr>
        <w:t> </w:t>
      </w:r>
      <w:r w:rsidR="00AB4950" w:rsidRPr="006F5C40">
        <w:rPr>
          <w:lang w:val="lt-LT"/>
        </w:rPr>
        <w:t>darbo „Perėjimas prie žiedinės ekonomikos, diegiant atliekų prevencijos, pakartotinio panaudojimo ir perdirbimo finansines paskatas ūkio subjektams“ 1 priemonę „Didesnės gamintojų atsakomybės įgyvendinant žiedinės ekonomikos tikslus nustatymas, stiprinant organizacijų kontrolės ir savikontrolės mechanizmą, finansinę atskaitomybę – Pakuočių ir pakuočių atliekų tvarkymo įstatymo pakeitimo įstatymo projekto parengimas ir pateikimas Seimui“.</w:t>
      </w:r>
    </w:p>
    <w:p w:rsidR="009C46E1" w:rsidRPr="006F5C40" w:rsidRDefault="009C46E1" w:rsidP="002D43EA">
      <w:pPr>
        <w:pStyle w:val="normal-p"/>
        <w:ind w:firstLine="567"/>
        <w:jc w:val="both"/>
      </w:pPr>
      <w:r w:rsidRPr="006F5C40">
        <w:rPr>
          <w:shd w:val="clear" w:color="auto" w:fill="FFFFFF"/>
        </w:rPr>
        <w:t xml:space="preserve">Įstatymo projektu siekiama paskatinti žiedinės ekonomikos plėtrą šalyje, palengvinti perėjimą prie žiedinės ekonomikos ir praktiškai įgyvendinti </w:t>
      </w:r>
      <w:r w:rsidRPr="006F5C40">
        <w:t>atliekų prevencijos ir tvarkymo prioritetų eiliškumą.</w:t>
      </w:r>
    </w:p>
    <w:p w:rsidR="002648B5" w:rsidRPr="006F5C40" w:rsidRDefault="002648B5" w:rsidP="00A87BB9">
      <w:pPr>
        <w:pStyle w:val="normal-p"/>
        <w:ind w:firstLine="567"/>
        <w:jc w:val="both"/>
        <w:rPr>
          <w:b/>
          <w:bCs/>
        </w:rPr>
      </w:pPr>
      <w:r w:rsidRPr="006F5C40">
        <w:rPr>
          <w:b/>
          <w:bCs/>
        </w:rPr>
        <w:t>2. Įstatymo projekto iniciatoriai (institucija, asmenys ar piliečių įgalioti atstovai) ir rengėjai:</w:t>
      </w:r>
    </w:p>
    <w:p w:rsidR="002648B5" w:rsidRPr="006F5C40" w:rsidRDefault="00DE1BD0" w:rsidP="002D43EA">
      <w:pPr>
        <w:pStyle w:val="normal-p"/>
        <w:ind w:firstLine="709"/>
        <w:jc w:val="both"/>
        <w:rPr>
          <w:bCs/>
        </w:rPr>
      </w:pPr>
      <w:r w:rsidRPr="006F5C40">
        <w:t>Įstatymo</w:t>
      </w:r>
      <w:r w:rsidR="00073149" w:rsidRPr="006F5C40">
        <w:rPr>
          <w:color w:val="000000" w:themeColor="text1"/>
        </w:rPr>
        <w:t xml:space="preserve"> </w:t>
      </w:r>
      <w:r w:rsidR="002648B5" w:rsidRPr="006F5C40">
        <w:rPr>
          <w:color w:val="000000" w:themeColor="text1"/>
        </w:rPr>
        <w:t>projekt</w:t>
      </w:r>
      <w:r w:rsidRPr="006F5C40">
        <w:rPr>
          <w:color w:val="000000" w:themeColor="text1"/>
        </w:rPr>
        <w:t>ą</w:t>
      </w:r>
      <w:r w:rsidR="002648B5" w:rsidRPr="006F5C40">
        <w:rPr>
          <w:color w:val="000000" w:themeColor="text1"/>
        </w:rPr>
        <w:t xml:space="preserve"> parengė </w:t>
      </w:r>
      <w:r w:rsidR="00507800" w:rsidRPr="006F5C40">
        <w:t xml:space="preserve">Aplinkos ministerijos Atliekų politikos grupės </w:t>
      </w:r>
      <w:r w:rsidR="00507800" w:rsidRPr="006F5C40">
        <w:rPr>
          <w:color w:val="000000"/>
        </w:rPr>
        <w:t xml:space="preserve">(vadovė Agnė Bagočiutė, tel. 8 646 89902, el. p. </w:t>
      </w:r>
      <w:proofErr w:type="spellStart"/>
      <w:r w:rsidR="00507800" w:rsidRPr="006F5C40">
        <w:t>agne.bagociute@am.lt</w:t>
      </w:r>
      <w:proofErr w:type="spellEnd"/>
      <w:r w:rsidR="00507800" w:rsidRPr="006F5C40">
        <w:rPr>
          <w:color w:val="000000"/>
        </w:rPr>
        <w:t xml:space="preserve">) vyriausioji specialistė Neringa Paškauskaitė (tel. 8 696 63217, el. p. </w:t>
      </w:r>
      <w:proofErr w:type="spellStart"/>
      <w:r w:rsidR="00507800" w:rsidRPr="006F5C40">
        <w:rPr>
          <w:color w:val="000000"/>
        </w:rPr>
        <w:t>neringa.paskauskaite@am.lt</w:t>
      </w:r>
      <w:proofErr w:type="spellEnd"/>
      <w:r w:rsidR="00507800" w:rsidRPr="006F5C40">
        <w:rPr>
          <w:color w:val="000000"/>
        </w:rPr>
        <w:t>)</w:t>
      </w:r>
      <w:r w:rsidR="002648B5" w:rsidRPr="006F5C40">
        <w:rPr>
          <w:color w:val="000000" w:themeColor="text1"/>
        </w:rPr>
        <w:t>.</w:t>
      </w:r>
    </w:p>
    <w:p w:rsidR="002648B5" w:rsidRPr="006F5C40" w:rsidRDefault="002648B5" w:rsidP="00712ABB">
      <w:pPr>
        <w:pStyle w:val="normal-p"/>
        <w:ind w:firstLine="567"/>
        <w:jc w:val="both"/>
        <w:rPr>
          <w:rStyle w:val="normal-h"/>
          <w:b/>
        </w:rPr>
      </w:pPr>
      <w:r w:rsidRPr="006F5C40">
        <w:rPr>
          <w:rStyle w:val="normal-h"/>
          <w:b/>
        </w:rPr>
        <w:t>3. Kaip šiuo metu yra reg</w:t>
      </w:r>
      <w:r w:rsidR="005F6887" w:rsidRPr="006F5C40">
        <w:rPr>
          <w:rStyle w:val="normal-h"/>
          <w:b/>
        </w:rPr>
        <w:t>uli</w:t>
      </w:r>
      <w:r w:rsidRPr="006F5C40">
        <w:rPr>
          <w:rStyle w:val="normal-h"/>
          <w:b/>
        </w:rPr>
        <w:t>uojami įstatymo projekte aptarti teisiniai santykiai:</w:t>
      </w:r>
    </w:p>
    <w:p w:rsidR="002D43EA" w:rsidRPr="006F5C40" w:rsidRDefault="00830A13" w:rsidP="002D43EA">
      <w:pPr>
        <w:pStyle w:val="normal-p"/>
        <w:ind w:firstLine="567"/>
        <w:jc w:val="both"/>
      </w:pPr>
      <w:r w:rsidRPr="006F5C40">
        <w:rPr>
          <w:rStyle w:val="normal-h"/>
        </w:rPr>
        <w:t xml:space="preserve">Įstatymo </w:t>
      </w:r>
      <w:r w:rsidRPr="006F5C40">
        <w:rPr>
          <w:rFonts w:eastAsia="TimesNewRomanPSMT"/>
          <w:bCs/>
          <w:kern w:val="2"/>
        </w:rPr>
        <w:t xml:space="preserve">7 straipsnio 1 dalies 2 punktu gamintojai ir importuotojai įpareigoti </w:t>
      </w:r>
      <w:r w:rsidRPr="006F5C40">
        <w:t>organizuoti rūšiuojamąjį surinkimą, vežimą, paruošimą naudoti, naudojimą visų pakuočių atliekų, kurios susidarė naudojant gamintojų ir importuotojų tiektus Lietuvos Respublikos vidaus rinkai supakuotus gaminius, ir (ar) dalyvauti organizuojant tokių atliekų tvarkymą savivaldybių organizuojamose komunalinių atliekų tvarkymo sistemose</w:t>
      </w:r>
      <w:r w:rsidRPr="006F5C40">
        <w:rPr>
          <w:b/>
        </w:rPr>
        <w:t xml:space="preserve"> </w:t>
      </w:r>
      <w:r w:rsidRPr="006F5C40">
        <w:t>ir, jeigu tiekia Lietuvos Respublikos vidaus rinkai gaminius, už kurių vienkartinę pakuotę pagal Įstatymo 11 straipsnio 2 dalį nustatytas užstatas, dalyvauti užstato už vienkartines pakuotes sistemoje.</w:t>
      </w:r>
    </w:p>
    <w:p w:rsidR="00830A13" w:rsidRPr="006F5C40" w:rsidRDefault="00830A13" w:rsidP="002D43EA">
      <w:pPr>
        <w:pStyle w:val="normal-p"/>
        <w:ind w:firstLine="567"/>
        <w:jc w:val="both"/>
        <w:rPr>
          <w:szCs w:val="22"/>
        </w:rPr>
      </w:pPr>
      <w:r w:rsidRPr="006F5C40">
        <w:rPr>
          <w:rStyle w:val="normal-h"/>
        </w:rPr>
        <w:t xml:space="preserve">Be to, gamintojai ir importuotojai įpareigoti </w:t>
      </w:r>
      <w:r w:rsidRPr="006F5C40">
        <w:rPr>
          <w:szCs w:val="22"/>
        </w:rPr>
        <w:t>aplinkos ministro nustatyta tvarka šviesti ir informuoti visuomenę pakuočių atliekų tvarkymo klausimais: apie netinkamo pakuočių atliekų tvarkymo žalą aplinkai ir žmonių sveikatai, pakuočių atliekų tvarkymo galimybes ir pan., apmokėti nurodytas pakuočių atliekų surinkimo, vežimo, paruošimo naudoti ir naudojimo išlaidas ir (ar) dalyvavimo užstato už vienkartines pakuotes sistemoje išlaidas, susijusias su užstato sistemoje surenkamų vienkartinių pakuočių atliekų sutvarkymu ir užstato už vienkartines pakuotes sistemos administravimu, taip pat nurodyto visuomenės informavimo organizavimo ir vykdymo išlaidas (Įstatymo 7 straipsnio 1 dalies 3 ir 4 punktai).</w:t>
      </w:r>
    </w:p>
    <w:p w:rsidR="0016168F" w:rsidRPr="006F5C40" w:rsidRDefault="00564869" w:rsidP="002D43EA">
      <w:pPr>
        <w:pStyle w:val="normal-p"/>
        <w:ind w:firstLine="567"/>
        <w:jc w:val="both"/>
      </w:pPr>
      <w:r w:rsidRPr="006F5C40">
        <w:t xml:space="preserve">Kolektyviai pakuočių atliekų tvarkymo organizavimą vykdančios licencijuotos gamintojų ir importuotojų organizacijos </w:t>
      </w:r>
      <w:r w:rsidR="0016168F" w:rsidRPr="006F5C40">
        <w:t xml:space="preserve">(toliau – organizacijos) </w:t>
      </w:r>
      <w:r w:rsidRPr="006F5C40">
        <w:t xml:space="preserve">įpareigotos ne vėliau kaip iki einamųjų kalendorinių metų I ketvirčio pabaigos pakuočių atliekų tvarkymo organizavimo sutartis su visomis savivaldybėmis (arba savivaldybių įsteigtais juridiniais asmenimis, kuriems pavesta administruoti komunalinių atliekų tvarkymo sistemą) ir pagal </w:t>
      </w:r>
      <w:r w:rsidR="0042643A" w:rsidRPr="006F5C40">
        <w:t>minėtose</w:t>
      </w:r>
      <w:r w:rsidRPr="006F5C40">
        <w:t xml:space="preserve"> sutartyse nustatytą tvarką parinktais atliekų surinkėjais dėl komunalinių atliekų sraute susidarančių pakuočių atliekų rūšiuojamojo surinkimo, vežimo, paruošimo naudoti ir naudojimo. Šiose sutartyse turi būti numatyta komunalinių atliekų sraute susidarančių pakuočių atliekų rūšiuojamojo surinkimo, vežimo, paruošimo naudoti, naudojimo finansavimo (išlaidų apmokėjimo) tvarka, pakuočių atliekų sutvarkymą patvirtinančių dokumentų </w:t>
      </w:r>
      <w:r w:rsidRPr="006F5C40">
        <w:lastRenderedPageBreak/>
        <w:t>pateikimo tvarka ir sutartinių įsipareigojimų vykdymo kontrolės tvarka</w:t>
      </w:r>
      <w:r w:rsidR="00EF4EC9" w:rsidRPr="006F5C40">
        <w:t xml:space="preserve"> (Įstatymo 10 straipsnio 4 dalies 2 punktas). </w:t>
      </w:r>
    </w:p>
    <w:p w:rsidR="00564869" w:rsidRPr="006F5C40" w:rsidRDefault="0016168F" w:rsidP="002D43EA">
      <w:pPr>
        <w:pStyle w:val="normal-p"/>
        <w:ind w:firstLine="567"/>
        <w:jc w:val="both"/>
      </w:pPr>
      <w:r w:rsidRPr="006F5C40">
        <w:t xml:space="preserve">Be to, organizacijos privalo su pagal aplinkos ministro nustatytą tvarką organizacijos išrinktais pakuočių atliekų surinkėjais dėl ne komunalinių atliekų sraute susidarančių pakuočių atliekų rūšiuojamojo surinkimo, vežimo, paruošimo naudoti, naudojimo arba su pagal aplinkos ministro nustatytą tvarką organizacijos išrinktais pakuočių atliekų surinkėjais dėl ne komunalinių atliekų sraute susidarančių pakuočių atliekų surinkimo, vežimo, paruošimo naudoti ir pakuočių atliekų naudotojais (perdirbėjais) ir (ar) eksportuotojais dėl surinktų ir paruoštų naudoti pakuočių atliekų panaudojimo (taip, kad būtų užtikrintas pakuočių atliekų rūšiuojamasis surinkimas, vežimas ir paruošimas naudoti visose savivaldybėse). Šiose sutartyse turi būti numatyta apmokėjimo už ne komunalinių atliekų sraute susidarančių pakuočių atliekų rūšiuojamąjį surinkimą, vežimą, paruošimą naudoti, naudojimą tvarka, ne komunalinių atliekų sraute susidarančių pakuočių atliekų sutvarkymą patvirtinančių dokumentų pateikimo tvarka ir sutartinių įsipareigojimų vykdymo kontrolės tvarka </w:t>
      </w:r>
      <w:r w:rsidR="00D76414" w:rsidRPr="006F5C40">
        <w:t>(</w:t>
      </w:r>
      <w:r w:rsidRPr="006F5C40">
        <w:t>Įstatymo 10 straipsnio 4 dalies 3 punktas).</w:t>
      </w:r>
    </w:p>
    <w:p w:rsidR="00B54CDA" w:rsidRPr="006F5C40" w:rsidRDefault="00B54CDA" w:rsidP="002D43EA">
      <w:pPr>
        <w:pStyle w:val="normal-p"/>
        <w:ind w:firstLine="567"/>
        <w:jc w:val="both"/>
      </w:pPr>
      <w:r w:rsidRPr="006F5C40">
        <w:t xml:space="preserve">Užstato už vienkartines pakuotes sistemų administratoriai yra pelno nesiekiantys asmenys, viešosios įstaigos, </w:t>
      </w:r>
      <w:r w:rsidRPr="006F5C40">
        <w:rPr>
          <w:color w:val="000000"/>
        </w:rPr>
        <w:t xml:space="preserve">kurios </w:t>
      </w:r>
      <w:r w:rsidRPr="006F5C40">
        <w:t xml:space="preserve">įsteigtos tam, kad gėrimų gamintojų ir importuotojų vardu įgyvendintų Įstatyme tokiems gamintojams nustatytus įpareigojimus, susijusius su užstato už </w:t>
      </w:r>
      <w:r w:rsidR="00522F0E" w:rsidRPr="006F5C40">
        <w:t xml:space="preserve">vienkartines </w:t>
      </w:r>
      <w:r w:rsidRPr="006F5C40">
        <w:t>pakuotes sistem</w:t>
      </w:r>
      <w:r w:rsidR="00522F0E" w:rsidRPr="006F5C40">
        <w:t>os</w:t>
      </w:r>
      <w:r w:rsidRPr="006F5C40">
        <w:t xml:space="preserve"> reikalavimų įgyvendinimu. </w:t>
      </w:r>
      <w:r w:rsidRPr="006F5C40">
        <w:rPr>
          <w:bCs/>
        </w:rPr>
        <w:t xml:space="preserve">Neatsižvelgiant į tai, kad šių administratorių steigimo ir veiklos tikslas iš esmės tapatus organizacijų steigimo ir veiklos tikslui, </w:t>
      </w:r>
      <w:r w:rsidRPr="006F5C40">
        <w:t>prievolė viešai skelbti informaciją apie veiklos rezultatus numatyta tik organizacijoms.</w:t>
      </w:r>
      <w:r w:rsidR="00814635" w:rsidRPr="006F5C40">
        <w:t xml:space="preserve"> Pagal galiojančias Atliekų tvarkymo įstatymo 34</w:t>
      </w:r>
      <w:r w:rsidR="00814635" w:rsidRPr="006F5C40">
        <w:rPr>
          <w:vertAlign w:val="superscript"/>
        </w:rPr>
        <w:t>26</w:t>
      </w:r>
      <w:r w:rsidR="00F6567B" w:rsidRPr="006F5C40">
        <w:t> </w:t>
      </w:r>
      <w:r w:rsidR="00814635" w:rsidRPr="006F5C40">
        <w:t xml:space="preserve">straipsnio 1 dalies nuostatas organizacijos įpareigotos kasmet su metine veiklos ataskaita pateikti </w:t>
      </w:r>
      <w:r w:rsidR="00814635" w:rsidRPr="006F5C40">
        <w:rPr>
          <w:color w:val="000000"/>
        </w:rPr>
        <w:t xml:space="preserve">nepriklausomo auditoriaus parengtą faktinių pastebėjimų ataskaitą dėl organizacijos atliekų tvarkymo organizavimo veiklos atitikties organizacijos veiklos dokumentuose (kurie buvo suderinti su licencijas išduodančia institucija) pateiktai informacijai ir šią auditoriaus ataskaitą paskelbti viešai, organizacijos interneto svetainėje. </w:t>
      </w:r>
      <w:r w:rsidR="00814635" w:rsidRPr="006F5C40">
        <w:t xml:space="preserve">Be to, </w:t>
      </w:r>
      <w:r w:rsidR="00814635" w:rsidRPr="006F5C40">
        <w:rPr>
          <w:color w:val="000000"/>
        </w:rPr>
        <w:t>organizacijos įpareigotos kasmet su metine veiklos ataskaita pateikti auditoriaus išvadą dėl organizacijos metinės finansinės ataskaitos.</w:t>
      </w:r>
    </w:p>
    <w:p w:rsidR="00493945" w:rsidRPr="006F5C40" w:rsidRDefault="00493945" w:rsidP="002D43EA">
      <w:pPr>
        <w:pStyle w:val="normal-p"/>
        <w:ind w:firstLine="567"/>
        <w:jc w:val="both"/>
        <w:rPr>
          <w:rStyle w:val="normal-h"/>
        </w:rPr>
      </w:pPr>
      <w:r w:rsidRPr="006F5C40">
        <w:rPr>
          <w:bCs/>
        </w:rPr>
        <w:t xml:space="preserve">Neatsižvelgiant į tai, kad </w:t>
      </w:r>
      <w:r w:rsidRPr="006F5C40">
        <w:t>perdirbti tinkamų pakuočių atliekų tvarkymo kaštai skiriasi nuo perdirbti netinkamų pakuočių atliekų tvarkymo kaštų, kolektyvinėje pakuočių atliekų tvarkymo sistemoje dalyvaujantiems gamintojams ir importuotojams taikom</w:t>
      </w:r>
      <w:r w:rsidR="006D5E16" w:rsidRPr="006F5C40">
        <w:t>os</w:t>
      </w:r>
      <w:r w:rsidRPr="006F5C40">
        <w:t xml:space="preserve"> vienodo dydžio įmokos už tos pačios rūšies pakuočių atliekų tvarkymą (pvz., tas pats įmokos </w:t>
      </w:r>
      <w:r w:rsidR="002842E2" w:rsidRPr="006F5C40">
        <w:t xml:space="preserve">už atliekų tvarkymą </w:t>
      </w:r>
      <w:r w:rsidRPr="006F5C40">
        <w:t>dydis taikomas tiek tinkamoms</w:t>
      </w:r>
      <w:r w:rsidR="002842E2" w:rsidRPr="006F5C40">
        <w:t xml:space="preserve"> perdirbti</w:t>
      </w:r>
      <w:r w:rsidRPr="006F5C40">
        <w:t>, tiek netinkamoms perdirbti plastikinėms pakuotėms).</w:t>
      </w:r>
    </w:p>
    <w:p w:rsidR="002648B5" w:rsidRPr="006F5C40" w:rsidRDefault="002648B5" w:rsidP="00712ABB">
      <w:pPr>
        <w:pStyle w:val="normal-p"/>
        <w:ind w:firstLine="567"/>
        <w:jc w:val="both"/>
        <w:rPr>
          <w:b/>
          <w:bCs/>
          <w:color w:val="000000"/>
          <w:shd w:val="clear" w:color="auto" w:fill="FFFFFF"/>
        </w:rPr>
      </w:pPr>
      <w:r w:rsidRPr="006F5C40">
        <w:rPr>
          <w:rStyle w:val="normal-h"/>
          <w:b/>
        </w:rPr>
        <w:t xml:space="preserve">4. </w:t>
      </w:r>
      <w:r w:rsidRPr="006F5C40">
        <w:rPr>
          <w:b/>
          <w:bCs/>
          <w:color w:val="000000"/>
          <w:shd w:val="clear" w:color="auto" w:fill="FFFFFF"/>
        </w:rPr>
        <w:t>Kokios siūlomos naujos teisinio reguliavimo nuostatos ir kokių teigiamų rezultatų laukiama:</w:t>
      </w:r>
    </w:p>
    <w:p w:rsidR="00DE1BD0" w:rsidRPr="006F5C40" w:rsidRDefault="00DE1BD0" w:rsidP="00660FD5">
      <w:pPr>
        <w:ind w:firstLine="567"/>
        <w:rPr>
          <w:kern w:val="1"/>
          <w:lang w:eastAsia="lt-LT"/>
        </w:rPr>
      </w:pPr>
      <w:r w:rsidRPr="006F5C40">
        <w:rPr>
          <w:kern w:val="1"/>
          <w:lang w:eastAsia="lt-LT"/>
        </w:rPr>
        <w:t xml:space="preserve">Įgyvendinant </w:t>
      </w:r>
      <w:r w:rsidR="00417458" w:rsidRPr="006F5C40">
        <w:rPr>
          <w:rFonts w:eastAsia="Lucida Sans Unicode"/>
          <w:bCs/>
          <w:color w:val="000000"/>
          <w:lang w:eastAsia="lt-LT"/>
        </w:rPr>
        <w:t>Direktyvos 2018/851</w:t>
      </w:r>
      <w:r w:rsidR="007F4A7C" w:rsidRPr="006F5C40">
        <w:rPr>
          <w:rFonts w:eastAsia="Lucida Sans Unicode"/>
          <w:bCs/>
          <w:color w:val="000000"/>
          <w:lang w:eastAsia="lt-LT"/>
        </w:rPr>
        <w:t xml:space="preserve"> ir </w:t>
      </w:r>
      <w:r w:rsidR="00417458" w:rsidRPr="006F5C40">
        <w:rPr>
          <w:rFonts w:eastAsia="Lucida Sans Unicode"/>
          <w:bCs/>
          <w:color w:val="000000"/>
          <w:lang w:eastAsia="lt-LT"/>
        </w:rPr>
        <w:t xml:space="preserve">Direktyvos 2018/852 </w:t>
      </w:r>
      <w:r w:rsidRPr="006F5C40">
        <w:rPr>
          <w:kern w:val="1"/>
          <w:lang w:eastAsia="lt-LT"/>
        </w:rPr>
        <w:t xml:space="preserve">nuostatas, Įstatymo projekte </w:t>
      </w:r>
      <w:r w:rsidR="00325D4E" w:rsidRPr="006F5C40">
        <w:rPr>
          <w:kern w:val="1"/>
          <w:lang w:eastAsia="lt-LT"/>
        </w:rPr>
        <w:t>siūlom</w:t>
      </w:r>
      <w:r w:rsidRPr="006F5C40">
        <w:rPr>
          <w:kern w:val="1"/>
          <w:lang w:eastAsia="lt-LT"/>
        </w:rPr>
        <w:t xml:space="preserve">i </w:t>
      </w:r>
      <w:r w:rsidR="00325D4E" w:rsidRPr="006F5C40">
        <w:rPr>
          <w:kern w:val="1"/>
          <w:lang w:eastAsia="lt-LT"/>
        </w:rPr>
        <w:t xml:space="preserve">šie </w:t>
      </w:r>
      <w:r w:rsidRPr="006F5C40">
        <w:rPr>
          <w:kern w:val="1"/>
          <w:lang w:eastAsia="lt-LT"/>
        </w:rPr>
        <w:t>pakeitimai:</w:t>
      </w:r>
    </w:p>
    <w:p w:rsidR="00DE1BD0" w:rsidRPr="006F5C40" w:rsidRDefault="00DE1BD0" w:rsidP="00660FD5">
      <w:pPr>
        <w:shd w:val="clear" w:color="auto" w:fill="FFFFFF"/>
        <w:ind w:firstLine="567"/>
        <w:textAlignment w:val="center"/>
        <w:rPr>
          <w:rFonts w:eastAsia="Lucida Sans Unicode"/>
          <w:kern w:val="1"/>
          <w:lang w:eastAsia="lt-LT"/>
        </w:rPr>
      </w:pPr>
      <w:r w:rsidRPr="006F5C40">
        <w:t xml:space="preserve">1) </w:t>
      </w:r>
      <w:r w:rsidR="0092291B" w:rsidRPr="006F5C40">
        <w:t xml:space="preserve">atsižvelgiant į </w:t>
      </w:r>
      <w:r w:rsidR="0092291B" w:rsidRPr="006F5C40">
        <w:rPr>
          <w:rFonts w:eastAsia="Lucida Sans Unicode"/>
          <w:bCs/>
          <w:color w:val="000000"/>
          <w:lang w:eastAsia="lt-LT"/>
        </w:rPr>
        <w:t xml:space="preserve">Direktyvos 2018/852 </w:t>
      </w:r>
      <w:r w:rsidR="0092291B" w:rsidRPr="006F5C40">
        <w:rPr>
          <w:rFonts w:eastAsia="Lucida Sans Unicode"/>
          <w:kern w:val="1"/>
          <w:lang w:eastAsia="lt-LT"/>
        </w:rPr>
        <w:t xml:space="preserve">1 straipsnio 2 dalies b, c ir d punktų </w:t>
      </w:r>
      <w:r w:rsidR="0092291B" w:rsidRPr="006F5C40">
        <w:rPr>
          <w:rFonts w:eastAsia="Lucida Sans Unicode"/>
          <w:bCs/>
          <w:color w:val="000000"/>
          <w:lang w:eastAsia="lt-LT"/>
        </w:rPr>
        <w:t xml:space="preserve">nuostatas, </w:t>
      </w:r>
      <w:r w:rsidR="0092291B" w:rsidRPr="006F5C40">
        <w:rPr>
          <w:rFonts w:eastAsia="Lucida Sans Unicode"/>
          <w:kern w:val="1"/>
          <w:lang w:eastAsia="lt-LT"/>
        </w:rPr>
        <w:t>patikslintos Įstatymo 2 straipsnyje pateiktos terminų „daugkartinė pakuotė“, „pakuočių atliekos“ apibrėžtys, įrašytas naujas terminas „kombinuotoji pakuotė“, atsisakoma terminų „daugkartinis pakuočių naudojimas“, „energijos gavyba“, „organinis perdirbimas“, „pakuočių atliekų naudojimas“, „pakuočių atliekų prevencija“, „pakuočių atliekų tvarkymas“, „perdirbimas“ (kaip numatyta Direktyvos 2018/852/EB 1 straipsnio 2 dalies c punkte, šie terminai bus suprantami</w:t>
      </w:r>
      <w:r w:rsidR="0092291B" w:rsidRPr="006F5C40">
        <w:rPr>
          <w:color w:val="000000"/>
        </w:rPr>
        <w:t>, kaip jie įtvirtinti Atliekų tvarkymo įstatyme)</w:t>
      </w:r>
      <w:r w:rsidRPr="006F5C40">
        <w:rPr>
          <w:rFonts w:eastAsia="Lucida Sans Unicode"/>
          <w:kern w:val="1"/>
          <w:lang w:eastAsia="lt-LT"/>
        </w:rPr>
        <w:t>;</w:t>
      </w:r>
    </w:p>
    <w:p w:rsidR="00532F37" w:rsidRPr="006F5C40" w:rsidRDefault="00DE1BD0">
      <w:pPr>
        <w:shd w:val="clear" w:color="auto" w:fill="FFFFFF"/>
        <w:ind w:firstLine="567"/>
        <w:textAlignment w:val="center"/>
        <w:rPr>
          <w:bCs/>
        </w:rPr>
      </w:pPr>
      <w:r w:rsidRPr="006F5C40">
        <w:rPr>
          <w:bCs/>
        </w:rPr>
        <w:t xml:space="preserve">2) </w:t>
      </w:r>
      <w:r w:rsidR="00532F37" w:rsidRPr="006F5C40">
        <w:t xml:space="preserve">įgyvendinant </w:t>
      </w:r>
      <w:r w:rsidR="00532F37" w:rsidRPr="006F5C40">
        <w:rPr>
          <w:rFonts w:eastAsia="Lucida Sans Unicode"/>
          <w:bCs/>
          <w:color w:val="000000"/>
          <w:lang w:eastAsia="lt-LT"/>
        </w:rPr>
        <w:t>Direktyvos 2018/851 1 straipsnio 17 dalies nuostatas, patikslinama Įstatymo 4</w:t>
      </w:r>
      <w:r w:rsidR="0070709D" w:rsidRPr="006F5C40">
        <w:rPr>
          <w:rFonts w:eastAsia="Lucida Sans Unicode"/>
          <w:bCs/>
          <w:color w:val="000000"/>
          <w:lang w:eastAsia="lt-LT"/>
        </w:rPr>
        <w:t> </w:t>
      </w:r>
      <w:r w:rsidR="00532F37" w:rsidRPr="006F5C40">
        <w:rPr>
          <w:rFonts w:eastAsia="Lucida Sans Unicode"/>
          <w:bCs/>
          <w:color w:val="000000"/>
          <w:lang w:eastAsia="lt-LT"/>
        </w:rPr>
        <w:t xml:space="preserve">straipsnio 2 dalis, numatant, kad </w:t>
      </w:r>
      <w:r w:rsidR="00532F37" w:rsidRPr="006F5C40">
        <w:t>pakuotės turi būti projektuojamos, gaminamos, parduodamos taip, „kad jas būtų galima pakartotinai naudoti, perdirbti ar kitaip panaudoti vadovaujantis atliekų hierarchija“</w:t>
      </w:r>
      <w:r w:rsidR="0070709D" w:rsidRPr="006F5C40">
        <w:t>;</w:t>
      </w:r>
      <w:r w:rsidR="00532F37" w:rsidRPr="006F5C40">
        <w:t xml:space="preserve"> Įstatymo 4</w:t>
      </w:r>
      <w:r w:rsidR="00532F37" w:rsidRPr="006F5C40">
        <w:rPr>
          <w:vertAlign w:val="superscript"/>
        </w:rPr>
        <w:t>2</w:t>
      </w:r>
      <w:r w:rsidR="00532F37" w:rsidRPr="006F5C40">
        <w:t xml:space="preserve"> straipsnio 3 dalis papildoma nuostatomis, kad „</w:t>
      </w:r>
      <w:proofErr w:type="spellStart"/>
      <w:r w:rsidR="00532F37" w:rsidRPr="006F5C40">
        <w:t>aerobiškai</w:t>
      </w:r>
      <w:proofErr w:type="spellEnd"/>
      <w:r w:rsidR="00532F37" w:rsidRPr="006F5C40">
        <w:t xml:space="preserve"> skaidžios plastikinės pakuotės nelaikomos biologiškai skaidžiomis“;</w:t>
      </w:r>
    </w:p>
    <w:p w:rsidR="00DE1BD0" w:rsidRPr="006F5C40" w:rsidRDefault="00532F37">
      <w:pPr>
        <w:shd w:val="clear" w:color="auto" w:fill="FFFFFF"/>
        <w:ind w:firstLine="567"/>
        <w:textAlignment w:val="center"/>
        <w:rPr>
          <w:rFonts w:eastAsia="Lucida Sans Unicode"/>
          <w:bCs/>
          <w:color w:val="000000"/>
          <w:lang w:eastAsia="lt-LT"/>
        </w:rPr>
      </w:pPr>
      <w:r w:rsidRPr="006F5C40">
        <w:rPr>
          <w:bCs/>
        </w:rPr>
        <w:t xml:space="preserve">3) </w:t>
      </w:r>
      <w:r w:rsidR="00DE1BD0" w:rsidRPr="006F5C40">
        <w:t xml:space="preserve">įgyvendinant </w:t>
      </w:r>
      <w:r w:rsidR="00DE1BD0" w:rsidRPr="006F5C40">
        <w:rPr>
          <w:rFonts w:eastAsia="Lucida Sans Unicode"/>
          <w:bCs/>
          <w:color w:val="000000"/>
          <w:lang w:eastAsia="lt-LT"/>
        </w:rPr>
        <w:t xml:space="preserve">Direktyvos 2018/851 1 straipsnio 9 dalies nuostatas, įpareigojančias aiškiai apibrėžti </w:t>
      </w:r>
      <w:r w:rsidR="002A599B" w:rsidRPr="006F5C40">
        <w:t>funkcijas ir atsakomybę „</w:t>
      </w:r>
      <w:r w:rsidR="00DE1BD0" w:rsidRPr="006F5C40">
        <w:t>rinkai produktus teikiančių produktų gamintojų, jų vardu didesnės gamintojo atsakomybės įpareigojimus įgyvendinančių organizacijų</w:t>
      </w:r>
      <w:r w:rsidR="002A599B" w:rsidRPr="006F5C40">
        <w:t>“</w:t>
      </w:r>
      <w:r w:rsidR="00DE1BD0" w:rsidRPr="006F5C40">
        <w:t xml:space="preserve">, </w:t>
      </w:r>
      <w:r w:rsidR="00DE1BD0" w:rsidRPr="006F5C40">
        <w:rPr>
          <w:rFonts w:eastAsia="Lucida Sans Unicode"/>
          <w:bCs/>
          <w:color w:val="000000"/>
          <w:lang w:eastAsia="lt-LT"/>
        </w:rPr>
        <w:t xml:space="preserve">Direktyvos 2018/852 1 straipsnio 3 ir 4 dalių nuostatas, įpareigojančias valstybes nares įgyvendinti kitas prevencines priemones </w:t>
      </w:r>
      <w:r w:rsidR="002A599B" w:rsidRPr="006F5C40">
        <w:rPr>
          <w:rFonts w:eastAsia="Lucida Sans Unicode"/>
          <w:bCs/>
          <w:color w:val="000000"/>
          <w:lang w:eastAsia="lt-LT"/>
        </w:rPr>
        <w:t>„</w:t>
      </w:r>
      <w:r w:rsidR="002A599B" w:rsidRPr="006F5C40">
        <w:t>siekiant užkirsti kelią pakuočių atliekų susidarymui ir kuo labiau sumažinti pakuočių poveikį aplinkai“</w:t>
      </w:r>
      <w:r w:rsidR="002A599B" w:rsidRPr="006F5C40">
        <w:rPr>
          <w:rFonts w:eastAsia="Lucida Sans Unicode"/>
          <w:bCs/>
          <w:color w:val="000000"/>
          <w:lang w:eastAsia="lt-LT"/>
        </w:rPr>
        <w:t xml:space="preserve"> (pvz., „pagal didesnės gamintojo atsakomybės sistemas vykdomos iniciatyvos“, užstato grąžinimo sistemos)</w:t>
      </w:r>
      <w:r w:rsidR="00DE1BD0" w:rsidRPr="006F5C40">
        <w:rPr>
          <w:rFonts w:eastAsia="Lucida Sans Unicode"/>
          <w:bCs/>
          <w:color w:val="000000"/>
          <w:lang w:eastAsia="lt-LT"/>
        </w:rPr>
        <w:t xml:space="preserve">, patikslinama Įstatymo 7 straipsnio </w:t>
      </w:r>
      <w:r w:rsidR="000162E7" w:rsidRPr="006F5C40">
        <w:rPr>
          <w:rFonts w:eastAsia="Lucida Sans Unicode"/>
          <w:bCs/>
          <w:color w:val="000000"/>
          <w:lang w:eastAsia="lt-LT"/>
        </w:rPr>
        <w:t>1</w:t>
      </w:r>
      <w:r w:rsidR="008C6F0C" w:rsidRPr="006F5C40">
        <w:rPr>
          <w:rFonts w:eastAsia="Lucida Sans Unicode"/>
          <w:bCs/>
          <w:color w:val="000000"/>
          <w:lang w:eastAsia="lt-LT"/>
        </w:rPr>
        <w:t> </w:t>
      </w:r>
      <w:r w:rsidR="000162E7" w:rsidRPr="006F5C40">
        <w:rPr>
          <w:rFonts w:eastAsia="Lucida Sans Unicode"/>
          <w:bCs/>
          <w:color w:val="000000"/>
          <w:lang w:eastAsia="lt-LT"/>
        </w:rPr>
        <w:t>dalies 2 punkte</w:t>
      </w:r>
      <w:r w:rsidR="00DE1BD0" w:rsidRPr="006F5C40">
        <w:rPr>
          <w:rFonts w:eastAsia="Lucida Sans Unicode"/>
          <w:bCs/>
          <w:color w:val="000000"/>
          <w:lang w:eastAsia="lt-LT"/>
        </w:rPr>
        <w:t xml:space="preserve"> ir 10 straipsnio 4 dalies 2</w:t>
      </w:r>
      <w:r w:rsidR="00A92EB6" w:rsidRPr="006F5C40">
        <w:rPr>
          <w:rFonts w:eastAsia="Lucida Sans Unicode"/>
          <w:bCs/>
          <w:color w:val="000000"/>
          <w:lang w:eastAsia="lt-LT"/>
        </w:rPr>
        <w:t> </w:t>
      </w:r>
      <w:r w:rsidR="00DE1BD0" w:rsidRPr="006F5C40">
        <w:rPr>
          <w:rFonts w:eastAsia="Lucida Sans Unicode"/>
          <w:bCs/>
          <w:color w:val="000000"/>
          <w:lang w:eastAsia="lt-LT"/>
        </w:rPr>
        <w:t xml:space="preserve">ir </w:t>
      </w:r>
      <w:r w:rsidR="00DE1BD0" w:rsidRPr="006F5C40">
        <w:rPr>
          <w:rFonts w:eastAsia="Lucida Sans Unicode"/>
          <w:bCs/>
          <w:color w:val="000000"/>
          <w:lang w:eastAsia="lt-LT"/>
        </w:rPr>
        <w:lastRenderedPageBreak/>
        <w:t>3</w:t>
      </w:r>
      <w:r w:rsidR="002A599B" w:rsidRPr="006F5C40">
        <w:rPr>
          <w:rFonts w:eastAsia="Lucida Sans Unicode"/>
          <w:bCs/>
          <w:color w:val="000000"/>
          <w:lang w:eastAsia="lt-LT"/>
        </w:rPr>
        <w:t> </w:t>
      </w:r>
      <w:r w:rsidR="00DE1BD0" w:rsidRPr="006F5C40">
        <w:rPr>
          <w:rFonts w:eastAsia="Lucida Sans Unicode"/>
          <w:bCs/>
          <w:color w:val="000000"/>
          <w:lang w:eastAsia="lt-LT"/>
        </w:rPr>
        <w:t xml:space="preserve">punktuose nurodyta </w:t>
      </w:r>
      <w:r w:rsidR="002A599B" w:rsidRPr="006F5C40">
        <w:rPr>
          <w:rFonts w:eastAsia="Lucida Sans Unicode"/>
          <w:bCs/>
          <w:color w:val="000000"/>
          <w:lang w:eastAsia="lt-LT"/>
        </w:rPr>
        <w:t xml:space="preserve">pareiga gamintojams ir importuotojams </w:t>
      </w:r>
      <w:r w:rsidR="009845F7" w:rsidRPr="006F5C40">
        <w:rPr>
          <w:rFonts w:eastAsia="Lucida Sans Unicode"/>
          <w:bCs/>
          <w:color w:val="000000"/>
          <w:lang w:eastAsia="lt-LT"/>
        </w:rPr>
        <w:t>organizuoti pakuočių atliekų tvarkymą</w:t>
      </w:r>
      <w:r w:rsidR="009845F7" w:rsidRPr="006F5C40">
        <w:rPr>
          <w:rFonts w:eastAsia="TimesNewRomanPSMT"/>
          <w:bCs/>
          <w:kern w:val="2"/>
        </w:rPr>
        <w:t xml:space="preserve"> vartojant terminą „paruošimas naudoti, įskaitant pradinį apdorojimą“ vietoj „paruošimas naudoti“</w:t>
      </w:r>
      <w:r w:rsidR="002A599B" w:rsidRPr="006F5C40">
        <w:rPr>
          <w:rFonts w:eastAsia="TimesNewRomanPSMT"/>
          <w:bCs/>
          <w:kern w:val="2"/>
        </w:rPr>
        <w:t xml:space="preserve"> </w:t>
      </w:r>
      <w:r w:rsidR="008C6F0C" w:rsidRPr="006F5C40">
        <w:rPr>
          <w:rFonts w:eastAsia="TimesNewRomanPSMT"/>
          <w:bCs/>
          <w:kern w:val="2"/>
        </w:rPr>
        <w:t>(kaip jis suprantamas pagal Atliekų tvarkymo įstatymą)</w:t>
      </w:r>
      <w:r w:rsidR="00DE1BD0" w:rsidRPr="006F5C40">
        <w:rPr>
          <w:rFonts w:eastAsia="Lucida Sans Unicode"/>
          <w:bCs/>
          <w:color w:val="000000"/>
          <w:lang w:eastAsia="lt-LT"/>
        </w:rPr>
        <w:t xml:space="preserve">. </w:t>
      </w:r>
    </w:p>
    <w:p w:rsidR="00DE1BD0" w:rsidRPr="006F5C40" w:rsidRDefault="000563CF" w:rsidP="00660FD5">
      <w:pPr>
        <w:shd w:val="clear" w:color="auto" w:fill="FFFFFF"/>
        <w:ind w:firstLine="567"/>
        <w:textAlignment w:val="center"/>
        <w:rPr>
          <w:rFonts w:eastAsia="Lucida Sans Unicode"/>
          <w:bCs/>
          <w:color w:val="000000"/>
          <w:lang w:eastAsia="lt-LT"/>
        </w:rPr>
      </w:pPr>
      <w:r w:rsidRPr="006F5C40">
        <w:rPr>
          <w:rFonts w:eastAsia="Lucida Sans Unicode"/>
          <w:bCs/>
          <w:color w:val="000000"/>
          <w:lang w:eastAsia="lt-LT"/>
        </w:rPr>
        <w:t>Vadovaujantis patvirtintomis Įstatymo 11 straipsnio 1 dalies nuostatomis, gamintojai ir importuotojai, tiekiantys Lietuvos rinkai gaminius, kurių daugkartinėms pakuotėms taikoma užstato už daugkartines pakuotes sistema, įpareigoti dalyvauti užstato už daugkartines pakuotes sistemoje. Atsižvelgiant į tai ir siekiant teisinio aiškumo, nuoseklumo, analogiškai kaip ir užstato už vienkartines pakuotes atveju, Įstatymo 7 straipsnio 1 dalies 2 ir 4 punktai papildomi pareiga dalyvauti užstato už daugkartines pakuotes sistemoje ir apmokėti dalyvavimo šioje sistemoje išlaidas, susijusias su daugkartinių pakuočių surinkimu užstato sistemoje</w:t>
      </w:r>
      <w:r w:rsidR="00DE1BD0" w:rsidRPr="006F5C40">
        <w:rPr>
          <w:rFonts w:eastAsia="Lucida Sans Unicode"/>
          <w:bCs/>
          <w:color w:val="000000"/>
          <w:lang w:eastAsia="lt-LT"/>
        </w:rPr>
        <w:t>;</w:t>
      </w:r>
    </w:p>
    <w:p w:rsidR="00DE1BD0" w:rsidRPr="006F5C40" w:rsidRDefault="00532F37" w:rsidP="00660FD5">
      <w:pPr>
        <w:shd w:val="clear" w:color="auto" w:fill="FFFFFF"/>
        <w:ind w:firstLine="567"/>
        <w:textAlignment w:val="center"/>
        <w:rPr>
          <w:rFonts w:eastAsia="TimesNewRomanPSMT"/>
          <w:bCs/>
          <w:kern w:val="2"/>
        </w:rPr>
      </w:pPr>
      <w:r w:rsidRPr="006F5C40">
        <w:rPr>
          <w:rFonts w:eastAsia="Lucida Sans Unicode"/>
          <w:bCs/>
          <w:color w:val="000000"/>
          <w:lang w:eastAsia="lt-LT"/>
        </w:rPr>
        <w:t>4</w:t>
      </w:r>
      <w:r w:rsidR="00DE1BD0" w:rsidRPr="006F5C40">
        <w:rPr>
          <w:rFonts w:eastAsia="Lucida Sans Unicode"/>
          <w:bCs/>
          <w:color w:val="000000"/>
          <w:lang w:eastAsia="lt-LT"/>
        </w:rPr>
        <w:t xml:space="preserve">) </w:t>
      </w:r>
      <w:r w:rsidR="00622EF5" w:rsidRPr="006F5C40">
        <w:t xml:space="preserve">įgyvendinant </w:t>
      </w:r>
      <w:r w:rsidR="00622EF5" w:rsidRPr="006F5C40">
        <w:rPr>
          <w:rFonts w:eastAsia="Lucida Sans Unicode"/>
          <w:bCs/>
          <w:color w:val="000000"/>
          <w:lang w:eastAsia="lt-LT"/>
        </w:rPr>
        <w:t xml:space="preserve">Direktyvos 2018/851 1 straipsnio 9 dalies nuostatas, įpareigojančias </w:t>
      </w:r>
      <w:r w:rsidR="00622EF5" w:rsidRPr="006F5C40">
        <w:t xml:space="preserve">imtis reikiamų priemonių siekiant užtikrinti, kad atliekų turėtojai būtų informuoti apie „atliekų prevencijos priemones, pakartotinio naudojimo ir parengimo pakartotiniam naudojimui centrus, grąžinimo ir surinkimo sistemas ir šiukšlinimo prevenciją“, patikslinamas Įstatymo </w:t>
      </w:r>
      <w:r w:rsidR="00622EF5" w:rsidRPr="006F5C40">
        <w:rPr>
          <w:rFonts w:eastAsia="TimesNewRomanPSMT"/>
          <w:bCs/>
          <w:kern w:val="2"/>
        </w:rPr>
        <w:t xml:space="preserve">7 straipsnio 1 dalies 3 punktas, papildant, kad gamintojai ir importuotojai, </w:t>
      </w:r>
      <w:r w:rsidR="00622EF5" w:rsidRPr="006F5C40">
        <w:t xml:space="preserve">šviesdami ir informuodami visuomenę pakuočių atliekų tvarkymo klausimais, taip pat turėtų šviesti ir informuoti visuomenę apie pakuočių </w:t>
      </w:r>
      <w:r w:rsidR="00622EF5" w:rsidRPr="006F5C40">
        <w:rPr>
          <w:bCs/>
        </w:rPr>
        <w:t>pakartotinio naudojimo, paruošimo pakartotinai naudoti galimybes, šiukšlinimo prevenciją</w:t>
      </w:r>
      <w:r w:rsidR="00DE1BD0" w:rsidRPr="006F5C40">
        <w:rPr>
          <w:rFonts w:eastAsia="TimesNewRomanPSMT"/>
          <w:bCs/>
          <w:kern w:val="2"/>
        </w:rPr>
        <w:t>;</w:t>
      </w:r>
    </w:p>
    <w:p w:rsidR="00DE1BD0" w:rsidRPr="006F5C40" w:rsidRDefault="00532F37" w:rsidP="00660FD5">
      <w:pPr>
        <w:shd w:val="clear" w:color="auto" w:fill="FFFFFF"/>
        <w:ind w:firstLine="567"/>
        <w:textAlignment w:val="center"/>
      </w:pPr>
      <w:r w:rsidRPr="006F5C40">
        <w:rPr>
          <w:bCs/>
        </w:rPr>
        <w:t>5</w:t>
      </w:r>
      <w:r w:rsidR="00DE1BD0" w:rsidRPr="006F5C40">
        <w:rPr>
          <w:bCs/>
        </w:rPr>
        <w:t xml:space="preserve">) </w:t>
      </w:r>
      <w:r w:rsidR="00D84540" w:rsidRPr="006F5C40">
        <w:t xml:space="preserve">įgyvendinant </w:t>
      </w:r>
      <w:r w:rsidR="00D84540" w:rsidRPr="006F5C40">
        <w:rPr>
          <w:rFonts w:eastAsia="Lucida Sans Unicode"/>
          <w:bCs/>
          <w:color w:val="000000"/>
          <w:lang w:eastAsia="lt-LT"/>
        </w:rPr>
        <w:t xml:space="preserve">Direktyvos 2018/851 1 straipsnio 9 dalies nuostatas, įpareigojančias imtis </w:t>
      </w:r>
      <w:r w:rsidR="00D84540" w:rsidRPr="006F5C40">
        <w:t xml:space="preserve">reikiamų priemonių siekiant užtikrinti, kad „finansiniai įnašai, produktų gamintojų mokami siekiant vykdyti didesnės gamintojo atsakomybės įpareigojimus, padengtų &lt;...&gt; atskiro atliekų surinkimo, jų gabenimo ir apdorojimo, &lt;...&gt; tinkamos informacijos atliekų turėtojams teikimo“ ir pan. išlaidas, patikslinamas Įstatymo </w:t>
      </w:r>
      <w:r w:rsidR="00D84540" w:rsidRPr="006F5C40">
        <w:rPr>
          <w:rFonts w:eastAsia="TimesNewRomanPSMT"/>
          <w:bCs/>
          <w:kern w:val="2"/>
        </w:rPr>
        <w:t>7 straipsnio 1 dalies 4 punktas, vietoj termino „paruošimo naudoti“ (išlaidos) vartojant terminą „paruošimo naudoti, įskaitant pradinį apdorojimą“ (išlaidos)</w:t>
      </w:r>
      <w:r w:rsidR="00DE1BD0" w:rsidRPr="006F5C40">
        <w:rPr>
          <w:rFonts w:eastAsia="TimesNewRomanPSMT"/>
          <w:bCs/>
          <w:kern w:val="2"/>
        </w:rPr>
        <w:t>;</w:t>
      </w:r>
    </w:p>
    <w:p w:rsidR="00FF7E74" w:rsidRPr="006F5C40" w:rsidRDefault="00532F37" w:rsidP="00022498">
      <w:pPr>
        <w:shd w:val="clear" w:color="auto" w:fill="FFFFFF"/>
        <w:ind w:firstLine="567"/>
        <w:textAlignment w:val="center"/>
      </w:pPr>
      <w:r w:rsidRPr="006F5C40">
        <w:rPr>
          <w:bCs/>
        </w:rPr>
        <w:t>6</w:t>
      </w:r>
      <w:r w:rsidR="00DE1BD0" w:rsidRPr="006F5C40">
        <w:rPr>
          <w:bCs/>
        </w:rPr>
        <w:t xml:space="preserve">) </w:t>
      </w:r>
      <w:r w:rsidR="00022498" w:rsidRPr="006F5C40">
        <w:t xml:space="preserve">įgyvendinant </w:t>
      </w:r>
      <w:r w:rsidR="00022498" w:rsidRPr="006F5C40">
        <w:rPr>
          <w:rFonts w:eastAsia="Lucida Sans Unicode"/>
          <w:bCs/>
          <w:color w:val="000000"/>
          <w:lang w:eastAsia="lt-LT"/>
        </w:rPr>
        <w:t xml:space="preserve">Direktyvos 2018/851 1 straipsnio 9 dalies nuostatas, įpareigojančias „imtis </w:t>
      </w:r>
      <w:r w:rsidR="00022498" w:rsidRPr="006F5C40">
        <w:t>reikiamų priemonių siekiant užtikrinti, kad finansiniai įnašai, produktų gamintojų mokami siekiant vykdyti didesnės gamintojo atsakomybės įpareigojimus,</w:t>
      </w:r>
      <w:r w:rsidR="00022498" w:rsidRPr="006F5C40">
        <w:rPr>
          <w:sz w:val="28"/>
        </w:rPr>
        <w:t xml:space="preserve"> </w:t>
      </w:r>
      <w:r w:rsidR="00022498" w:rsidRPr="006F5C40">
        <w:t xml:space="preserve">kai didesnės gamintojo atsakomybės įpareigojimai vykdomi kolektyviai, būtų moduliuojami, kai įmanoma, už kiekvieną produktą arba panašių produktų grupę, konkrečiai atsižvelgiant į jų patvarumą, </w:t>
      </w:r>
      <w:proofErr w:type="spellStart"/>
      <w:r w:rsidR="00022498" w:rsidRPr="006F5C40">
        <w:t>taisomumą</w:t>
      </w:r>
      <w:proofErr w:type="spellEnd"/>
      <w:r w:rsidR="00022498" w:rsidRPr="006F5C40">
        <w:t xml:space="preserve">, tinkamumą pakartotinai naudoti ir </w:t>
      </w:r>
      <w:proofErr w:type="spellStart"/>
      <w:r w:rsidR="00022498" w:rsidRPr="006F5C40">
        <w:t>perdirbamumą</w:t>
      </w:r>
      <w:proofErr w:type="spellEnd"/>
      <w:r w:rsidR="00022498" w:rsidRPr="006F5C40">
        <w:t xml:space="preserve">, taip pat į tai, ar juose yra pavojingų medžiagų“, Įstatymo 10 straipsnis papildomas nuostatomis, numatančiomis, kad </w:t>
      </w:r>
      <w:r w:rsidR="00022498" w:rsidRPr="006F5C40">
        <w:rPr>
          <w:lang w:eastAsia="lt-LT"/>
        </w:rPr>
        <w:t>organizacija privalo diferencijuoti įmokų už pakuočių atliekų tvarkymą dydžius atsižvelgdama į pakuočių medžiagą ir į pakuočių tinkamumą naudoti pakartotinai, perdirbti</w:t>
      </w:r>
      <w:r w:rsidR="00DE1BD0" w:rsidRPr="006F5C40">
        <w:rPr>
          <w:lang w:eastAsia="lt-LT"/>
        </w:rPr>
        <w:t xml:space="preserve">. </w:t>
      </w:r>
    </w:p>
    <w:p w:rsidR="003B5415" w:rsidRPr="006F5C40" w:rsidRDefault="003C04B4" w:rsidP="00660FD5">
      <w:pPr>
        <w:shd w:val="clear" w:color="auto" w:fill="FFFFFF"/>
        <w:ind w:firstLine="567"/>
        <w:textAlignment w:val="center"/>
        <w:rPr>
          <w:lang w:eastAsia="lt-LT"/>
        </w:rPr>
      </w:pPr>
      <w:r w:rsidRPr="006F5C40">
        <w:t>2022 m. sausio 1 d. įsigalios Lietuvos Respublikos mokesčio už aplinkos teršimą įstatymo</w:t>
      </w:r>
      <w:r w:rsidR="00FF7E74" w:rsidRPr="006F5C40">
        <w:t> </w:t>
      </w:r>
      <w:r w:rsidRPr="006F5C40">
        <w:t>Nr.</w:t>
      </w:r>
      <w:r w:rsidR="00FF7E74" w:rsidRPr="006F5C40">
        <w:t> </w:t>
      </w:r>
      <w:r w:rsidRPr="006F5C40">
        <w:t>VIII-1183 pakeitimo įstatymo Nr. XIII-3158 4 priedo nuostat</w:t>
      </w:r>
      <w:r w:rsidR="000E387D" w:rsidRPr="006F5C40">
        <w:t>o</w:t>
      </w:r>
      <w:r w:rsidRPr="006F5C40">
        <w:t>s, numatančios skirtingus mokesčio tarifo dydžius perdirbamosioms ir neperdirbamosioms pakuotėms. Atsižvelgiant į tai, siūloma tą patį įsigaliojim</w:t>
      </w:r>
      <w:r w:rsidR="00814635" w:rsidRPr="006F5C40">
        <w:t>o</w:t>
      </w:r>
      <w:r w:rsidRPr="006F5C40">
        <w:t xml:space="preserve"> terminą nustatyti ir </w:t>
      </w:r>
      <w:r w:rsidR="00FF7E74" w:rsidRPr="006F5C40">
        <w:t xml:space="preserve">Įstatymo projekto nuostatoms, reglamentuojančioms pareigą </w:t>
      </w:r>
      <w:r w:rsidR="00290577" w:rsidRPr="006F5C40">
        <w:rPr>
          <w:szCs w:val="24"/>
          <w:lang w:eastAsia="lt-LT"/>
        </w:rPr>
        <w:t>organizacijai diferencijuoti įmokų už pakuočių atliekų tvarkymą</w:t>
      </w:r>
      <w:r w:rsidR="00290577" w:rsidRPr="006F5C40">
        <w:rPr>
          <w:lang w:eastAsia="lt-LT"/>
        </w:rPr>
        <w:t xml:space="preserve"> dydžius </w:t>
      </w:r>
      <w:r w:rsidR="00290577" w:rsidRPr="006F5C40">
        <w:rPr>
          <w:szCs w:val="24"/>
          <w:lang w:eastAsia="lt-LT"/>
        </w:rPr>
        <w:t>atsižvelgiant į</w:t>
      </w:r>
      <w:r w:rsidR="00290577" w:rsidRPr="006F5C40">
        <w:rPr>
          <w:lang w:eastAsia="lt-LT"/>
        </w:rPr>
        <w:t xml:space="preserve"> pakuočių medžiagą ir į pakuočių tinkamumą naudoti pakartotinai ir perdirbti.</w:t>
      </w:r>
      <w:r w:rsidR="00AB1AEE" w:rsidRPr="006F5C40">
        <w:rPr>
          <w:lang w:eastAsia="lt-LT"/>
        </w:rPr>
        <w:t xml:space="preserve"> </w:t>
      </w:r>
      <w:r w:rsidR="00814635" w:rsidRPr="006F5C40">
        <w:t>T</w:t>
      </w:r>
      <w:r w:rsidR="00AB1AEE" w:rsidRPr="006F5C40">
        <w:t>. y.</w:t>
      </w:r>
      <w:r w:rsidR="00814635" w:rsidRPr="006F5C40">
        <w:t xml:space="preserve"> siūloma nustatyti</w:t>
      </w:r>
      <w:r w:rsidR="003B5415" w:rsidRPr="006F5C40">
        <w:t>, kad šios Įstatymo projekto nuostatos taip pat įsigalios</w:t>
      </w:r>
      <w:r w:rsidR="00AB1AEE" w:rsidRPr="006F5C40">
        <w:t xml:space="preserve"> 2022 m. sausio 1 d.</w:t>
      </w:r>
      <w:r w:rsidR="00AB1AEE" w:rsidRPr="006F5C40">
        <w:rPr>
          <w:lang w:eastAsia="lt-LT"/>
        </w:rPr>
        <w:t xml:space="preserve"> </w:t>
      </w:r>
    </w:p>
    <w:p w:rsidR="003C04B4" w:rsidRPr="006F5C40" w:rsidRDefault="003B5415" w:rsidP="00660FD5">
      <w:pPr>
        <w:shd w:val="clear" w:color="auto" w:fill="FFFFFF"/>
        <w:ind w:firstLine="567"/>
        <w:textAlignment w:val="center"/>
        <w:rPr>
          <w:color w:val="000000"/>
        </w:rPr>
      </w:pPr>
      <w:r w:rsidRPr="006F5C40">
        <w:rPr>
          <w:lang w:eastAsia="lt-LT"/>
        </w:rPr>
        <w:t xml:space="preserve">Be to, numatoma galimybė minėtas organizacijų įmokas diferencijuoti, jei įmanoma, atsižvelgiant į pakuočių savybes: </w:t>
      </w:r>
      <w:r w:rsidRPr="006F5C40">
        <w:t xml:space="preserve">patvarumą, </w:t>
      </w:r>
      <w:proofErr w:type="spellStart"/>
      <w:r w:rsidRPr="006F5C40">
        <w:t>taisomumą</w:t>
      </w:r>
      <w:proofErr w:type="spellEnd"/>
      <w:r w:rsidRPr="006F5C40">
        <w:t>, ar jose yra pavojingų medžiagų. Taip pat siūloma numatyti, kad aplinkos ministras nustatys pagrindinius kriterijus, kuriais remiantis organizacijų įkainių dydžiai diferencijuojami atsižvelgiant į pakuočių savybes.</w:t>
      </w:r>
      <w:r w:rsidR="00217F2B" w:rsidRPr="006F5C40">
        <w:t xml:space="preserve"> </w:t>
      </w:r>
      <w:r w:rsidR="00AB1AEE" w:rsidRPr="006F5C40">
        <w:t xml:space="preserve">Šių nuostatų įsigaliojimas numatytas </w:t>
      </w:r>
      <w:r w:rsidR="00AB1AEE" w:rsidRPr="006F5C40">
        <w:rPr>
          <w:color w:val="000000"/>
        </w:rPr>
        <w:t>2023</w:t>
      </w:r>
      <w:r w:rsidR="00BB4B36" w:rsidRPr="006F5C40">
        <w:rPr>
          <w:color w:val="000000"/>
        </w:rPr>
        <w:t xml:space="preserve"> m. sausio 1 d</w:t>
      </w:r>
      <w:r w:rsidR="00AB1AEE" w:rsidRPr="006F5C40">
        <w:rPr>
          <w:color w:val="000000"/>
        </w:rPr>
        <w:t xml:space="preserve">. Iki šio termino Europos Komisija turėtų parengti </w:t>
      </w:r>
      <w:r w:rsidR="00C402FE" w:rsidRPr="006F5C40">
        <w:rPr>
          <w:color w:val="000000"/>
        </w:rPr>
        <w:t xml:space="preserve">valstybėms narėms taikytinas </w:t>
      </w:r>
      <w:r w:rsidR="0092180F">
        <w:rPr>
          <w:color w:val="000000"/>
        </w:rPr>
        <w:t>„</w:t>
      </w:r>
      <w:r w:rsidR="00592585" w:rsidRPr="006F5C40">
        <w:rPr>
          <w:color w:val="000000"/>
        </w:rPr>
        <w:t>organizacijų įmokų moduliavimo</w:t>
      </w:r>
      <w:r w:rsidR="0092180F">
        <w:rPr>
          <w:color w:val="000000"/>
        </w:rPr>
        <w:t>“</w:t>
      </w:r>
      <w:r w:rsidR="00592585" w:rsidRPr="006F5C40">
        <w:rPr>
          <w:color w:val="000000"/>
        </w:rPr>
        <w:t xml:space="preserve"> </w:t>
      </w:r>
      <w:r w:rsidR="00AB1AEE" w:rsidRPr="006F5C40">
        <w:rPr>
          <w:color w:val="000000"/>
        </w:rPr>
        <w:t xml:space="preserve">gaires, kurias įvertinus bus parengti atitinkami </w:t>
      </w:r>
      <w:r w:rsidR="00592585" w:rsidRPr="006F5C40">
        <w:rPr>
          <w:color w:val="000000"/>
        </w:rPr>
        <w:t xml:space="preserve">nacionaliniai </w:t>
      </w:r>
      <w:r w:rsidR="00AB1AEE" w:rsidRPr="006F5C40">
        <w:rPr>
          <w:color w:val="000000"/>
        </w:rPr>
        <w:t xml:space="preserve">įgyvendinamieji teisės aktai </w:t>
      </w:r>
      <w:r w:rsidR="00592585" w:rsidRPr="006F5C40">
        <w:rPr>
          <w:color w:val="000000"/>
        </w:rPr>
        <w:t>ir (</w:t>
      </w:r>
      <w:r w:rsidR="00AB1AEE" w:rsidRPr="006F5C40">
        <w:rPr>
          <w:color w:val="000000"/>
        </w:rPr>
        <w:t>ar</w:t>
      </w:r>
      <w:r w:rsidR="00592585" w:rsidRPr="006F5C40">
        <w:rPr>
          <w:color w:val="000000"/>
        </w:rPr>
        <w:t>)</w:t>
      </w:r>
      <w:r w:rsidR="00AB1AEE" w:rsidRPr="006F5C40">
        <w:rPr>
          <w:color w:val="000000"/>
        </w:rPr>
        <w:t xml:space="preserve"> </w:t>
      </w:r>
      <w:r w:rsidR="005278CF" w:rsidRPr="006F5C40">
        <w:rPr>
          <w:color w:val="000000"/>
        </w:rPr>
        <w:t>Į</w:t>
      </w:r>
      <w:r w:rsidR="00AB1AEE" w:rsidRPr="006F5C40">
        <w:rPr>
          <w:color w:val="000000"/>
        </w:rPr>
        <w:t>statymo pakeitimas.</w:t>
      </w:r>
    </w:p>
    <w:p w:rsidR="00DE1BD0" w:rsidRPr="006F5C40" w:rsidRDefault="00532F37" w:rsidP="00660FD5">
      <w:pPr>
        <w:shd w:val="clear" w:color="auto" w:fill="FFFFFF"/>
        <w:ind w:firstLine="567"/>
        <w:textAlignment w:val="center"/>
      </w:pPr>
      <w:r w:rsidRPr="006F5C40">
        <w:rPr>
          <w:bCs/>
        </w:rPr>
        <w:t>7</w:t>
      </w:r>
      <w:r w:rsidR="00DE1BD0" w:rsidRPr="006F5C40">
        <w:rPr>
          <w:bCs/>
        </w:rPr>
        <w:t xml:space="preserve">) </w:t>
      </w:r>
      <w:r w:rsidR="00CC6BD8" w:rsidRPr="006F5C40">
        <w:t xml:space="preserve">įgyvendinant </w:t>
      </w:r>
      <w:r w:rsidR="00CC6BD8" w:rsidRPr="006F5C40">
        <w:rPr>
          <w:rFonts w:eastAsia="Lucida Sans Unicode"/>
          <w:bCs/>
          <w:color w:val="000000"/>
          <w:lang w:eastAsia="lt-LT"/>
        </w:rPr>
        <w:t xml:space="preserve">Direktyvos 2018/851 1 straipsnio 9 dalies nuostatas, įpareigojančias valstybes nares imtis </w:t>
      </w:r>
      <w:r w:rsidR="00CC6BD8" w:rsidRPr="006F5C40">
        <w:t>reikiamų priemonių siekiant užtikrinti, kad „visi produktų gamintojai arba organizacijos, produktų gamintojų vardu įgyvendinančios didesnės produktų gamintojų atsakomybės įpareigojimus, viešai skelbtų prieinamą informaciją apie &lt;...&gt; didesnės gamintojo atsakomybės sistemų tikslų pasiekimą“</w:t>
      </w:r>
      <w:r w:rsidR="00DE1BD0" w:rsidRPr="006F5C40">
        <w:t>, papildom</w:t>
      </w:r>
      <w:r w:rsidR="00A92EB6" w:rsidRPr="006F5C40">
        <w:t>as</w:t>
      </w:r>
      <w:r w:rsidR="00DE1BD0" w:rsidRPr="006F5C40">
        <w:t xml:space="preserve"> </w:t>
      </w:r>
      <w:r w:rsidR="00EA136B" w:rsidRPr="006F5C40">
        <w:t xml:space="preserve">Įstatymo </w:t>
      </w:r>
      <w:r w:rsidR="00DE1BD0" w:rsidRPr="006F5C40">
        <w:t>11</w:t>
      </w:r>
      <w:r w:rsidR="00DE1BD0" w:rsidRPr="006F5C40">
        <w:rPr>
          <w:vertAlign w:val="superscript"/>
        </w:rPr>
        <w:t>2</w:t>
      </w:r>
      <w:r w:rsidR="00DE1BD0" w:rsidRPr="006F5C40">
        <w:t xml:space="preserve"> straipsni</w:t>
      </w:r>
      <w:r w:rsidR="003330AC" w:rsidRPr="006F5C40">
        <w:t>s</w:t>
      </w:r>
      <w:r w:rsidR="00DE1BD0" w:rsidRPr="006F5C40">
        <w:t xml:space="preserve">, numatant pareigą užstato </w:t>
      </w:r>
      <w:r w:rsidR="00CC6BD8" w:rsidRPr="006F5C40">
        <w:t>už vienkartines pakuotes sistemos</w:t>
      </w:r>
      <w:r w:rsidR="00DE1BD0" w:rsidRPr="006F5C40">
        <w:t xml:space="preserve"> administratoriams viešai skelbti </w:t>
      </w:r>
      <w:r w:rsidR="00DE1BD0" w:rsidRPr="006F5C40">
        <w:rPr>
          <w:color w:val="000000"/>
          <w:szCs w:val="24"/>
        </w:rPr>
        <w:t>auditoriaus parengtą faktinių pastebėjimų ataskaitą dėl</w:t>
      </w:r>
      <w:r w:rsidR="00DE1BD0" w:rsidRPr="006F5C40">
        <w:rPr>
          <w:color w:val="000000"/>
        </w:rPr>
        <w:t xml:space="preserve"> jų veiklos atitikties nustatytiems reikalavimams</w:t>
      </w:r>
      <w:r w:rsidR="001872DB" w:rsidRPr="006F5C40">
        <w:rPr>
          <w:color w:val="000000"/>
        </w:rPr>
        <w:t xml:space="preserve"> (veiklos dokumentams, kurie suderinti su tokių administratorių veiklos priežiūrą vykdančia institucija)</w:t>
      </w:r>
      <w:r w:rsidR="00DE1BD0" w:rsidRPr="006F5C40">
        <w:t>.</w:t>
      </w:r>
    </w:p>
    <w:p w:rsidR="00660FD5" w:rsidRPr="006F5C40" w:rsidRDefault="00660FD5" w:rsidP="00660FD5">
      <w:pPr>
        <w:shd w:val="clear" w:color="auto" w:fill="FFFFFF"/>
        <w:ind w:firstLine="567"/>
        <w:textAlignment w:val="center"/>
        <w:rPr>
          <w:color w:val="000000"/>
        </w:rPr>
      </w:pPr>
      <w:r w:rsidRPr="006F5C40">
        <w:lastRenderedPageBreak/>
        <w:t>Be to, atsižvelgiant į Nuorodų į Europos Sąjungos teisės aktus teikimo teisės aktuose reikalavimų aprašo</w:t>
      </w:r>
      <w:r w:rsidRPr="006F5C40">
        <w:rPr>
          <w:rStyle w:val="FootnoteReference"/>
        </w:rPr>
        <w:footnoteReference w:id="1"/>
      </w:r>
      <w:r w:rsidRPr="006F5C40">
        <w:t xml:space="preserve"> nuostatas</w:t>
      </w:r>
      <w:r w:rsidRPr="006F5C40">
        <w:rPr>
          <w:rStyle w:val="FootnoteReference"/>
        </w:rPr>
        <w:footnoteReference w:id="2"/>
      </w:r>
      <w:r w:rsidRPr="006F5C40">
        <w:t xml:space="preserve">, tikslinamos Įstatymo 2 priede nurodytų įgyvendinamų Europos Sąjungos teisės aktų nuorodos. </w:t>
      </w:r>
    </w:p>
    <w:p w:rsidR="00DE1BD0" w:rsidRPr="006F5C40" w:rsidRDefault="00DE1BD0" w:rsidP="00660FD5">
      <w:pPr>
        <w:shd w:val="clear" w:color="auto" w:fill="FFFFFF"/>
        <w:ind w:firstLine="567"/>
        <w:textAlignment w:val="center"/>
        <w:rPr>
          <w:lang w:eastAsia="lt-LT"/>
        </w:rPr>
      </w:pPr>
      <w:r w:rsidRPr="006F5C40">
        <w:rPr>
          <w:lang w:eastAsia="lt-LT"/>
        </w:rPr>
        <w:t xml:space="preserve">Siūlomais Įstatymo projekto pakeitimais į nacionalinę teisę būtų perkeltos </w:t>
      </w:r>
      <w:r w:rsidR="009638AD" w:rsidRPr="006F5C40">
        <w:rPr>
          <w:lang w:eastAsia="lt-LT"/>
        </w:rPr>
        <w:t xml:space="preserve">žiedinės ekonomikos paketo </w:t>
      </w:r>
      <w:r w:rsidR="009638AD" w:rsidRPr="006F5C40">
        <w:rPr>
          <w:rFonts w:eastAsia="Lucida Sans Unicode"/>
          <w:bCs/>
          <w:color w:val="000000"/>
          <w:lang w:eastAsia="lt-LT"/>
        </w:rPr>
        <w:t xml:space="preserve">Direktyvos 2018/851 ir Direktyvos 2018/852 </w:t>
      </w:r>
      <w:r w:rsidR="009638AD" w:rsidRPr="006F5C40">
        <w:rPr>
          <w:lang w:eastAsia="lt-LT"/>
        </w:rPr>
        <w:t xml:space="preserve">pagrindinės </w:t>
      </w:r>
      <w:r w:rsidRPr="006F5C40">
        <w:rPr>
          <w:lang w:eastAsia="lt-LT"/>
        </w:rPr>
        <w:t xml:space="preserve">nuostatos. </w:t>
      </w:r>
    </w:p>
    <w:p w:rsidR="00DE1BD0" w:rsidRPr="006F5C40" w:rsidRDefault="00DE1BD0" w:rsidP="00031E47">
      <w:pPr>
        <w:shd w:val="clear" w:color="auto" w:fill="FFFFFF"/>
        <w:ind w:firstLine="567"/>
        <w:textAlignment w:val="center"/>
        <w:rPr>
          <w:lang w:eastAsia="lt-LT"/>
        </w:rPr>
      </w:pPr>
      <w:r w:rsidRPr="006F5C40">
        <w:rPr>
          <w:lang w:eastAsia="lt-LT"/>
        </w:rPr>
        <w:t xml:space="preserve">Žiedinės ekonomikos tikslas – skirti dėmesį atliekų prevencijai, paruošimui naudoti pakartotinai ir perdirbti, </w:t>
      </w:r>
      <w:r w:rsidR="002D6349" w:rsidRPr="006F5C40">
        <w:rPr>
          <w:lang w:eastAsia="lt-LT"/>
        </w:rPr>
        <w:t xml:space="preserve">sugrąžinant vertingas žaliavas atgal į ekonomiką, </w:t>
      </w:r>
      <w:r w:rsidRPr="006F5C40">
        <w:rPr>
          <w:lang w:eastAsia="lt-LT"/>
        </w:rPr>
        <w:t xml:space="preserve">mažinti atliekų </w:t>
      </w:r>
      <w:r w:rsidR="002D6349" w:rsidRPr="006F5C40">
        <w:rPr>
          <w:lang w:eastAsia="lt-LT"/>
        </w:rPr>
        <w:t xml:space="preserve">pavojingumą </w:t>
      </w:r>
      <w:r w:rsidR="00861A06" w:rsidRPr="006F5C40">
        <w:rPr>
          <w:lang w:eastAsia="lt-LT"/>
        </w:rPr>
        <w:t xml:space="preserve">ir </w:t>
      </w:r>
      <w:r w:rsidR="002D6349" w:rsidRPr="006F5C40">
        <w:rPr>
          <w:lang w:eastAsia="lt-LT"/>
        </w:rPr>
        <w:t>atliek</w:t>
      </w:r>
      <w:r w:rsidR="00861A06" w:rsidRPr="006F5C40">
        <w:rPr>
          <w:lang w:eastAsia="lt-LT"/>
        </w:rPr>
        <w:t>ų</w:t>
      </w:r>
      <w:r w:rsidR="002D6349" w:rsidRPr="006F5C40">
        <w:rPr>
          <w:lang w:eastAsia="lt-LT"/>
        </w:rPr>
        <w:t xml:space="preserve"> kiekį</w:t>
      </w:r>
      <w:r w:rsidRPr="006F5C40">
        <w:rPr>
          <w:lang w:eastAsia="lt-LT"/>
        </w:rPr>
        <w:t xml:space="preserve">, šalinamą sąvartyne ir naudojamą energijai gauti. </w:t>
      </w:r>
    </w:p>
    <w:p w:rsidR="00277E99" w:rsidRPr="006F5C40" w:rsidRDefault="00DE1BD0" w:rsidP="00277E99">
      <w:pPr>
        <w:shd w:val="clear" w:color="auto" w:fill="FFFFFF"/>
        <w:ind w:firstLine="567"/>
        <w:textAlignment w:val="center"/>
        <w:rPr>
          <w:lang w:eastAsia="lt-LT"/>
        </w:rPr>
      </w:pPr>
      <w:r w:rsidRPr="006F5C40">
        <w:rPr>
          <w:lang w:eastAsia="lt-LT"/>
        </w:rPr>
        <w:t>Įstatymo projekte siūlomais pakeitimais tikimasi paspartinti perėjimą prie žiedinės ekonomikos principų ir pasiekti numatytus žiedinės ekonomikos tikslus ir užduotis.</w:t>
      </w:r>
    </w:p>
    <w:p w:rsidR="002648B5" w:rsidRPr="006F5C40" w:rsidRDefault="002648B5" w:rsidP="00712ABB">
      <w:pPr>
        <w:pStyle w:val="normal-p"/>
        <w:ind w:firstLine="567"/>
        <w:jc w:val="both"/>
        <w:rPr>
          <w:b/>
          <w:bCs/>
        </w:rPr>
      </w:pPr>
      <w:r w:rsidRPr="006F5C40">
        <w:rPr>
          <w:rStyle w:val="normal-h"/>
          <w:b/>
        </w:rPr>
        <w:t xml:space="preserve">5. </w:t>
      </w:r>
      <w:r w:rsidRPr="006F5C40">
        <w:rPr>
          <w:b/>
          <w:bCs/>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9E4E66" w:rsidRPr="006F5C40" w:rsidRDefault="002648B5" w:rsidP="009E4E66">
      <w:pPr>
        <w:ind w:firstLine="567"/>
      </w:pPr>
      <w:r w:rsidRPr="006F5C40">
        <w:rPr>
          <w:rStyle w:val="normal-h"/>
        </w:rPr>
        <w:t xml:space="preserve">Priėmus </w:t>
      </w:r>
      <w:r w:rsidR="008A7BA3" w:rsidRPr="006F5C40">
        <w:rPr>
          <w:color w:val="000000" w:themeColor="text1"/>
          <w:szCs w:val="24"/>
        </w:rPr>
        <w:t>Įstatymo projekte siūlomus</w:t>
      </w:r>
      <w:r w:rsidR="00F736B3" w:rsidRPr="006F5C40">
        <w:rPr>
          <w:rStyle w:val="normal-h"/>
        </w:rPr>
        <w:t xml:space="preserve"> </w:t>
      </w:r>
      <w:r w:rsidRPr="006F5C40">
        <w:rPr>
          <w:rStyle w:val="normal-h"/>
        </w:rPr>
        <w:t>pakeitimus</w:t>
      </w:r>
      <w:r w:rsidR="00DC6EE7" w:rsidRPr="006F5C40">
        <w:rPr>
          <w:rStyle w:val="normal-h"/>
        </w:rPr>
        <w:t>,</w:t>
      </w:r>
      <w:r w:rsidRPr="006F5C40">
        <w:rPr>
          <w:rStyle w:val="normal-h"/>
        </w:rPr>
        <w:t xml:space="preserve"> </w:t>
      </w:r>
      <w:r w:rsidR="00F736B3" w:rsidRPr="006F5C40">
        <w:rPr>
          <w:color w:val="000000" w:themeColor="text1"/>
        </w:rPr>
        <w:t xml:space="preserve">tikėtinas teigiamas poveikis </w:t>
      </w:r>
      <w:r w:rsidR="00861A06" w:rsidRPr="006F5C40">
        <w:rPr>
          <w:color w:val="000000" w:themeColor="text1"/>
        </w:rPr>
        <w:t xml:space="preserve">aplinkai ir išskirtinai </w:t>
      </w:r>
      <w:r w:rsidR="00F736B3" w:rsidRPr="006F5C40">
        <w:rPr>
          <w:color w:val="000000" w:themeColor="text1"/>
        </w:rPr>
        <w:t xml:space="preserve">atliekų tvarkymo sektoriui, nes </w:t>
      </w:r>
      <w:r w:rsidR="009E4E66" w:rsidRPr="006F5C40">
        <w:rPr>
          <w:rFonts w:eastAsia="Times New Roman"/>
        </w:rPr>
        <w:t xml:space="preserve">diegiamos atskiro atliekų surinkimo priemonės leis surinkti kokybišką žaliavą, todėl bus didinamas išteklių naudojimo efektyvumas (atliekos kaip žaliavos </w:t>
      </w:r>
      <w:r w:rsidR="006E7CE8" w:rsidRPr="006F5C40">
        <w:rPr>
          <w:rFonts w:eastAsia="Times New Roman"/>
        </w:rPr>
        <w:t>naudojamos kitų gaminių gamybai</w:t>
      </w:r>
      <w:r w:rsidR="009E4E66" w:rsidRPr="006F5C40">
        <w:rPr>
          <w:rFonts w:eastAsia="Times New Roman"/>
        </w:rPr>
        <w:t xml:space="preserve">), bus sumažinta </w:t>
      </w:r>
      <w:r w:rsidR="009E4E66" w:rsidRPr="006F5C40">
        <w:t>priklausomybė nuo importuojamų žaliavų</w:t>
      </w:r>
      <w:r w:rsidR="006E7CE8" w:rsidRPr="006F5C40">
        <w:t xml:space="preserve">, </w:t>
      </w:r>
      <w:r w:rsidR="006E7CE8" w:rsidRPr="006F5C40">
        <w:rPr>
          <w:rFonts w:eastAsia="Times New Roman"/>
        </w:rPr>
        <w:t xml:space="preserve">taip pat </w:t>
      </w:r>
      <w:r w:rsidR="006E7CE8" w:rsidRPr="006F5C40">
        <w:t>sumažės sąvartynuose šalinamų atliekų kiekis, padidės visuomenės sąmoningumas ir sumažės aplinkos šiukšlinimas</w:t>
      </w:r>
      <w:r w:rsidR="009E4E66" w:rsidRPr="006F5C40">
        <w:t>.</w:t>
      </w:r>
    </w:p>
    <w:p w:rsidR="00DA47D0" w:rsidRPr="006F5C40" w:rsidRDefault="004611B0" w:rsidP="0082167D">
      <w:pPr>
        <w:ind w:firstLine="567"/>
        <w:rPr>
          <w:rFonts w:eastAsia="Times New Roman"/>
        </w:rPr>
      </w:pPr>
      <w:r w:rsidRPr="006F5C40">
        <w:rPr>
          <w:rStyle w:val="normal-h"/>
        </w:rPr>
        <w:t xml:space="preserve">Nustačius </w:t>
      </w:r>
      <w:r w:rsidR="00A94698" w:rsidRPr="006F5C40">
        <w:rPr>
          <w:color w:val="000000" w:themeColor="text1"/>
        </w:rPr>
        <w:t xml:space="preserve">reikalavimą užstato už vienkartines pakuotes sistemos administratoriams, kaip ir organizacijoms, viešai skelbti auditoriaus išvadą dėl užstato sistemos administratorių veiklos atitikties veiklos dokumentams, kuriuos jie suderino su jų veiklos priežiūrą vykdančia institucija, ir dėl </w:t>
      </w:r>
      <w:r w:rsidR="00A94698" w:rsidRPr="006F5C40">
        <w:t>finansinių ataskaitų rinkinio</w:t>
      </w:r>
      <w:r w:rsidR="00687AF1" w:rsidRPr="006F5C40">
        <w:rPr>
          <w:rStyle w:val="normal-h"/>
        </w:rPr>
        <w:t xml:space="preserve">, </w:t>
      </w:r>
      <w:r w:rsidR="00F5228E" w:rsidRPr="006F5C40">
        <w:rPr>
          <w:rStyle w:val="normal-h"/>
        </w:rPr>
        <w:t xml:space="preserve">užstato už vienkartines pakuotes sistemų administratorių veikla </w:t>
      </w:r>
      <w:r w:rsidR="00687AF1" w:rsidRPr="006F5C40">
        <w:rPr>
          <w:rStyle w:val="normal-h"/>
        </w:rPr>
        <w:t>tap</w:t>
      </w:r>
      <w:r w:rsidRPr="006F5C40">
        <w:rPr>
          <w:rStyle w:val="normal-h"/>
        </w:rPr>
        <w:t>s</w:t>
      </w:r>
      <w:r w:rsidR="00687AF1" w:rsidRPr="006F5C40">
        <w:rPr>
          <w:rStyle w:val="normal-h"/>
        </w:rPr>
        <w:t xml:space="preserve"> </w:t>
      </w:r>
      <w:r w:rsidR="00F5228E" w:rsidRPr="006F5C40">
        <w:rPr>
          <w:rStyle w:val="normal-h"/>
        </w:rPr>
        <w:t xml:space="preserve">dar </w:t>
      </w:r>
      <w:r w:rsidR="00DA47D0" w:rsidRPr="006F5C40">
        <w:rPr>
          <w:rStyle w:val="normal-h"/>
        </w:rPr>
        <w:t>skaidresnė ir atviresnė visuomenei.</w:t>
      </w:r>
    </w:p>
    <w:p w:rsidR="002648B5" w:rsidRPr="006F5C40" w:rsidRDefault="002648B5" w:rsidP="00712ABB">
      <w:pPr>
        <w:ind w:firstLine="567"/>
        <w:rPr>
          <w:color w:val="000000" w:themeColor="text1"/>
        </w:rPr>
      </w:pPr>
      <w:r w:rsidRPr="006F5C40">
        <w:rPr>
          <w:color w:val="000000" w:themeColor="text1"/>
        </w:rPr>
        <w:t xml:space="preserve">Neigiamų pasekmių priėmus </w:t>
      </w:r>
      <w:r w:rsidR="008A7BA3" w:rsidRPr="006F5C40">
        <w:rPr>
          <w:color w:val="000000" w:themeColor="text1"/>
        </w:rPr>
        <w:t>Įstatymo</w:t>
      </w:r>
      <w:r w:rsidR="00F736B3" w:rsidRPr="006F5C40">
        <w:rPr>
          <w:color w:val="000000" w:themeColor="text1"/>
        </w:rPr>
        <w:t xml:space="preserve"> </w:t>
      </w:r>
      <w:r w:rsidRPr="006F5C40">
        <w:rPr>
          <w:color w:val="000000" w:themeColor="text1"/>
        </w:rPr>
        <w:t>projekt</w:t>
      </w:r>
      <w:r w:rsidR="008A7BA3" w:rsidRPr="006F5C40">
        <w:rPr>
          <w:color w:val="000000" w:themeColor="text1"/>
        </w:rPr>
        <w:t>ą</w:t>
      </w:r>
      <w:r w:rsidRPr="006F5C40">
        <w:rPr>
          <w:color w:val="000000" w:themeColor="text1"/>
        </w:rPr>
        <w:t xml:space="preserve"> nenumatoma.</w:t>
      </w:r>
    </w:p>
    <w:p w:rsidR="002648B5" w:rsidRPr="006F5C40" w:rsidRDefault="002648B5" w:rsidP="00712ABB">
      <w:pPr>
        <w:pStyle w:val="normal-p"/>
        <w:ind w:firstLine="567"/>
        <w:jc w:val="both"/>
        <w:rPr>
          <w:rStyle w:val="normal-h"/>
          <w:b/>
        </w:rPr>
      </w:pPr>
      <w:r w:rsidRPr="006F5C40">
        <w:rPr>
          <w:rStyle w:val="normal-h"/>
          <w:b/>
        </w:rPr>
        <w:t>6.</w:t>
      </w:r>
      <w:r w:rsidRPr="006F5C40">
        <w:rPr>
          <w:rFonts w:eastAsia="Calibri"/>
          <w:b/>
          <w:bCs/>
          <w:color w:val="000000"/>
          <w:shd w:val="clear" w:color="auto" w:fill="FFFFFF"/>
          <w:lang w:eastAsia="en-US"/>
        </w:rPr>
        <w:t xml:space="preserve"> </w:t>
      </w:r>
      <w:r w:rsidRPr="006F5C40">
        <w:rPr>
          <w:b/>
          <w:bCs/>
        </w:rPr>
        <w:t>Kokią įtaką priimtas įstatymas turės kriminogeninei situacijai, korupcijai</w:t>
      </w:r>
      <w:r w:rsidRPr="006F5C40">
        <w:rPr>
          <w:rStyle w:val="normal-h"/>
          <w:b/>
        </w:rPr>
        <w:t>:</w:t>
      </w:r>
    </w:p>
    <w:p w:rsidR="0022033A" w:rsidRPr="006F5C40" w:rsidRDefault="00E0317C" w:rsidP="00712ABB">
      <w:pPr>
        <w:pStyle w:val="normal-p"/>
        <w:ind w:firstLine="567"/>
        <w:jc w:val="both"/>
      </w:pPr>
      <w:r w:rsidRPr="006F5C40">
        <w:rPr>
          <w:rStyle w:val="normal-h"/>
        </w:rPr>
        <w:t xml:space="preserve">Priėmus </w:t>
      </w:r>
      <w:r w:rsidRPr="006F5C40">
        <w:rPr>
          <w:color w:val="000000" w:themeColor="text1"/>
        </w:rPr>
        <w:t>Įstatymo projekte siūlomus</w:t>
      </w:r>
      <w:r w:rsidRPr="006F5C40">
        <w:rPr>
          <w:rStyle w:val="normal-h"/>
        </w:rPr>
        <w:t xml:space="preserve"> pakeitimus, numatančius</w:t>
      </w:r>
      <w:r w:rsidRPr="006F5C40">
        <w:rPr>
          <w:color w:val="000000" w:themeColor="text1"/>
        </w:rPr>
        <w:t xml:space="preserve"> </w:t>
      </w:r>
      <w:r w:rsidR="00DA47D0" w:rsidRPr="006F5C40">
        <w:rPr>
          <w:color w:val="000000" w:themeColor="text1"/>
        </w:rPr>
        <w:t xml:space="preserve">reikalavimą </w:t>
      </w:r>
      <w:r w:rsidRPr="006F5C40">
        <w:rPr>
          <w:color w:val="000000" w:themeColor="text1"/>
        </w:rPr>
        <w:t xml:space="preserve">užstato sistemos administratoriams, kaip ir organizacijoms, </w:t>
      </w:r>
      <w:r w:rsidR="00DA47D0" w:rsidRPr="006F5C40">
        <w:rPr>
          <w:color w:val="000000" w:themeColor="text1"/>
        </w:rPr>
        <w:t xml:space="preserve">viešai skelbti auditoriaus išvadą dėl užstato sistemos administratorių veiklos atitikties jų veiklos dokumentams ir </w:t>
      </w:r>
      <w:r w:rsidR="001931B3" w:rsidRPr="006F5C40">
        <w:rPr>
          <w:color w:val="000000" w:themeColor="text1"/>
        </w:rPr>
        <w:t xml:space="preserve">dėl </w:t>
      </w:r>
      <w:r w:rsidR="00DA47D0" w:rsidRPr="006F5C40">
        <w:t>finansinių ataskaitų rinkinio</w:t>
      </w:r>
      <w:r w:rsidR="001931B3" w:rsidRPr="006F5C40">
        <w:rPr>
          <w:rStyle w:val="normal-h"/>
        </w:rPr>
        <w:t xml:space="preserve">, </w:t>
      </w:r>
      <w:r w:rsidR="00DA47D0" w:rsidRPr="006F5C40">
        <w:rPr>
          <w:color w:val="000000" w:themeColor="text1"/>
        </w:rPr>
        <w:t>tikėtina tai turės teigiamo poveikio</w:t>
      </w:r>
      <w:r w:rsidR="00DA47D0" w:rsidRPr="006F5C40">
        <w:t xml:space="preserve"> korupcijos prevencijai</w:t>
      </w:r>
      <w:r w:rsidR="0022033A" w:rsidRPr="006F5C40">
        <w:t xml:space="preserve">. </w:t>
      </w:r>
    </w:p>
    <w:p w:rsidR="0022033A" w:rsidRPr="006F5C40" w:rsidRDefault="003A4F9D" w:rsidP="00712ABB">
      <w:pPr>
        <w:pStyle w:val="normal-p"/>
        <w:ind w:firstLine="567"/>
        <w:jc w:val="both"/>
      </w:pPr>
      <w:r w:rsidRPr="006F5C40">
        <w:rPr>
          <w:color w:val="000000" w:themeColor="text1"/>
        </w:rPr>
        <w:t xml:space="preserve">Įstatymo projektas </w:t>
      </w:r>
      <w:r w:rsidR="00382563" w:rsidRPr="006F5C40">
        <w:rPr>
          <w:color w:val="000000" w:themeColor="text1"/>
        </w:rPr>
        <w:t xml:space="preserve">neturės </w:t>
      </w:r>
      <w:r w:rsidR="0022033A" w:rsidRPr="006F5C40">
        <w:rPr>
          <w:color w:val="000000" w:themeColor="text1"/>
        </w:rPr>
        <w:t>įtakos kriminogeninei situacijai.</w:t>
      </w:r>
      <w:r w:rsidR="002648B5" w:rsidRPr="006F5C40">
        <w:t xml:space="preserve"> </w:t>
      </w:r>
    </w:p>
    <w:p w:rsidR="002648B5" w:rsidRPr="006F5C40" w:rsidRDefault="002648B5" w:rsidP="00712ABB">
      <w:pPr>
        <w:pStyle w:val="normal-p"/>
        <w:ind w:firstLine="567"/>
        <w:jc w:val="both"/>
        <w:rPr>
          <w:rStyle w:val="normal-h"/>
          <w:b/>
        </w:rPr>
      </w:pPr>
      <w:r w:rsidRPr="006F5C40">
        <w:rPr>
          <w:rStyle w:val="normal-h"/>
          <w:b/>
        </w:rPr>
        <w:t>7. Kaip įstatymo įgyvendinimas atsilieps verslo sąlygoms ir jo plėtrai:</w:t>
      </w:r>
    </w:p>
    <w:p w:rsidR="00306DEF" w:rsidRPr="006F5C40" w:rsidRDefault="009E4E66" w:rsidP="009E4E66">
      <w:pPr>
        <w:ind w:firstLine="567"/>
      </w:pPr>
      <w:r w:rsidRPr="006F5C40">
        <w:rPr>
          <w:rFonts w:eastAsia="Times New Roman"/>
        </w:rPr>
        <w:t xml:space="preserve">Priėmus </w:t>
      </w:r>
      <w:r w:rsidR="0093091A" w:rsidRPr="006F5C40">
        <w:rPr>
          <w:rFonts w:eastAsia="Times New Roman"/>
        </w:rPr>
        <w:t xml:space="preserve">Įstatymo </w:t>
      </w:r>
      <w:r w:rsidRPr="006F5C40">
        <w:rPr>
          <w:rFonts w:eastAsia="Times New Roman"/>
        </w:rPr>
        <w:t xml:space="preserve">projektą, numatoma teigiama įtaka verslo sąlygoms ir plėtrai, nes bus sudaromos sąlygos greitesniam perėjimui prie žiedinės ekonomikos. Tikimasi, kad </w:t>
      </w:r>
      <w:r w:rsidR="0093091A" w:rsidRPr="006F5C40">
        <w:rPr>
          <w:rFonts w:eastAsia="Times New Roman"/>
        </w:rPr>
        <w:t xml:space="preserve">Įstatymo </w:t>
      </w:r>
      <w:r w:rsidRPr="006F5C40">
        <w:rPr>
          <w:rFonts w:eastAsia="Times New Roman"/>
        </w:rPr>
        <w:t xml:space="preserve">projekte numatyti pakeitimai skatins </w:t>
      </w:r>
      <w:proofErr w:type="spellStart"/>
      <w:r w:rsidRPr="006F5C40">
        <w:t>ekoinovacijas</w:t>
      </w:r>
      <w:proofErr w:type="spellEnd"/>
      <w:r w:rsidRPr="006F5C40">
        <w:t xml:space="preserve">, naujų technologijų diegimą ir atvers </w:t>
      </w:r>
      <w:r w:rsidR="0093091A" w:rsidRPr="006F5C40">
        <w:t xml:space="preserve">naujas galimybes </w:t>
      </w:r>
      <w:r w:rsidRPr="006F5C40">
        <w:t>verslo įmonėms.</w:t>
      </w:r>
    </w:p>
    <w:p w:rsidR="00DC6EE7" w:rsidRPr="006F5C40" w:rsidRDefault="00DC6EE7" w:rsidP="0082167D">
      <w:pPr>
        <w:spacing w:line="200" w:lineRule="atLeast"/>
        <w:ind w:firstLine="567"/>
        <w:rPr>
          <w:rFonts w:eastAsia="Times New Roman"/>
        </w:rPr>
      </w:pPr>
      <w:r w:rsidRPr="006F5C40">
        <w:rPr>
          <w:rFonts w:eastAsia="Times New Roman"/>
        </w:rPr>
        <w:t>Įstatymas gali padidinti administracinę naštą gamintojams ir importuotojams, kadangi jiems bus taikomi išplėstiniai gamintojų atsakomybės reikalavimai, t. y. be šiuo metu numatytų reikalavimų (aplinkos ministro nustatyta tvarka registruotis, vykdyti apskaitą ir teikti ataskaitas, šviesti ir informuoti visuomenę, apmokėti atliekų surinkimo, vežimo, apdorojimo išlaidas ir kt.), papildomai gamintojai ir importuotojai turės informuoti visuomenę atliekų prevencijos klausimais, apie pakartotinio gaminių naudojimo</w:t>
      </w:r>
      <w:r w:rsidR="00D63B69" w:rsidRPr="006F5C40">
        <w:rPr>
          <w:rFonts w:eastAsia="Times New Roman"/>
        </w:rPr>
        <w:t xml:space="preserve"> ir paruošimo naudoti galimybes</w:t>
      </w:r>
      <w:r w:rsidRPr="006F5C40">
        <w:rPr>
          <w:rStyle w:val="Strong"/>
          <w:b w:val="0"/>
        </w:rPr>
        <w:t>.</w:t>
      </w:r>
    </w:p>
    <w:p w:rsidR="002648B5" w:rsidRPr="006F5C40" w:rsidRDefault="002648B5" w:rsidP="00712ABB">
      <w:pPr>
        <w:pStyle w:val="normal-p"/>
        <w:ind w:firstLine="567"/>
        <w:jc w:val="both"/>
        <w:rPr>
          <w:b/>
          <w:bCs/>
          <w:color w:val="000000"/>
          <w:shd w:val="clear" w:color="auto" w:fill="FFFFFF"/>
        </w:rPr>
      </w:pPr>
      <w:r w:rsidRPr="006F5C40">
        <w:rPr>
          <w:rStyle w:val="normal-h"/>
          <w:b/>
        </w:rPr>
        <w:t xml:space="preserve">8. </w:t>
      </w:r>
      <w:r w:rsidRPr="006F5C40">
        <w:rPr>
          <w:b/>
          <w:bCs/>
          <w:color w:val="000000"/>
          <w:shd w:val="clear" w:color="auto" w:fill="FFFFFF"/>
        </w:rPr>
        <w:t>Įstatymo inkorporavimas į teisinę sistemą, kokius teisės aktus būtina priimti, kokius galiojančius teisės aktus reikia pakeisti ar pripažinti netekusiais galios:</w:t>
      </w:r>
    </w:p>
    <w:p w:rsidR="008C6C94" w:rsidRPr="006F5C40" w:rsidRDefault="008C6C94" w:rsidP="008C6C94">
      <w:pPr>
        <w:pStyle w:val="normal-p"/>
        <w:ind w:firstLine="567"/>
        <w:jc w:val="both"/>
      </w:pPr>
      <w:r w:rsidRPr="006F5C40">
        <w:t>Įstatymo projekto pakeitimus inkorporuojant į teisinę sistemą, priimti, keisti ar pripažinti netekusiais galios kitų įstatymų nereikės.</w:t>
      </w:r>
    </w:p>
    <w:p w:rsidR="002648B5" w:rsidRPr="006F5C40" w:rsidRDefault="002648B5" w:rsidP="00712ABB">
      <w:pPr>
        <w:pStyle w:val="normal-p"/>
        <w:ind w:firstLine="567"/>
        <w:jc w:val="both"/>
        <w:rPr>
          <w:b/>
        </w:rPr>
      </w:pPr>
      <w:r w:rsidRPr="006F5C40">
        <w:rPr>
          <w:rStyle w:val="normal-h"/>
          <w:b/>
        </w:rPr>
        <w:t xml:space="preserve">9. </w:t>
      </w:r>
      <w:r w:rsidRPr="006F5C40">
        <w:rPr>
          <w:b/>
          <w:bCs/>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2648B5" w:rsidRPr="006F5C40" w:rsidRDefault="003A4F9D" w:rsidP="00712A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4"/>
          <w:szCs w:val="24"/>
        </w:rPr>
      </w:pPr>
      <w:r w:rsidRPr="006F5C40">
        <w:rPr>
          <w:rFonts w:ascii="Times New Roman" w:hAnsi="Times New Roman" w:cs="Times New Roman"/>
          <w:color w:val="000000" w:themeColor="text1"/>
          <w:sz w:val="24"/>
        </w:rPr>
        <w:lastRenderedPageBreak/>
        <w:t>Įstatymo projektas</w:t>
      </w:r>
      <w:r w:rsidRPr="006F5C40">
        <w:rPr>
          <w:color w:val="000000" w:themeColor="text1"/>
          <w:sz w:val="24"/>
        </w:rPr>
        <w:t xml:space="preserve"> </w:t>
      </w:r>
      <w:r w:rsidR="002648B5" w:rsidRPr="006F5C40">
        <w:rPr>
          <w:rFonts w:ascii="Times New Roman" w:hAnsi="Times New Roman" w:cs="Times New Roman"/>
          <w:sz w:val="24"/>
          <w:szCs w:val="24"/>
        </w:rPr>
        <w:t>parengt</w:t>
      </w:r>
      <w:r w:rsidRPr="006F5C40">
        <w:rPr>
          <w:rFonts w:ascii="Times New Roman" w:hAnsi="Times New Roman" w:cs="Times New Roman"/>
          <w:sz w:val="24"/>
          <w:szCs w:val="24"/>
        </w:rPr>
        <w:t>as</w:t>
      </w:r>
      <w:r w:rsidR="002648B5" w:rsidRPr="006F5C40">
        <w:rPr>
          <w:rFonts w:ascii="Times New Roman" w:hAnsi="Times New Roman" w:cs="Times New Roman"/>
          <w:sz w:val="24"/>
          <w:szCs w:val="24"/>
        </w:rPr>
        <w:t xml:space="preserve"> laikantis Lietuvos Respublikos valstybinės kalbos įstatymo ir Lietuvos Respublikos teisėkūros </w:t>
      </w:r>
      <w:r w:rsidR="000948B6" w:rsidRPr="006F5C40">
        <w:rPr>
          <w:rFonts w:ascii="Times New Roman" w:hAnsi="Times New Roman" w:cs="Times New Roman"/>
          <w:sz w:val="24"/>
          <w:szCs w:val="24"/>
        </w:rPr>
        <w:t xml:space="preserve">pagrindų </w:t>
      </w:r>
      <w:r w:rsidR="002648B5" w:rsidRPr="006F5C40">
        <w:rPr>
          <w:rFonts w:ascii="Times New Roman" w:hAnsi="Times New Roman" w:cs="Times New Roman"/>
          <w:sz w:val="24"/>
          <w:szCs w:val="24"/>
        </w:rPr>
        <w:t>įstatymo ir kitų teisės norminių aktų rengimo tvarkos reikalavimų, atitinka bendrinės lietuvių kalbos normas.</w:t>
      </w:r>
    </w:p>
    <w:p w:rsidR="002648B5" w:rsidRPr="006F5C40" w:rsidRDefault="002648B5" w:rsidP="00712ABB">
      <w:pPr>
        <w:pStyle w:val="normal-p"/>
        <w:ind w:firstLine="567"/>
        <w:jc w:val="both"/>
        <w:rPr>
          <w:rStyle w:val="normal-h"/>
          <w:b/>
        </w:rPr>
      </w:pPr>
      <w:r w:rsidRPr="006F5C40">
        <w:rPr>
          <w:rStyle w:val="normal-h"/>
          <w:b/>
        </w:rPr>
        <w:t xml:space="preserve">10. Ar įstatymo projektas atitinka </w:t>
      </w:r>
      <w:r w:rsidR="000948B6" w:rsidRPr="006F5C40">
        <w:rPr>
          <w:rStyle w:val="normal-h"/>
          <w:b/>
        </w:rPr>
        <w:t>Ž</w:t>
      </w:r>
      <w:r w:rsidRPr="006F5C40">
        <w:rPr>
          <w:rStyle w:val="normal-h"/>
          <w:b/>
        </w:rPr>
        <w:t>mogaus teisių ir pagrindinių laisvių apsaugos konvencijos nuostatas bei Europos Sąjungos dokumentus:</w:t>
      </w:r>
    </w:p>
    <w:p w:rsidR="002648B5" w:rsidRPr="006F5C40" w:rsidRDefault="00037EB3" w:rsidP="00712A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4"/>
          <w:szCs w:val="24"/>
        </w:rPr>
      </w:pPr>
      <w:r w:rsidRPr="006F5C40">
        <w:rPr>
          <w:rFonts w:ascii="Times New Roman" w:hAnsi="Times New Roman" w:cs="Times New Roman"/>
          <w:color w:val="000000" w:themeColor="text1"/>
          <w:sz w:val="24"/>
        </w:rPr>
        <w:t>Įstatymo projektas</w:t>
      </w:r>
      <w:r w:rsidR="002648B5" w:rsidRPr="006F5C40">
        <w:rPr>
          <w:rFonts w:ascii="Times New Roman" w:hAnsi="Times New Roman" w:cs="Times New Roman"/>
          <w:sz w:val="24"/>
          <w:szCs w:val="24"/>
        </w:rPr>
        <w:t xml:space="preserve"> neprieštarauja Žmogaus teisių ir pagrindinių laisvių apsaugos konvencijos nuostatoms, Europos Sąjungos teisei.</w:t>
      </w:r>
    </w:p>
    <w:p w:rsidR="002648B5" w:rsidRPr="006F5C40" w:rsidRDefault="002648B5" w:rsidP="00712ABB">
      <w:pPr>
        <w:pStyle w:val="normal-p"/>
        <w:ind w:firstLine="567"/>
        <w:jc w:val="both"/>
        <w:rPr>
          <w:b/>
          <w:bCs/>
        </w:rPr>
      </w:pPr>
      <w:r w:rsidRPr="006F5C40">
        <w:rPr>
          <w:rStyle w:val="normal-h"/>
          <w:b/>
        </w:rPr>
        <w:t xml:space="preserve">11. </w:t>
      </w:r>
      <w:r w:rsidRPr="006F5C40">
        <w:rPr>
          <w:b/>
          <w:bCs/>
        </w:rPr>
        <w:t>Jeigu įstatymui įgyvendinti reikia įgyvendinamųjų teisės aktų, – kas ir kada juos turėtų priimti:</w:t>
      </w:r>
    </w:p>
    <w:p w:rsidR="00A12B17" w:rsidRPr="006F5C40" w:rsidRDefault="002648B5" w:rsidP="00712ABB">
      <w:pPr>
        <w:pStyle w:val="normal-p"/>
        <w:ind w:firstLine="567"/>
        <w:jc w:val="both"/>
      </w:pPr>
      <w:r w:rsidRPr="006F5C40">
        <w:t xml:space="preserve">Priėmus </w:t>
      </w:r>
      <w:r w:rsidR="00037EB3" w:rsidRPr="006F5C40">
        <w:rPr>
          <w:color w:val="000000" w:themeColor="text1"/>
        </w:rPr>
        <w:t xml:space="preserve">Įstatymo projekto </w:t>
      </w:r>
      <w:r w:rsidR="00073149" w:rsidRPr="006F5C40">
        <w:t>pakeitim</w:t>
      </w:r>
      <w:r w:rsidR="00FB602B" w:rsidRPr="006F5C40">
        <w:t>us</w:t>
      </w:r>
      <w:r w:rsidR="00EC6805" w:rsidRPr="006F5C40">
        <w:t xml:space="preserve">, </w:t>
      </w:r>
      <w:r w:rsidR="00A12B17" w:rsidRPr="006F5C40">
        <w:t>iki 2022 m. gruodžio 31 d.:</w:t>
      </w:r>
    </w:p>
    <w:p w:rsidR="00A12B17" w:rsidRPr="006F5C40" w:rsidRDefault="00A12B17" w:rsidP="00712ABB">
      <w:pPr>
        <w:pStyle w:val="normal-p"/>
        <w:ind w:firstLine="567"/>
        <w:jc w:val="both"/>
      </w:pPr>
      <w:r w:rsidRPr="006F5C40">
        <w:t xml:space="preserve">1) aplinkos ministras turės patvirtinti </w:t>
      </w:r>
      <w:r w:rsidRPr="006F5C40">
        <w:rPr>
          <w:rFonts w:eastAsia="Calibri"/>
        </w:rPr>
        <w:t>pagrindinius kriterijus, kuriais remiantis organizacijų įkainių dydžiai diferencijuojami atsižvelgiant į pakuočių savybes</w:t>
      </w:r>
      <w:r w:rsidRPr="006F5C40">
        <w:t>;</w:t>
      </w:r>
    </w:p>
    <w:p w:rsidR="002648B5" w:rsidRPr="006F5C40" w:rsidRDefault="00A12B17" w:rsidP="00712ABB">
      <w:pPr>
        <w:pStyle w:val="normal-p"/>
        <w:ind w:firstLine="567"/>
        <w:jc w:val="both"/>
      </w:pPr>
      <w:r w:rsidRPr="006F5C40">
        <w:t xml:space="preserve">2) </w:t>
      </w:r>
      <w:r w:rsidR="009340B7" w:rsidRPr="006F5C40">
        <w:t>a</w:t>
      </w:r>
      <w:r w:rsidR="00930B66" w:rsidRPr="006F5C40">
        <w:t>plinkos minist</w:t>
      </w:r>
      <w:r w:rsidR="009340B7" w:rsidRPr="006F5C40">
        <w:t>ro įgaliota institucija</w:t>
      </w:r>
      <w:r w:rsidR="00930B66" w:rsidRPr="006F5C40">
        <w:t xml:space="preserve"> turės patvirtinti</w:t>
      </w:r>
      <w:r w:rsidR="00997C68" w:rsidRPr="006F5C40">
        <w:t xml:space="preserve"> </w:t>
      </w:r>
      <w:r w:rsidR="00930B66" w:rsidRPr="006F5C40">
        <w:rPr>
          <w:color w:val="000000"/>
        </w:rPr>
        <w:t xml:space="preserve">su Lietuvos auditorių rūmais suderintą techninę užduotį auditoriaus parengtai faktinių pastebėjimų ataskaitai dėl </w:t>
      </w:r>
      <w:r w:rsidR="00930B66" w:rsidRPr="006F5C40">
        <w:t>užstato už vienkartines pakuotes sistemos administratoriaus</w:t>
      </w:r>
      <w:r w:rsidR="00930B66" w:rsidRPr="006F5C40">
        <w:rPr>
          <w:color w:val="000000"/>
        </w:rPr>
        <w:t xml:space="preserve"> veiklos atitikties </w:t>
      </w:r>
      <w:r w:rsidR="00930B66" w:rsidRPr="006F5C40">
        <w:t xml:space="preserve">užstato už vienkartines pakuotes sistemos </w:t>
      </w:r>
      <w:r w:rsidR="00930B66" w:rsidRPr="006F5C40">
        <w:rPr>
          <w:color w:val="000000"/>
        </w:rPr>
        <w:t xml:space="preserve">organizavimo plane numatytoms priemonėms, </w:t>
      </w:r>
      <w:r w:rsidR="00930B66" w:rsidRPr="006F5C40">
        <w:t xml:space="preserve">užstato už vienkartines pakuotes sistemos </w:t>
      </w:r>
      <w:r w:rsidR="00930B66" w:rsidRPr="006F5C40">
        <w:rPr>
          <w:color w:val="000000"/>
        </w:rPr>
        <w:t xml:space="preserve">finansavimo schemai, visuomenės švietimo ir informavimo </w:t>
      </w:r>
      <w:r w:rsidR="00930B66" w:rsidRPr="006F5C40">
        <w:t>užstato už vienkartines pakuotes sistemos</w:t>
      </w:r>
      <w:r w:rsidR="00930B66" w:rsidRPr="006F5C40">
        <w:rPr>
          <w:color w:val="000000"/>
        </w:rPr>
        <w:t xml:space="preserve"> klausimais programai</w:t>
      </w:r>
      <w:r w:rsidR="00EC6805" w:rsidRPr="006F5C40">
        <w:t>.</w:t>
      </w:r>
      <w:r w:rsidRPr="006F5C40">
        <w:t xml:space="preserve"> </w:t>
      </w:r>
    </w:p>
    <w:p w:rsidR="008C6C94" w:rsidRPr="006F5C40" w:rsidRDefault="008C6C94" w:rsidP="008C6C94">
      <w:pPr>
        <w:pStyle w:val="normal-p"/>
        <w:ind w:firstLine="567"/>
        <w:jc w:val="both"/>
      </w:pPr>
      <w:r w:rsidRPr="006F5C40">
        <w:t>Priėmus Įstatymą, reikės pakeisti šiuos Įstatymą įgyvendinančius teisės aktus:</w:t>
      </w:r>
    </w:p>
    <w:p w:rsidR="008C6C94" w:rsidRPr="006F5C40" w:rsidRDefault="008C6C94" w:rsidP="008C6C94">
      <w:pPr>
        <w:pStyle w:val="normal-p"/>
        <w:ind w:firstLine="567"/>
        <w:jc w:val="both"/>
        <w:rPr>
          <w:rFonts w:ascii="Thorndale" w:hAnsi="Thorndale"/>
        </w:rPr>
      </w:pPr>
      <w:r w:rsidRPr="006F5C40">
        <w:t xml:space="preserve">1) </w:t>
      </w:r>
      <w:r w:rsidRPr="006F5C40">
        <w:rPr>
          <w:rFonts w:ascii="Thorndale" w:hAnsi="Thorndale"/>
        </w:rPr>
        <w:t>Lietuvos Respublikos aplinkos ministro 2006 m. sausio 30 d. įsakymą Nr. D1-57 „Dėl Gamintojų ir importuotojų organizacijos veiklos organizavimo plano, finansavimo schemos ir švietimo programos rengimo, derinimo ir ataskaitų bei informacijos apie jų vykdymą teikimo tvarkos aprašo patvirtinimo“;</w:t>
      </w:r>
    </w:p>
    <w:p w:rsidR="008C6C94" w:rsidRPr="006F5C40" w:rsidRDefault="008C6C94" w:rsidP="008C6C94">
      <w:pPr>
        <w:pStyle w:val="normal-p"/>
        <w:ind w:firstLine="567"/>
        <w:jc w:val="both"/>
      </w:pPr>
      <w:r w:rsidRPr="006F5C40">
        <w:t xml:space="preserve">2) </w:t>
      </w:r>
      <w:r w:rsidRPr="006F5C40">
        <w:rPr>
          <w:rFonts w:ascii="Thorndale" w:hAnsi="Thorndale"/>
        </w:rPr>
        <w:t xml:space="preserve">Lietuvos Respublikos aplinkos ministro </w:t>
      </w:r>
      <w:r w:rsidRPr="006F5C40">
        <w:t>2012 m. birželio 28 d. įsakymą Nr. D1-554 „Dėl Reikalavimų visuomenės švietimui ir informavimui atliekų, kurioms taikomas gamintojo atsakomybės principas, tvarkymo klausimais tvarkos aprašo</w:t>
      </w:r>
      <w:r w:rsidRPr="006F5C40">
        <w:rPr>
          <w:b/>
        </w:rPr>
        <w:t xml:space="preserve"> </w:t>
      </w:r>
      <w:r w:rsidRPr="006F5C40">
        <w:t>patvirtinimo“;</w:t>
      </w:r>
    </w:p>
    <w:p w:rsidR="008C6C94" w:rsidRPr="006F5C40" w:rsidRDefault="008C6C94" w:rsidP="008C6C94">
      <w:pPr>
        <w:pStyle w:val="normal-p"/>
        <w:ind w:firstLine="567"/>
        <w:jc w:val="both"/>
      </w:pPr>
      <w:r w:rsidRPr="006F5C40">
        <w:t>3) Lietuvos Respublikos aplinkos ministro 2002 m. birželio 27 d. įsakymą Nr. 348 „Dėl Pakuočių ir pakuočių atliekų tvarkymo taisyklių patvirtinimo“.</w:t>
      </w:r>
    </w:p>
    <w:p w:rsidR="002648B5" w:rsidRPr="006F5C40" w:rsidRDefault="002648B5" w:rsidP="00712ABB">
      <w:pPr>
        <w:pStyle w:val="normal-p"/>
        <w:ind w:firstLine="567"/>
        <w:jc w:val="both"/>
        <w:rPr>
          <w:b/>
          <w:bCs/>
        </w:rPr>
      </w:pPr>
      <w:r w:rsidRPr="006F5C40">
        <w:rPr>
          <w:rStyle w:val="normal-h"/>
          <w:b/>
        </w:rPr>
        <w:t xml:space="preserve">12. </w:t>
      </w:r>
      <w:r w:rsidRPr="006F5C40">
        <w:rPr>
          <w:b/>
          <w:bCs/>
        </w:rPr>
        <w:t>Kiek valstybės, savivaldybių biudžetų ir kitų valstybės įsteigtų fondų lėšų prireiks įstatymui įgyvendinti, ar bus galima sutaupyti (pateikiami prognozuojami rodikliai einamaisiais ir artimiausiais 3 biudžetiniais metais):</w:t>
      </w:r>
    </w:p>
    <w:p w:rsidR="002648B5" w:rsidRPr="006F5C40" w:rsidRDefault="00037EB3" w:rsidP="00712ABB">
      <w:pPr>
        <w:pStyle w:val="normal-p"/>
        <w:ind w:firstLine="567"/>
        <w:jc w:val="both"/>
        <w:rPr>
          <w:bCs/>
        </w:rPr>
      </w:pPr>
      <w:r w:rsidRPr="006F5C40">
        <w:rPr>
          <w:color w:val="000000" w:themeColor="text1"/>
        </w:rPr>
        <w:t xml:space="preserve">Įstatymo projekto </w:t>
      </w:r>
      <w:r w:rsidR="00073149" w:rsidRPr="006F5C40">
        <w:t>pakeitim</w:t>
      </w:r>
      <w:r w:rsidR="0061529F" w:rsidRPr="006F5C40">
        <w:t>ų</w:t>
      </w:r>
      <w:r w:rsidR="00073149" w:rsidRPr="006F5C40">
        <w:t xml:space="preserve"> </w:t>
      </w:r>
      <w:r w:rsidR="002648B5" w:rsidRPr="006F5C40">
        <w:rPr>
          <w:color w:val="000000" w:themeColor="text1"/>
        </w:rPr>
        <w:t xml:space="preserve">įgyvendinimas nepareikalaus papildomų valstybės biudžeto lėšų. </w:t>
      </w:r>
      <w:r w:rsidRPr="006F5C40">
        <w:rPr>
          <w:color w:val="000000" w:themeColor="text1"/>
        </w:rPr>
        <w:t xml:space="preserve">Įstatymo projekte </w:t>
      </w:r>
      <w:r w:rsidR="002648B5" w:rsidRPr="006F5C40">
        <w:rPr>
          <w:color w:val="000000" w:themeColor="text1"/>
        </w:rPr>
        <w:t>nenustatomos naujos funkcijos ir įpareigojimai, kuriems įgyvendinti valstybės institucijoms ar savivaldybėms reikėtų papildomų lėšų.</w:t>
      </w:r>
    </w:p>
    <w:p w:rsidR="002648B5" w:rsidRPr="006F5C40" w:rsidRDefault="002648B5" w:rsidP="00712ABB">
      <w:pPr>
        <w:pStyle w:val="normal-p"/>
        <w:ind w:firstLine="567"/>
        <w:jc w:val="both"/>
        <w:rPr>
          <w:rStyle w:val="normal-h"/>
          <w:b/>
        </w:rPr>
      </w:pPr>
      <w:r w:rsidRPr="006F5C40">
        <w:rPr>
          <w:rStyle w:val="normal-h"/>
          <w:b/>
        </w:rPr>
        <w:t>13. Įstatymo projekto rengimo metu gauti specialistų vertinimai ir išvados:</w:t>
      </w:r>
    </w:p>
    <w:p w:rsidR="002648B5" w:rsidRPr="006F5C40" w:rsidRDefault="002648B5" w:rsidP="00712ABB">
      <w:pPr>
        <w:pStyle w:val="normal-p"/>
        <w:ind w:firstLine="567"/>
        <w:jc w:val="both"/>
      </w:pPr>
      <w:r w:rsidRPr="006F5C40">
        <w:t>Nėra.</w:t>
      </w:r>
    </w:p>
    <w:p w:rsidR="002648B5" w:rsidRPr="006F5C40" w:rsidRDefault="002648B5" w:rsidP="00712ABB">
      <w:pPr>
        <w:pStyle w:val="normal-p"/>
        <w:ind w:firstLine="567"/>
        <w:jc w:val="both"/>
        <w:rPr>
          <w:b/>
          <w:bCs/>
          <w:color w:val="000000"/>
          <w:shd w:val="clear" w:color="auto" w:fill="FFFFFF"/>
        </w:rPr>
      </w:pPr>
      <w:r w:rsidRPr="006F5C40">
        <w:rPr>
          <w:rStyle w:val="normal-h"/>
          <w:b/>
        </w:rPr>
        <w:t xml:space="preserve">14. </w:t>
      </w:r>
      <w:r w:rsidRPr="006F5C40">
        <w:rPr>
          <w:b/>
          <w:bCs/>
          <w:color w:val="000000"/>
          <w:shd w:val="clear" w:color="auto" w:fill="FFFFFF"/>
        </w:rPr>
        <w:t>Reikšminiai žodžiai, kurių reikia šiam projektui įtraukti į kompiuterinę paieškos sistemą, įskaitant Europos žodyno „</w:t>
      </w:r>
      <w:proofErr w:type="spellStart"/>
      <w:r w:rsidRPr="006F5C40">
        <w:rPr>
          <w:b/>
          <w:bCs/>
          <w:color w:val="000000"/>
          <w:shd w:val="clear" w:color="auto" w:fill="FFFFFF"/>
        </w:rPr>
        <w:t>Eurovoc</w:t>
      </w:r>
      <w:proofErr w:type="spellEnd"/>
      <w:r w:rsidRPr="006F5C40">
        <w:rPr>
          <w:b/>
          <w:bCs/>
          <w:color w:val="000000"/>
          <w:shd w:val="clear" w:color="auto" w:fill="FFFFFF"/>
        </w:rPr>
        <w:t>“ terminus, temas bei sritis:</w:t>
      </w:r>
    </w:p>
    <w:p w:rsidR="002648B5" w:rsidRPr="006F5C40" w:rsidRDefault="002648B5" w:rsidP="00712ABB">
      <w:pPr>
        <w:pStyle w:val="normal-p"/>
        <w:ind w:firstLine="567"/>
        <w:jc w:val="both"/>
        <w:rPr>
          <w:rStyle w:val="normal-h"/>
        </w:rPr>
      </w:pPr>
      <w:r w:rsidRPr="006F5C40">
        <w:rPr>
          <w:color w:val="000000"/>
        </w:rPr>
        <w:t>„atliekos“</w:t>
      </w:r>
      <w:r w:rsidR="009E4E66" w:rsidRPr="006F5C40">
        <w:rPr>
          <w:color w:val="000000"/>
        </w:rPr>
        <w:t xml:space="preserve">, </w:t>
      </w:r>
      <w:r w:rsidR="00E96E61" w:rsidRPr="006F5C40">
        <w:rPr>
          <w:color w:val="000000"/>
        </w:rPr>
        <w:t>„atliekų tvarkyba“, „atliekų perdirbimas“</w:t>
      </w:r>
      <w:r w:rsidRPr="006F5C40">
        <w:rPr>
          <w:color w:val="000000"/>
        </w:rPr>
        <w:t xml:space="preserve">. </w:t>
      </w:r>
    </w:p>
    <w:p w:rsidR="002648B5" w:rsidRPr="006F5C40" w:rsidRDefault="002648B5" w:rsidP="00712ABB">
      <w:pPr>
        <w:pStyle w:val="normal-p"/>
        <w:ind w:firstLine="567"/>
        <w:jc w:val="both"/>
        <w:rPr>
          <w:b/>
        </w:rPr>
      </w:pPr>
      <w:r w:rsidRPr="006F5C40">
        <w:rPr>
          <w:rStyle w:val="normal-h"/>
          <w:b/>
        </w:rPr>
        <w:t>15. Kiti, iniciatorių nuomone, reikalingi pagrindimai ir paaiškinimai:</w:t>
      </w:r>
    </w:p>
    <w:p w:rsidR="002648B5" w:rsidRPr="006F5C40" w:rsidRDefault="00030577" w:rsidP="0088547D">
      <w:pPr>
        <w:ind w:firstLine="567"/>
        <w:rPr>
          <w:szCs w:val="24"/>
        </w:rPr>
      </w:pPr>
      <w:r w:rsidRPr="006F5C40">
        <w:rPr>
          <w:color w:val="000000"/>
        </w:rPr>
        <w:t xml:space="preserve">Kaip numatyta </w:t>
      </w:r>
      <w:r w:rsidRPr="006F5C40">
        <w:t>Vyriausybės darbo reglamente</w:t>
      </w:r>
      <w:r w:rsidRPr="006F5C40">
        <w:rPr>
          <w:rStyle w:val="FootnoteReference"/>
        </w:rPr>
        <w:footnoteReference w:id="3"/>
      </w:r>
      <w:r w:rsidRPr="006F5C40">
        <w:t xml:space="preserve">, </w:t>
      </w:r>
      <w:r w:rsidRPr="006F5C40">
        <w:rPr>
          <w:color w:val="000000"/>
        </w:rPr>
        <w:t xml:space="preserve">Aplinkos ministerija 2020 m. lapkričio 6 d. organizavo pasitarimą su pastabas ir pasiūlymus Įstatymo projektui pateikusiomis suinteresuotomis institucijomis. </w:t>
      </w:r>
      <w:r w:rsidRPr="006F5C40">
        <w:t xml:space="preserve">Šiame pasitarime </w:t>
      </w:r>
      <w:r w:rsidR="00E04C11" w:rsidRPr="006F5C40">
        <w:t>n</w:t>
      </w:r>
      <w:r w:rsidRPr="006F5C40">
        <w:t xml:space="preserve">utarta, kad </w:t>
      </w:r>
      <w:r w:rsidRPr="006F5C40">
        <w:rPr>
          <w:szCs w:val="24"/>
        </w:rPr>
        <w:t>klausimai</w:t>
      </w:r>
      <w:r w:rsidR="00255FF3" w:rsidRPr="006F5C40">
        <w:rPr>
          <w:szCs w:val="24"/>
        </w:rPr>
        <w:t xml:space="preserve"> apie</w:t>
      </w:r>
      <w:r w:rsidRPr="006F5C40">
        <w:rPr>
          <w:szCs w:val="24"/>
        </w:rPr>
        <w:t xml:space="preserve"> dabartinio atliekų tvarkymo organizavimo reglamentavimo tobulinim</w:t>
      </w:r>
      <w:r w:rsidR="00255FF3" w:rsidRPr="006F5C40">
        <w:rPr>
          <w:szCs w:val="24"/>
        </w:rPr>
        <w:t>ą</w:t>
      </w:r>
      <w:r w:rsidRPr="006F5C40">
        <w:rPr>
          <w:szCs w:val="24"/>
        </w:rPr>
        <w:t xml:space="preserve"> (pvz., komunalinių atliekų sraute susidarančių pakuočių atliekų tvarkymo finansavimo užtikrinimo ir pan. klausimai), su suinteresuotomis institucijomis bus svarstomi atskirai, Įstatymo projekt</w:t>
      </w:r>
      <w:r w:rsidR="00255FF3" w:rsidRPr="006F5C40">
        <w:rPr>
          <w:szCs w:val="24"/>
        </w:rPr>
        <w:t>ą</w:t>
      </w:r>
      <w:r w:rsidRPr="006F5C40">
        <w:rPr>
          <w:szCs w:val="24"/>
        </w:rPr>
        <w:t xml:space="preserve"> pateik</w:t>
      </w:r>
      <w:r w:rsidR="00255FF3" w:rsidRPr="006F5C40">
        <w:rPr>
          <w:szCs w:val="24"/>
        </w:rPr>
        <w:t>us</w:t>
      </w:r>
      <w:r w:rsidRPr="006F5C40">
        <w:rPr>
          <w:szCs w:val="24"/>
        </w:rPr>
        <w:t xml:space="preserve"> Seimui. Be to, Aplinkos ministerija įsipareigoja </w:t>
      </w:r>
      <w:r w:rsidR="00255FF3" w:rsidRPr="006F5C40">
        <w:rPr>
          <w:szCs w:val="24"/>
        </w:rPr>
        <w:t>prireikus</w:t>
      </w:r>
      <w:r w:rsidRPr="006F5C40">
        <w:rPr>
          <w:szCs w:val="24"/>
        </w:rPr>
        <w:t xml:space="preserve"> </w:t>
      </w:r>
      <w:r w:rsidR="00A42A4F" w:rsidRPr="006F5C40">
        <w:rPr>
          <w:szCs w:val="24"/>
        </w:rPr>
        <w:t>patikslinti</w:t>
      </w:r>
      <w:r w:rsidRPr="006F5C40">
        <w:rPr>
          <w:szCs w:val="24"/>
        </w:rPr>
        <w:t xml:space="preserve"> organizacijų įmokų už pakuočių atliekų tvarkymą diferencijavim</w:t>
      </w:r>
      <w:r w:rsidR="00255FF3" w:rsidRPr="006F5C40">
        <w:rPr>
          <w:szCs w:val="24"/>
        </w:rPr>
        <w:t>o nuostatas</w:t>
      </w:r>
      <w:r w:rsidRPr="006F5C40">
        <w:rPr>
          <w:szCs w:val="24"/>
        </w:rPr>
        <w:t xml:space="preserve">, kai Europos Komisija parengs </w:t>
      </w:r>
      <w:r w:rsidR="00073F1D">
        <w:rPr>
          <w:szCs w:val="24"/>
        </w:rPr>
        <w:t>„</w:t>
      </w:r>
      <w:r w:rsidRPr="006F5C40">
        <w:rPr>
          <w:rFonts w:eastAsia="Lucida Sans Unicode"/>
          <w:kern w:val="1"/>
          <w:szCs w:val="24"/>
          <w:lang w:eastAsia="lt-LT"/>
        </w:rPr>
        <w:t>organizacijų įmokų moduliavimo</w:t>
      </w:r>
      <w:bookmarkStart w:id="0" w:name="_GoBack"/>
      <w:r w:rsidR="00F963A1">
        <w:rPr>
          <w:rFonts w:eastAsia="Lucida Sans Unicode"/>
          <w:kern w:val="1"/>
          <w:szCs w:val="24"/>
          <w:lang w:eastAsia="lt-LT"/>
        </w:rPr>
        <w:t>“</w:t>
      </w:r>
      <w:bookmarkEnd w:id="0"/>
      <w:r w:rsidRPr="006F5C40">
        <w:rPr>
          <w:rFonts w:eastAsia="Lucida Sans Unicode"/>
          <w:kern w:val="1"/>
          <w:szCs w:val="24"/>
          <w:lang w:eastAsia="lt-LT"/>
        </w:rPr>
        <w:t xml:space="preserve"> gaires</w:t>
      </w:r>
      <w:r w:rsidR="00E04C11" w:rsidRPr="006F5C40">
        <w:rPr>
          <w:rFonts w:eastAsia="Lucida Sans Unicode"/>
          <w:kern w:val="1"/>
          <w:szCs w:val="24"/>
          <w:lang w:eastAsia="lt-LT"/>
        </w:rPr>
        <w:t>;</w:t>
      </w:r>
      <w:r w:rsidR="00255FF3" w:rsidRPr="006F5C40">
        <w:rPr>
          <w:rFonts w:eastAsia="Lucida Sans Unicode"/>
          <w:kern w:val="1"/>
          <w:szCs w:val="24"/>
          <w:lang w:eastAsia="lt-LT"/>
        </w:rPr>
        <w:t xml:space="preserve"> kreiptis į Europos Komisiją prašant pateikti nuomonę, ar konkrečios daugiasluoksnės pakuotės </w:t>
      </w:r>
      <w:r w:rsidR="00E04C11" w:rsidRPr="006F5C40">
        <w:rPr>
          <w:rFonts w:eastAsia="Lucida Sans Unicode"/>
          <w:kern w:val="1"/>
          <w:szCs w:val="24"/>
          <w:lang w:eastAsia="lt-LT"/>
        </w:rPr>
        <w:t xml:space="preserve">turėtų būti laikomos kombinuotomis pakuotėmis </w:t>
      </w:r>
      <w:r w:rsidR="00255FF3" w:rsidRPr="006F5C40">
        <w:rPr>
          <w:rFonts w:eastAsia="Lucida Sans Unicode"/>
          <w:kern w:val="1"/>
          <w:szCs w:val="24"/>
          <w:lang w:eastAsia="lt-LT"/>
        </w:rPr>
        <w:t>pagal Direktyvoje 2018/852 nurodyt</w:t>
      </w:r>
      <w:r w:rsidR="00CC2DB7" w:rsidRPr="006F5C40">
        <w:rPr>
          <w:rFonts w:eastAsia="Lucida Sans Unicode"/>
          <w:kern w:val="1"/>
          <w:szCs w:val="24"/>
          <w:lang w:eastAsia="lt-LT"/>
        </w:rPr>
        <w:t>o</w:t>
      </w:r>
      <w:r w:rsidR="00255FF3" w:rsidRPr="006F5C40">
        <w:rPr>
          <w:rFonts w:eastAsia="Lucida Sans Unicode"/>
          <w:kern w:val="1"/>
          <w:szCs w:val="24"/>
          <w:lang w:eastAsia="lt-LT"/>
        </w:rPr>
        <w:t xml:space="preserve"> </w:t>
      </w:r>
      <w:r w:rsidR="00E04C11" w:rsidRPr="006F5C40">
        <w:rPr>
          <w:rFonts w:eastAsia="Lucida Sans Unicode"/>
          <w:kern w:val="1"/>
          <w:szCs w:val="24"/>
          <w:lang w:eastAsia="lt-LT"/>
        </w:rPr>
        <w:t>termino „</w:t>
      </w:r>
      <w:r w:rsidR="00255FF3" w:rsidRPr="006F5C40">
        <w:rPr>
          <w:rFonts w:eastAsia="Lucida Sans Unicode"/>
          <w:kern w:val="1"/>
          <w:szCs w:val="24"/>
          <w:lang w:eastAsia="lt-LT"/>
        </w:rPr>
        <w:t>kombinuot</w:t>
      </w:r>
      <w:r w:rsidR="00E04C11" w:rsidRPr="006F5C40">
        <w:rPr>
          <w:rFonts w:eastAsia="Lucida Sans Unicode"/>
          <w:kern w:val="1"/>
          <w:szCs w:val="24"/>
          <w:lang w:eastAsia="lt-LT"/>
        </w:rPr>
        <w:t>a pakuotė“</w:t>
      </w:r>
      <w:r w:rsidR="00255FF3" w:rsidRPr="006F5C40">
        <w:rPr>
          <w:rFonts w:eastAsia="Lucida Sans Unicode"/>
          <w:kern w:val="1"/>
          <w:szCs w:val="24"/>
          <w:lang w:eastAsia="lt-LT"/>
        </w:rPr>
        <w:t xml:space="preserve"> apibrėžtį.</w:t>
      </w:r>
    </w:p>
    <w:p w:rsidR="00577EAA" w:rsidRPr="00255FF3" w:rsidRDefault="002648B5" w:rsidP="00255FF3">
      <w:pPr>
        <w:jc w:val="center"/>
        <w:rPr>
          <w:szCs w:val="24"/>
        </w:rPr>
      </w:pPr>
      <w:r w:rsidRPr="006F5C40">
        <w:rPr>
          <w:szCs w:val="24"/>
        </w:rPr>
        <w:t>____________________</w:t>
      </w:r>
    </w:p>
    <w:sectPr w:rsidR="00577EAA" w:rsidRPr="00255FF3" w:rsidSect="0042643A">
      <w:headerReference w:type="default" r:id="rId8"/>
      <w:headerReference w:type="first" r:id="rId9"/>
      <w:pgSz w:w="11906" w:h="16838" w:code="9"/>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901" w:rsidRDefault="00C97901">
      <w:r>
        <w:separator/>
      </w:r>
    </w:p>
  </w:endnote>
  <w:endnote w:type="continuationSeparator" w:id="0">
    <w:p w:rsidR="00C97901" w:rsidRDefault="00C9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auto"/>
    <w:pitch w:val="default"/>
  </w:font>
  <w:font w:name="Thorndale">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901" w:rsidRDefault="00C97901">
      <w:r>
        <w:separator/>
      </w:r>
    </w:p>
  </w:footnote>
  <w:footnote w:type="continuationSeparator" w:id="0">
    <w:p w:rsidR="00C97901" w:rsidRDefault="00C97901">
      <w:r>
        <w:continuationSeparator/>
      </w:r>
    </w:p>
  </w:footnote>
  <w:footnote w:id="1">
    <w:p w:rsidR="00660FD5" w:rsidRDefault="00660FD5" w:rsidP="008470E1">
      <w:pPr>
        <w:pStyle w:val="FootnoteText"/>
        <w:jc w:val="both"/>
      </w:pPr>
      <w:r>
        <w:rPr>
          <w:rStyle w:val="FootnoteReference"/>
        </w:rPr>
        <w:footnoteRef/>
      </w:r>
      <w:r>
        <w:t xml:space="preserve"> patvirtinto Lietuvos Respublikos teisingumo ministro 2020 m. kovo 6 d. įsakymu Nr. 1R-72 „Dėl Nuorodų į Europos Sąjungos teisės aktus teikimo teisės aktuose reikalavimų aprašo patvirtinimo“.</w:t>
      </w:r>
    </w:p>
  </w:footnote>
  <w:footnote w:id="2">
    <w:p w:rsidR="00660FD5" w:rsidRDefault="00660FD5" w:rsidP="00660FD5">
      <w:pPr>
        <w:pStyle w:val="FootnoteText"/>
      </w:pPr>
      <w:r>
        <w:rPr>
          <w:rStyle w:val="FootnoteReference"/>
        </w:rPr>
        <w:footnoteRef/>
      </w:r>
      <w:r>
        <w:t xml:space="preserve"> Ten pat, 6 ir 9 punktai.</w:t>
      </w:r>
    </w:p>
  </w:footnote>
  <w:footnote w:id="3">
    <w:p w:rsidR="00030577" w:rsidRDefault="00030577" w:rsidP="00030577">
      <w:pPr>
        <w:pStyle w:val="FootnoteText"/>
        <w:jc w:val="both"/>
      </w:pPr>
      <w:r>
        <w:rPr>
          <w:rStyle w:val="FootnoteReference"/>
        </w:rPr>
        <w:footnoteRef/>
      </w:r>
      <w:r>
        <w:t xml:space="preserve"> Lietuvos Respublikos Vyriausybės darbo reglamento, patvirtinto Lietuvos Respublikos Vyriausybės </w:t>
      </w:r>
      <w:r>
        <w:rPr>
          <w:color w:val="000000"/>
        </w:rPr>
        <w:t>1994 m. rugpjūčio</w:t>
      </w:r>
      <w:r w:rsidR="00C91286">
        <w:rPr>
          <w:color w:val="000000"/>
        </w:rPr>
        <w:t> </w:t>
      </w:r>
      <w:r>
        <w:rPr>
          <w:color w:val="000000"/>
        </w:rPr>
        <w:t>11</w:t>
      </w:r>
      <w:r w:rsidR="00C91286">
        <w:rPr>
          <w:color w:val="000000"/>
        </w:rPr>
        <w:t> </w:t>
      </w:r>
      <w:r>
        <w:rPr>
          <w:color w:val="000000"/>
        </w:rPr>
        <w:t xml:space="preserve">d. nutarimu Nr. 728 „Dėl </w:t>
      </w:r>
      <w:r>
        <w:t>Lietuvos Respublikos Vyriausybės darbo reglamento patvirtinimo“, 33 punktas.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D39" w:rsidRDefault="003009F7">
    <w:pPr>
      <w:pStyle w:val="Header"/>
      <w:jc w:val="center"/>
    </w:pPr>
    <w:r>
      <w:fldChar w:fldCharType="begin"/>
    </w:r>
    <w:r>
      <w:instrText xml:space="preserve"> PAGE   \* MERGEFORMAT </w:instrText>
    </w:r>
    <w:r>
      <w:fldChar w:fldCharType="separate"/>
    </w:r>
    <w:r w:rsidR="00F963A1">
      <w:rPr>
        <w:noProof/>
      </w:rPr>
      <w:t>5</w:t>
    </w:r>
    <w:r>
      <w:rPr>
        <w:noProof/>
      </w:rPr>
      <w:fldChar w:fldCharType="end"/>
    </w:r>
  </w:p>
  <w:p w:rsidR="00F45C12" w:rsidRDefault="00F96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D39" w:rsidRDefault="00F963A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B5"/>
    <w:rsid w:val="000162E7"/>
    <w:rsid w:val="00022498"/>
    <w:rsid w:val="00030577"/>
    <w:rsid w:val="00031E47"/>
    <w:rsid w:val="00037416"/>
    <w:rsid w:val="00037EB3"/>
    <w:rsid w:val="000563CF"/>
    <w:rsid w:val="00073149"/>
    <w:rsid w:val="00073F1D"/>
    <w:rsid w:val="00085360"/>
    <w:rsid w:val="000948B6"/>
    <w:rsid w:val="000B7F5F"/>
    <w:rsid w:val="000C0378"/>
    <w:rsid w:val="000E2062"/>
    <w:rsid w:val="000E387D"/>
    <w:rsid w:val="000F008E"/>
    <w:rsid w:val="000F1115"/>
    <w:rsid w:val="000F5166"/>
    <w:rsid w:val="0011213B"/>
    <w:rsid w:val="001225ED"/>
    <w:rsid w:val="0013140B"/>
    <w:rsid w:val="00153A5E"/>
    <w:rsid w:val="0016168F"/>
    <w:rsid w:val="00182BD4"/>
    <w:rsid w:val="001861A3"/>
    <w:rsid w:val="001872DB"/>
    <w:rsid w:val="001931B3"/>
    <w:rsid w:val="001A28A0"/>
    <w:rsid w:val="001F5FB6"/>
    <w:rsid w:val="00200591"/>
    <w:rsid w:val="00200768"/>
    <w:rsid w:val="00217F2B"/>
    <w:rsid w:val="0022033A"/>
    <w:rsid w:val="00255FF3"/>
    <w:rsid w:val="002648B5"/>
    <w:rsid w:val="00267A20"/>
    <w:rsid w:val="00277E99"/>
    <w:rsid w:val="002842E2"/>
    <w:rsid w:val="00290577"/>
    <w:rsid w:val="002A552D"/>
    <w:rsid w:val="002A599B"/>
    <w:rsid w:val="002C0CB5"/>
    <w:rsid w:val="002C0E30"/>
    <w:rsid w:val="002C379D"/>
    <w:rsid w:val="002C4939"/>
    <w:rsid w:val="002C6F39"/>
    <w:rsid w:val="002D1377"/>
    <w:rsid w:val="002D43EA"/>
    <w:rsid w:val="002D6349"/>
    <w:rsid w:val="0030085E"/>
    <w:rsid w:val="003009F7"/>
    <w:rsid w:val="00306DEF"/>
    <w:rsid w:val="00325D4E"/>
    <w:rsid w:val="003330AC"/>
    <w:rsid w:val="00341089"/>
    <w:rsid w:val="00343FC6"/>
    <w:rsid w:val="003479F2"/>
    <w:rsid w:val="00372141"/>
    <w:rsid w:val="00382563"/>
    <w:rsid w:val="00393F76"/>
    <w:rsid w:val="00397B41"/>
    <w:rsid w:val="003A2356"/>
    <w:rsid w:val="003A3884"/>
    <w:rsid w:val="003A4F9D"/>
    <w:rsid w:val="003B5415"/>
    <w:rsid w:val="003C04B4"/>
    <w:rsid w:val="003D1960"/>
    <w:rsid w:val="003E39EB"/>
    <w:rsid w:val="00417458"/>
    <w:rsid w:val="00422DE8"/>
    <w:rsid w:val="0042643A"/>
    <w:rsid w:val="004611B0"/>
    <w:rsid w:val="004671C1"/>
    <w:rsid w:val="00493945"/>
    <w:rsid w:val="004D294F"/>
    <w:rsid w:val="00507800"/>
    <w:rsid w:val="005127EF"/>
    <w:rsid w:val="00522F0E"/>
    <w:rsid w:val="00524B41"/>
    <w:rsid w:val="00526A8B"/>
    <w:rsid w:val="005278CF"/>
    <w:rsid w:val="00532F37"/>
    <w:rsid w:val="0055613C"/>
    <w:rsid w:val="00564869"/>
    <w:rsid w:val="00575037"/>
    <w:rsid w:val="00577EAA"/>
    <w:rsid w:val="00592585"/>
    <w:rsid w:val="005D1A3D"/>
    <w:rsid w:val="005F6887"/>
    <w:rsid w:val="0061529F"/>
    <w:rsid w:val="006159F5"/>
    <w:rsid w:val="00622943"/>
    <w:rsid w:val="00622EF5"/>
    <w:rsid w:val="00635D62"/>
    <w:rsid w:val="006457D0"/>
    <w:rsid w:val="00660FD5"/>
    <w:rsid w:val="0067428F"/>
    <w:rsid w:val="006779F2"/>
    <w:rsid w:val="00687AF1"/>
    <w:rsid w:val="006A17A4"/>
    <w:rsid w:val="006D384D"/>
    <w:rsid w:val="006D5E16"/>
    <w:rsid w:val="006E7CE8"/>
    <w:rsid w:val="006F5C40"/>
    <w:rsid w:val="0070709D"/>
    <w:rsid w:val="0070736B"/>
    <w:rsid w:val="00712ABB"/>
    <w:rsid w:val="0072094D"/>
    <w:rsid w:val="00750D2A"/>
    <w:rsid w:val="00764C06"/>
    <w:rsid w:val="007914CE"/>
    <w:rsid w:val="007B7041"/>
    <w:rsid w:val="007E4DDB"/>
    <w:rsid w:val="007F4A7C"/>
    <w:rsid w:val="00814635"/>
    <w:rsid w:val="0082167D"/>
    <w:rsid w:val="00830A13"/>
    <w:rsid w:val="008470E1"/>
    <w:rsid w:val="00861A06"/>
    <w:rsid w:val="008646CA"/>
    <w:rsid w:val="0088547D"/>
    <w:rsid w:val="008A7BA3"/>
    <w:rsid w:val="008C6C94"/>
    <w:rsid w:val="008C6F0C"/>
    <w:rsid w:val="008D3161"/>
    <w:rsid w:val="008E3727"/>
    <w:rsid w:val="008E71FE"/>
    <w:rsid w:val="008F74CD"/>
    <w:rsid w:val="00917883"/>
    <w:rsid w:val="0092180F"/>
    <w:rsid w:val="0092291B"/>
    <w:rsid w:val="0093091A"/>
    <w:rsid w:val="00930B66"/>
    <w:rsid w:val="009340B7"/>
    <w:rsid w:val="009638AD"/>
    <w:rsid w:val="009845F7"/>
    <w:rsid w:val="00997C68"/>
    <w:rsid w:val="009C46E1"/>
    <w:rsid w:val="009E3979"/>
    <w:rsid w:val="009E4E66"/>
    <w:rsid w:val="00A12B17"/>
    <w:rsid w:val="00A1537D"/>
    <w:rsid w:val="00A318D0"/>
    <w:rsid w:val="00A408B1"/>
    <w:rsid w:val="00A42A4F"/>
    <w:rsid w:val="00A7295A"/>
    <w:rsid w:val="00A87BB9"/>
    <w:rsid w:val="00A92EB6"/>
    <w:rsid w:val="00A94698"/>
    <w:rsid w:val="00AB1AEE"/>
    <w:rsid w:val="00AB4950"/>
    <w:rsid w:val="00AF27AF"/>
    <w:rsid w:val="00B25607"/>
    <w:rsid w:val="00B54CDA"/>
    <w:rsid w:val="00B738C4"/>
    <w:rsid w:val="00B85634"/>
    <w:rsid w:val="00BB1435"/>
    <w:rsid w:val="00BB4B36"/>
    <w:rsid w:val="00BE136E"/>
    <w:rsid w:val="00BF3641"/>
    <w:rsid w:val="00C10061"/>
    <w:rsid w:val="00C14724"/>
    <w:rsid w:val="00C402FE"/>
    <w:rsid w:val="00C525A2"/>
    <w:rsid w:val="00C57787"/>
    <w:rsid w:val="00C91286"/>
    <w:rsid w:val="00C97901"/>
    <w:rsid w:val="00CC2DB7"/>
    <w:rsid w:val="00CC4EB6"/>
    <w:rsid w:val="00CC6BD8"/>
    <w:rsid w:val="00CE77FA"/>
    <w:rsid w:val="00D361D7"/>
    <w:rsid w:val="00D51562"/>
    <w:rsid w:val="00D60C77"/>
    <w:rsid w:val="00D63B69"/>
    <w:rsid w:val="00D64234"/>
    <w:rsid w:val="00D654BD"/>
    <w:rsid w:val="00D76126"/>
    <w:rsid w:val="00D76414"/>
    <w:rsid w:val="00D84540"/>
    <w:rsid w:val="00D86AA3"/>
    <w:rsid w:val="00DA47D0"/>
    <w:rsid w:val="00DB4899"/>
    <w:rsid w:val="00DC6EE7"/>
    <w:rsid w:val="00DD1CCF"/>
    <w:rsid w:val="00DE1BD0"/>
    <w:rsid w:val="00DE2AFC"/>
    <w:rsid w:val="00DE445D"/>
    <w:rsid w:val="00E0317C"/>
    <w:rsid w:val="00E04C11"/>
    <w:rsid w:val="00E24622"/>
    <w:rsid w:val="00E43509"/>
    <w:rsid w:val="00E713A0"/>
    <w:rsid w:val="00E80861"/>
    <w:rsid w:val="00E96E61"/>
    <w:rsid w:val="00EA136B"/>
    <w:rsid w:val="00EC52C2"/>
    <w:rsid w:val="00EC6805"/>
    <w:rsid w:val="00EC786E"/>
    <w:rsid w:val="00ED5D39"/>
    <w:rsid w:val="00EF4EC9"/>
    <w:rsid w:val="00F1562E"/>
    <w:rsid w:val="00F4641E"/>
    <w:rsid w:val="00F5228E"/>
    <w:rsid w:val="00F6567B"/>
    <w:rsid w:val="00F736B3"/>
    <w:rsid w:val="00F8530D"/>
    <w:rsid w:val="00F95A3C"/>
    <w:rsid w:val="00F963A1"/>
    <w:rsid w:val="00FB602B"/>
    <w:rsid w:val="00FB7D04"/>
    <w:rsid w:val="00FD133B"/>
    <w:rsid w:val="00FF4632"/>
    <w:rsid w:val="00FF501C"/>
    <w:rsid w:val="00FF7E74"/>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8B5"/>
    <w:pPr>
      <w:spacing w:after="0" w:line="240" w:lineRule="auto"/>
      <w:jc w:val="both"/>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48B5"/>
    <w:pPr>
      <w:tabs>
        <w:tab w:val="center" w:pos="4819"/>
        <w:tab w:val="right" w:pos="9638"/>
      </w:tabs>
    </w:pPr>
  </w:style>
  <w:style w:type="character" w:customStyle="1" w:styleId="HeaderChar">
    <w:name w:val="Header Char"/>
    <w:basedOn w:val="DefaultParagraphFont"/>
    <w:link w:val="Header"/>
    <w:uiPriority w:val="99"/>
    <w:rsid w:val="002648B5"/>
    <w:rPr>
      <w:rFonts w:ascii="Times New Roman" w:eastAsia="Calibri" w:hAnsi="Times New Roman" w:cs="Times New Roman"/>
      <w:sz w:val="24"/>
      <w:lang w:val="lt-LT"/>
    </w:rPr>
  </w:style>
  <w:style w:type="paragraph" w:customStyle="1" w:styleId="normal-p">
    <w:name w:val="normal-p"/>
    <w:basedOn w:val="Normal"/>
    <w:rsid w:val="002648B5"/>
    <w:pPr>
      <w:jc w:val="left"/>
    </w:pPr>
    <w:rPr>
      <w:rFonts w:eastAsia="Times New Roman"/>
      <w:szCs w:val="24"/>
      <w:lang w:eastAsia="lt-LT"/>
    </w:rPr>
  </w:style>
  <w:style w:type="character" w:customStyle="1" w:styleId="normal-h">
    <w:name w:val="normal-h"/>
    <w:basedOn w:val="DefaultParagraphFont"/>
    <w:rsid w:val="002648B5"/>
  </w:style>
  <w:style w:type="paragraph" w:styleId="HTMLPreformatted">
    <w:name w:val="HTML Preformatted"/>
    <w:basedOn w:val="Normal"/>
    <w:link w:val="HTMLPreformattedChar"/>
    <w:semiHidden/>
    <w:unhideWhenUsed/>
    <w:rsid w:val="00264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semiHidden/>
    <w:rsid w:val="002648B5"/>
    <w:rPr>
      <w:rFonts w:ascii="Courier New" w:eastAsia="Times New Roman" w:hAnsi="Courier New" w:cs="Courier New"/>
      <w:sz w:val="20"/>
      <w:szCs w:val="20"/>
      <w:lang w:val="lt-LT" w:eastAsia="lt-LT"/>
    </w:rPr>
  </w:style>
  <w:style w:type="paragraph" w:styleId="Footer">
    <w:name w:val="footer"/>
    <w:basedOn w:val="Normal"/>
    <w:link w:val="FooterChar"/>
    <w:uiPriority w:val="99"/>
    <w:rsid w:val="002648B5"/>
    <w:pPr>
      <w:tabs>
        <w:tab w:val="center" w:pos="4819"/>
        <w:tab w:val="right" w:pos="9638"/>
      </w:tabs>
    </w:pPr>
  </w:style>
  <w:style w:type="character" w:customStyle="1" w:styleId="FooterChar">
    <w:name w:val="Footer Char"/>
    <w:basedOn w:val="DefaultParagraphFont"/>
    <w:link w:val="Footer"/>
    <w:uiPriority w:val="99"/>
    <w:rsid w:val="002648B5"/>
    <w:rPr>
      <w:rFonts w:ascii="Times New Roman" w:eastAsia="Calibri" w:hAnsi="Times New Roman" w:cs="Times New Roman"/>
      <w:sz w:val="24"/>
      <w:lang w:val="lt-LT"/>
    </w:rPr>
  </w:style>
  <w:style w:type="character" w:styleId="FootnoteReference">
    <w:name w:val="footnote reference"/>
    <w:basedOn w:val="DefaultParagraphFont"/>
    <w:uiPriority w:val="99"/>
    <w:semiHidden/>
    <w:unhideWhenUsed/>
    <w:rsid w:val="00200768"/>
    <w:rPr>
      <w:vertAlign w:val="superscript"/>
    </w:rPr>
  </w:style>
  <w:style w:type="paragraph" w:styleId="FootnoteText">
    <w:name w:val="footnote text"/>
    <w:basedOn w:val="Normal"/>
    <w:link w:val="FootnoteTextChar"/>
    <w:uiPriority w:val="99"/>
    <w:semiHidden/>
    <w:unhideWhenUsed/>
    <w:rsid w:val="00200768"/>
    <w:pPr>
      <w:widowControl w:val="0"/>
      <w:suppressAutoHyphens/>
      <w:jc w:val="left"/>
    </w:pPr>
    <w:rPr>
      <w:rFonts w:eastAsia="Andale Sans UI" w:cs="Tahoma"/>
      <w:sz w:val="20"/>
      <w:szCs w:val="20"/>
      <w:lang w:bidi="en-US"/>
    </w:rPr>
  </w:style>
  <w:style w:type="character" w:customStyle="1" w:styleId="FootnoteTextChar">
    <w:name w:val="Footnote Text Char"/>
    <w:basedOn w:val="DefaultParagraphFont"/>
    <w:link w:val="FootnoteText"/>
    <w:uiPriority w:val="99"/>
    <w:semiHidden/>
    <w:rsid w:val="00200768"/>
    <w:rPr>
      <w:rFonts w:ascii="Times New Roman" w:eastAsia="Andale Sans UI" w:hAnsi="Times New Roman" w:cs="Tahoma"/>
      <w:sz w:val="20"/>
      <w:szCs w:val="20"/>
      <w:lang w:val="lt-LT" w:bidi="en-US"/>
    </w:rPr>
  </w:style>
  <w:style w:type="character" w:styleId="Hyperlink">
    <w:name w:val="Hyperlink"/>
    <w:basedOn w:val="DefaultParagraphFont"/>
    <w:uiPriority w:val="99"/>
    <w:semiHidden/>
    <w:unhideWhenUsed/>
    <w:rsid w:val="00200768"/>
    <w:rPr>
      <w:color w:val="0563C1"/>
      <w:u w:val="single"/>
    </w:rPr>
  </w:style>
  <w:style w:type="paragraph" w:styleId="BodyText">
    <w:name w:val="Body Text"/>
    <w:basedOn w:val="Normal"/>
    <w:link w:val="BodyTextChar"/>
    <w:rsid w:val="00200768"/>
    <w:pPr>
      <w:widowControl w:val="0"/>
      <w:suppressAutoHyphens/>
      <w:ind w:firstLine="567"/>
    </w:pPr>
    <w:rPr>
      <w:rFonts w:eastAsia="Andale Sans UI" w:cs="Tahoma"/>
      <w:szCs w:val="24"/>
      <w:lang w:bidi="en-US"/>
    </w:rPr>
  </w:style>
  <w:style w:type="character" w:customStyle="1" w:styleId="BodyTextChar">
    <w:name w:val="Body Text Char"/>
    <w:basedOn w:val="DefaultParagraphFont"/>
    <w:link w:val="BodyText"/>
    <w:rsid w:val="00200768"/>
    <w:rPr>
      <w:rFonts w:ascii="Times New Roman" w:eastAsia="Andale Sans UI" w:hAnsi="Times New Roman" w:cs="Tahoma"/>
      <w:sz w:val="24"/>
      <w:szCs w:val="24"/>
      <w:lang w:val="lt-LT" w:bidi="en-US"/>
    </w:rPr>
  </w:style>
  <w:style w:type="paragraph" w:styleId="NormalWeb">
    <w:name w:val="Normal (Web)"/>
    <w:basedOn w:val="Normal"/>
    <w:uiPriority w:val="99"/>
    <w:unhideWhenUsed/>
    <w:rsid w:val="00200768"/>
    <w:pPr>
      <w:spacing w:before="100" w:beforeAutospacing="1" w:after="100" w:afterAutospacing="1"/>
      <w:jc w:val="left"/>
    </w:pPr>
    <w:rPr>
      <w:rFonts w:eastAsiaTheme="minorHAnsi"/>
      <w:szCs w:val="24"/>
      <w:lang w:val="en-GB" w:eastAsia="en-GB"/>
    </w:rPr>
  </w:style>
  <w:style w:type="character" w:styleId="Strong">
    <w:name w:val="Strong"/>
    <w:basedOn w:val="DefaultParagraphFont"/>
    <w:uiPriority w:val="22"/>
    <w:qFormat/>
    <w:rsid w:val="00200768"/>
    <w:rPr>
      <w:b/>
      <w:bCs/>
    </w:rPr>
  </w:style>
  <w:style w:type="character" w:styleId="CommentReference">
    <w:name w:val="annotation reference"/>
    <w:basedOn w:val="DefaultParagraphFont"/>
    <w:uiPriority w:val="99"/>
    <w:semiHidden/>
    <w:unhideWhenUsed/>
    <w:rsid w:val="00E80861"/>
    <w:rPr>
      <w:sz w:val="16"/>
      <w:szCs w:val="16"/>
    </w:rPr>
  </w:style>
  <w:style w:type="paragraph" w:styleId="CommentText">
    <w:name w:val="annotation text"/>
    <w:basedOn w:val="Normal"/>
    <w:link w:val="CommentTextChar"/>
    <w:uiPriority w:val="99"/>
    <w:semiHidden/>
    <w:unhideWhenUsed/>
    <w:rsid w:val="00E80861"/>
    <w:rPr>
      <w:sz w:val="20"/>
      <w:szCs w:val="20"/>
    </w:rPr>
  </w:style>
  <w:style w:type="character" w:customStyle="1" w:styleId="CommentTextChar">
    <w:name w:val="Comment Text Char"/>
    <w:basedOn w:val="DefaultParagraphFont"/>
    <w:link w:val="CommentText"/>
    <w:uiPriority w:val="99"/>
    <w:semiHidden/>
    <w:rsid w:val="00E80861"/>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E80861"/>
    <w:rPr>
      <w:b/>
      <w:bCs/>
    </w:rPr>
  </w:style>
  <w:style w:type="character" w:customStyle="1" w:styleId="CommentSubjectChar">
    <w:name w:val="Comment Subject Char"/>
    <w:basedOn w:val="CommentTextChar"/>
    <w:link w:val="CommentSubject"/>
    <w:uiPriority w:val="99"/>
    <w:semiHidden/>
    <w:rsid w:val="00E80861"/>
    <w:rPr>
      <w:rFonts w:ascii="Times New Roman" w:eastAsia="Calibri" w:hAnsi="Times New Roman" w:cs="Times New Roman"/>
      <w:b/>
      <w:bCs/>
      <w:sz w:val="20"/>
      <w:szCs w:val="20"/>
      <w:lang w:val="lt-LT"/>
    </w:rPr>
  </w:style>
  <w:style w:type="paragraph" w:styleId="BalloonText">
    <w:name w:val="Balloon Text"/>
    <w:basedOn w:val="Normal"/>
    <w:link w:val="BalloonTextChar"/>
    <w:uiPriority w:val="99"/>
    <w:semiHidden/>
    <w:unhideWhenUsed/>
    <w:rsid w:val="00E80861"/>
    <w:rPr>
      <w:rFonts w:ascii="Tahoma" w:hAnsi="Tahoma" w:cs="Tahoma"/>
      <w:sz w:val="16"/>
      <w:szCs w:val="16"/>
    </w:rPr>
  </w:style>
  <w:style w:type="character" w:customStyle="1" w:styleId="BalloonTextChar">
    <w:name w:val="Balloon Text Char"/>
    <w:basedOn w:val="DefaultParagraphFont"/>
    <w:link w:val="BalloonText"/>
    <w:uiPriority w:val="99"/>
    <w:semiHidden/>
    <w:rsid w:val="00E80861"/>
    <w:rPr>
      <w:rFonts w:ascii="Tahoma" w:eastAsia="Calibri" w:hAnsi="Tahoma" w:cs="Tahoma"/>
      <w:sz w:val="16"/>
      <w:szCs w:val="16"/>
      <w:lang w:val="lt-LT"/>
    </w:rPr>
  </w:style>
  <w:style w:type="paragraph" w:styleId="ListParagraph">
    <w:name w:val="List Paragraph"/>
    <w:basedOn w:val="Normal"/>
    <w:uiPriority w:val="34"/>
    <w:qFormat/>
    <w:rsid w:val="0011213B"/>
    <w:pPr>
      <w:widowControl w:val="0"/>
      <w:suppressAutoHyphens/>
      <w:ind w:left="720"/>
      <w:contextualSpacing/>
      <w:jc w:val="left"/>
    </w:pPr>
    <w:rPr>
      <w:rFonts w:eastAsia="Andale Sans UI" w:cs="Tahoma"/>
      <w:szCs w:val="24"/>
      <w:lang w:bidi="en-US"/>
    </w:rPr>
  </w:style>
  <w:style w:type="character" w:customStyle="1" w:styleId="tlid-translation">
    <w:name w:val="tlid-translation"/>
    <w:basedOn w:val="DefaultParagraphFont"/>
    <w:rsid w:val="005D1A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8B5"/>
    <w:pPr>
      <w:spacing w:after="0" w:line="240" w:lineRule="auto"/>
      <w:jc w:val="both"/>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48B5"/>
    <w:pPr>
      <w:tabs>
        <w:tab w:val="center" w:pos="4819"/>
        <w:tab w:val="right" w:pos="9638"/>
      </w:tabs>
    </w:pPr>
  </w:style>
  <w:style w:type="character" w:customStyle="1" w:styleId="HeaderChar">
    <w:name w:val="Header Char"/>
    <w:basedOn w:val="DefaultParagraphFont"/>
    <w:link w:val="Header"/>
    <w:uiPriority w:val="99"/>
    <w:rsid w:val="002648B5"/>
    <w:rPr>
      <w:rFonts w:ascii="Times New Roman" w:eastAsia="Calibri" w:hAnsi="Times New Roman" w:cs="Times New Roman"/>
      <w:sz w:val="24"/>
      <w:lang w:val="lt-LT"/>
    </w:rPr>
  </w:style>
  <w:style w:type="paragraph" w:customStyle="1" w:styleId="normal-p">
    <w:name w:val="normal-p"/>
    <w:basedOn w:val="Normal"/>
    <w:rsid w:val="002648B5"/>
    <w:pPr>
      <w:jc w:val="left"/>
    </w:pPr>
    <w:rPr>
      <w:rFonts w:eastAsia="Times New Roman"/>
      <w:szCs w:val="24"/>
      <w:lang w:eastAsia="lt-LT"/>
    </w:rPr>
  </w:style>
  <w:style w:type="character" w:customStyle="1" w:styleId="normal-h">
    <w:name w:val="normal-h"/>
    <w:basedOn w:val="DefaultParagraphFont"/>
    <w:rsid w:val="002648B5"/>
  </w:style>
  <w:style w:type="paragraph" w:styleId="HTMLPreformatted">
    <w:name w:val="HTML Preformatted"/>
    <w:basedOn w:val="Normal"/>
    <w:link w:val="HTMLPreformattedChar"/>
    <w:semiHidden/>
    <w:unhideWhenUsed/>
    <w:rsid w:val="00264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semiHidden/>
    <w:rsid w:val="002648B5"/>
    <w:rPr>
      <w:rFonts w:ascii="Courier New" w:eastAsia="Times New Roman" w:hAnsi="Courier New" w:cs="Courier New"/>
      <w:sz w:val="20"/>
      <w:szCs w:val="20"/>
      <w:lang w:val="lt-LT" w:eastAsia="lt-LT"/>
    </w:rPr>
  </w:style>
  <w:style w:type="paragraph" w:styleId="Footer">
    <w:name w:val="footer"/>
    <w:basedOn w:val="Normal"/>
    <w:link w:val="FooterChar"/>
    <w:uiPriority w:val="99"/>
    <w:rsid w:val="002648B5"/>
    <w:pPr>
      <w:tabs>
        <w:tab w:val="center" w:pos="4819"/>
        <w:tab w:val="right" w:pos="9638"/>
      </w:tabs>
    </w:pPr>
  </w:style>
  <w:style w:type="character" w:customStyle="1" w:styleId="FooterChar">
    <w:name w:val="Footer Char"/>
    <w:basedOn w:val="DefaultParagraphFont"/>
    <w:link w:val="Footer"/>
    <w:uiPriority w:val="99"/>
    <w:rsid w:val="002648B5"/>
    <w:rPr>
      <w:rFonts w:ascii="Times New Roman" w:eastAsia="Calibri" w:hAnsi="Times New Roman" w:cs="Times New Roman"/>
      <w:sz w:val="24"/>
      <w:lang w:val="lt-LT"/>
    </w:rPr>
  </w:style>
  <w:style w:type="character" w:styleId="FootnoteReference">
    <w:name w:val="footnote reference"/>
    <w:basedOn w:val="DefaultParagraphFont"/>
    <w:uiPriority w:val="99"/>
    <w:semiHidden/>
    <w:unhideWhenUsed/>
    <w:rsid w:val="00200768"/>
    <w:rPr>
      <w:vertAlign w:val="superscript"/>
    </w:rPr>
  </w:style>
  <w:style w:type="paragraph" w:styleId="FootnoteText">
    <w:name w:val="footnote text"/>
    <w:basedOn w:val="Normal"/>
    <w:link w:val="FootnoteTextChar"/>
    <w:uiPriority w:val="99"/>
    <w:semiHidden/>
    <w:unhideWhenUsed/>
    <w:rsid w:val="00200768"/>
    <w:pPr>
      <w:widowControl w:val="0"/>
      <w:suppressAutoHyphens/>
      <w:jc w:val="left"/>
    </w:pPr>
    <w:rPr>
      <w:rFonts w:eastAsia="Andale Sans UI" w:cs="Tahoma"/>
      <w:sz w:val="20"/>
      <w:szCs w:val="20"/>
      <w:lang w:bidi="en-US"/>
    </w:rPr>
  </w:style>
  <w:style w:type="character" w:customStyle="1" w:styleId="FootnoteTextChar">
    <w:name w:val="Footnote Text Char"/>
    <w:basedOn w:val="DefaultParagraphFont"/>
    <w:link w:val="FootnoteText"/>
    <w:uiPriority w:val="99"/>
    <w:semiHidden/>
    <w:rsid w:val="00200768"/>
    <w:rPr>
      <w:rFonts w:ascii="Times New Roman" w:eastAsia="Andale Sans UI" w:hAnsi="Times New Roman" w:cs="Tahoma"/>
      <w:sz w:val="20"/>
      <w:szCs w:val="20"/>
      <w:lang w:val="lt-LT" w:bidi="en-US"/>
    </w:rPr>
  </w:style>
  <w:style w:type="character" w:styleId="Hyperlink">
    <w:name w:val="Hyperlink"/>
    <w:basedOn w:val="DefaultParagraphFont"/>
    <w:uiPriority w:val="99"/>
    <w:semiHidden/>
    <w:unhideWhenUsed/>
    <w:rsid w:val="00200768"/>
    <w:rPr>
      <w:color w:val="0563C1"/>
      <w:u w:val="single"/>
    </w:rPr>
  </w:style>
  <w:style w:type="paragraph" w:styleId="BodyText">
    <w:name w:val="Body Text"/>
    <w:basedOn w:val="Normal"/>
    <w:link w:val="BodyTextChar"/>
    <w:rsid w:val="00200768"/>
    <w:pPr>
      <w:widowControl w:val="0"/>
      <w:suppressAutoHyphens/>
      <w:ind w:firstLine="567"/>
    </w:pPr>
    <w:rPr>
      <w:rFonts w:eastAsia="Andale Sans UI" w:cs="Tahoma"/>
      <w:szCs w:val="24"/>
      <w:lang w:bidi="en-US"/>
    </w:rPr>
  </w:style>
  <w:style w:type="character" w:customStyle="1" w:styleId="BodyTextChar">
    <w:name w:val="Body Text Char"/>
    <w:basedOn w:val="DefaultParagraphFont"/>
    <w:link w:val="BodyText"/>
    <w:rsid w:val="00200768"/>
    <w:rPr>
      <w:rFonts w:ascii="Times New Roman" w:eastAsia="Andale Sans UI" w:hAnsi="Times New Roman" w:cs="Tahoma"/>
      <w:sz w:val="24"/>
      <w:szCs w:val="24"/>
      <w:lang w:val="lt-LT" w:bidi="en-US"/>
    </w:rPr>
  </w:style>
  <w:style w:type="paragraph" w:styleId="NormalWeb">
    <w:name w:val="Normal (Web)"/>
    <w:basedOn w:val="Normal"/>
    <w:uiPriority w:val="99"/>
    <w:unhideWhenUsed/>
    <w:rsid w:val="00200768"/>
    <w:pPr>
      <w:spacing w:before="100" w:beforeAutospacing="1" w:after="100" w:afterAutospacing="1"/>
      <w:jc w:val="left"/>
    </w:pPr>
    <w:rPr>
      <w:rFonts w:eastAsiaTheme="minorHAnsi"/>
      <w:szCs w:val="24"/>
      <w:lang w:val="en-GB" w:eastAsia="en-GB"/>
    </w:rPr>
  </w:style>
  <w:style w:type="character" w:styleId="Strong">
    <w:name w:val="Strong"/>
    <w:basedOn w:val="DefaultParagraphFont"/>
    <w:uiPriority w:val="22"/>
    <w:qFormat/>
    <w:rsid w:val="00200768"/>
    <w:rPr>
      <w:b/>
      <w:bCs/>
    </w:rPr>
  </w:style>
  <w:style w:type="character" w:styleId="CommentReference">
    <w:name w:val="annotation reference"/>
    <w:basedOn w:val="DefaultParagraphFont"/>
    <w:uiPriority w:val="99"/>
    <w:semiHidden/>
    <w:unhideWhenUsed/>
    <w:rsid w:val="00E80861"/>
    <w:rPr>
      <w:sz w:val="16"/>
      <w:szCs w:val="16"/>
    </w:rPr>
  </w:style>
  <w:style w:type="paragraph" w:styleId="CommentText">
    <w:name w:val="annotation text"/>
    <w:basedOn w:val="Normal"/>
    <w:link w:val="CommentTextChar"/>
    <w:uiPriority w:val="99"/>
    <w:semiHidden/>
    <w:unhideWhenUsed/>
    <w:rsid w:val="00E80861"/>
    <w:rPr>
      <w:sz w:val="20"/>
      <w:szCs w:val="20"/>
    </w:rPr>
  </w:style>
  <w:style w:type="character" w:customStyle="1" w:styleId="CommentTextChar">
    <w:name w:val="Comment Text Char"/>
    <w:basedOn w:val="DefaultParagraphFont"/>
    <w:link w:val="CommentText"/>
    <w:uiPriority w:val="99"/>
    <w:semiHidden/>
    <w:rsid w:val="00E80861"/>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E80861"/>
    <w:rPr>
      <w:b/>
      <w:bCs/>
    </w:rPr>
  </w:style>
  <w:style w:type="character" w:customStyle="1" w:styleId="CommentSubjectChar">
    <w:name w:val="Comment Subject Char"/>
    <w:basedOn w:val="CommentTextChar"/>
    <w:link w:val="CommentSubject"/>
    <w:uiPriority w:val="99"/>
    <w:semiHidden/>
    <w:rsid w:val="00E80861"/>
    <w:rPr>
      <w:rFonts w:ascii="Times New Roman" w:eastAsia="Calibri" w:hAnsi="Times New Roman" w:cs="Times New Roman"/>
      <w:b/>
      <w:bCs/>
      <w:sz w:val="20"/>
      <w:szCs w:val="20"/>
      <w:lang w:val="lt-LT"/>
    </w:rPr>
  </w:style>
  <w:style w:type="paragraph" w:styleId="BalloonText">
    <w:name w:val="Balloon Text"/>
    <w:basedOn w:val="Normal"/>
    <w:link w:val="BalloonTextChar"/>
    <w:uiPriority w:val="99"/>
    <w:semiHidden/>
    <w:unhideWhenUsed/>
    <w:rsid w:val="00E80861"/>
    <w:rPr>
      <w:rFonts w:ascii="Tahoma" w:hAnsi="Tahoma" w:cs="Tahoma"/>
      <w:sz w:val="16"/>
      <w:szCs w:val="16"/>
    </w:rPr>
  </w:style>
  <w:style w:type="character" w:customStyle="1" w:styleId="BalloonTextChar">
    <w:name w:val="Balloon Text Char"/>
    <w:basedOn w:val="DefaultParagraphFont"/>
    <w:link w:val="BalloonText"/>
    <w:uiPriority w:val="99"/>
    <w:semiHidden/>
    <w:rsid w:val="00E80861"/>
    <w:rPr>
      <w:rFonts w:ascii="Tahoma" w:eastAsia="Calibri" w:hAnsi="Tahoma" w:cs="Tahoma"/>
      <w:sz w:val="16"/>
      <w:szCs w:val="16"/>
      <w:lang w:val="lt-LT"/>
    </w:rPr>
  </w:style>
  <w:style w:type="paragraph" w:styleId="ListParagraph">
    <w:name w:val="List Paragraph"/>
    <w:basedOn w:val="Normal"/>
    <w:uiPriority w:val="34"/>
    <w:qFormat/>
    <w:rsid w:val="0011213B"/>
    <w:pPr>
      <w:widowControl w:val="0"/>
      <w:suppressAutoHyphens/>
      <w:ind w:left="720"/>
      <w:contextualSpacing/>
      <w:jc w:val="left"/>
    </w:pPr>
    <w:rPr>
      <w:rFonts w:eastAsia="Andale Sans UI" w:cs="Tahoma"/>
      <w:szCs w:val="24"/>
      <w:lang w:bidi="en-US"/>
    </w:rPr>
  </w:style>
  <w:style w:type="character" w:customStyle="1" w:styleId="tlid-translation">
    <w:name w:val="tlid-translation"/>
    <w:basedOn w:val="DefaultParagraphFont"/>
    <w:rsid w:val="005D1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5E06E-BB0C-47E3-842B-26453E7F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14105</Words>
  <Characters>8041</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Paškauskaitė</dc:creator>
  <cp:lastModifiedBy>Neringa Paškauskaitė</cp:lastModifiedBy>
  <cp:revision>7</cp:revision>
  <dcterms:created xsi:type="dcterms:W3CDTF">2020-11-12T07:24:00Z</dcterms:created>
  <dcterms:modified xsi:type="dcterms:W3CDTF">2020-11-12T10:00:00Z</dcterms:modified>
</cp:coreProperties>
</file>