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6CE13" w14:textId="307429E5" w:rsidR="00A13177" w:rsidRDefault="00A13177" w:rsidP="00A13177">
      <w:pPr>
        <w:tabs>
          <w:tab w:val="left" w:pos="7088"/>
          <w:tab w:val="right" w:pos="9638"/>
        </w:tabs>
        <w:ind w:left="6804"/>
        <w:rPr>
          <w:b/>
        </w:rPr>
      </w:pPr>
      <w:r>
        <w:rPr>
          <w:b/>
        </w:rPr>
        <w:t>Projekto</w:t>
      </w:r>
    </w:p>
    <w:p w14:paraId="061CF230" w14:textId="7377F128" w:rsidR="0019657D" w:rsidRDefault="00A13177" w:rsidP="00CA424D">
      <w:pPr>
        <w:tabs>
          <w:tab w:val="left" w:pos="7088"/>
          <w:tab w:val="right" w:pos="9638"/>
        </w:tabs>
        <w:ind w:left="6804"/>
        <w:rPr>
          <w:b/>
        </w:rPr>
      </w:pPr>
      <w:r>
        <w:rPr>
          <w:b/>
        </w:rPr>
        <w:t>lyginamasis variantas</w:t>
      </w:r>
    </w:p>
    <w:p w14:paraId="1F04946A" w14:textId="77777777" w:rsidR="000D3C00" w:rsidRDefault="000D3C00" w:rsidP="00AC2137"/>
    <w:p w14:paraId="5D1B6CDC" w14:textId="77777777" w:rsidR="000D3C00" w:rsidRDefault="000D3C00" w:rsidP="000D3C00">
      <w:pPr>
        <w:keepNext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14:paraId="002C24EB" w14:textId="77777777" w:rsidR="000D3C00" w:rsidRDefault="000D3C00" w:rsidP="000D3C00">
      <w:pPr>
        <w:jc w:val="center"/>
        <w:rPr>
          <w:caps/>
        </w:rPr>
      </w:pPr>
    </w:p>
    <w:p w14:paraId="16F5A6FA" w14:textId="77777777" w:rsidR="006E18F2" w:rsidRDefault="006E18F2" w:rsidP="006E18F2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>nutarimas</w:t>
      </w:r>
    </w:p>
    <w:p w14:paraId="2D0BB57D" w14:textId="1DDA940E" w:rsidR="006E18F2" w:rsidRDefault="006E18F2" w:rsidP="003D3D4C">
      <w:pPr>
        <w:jc w:val="center"/>
        <w:rPr>
          <w:b/>
        </w:rPr>
      </w:pPr>
      <w:r w:rsidRPr="00E8750A">
        <w:rPr>
          <w:b/>
          <w:bCs/>
          <w:caps/>
        </w:rPr>
        <w:t>Dėl LIE</w:t>
      </w:r>
      <w:r>
        <w:rPr>
          <w:b/>
          <w:bCs/>
          <w:caps/>
        </w:rPr>
        <w:t>TUVOS RESPUBLIKOS VYRIAUSYBĖS 2003 M. LAPKRIČIO 12 D. NUTARIMO NR. 1407</w:t>
      </w:r>
      <w:r w:rsidRPr="00E8750A">
        <w:rPr>
          <w:b/>
          <w:bCs/>
          <w:caps/>
        </w:rPr>
        <w:t xml:space="preserve"> „</w:t>
      </w:r>
      <w:r>
        <w:rPr>
          <w:rFonts w:eastAsia="Calibri"/>
          <w:b/>
        </w:rPr>
        <w:t>DĖL JURIDINIŲ ASMENŲ REGISTRO NUOSTATŲ PATVIRTINIMO</w:t>
      </w:r>
      <w:r w:rsidRPr="00E8750A">
        <w:rPr>
          <w:b/>
          <w:bCs/>
          <w:caps/>
        </w:rPr>
        <w:t>“</w:t>
      </w:r>
      <w:r>
        <w:rPr>
          <w:b/>
          <w:bCs/>
          <w:caps/>
        </w:rPr>
        <w:t xml:space="preserve"> </w:t>
      </w:r>
      <w:r w:rsidRPr="00E8750A">
        <w:rPr>
          <w:b/>
          <w:bCs/>
          <w:caps/>
        </w:rPr>
        <w:t>PAKEITIMO</w:t>
      </w:r>
    </w:p>
    <w:p w14:paraId="353E386E" w14:textId="77777777" w:rsidR="006E18F2" w:rsidRDefault="006E18F2" w:rsidP="006E18F2">
      <w:pPr>
        <w:jc w:val="center"/>
        <w:rPr>
          <w:b/>
        </w:rPr>
      </w:pPr>
    </w:p>
    <w:p w14:paraId="2F079A65" w14:textId="7C575210" w:rsidR="006E18F2" w:rsidRDefault="006E18F2" w:rsidP="006E18F2">
      <w:pPr>
        <w:jc w:val="center"/>
      </w:pPr>
      <w:r>
        <w:t>202</w:t>
      </w:r>
      <w:r w:rsidR="003B5C0C">
        <w:t>1</w:t>
      </w:r>
      <w:r>
        <w:t xml:space="preserve"> m.                      d. Nr. </w:t>
      </w:r>
    </w:p>
    <w:p w14:paraId="51BAE4A4" w14:textId="77777777" w:rsidR="006E18F2" w:rsidRDefault="006E18F2" w:rsidP="006E18F2">
      <w:pPr>
        <w:jc w:val="center"/>
      </w:pPr>
      <w:r>
        <w:t>Vilnius</w:t>
      </w:r>
    </w:p>
    <w:p w14:paraId="09E23A27" w14:textId="77777777" w:rsidR="006E18F2" w:rsidRDefault="006E18F2" w:rsidP="006E18F2">
      <w:pPr>
        <w:jc w:val="center"/>
      </w:pPr>
    </w:p>
    <w:p w14:paraId="46DDA416" w14:textId="77777777" w:rsidR="006E18F2" w:rsidRDefault="006E18F2" w:rsidP="00484620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C90AC5">
        <w:t>Lietuvos Respublikos Vyriausybė n u t a r i</w:t>
      </w:r>
      <w:r>
        <w:t> </w:t>
      </w:r>
      <w:r w:rsidRPr="00C90AC5">
        <w:t>a:</w:t>
      </w:r>
    </w:p>
    <w:p w14:paraId="236F1966" w14:textId="767EC1EB" w:rsidR="00395F47" w:rsidRDefault="004F0AD6" w:rsidP="00484620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 xml:space="preserve">1. </w:t>
      </w:r>
      <w:r w:rsidR="006E18F2">
        <w:t>Pakeisti Juridinių asmenų registro nuostatus, patvirtintus Lietuvos Respublikos Vyriausybės 2003 m. lapkričio 12 d. nutarimu Nr. 1407 „Dėl Juridinių asmenų registro nuostatų patvirtinimo“</w:t>
      </w:r>
      <w:r w:rsidR="00616FC4">
        <w:t>:</w:t>
      </w:r>
    </w:p>
    <w:p w14:paraId="730DF06C" w14:textId="18291320" w:rsidR="00616FC4" w:rsidRDefault="00484620" w:rsidP="001F44BA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>
        <w:t>1.1.</w:t>
      </w:r>
      <w:r w:rsidR="00616FC4">
        <w:t xml:space="preserve"> Papildyti 126</w:t>
      </w:r>
      <w:r w:rsidR="00616FC4">
        <w:rPr>
          <w:vertAlign w:val="superscript"/>
        </w:rPr>
        <w:t>1</w:t>
      </w:r>
      <w:r w:rsidR="00616FC4">
        <w:t xml:space="preserve"> punktu:</w:t>
      </w:r>
    </w:p>
    <w:p w14:paraId="79FAB705" w14:textId="5F25131C" w:rsidR="006E18F2" w:rsidRDefault="006E18F2" w:rsidP="00484620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414DB2">
        <w:t>„</w:t>
      </w:r>
      <w:r w:rsidRPr="004E6EB5">
        <w:rPr>
          <w:rFonts w:eastAsia="Times New Roman"/>
          <w:b/>
        </w:rPr>
        <w:t>12</w:t>
      </w:r>
      <w:r w:rsidR="00616FC4" w:rsidRPr="004E6EB5">
        <w:rPr>
          <w:rFonts w:eastAsia="Times New Roman"/>
          <w:b/>
        </w:rPr>
        <w:t>6</w:t>
      </w:r>
      <w:r w:rsidRPr="004E6EB5">
        <w:rPr>
          <w:rFonts w:eastAsia="Times New Roman"/>
          <w:b/>
          <w:vertAlign w:val="superscript"/>
        </w:rPr>
        <w:t>1</w:t>
      </w:r>
      <w:r w:rsidRPr="004E6EB5">
        <w:rPr>
          <w:rFonts w:eastAsia="Times New Roman"/>
          <w:b/>
        </w:rPr>
        <w:t xml:space="preserve">. Juridiniai asmenys, kurių vertybiniais popieriais </w:t>
      </w:r>
      <w:r w:rsidR="00616FC4" w:rsidRPr="004E6EB5">
        <w:rPr>
          <w:rFonts w:eastAsia="Times New Roman"/>
          <w:b/>
        </w:rPr>
        <w:t xml:space="preserve">leista </w:t>
      </w:r>
      <w:r w:rsidRPr="004E6EB5">
        <w:rPr>
          <w:rFonts w:eastAsia="Times New Roman"/>
          <w:b/>
        </w:rPr>
        <w:t>prekiau</w:t>
      </w:r>
      <w:r w:rsidR="00616FC4" w:rsidRPr="004E6EB5">
        <w:rPr>
          <w:rFonts w:eastAsia="Times New Roman"/>
          <w:b/>
        </w:rPr>
        <w:t>ti</w:t>
      </w:r>
      <w:r w:rsidRPr="004E6EB5">
        <w:rPr>
          <w:rFonts w:eastAsia="Times New Roman"/>
          <w:b/>
        </w:rPr>
        <w:t xml:space="preserve"> reguliuojamoje rinkoje, </w:t>
      </w:r>
      <w:r w:rsidR="0019615E" w:rsidRPr="004E6EB5">
        <w:rPr>
          <w:rFonts w:eastAsia="Times New Roman"/>
          <w:b/>
        </w:rPr>
        <w:t xml:space="preserve">metinių finansinių ataskaitų rinkinius </w:t>
      </w:r>
      <w:r w:rsidRPr="004E6EB5">
        <w:rPr>
          <w:rFonts w:eastAsia="Times New Roman"/>
          <w:b/>
        </w:rPr>
        <w:t>Registro tvarkytojui teikia</w:t>
      </w:r>
      <w:r w:rsidR="00616FC4" w:rsidRPr="004E6EB5">
        <w:rPr>
          <w:rFonts w:eastAsia="Times New Roman"/>
          <w:b/>
        </w:rPr>
        <w:t xml:space="preserve"> ne elektroninio formato rinkiniuose</w:t>
      </w:r>
      <w:r w:rsidRPr="004E6EB5">
        <w:rPr>
          <w:rFonts w:eastAsia="Times New Roman"/>
          <w:b/>
        </w:rPr>
        <w:t>.</w:t>
      </w:r>
      <w:r w:rsidRPr="00414DB2">
        <w:t>“</w:t>
      </w:r>
    </w:p>
    <w:p w14:paraId="46DD50D9" w14:textId="2D45C1E2" w:rsidR="00616FC4" w:rsidRDefault="00616FC4" w:rsidP="00484620">
      <w:pPr>
        <w:pStyle w:val="statymopavad"/>
        <w:shd w:val="clear" w:color="auto" w:fill="FFFFFF"/>
        <w:tabs>
          <w:tab w:val="left" w:pos="1134"/>
        </w:tabs>
        <w:spacing w:before="0" w:beforeAutospacing="0" w:after="0" w:afterAutospacing="0" w:line="360" w:lineRule="atLeast"/>
        <w:ind w:firstLine="720"/>
        <w:jc w:val="both"/>
      </w:pPr>
      <w:r>
        <w:t>1.2. Pakeisti 127.2 papunktį ir jį išdėstyti taip:</w:t>
      </w:r>
    </w:p>
    <w:p w14:paraId="127DF19E" w14:textId="72FC98C4" w:rsidR="00616FC4" w:rsidRPr="00616FC4" w:rsidRDefault="00616FC4" w:rsidP="00484620">
      <w:pPr>
        <w:tabs>
          <w:tab w:val="center" w:pos="4153"/>
          <w:tab w:val="left" w:pos="6237"/>
          <w:tab w:val="right" w:pos="8306"/>
        </w:tabs>
        <w:spacing w:line="360" w:lineRule="atLeast"/>
        <w:ind w:firstLine="720"/>
        <w:jc w:val="both"/>
        <w:rPr>
          <w:rFonts w:eastAsia="Calibri"/>
        </w:rPr>
      </w:pPr>
      <w:r>
        <w:t>„</w:t>
      </w:r>
      <w:r>
        <w:rPr>
          <w:color w:val="000000"/>
        </w:rPr>
        <w:t>127.2.</w:t>
      </w:r>
      <w:r>
        <w:rPr>
          <w:color w:val="000000"/>
        </w:rPr>
        <w:tab/>
        <w:t xml:space="preserve"> </w:t>
      </w:r>
      <w:r w:rsidRPr="00616FC4">
        <w:rPr>
          <w:rFonts w:eastAsia="Calibri"/>
        </w:rPr>
        <w:t xml:space="preserve">auditoriaus išvada, jeigu auditas atliktas, ir audito ataskaita, jeigu jos pateikimas Registrui nustatytas įstatymuose; auditoriaus išvada ar audito ataskaita turi būti pasirašyta auditoriaus elektroniniu parašu, patvirtintu kvalifikuotu sertifikatu, kurio duomenys apima pasirašančio asmens specialų atributą – asmens kodą, išskyrus Nuostatų 126 </w:t>
      </w:r>
      <w:r w:rsidRPr="00210489">
        <w:rPr>
          <w:rFonts w:eastAsia="Calibri"/>
          <w:b/>
        </w:rPr>
        <w:t>ir 126</w:t>
      </w:r>
      <w:r w:rsidRPr="00210489">
        <w:rPr>
          <w:rFonts w:eastAsia="Calibri"/>
          <w:b/>
          <w:vertAlign w:val="superscript"/>
        </w:rPr>
        <w:t>1</w:t>
      </w:r>
      <w:r w:rsidR="00484620" w:rsidRPr="00210489">
        <w:rPr>
          <w:rFonts w:eastAsia="Calibri"/>
          <w:b/>
          <w:vertAlign w:val="superscript"/>
        </w:rPr>
        <w:t> </w:t>
      </w:r>
      <w:r w:rsidR="00210489" w:rsidRPr="00616FC4">
        <w:rPr>
          <w:rFonts w:eastAsia="Calibri"/>
          <w:strike/>
        </w:rPr>
        <w:t xml:space="preserve">punkte </w:t>
      </w:r>
      <w:r w:rsidRPr="00210489">
        <w:rPr>
          <w:rFonts w:eastAsia="Calibri"/>
          <w:b/>
        </w:rPr>
        <w:t>punktuose</w:t>
      </w:r>
      <w:r>
        <w:rPr>
          <w:rFonts w:eastAsia="Calibri"/>
        </w:rPr>
        <w:t xml:space="preserve"> </w:t>
      </w:r>
      <w:r w:rsidRPr="00616FC4">
        <w:rPr>
          <w:rFonts w:eastAsia="Calibri"/>
        </w:rPr>
        <w:t>nurodytus atvejus, kai metinių finansinių ataskaitų rinkiniai Registro tvarkytojui teikiami ne elektroninio formato rinkiniuose;</w:t>
      </w:r>
      <w:r>
        <w:rPr>
          <w:rFonts w:eastAsia="Calibri"/>
        </w:rPr>
        <w:t>“.</w:t>
      </w:r>
    </w:p>
    <w:p w14:paraId="120B5FD8" w14:textId="01115BDA" w:rsidR="00CF3FA0" w:rsidRPr="00CF3FA0" w:rsidRDefault="004F0AD6" w:rsidP="00484620">
      <w:pPr>
        <w:tabs>
          <w:tab w:val="left" w:pos="993"/>
        </w:tabs>
        <w:spacing w:line="360" w:lineRule="atLeast"/>
        <w:ind w:firstLine="720"/>
        <w:jc w:val="both"/>
        <w:rPr>
          <w:rFonts w:eastAsia="Calibri"/>
        </w:rPr>
      </w:pPr>
      <w:r w:rsidRPr="00CF3FA0">
        <w:rPr>
          <w:rFonts w:eastAsia="Calibri"/>
        </w:rPr>
        <w:t>2. Šis nutarimas</w:t>
      </w:r>
      <w:r w:rsidR="00CF3FA0" w:rsidRPr="00CF3FA0">
        <w:rPr>
          <w:rFonts w:eastAsia="Calibri"/>
        </w:rPr>
        <w:t xml:space="preserve"> taikomas </w:t>
      </w:r>
      <w:r w:rsidR="002451EA">
        <w:rPr>
          <w:rFonts w:eastAsia="Calibri"/>
        </w:rPr>
        <w:t>teikiant</w:t>
      </w:r>
      <w:r w:rsidR="00CF3FA0" w:rsidRPr="00CF3FA0">
        <w:rPr>
          <w:rFonts w:eastAsia="Calibri"/>
        </w:rPr>
        <w:t xml:space="preserve"> 20</w:t>
      </w:r>
      <w:r w:rsidR="002451EA">
        <w:rPr>
          <w:rFonts w:eastAsia="Calibri"/>
        </w:rPr>
        <w:t>2</w:t>
      </w:r>
      <w:r w:rsidR="00C12DC1">
        <w:rPr>
          <w:rFonts w:eastAsia="Calibri"/>
          <w:lang w:val="en-US"/>
        </w:rPr>
        <w:t>1</w:t>
      </w:r>
      <w:r w:rsidR="00CF3FA0" w:rsidRPr="00CF3FA0">
        <w:rPr>
          <w:rFonts w:eastAsia="Calibri"/>
        </w:rPr>
        <w:t xml:space="preserve"> m. sausio 1 d. ir vėl</w:t>
      </w:r>
      <w:r w:rsidR="00607751">
        <w:rPr>
          <w:rFonts w:eastAsia="Calibri"/>
        </w:rPr>
        <w:t>iau prasidedančių</w:t>
      </w:r>
      <w:r w:rsidR="00CF3FA0" w:rsidRPr="00CF3FA0">
        <w:rPr>
          <w:rFonts w:eastAsia="Calibri"/>
        </w:rPr>
        <w:t xml:space="preserve"> ataskaitinių laikotarpių</w:t>
      </w:r>
      <w:r w:rsidR="0019615E" w:rsidRPr="0019615E">
        <w:t xml:space="preserve"> </w:t>
      </w:r>
      <w:r w:rsidR="0019615E" w:rsidRPr="00F65F41">
        <w:t>metinių finansinių ataskaitų rinkinius</w:t>
      </w:r>
      <w:r w:rsidR="00B15EF6">
        <w:t>.</w:t>
      </w:r>
      <w:r w:rsidR="00C12DC1">
        <w:t xml:space="preserve"> </w:t>
      </w:r>
      <w:r w:rsidR="007504EA" w:rsidRPr="007504EA">
        <w:t>Juridiniai asmenys, kurių vertybiniais popieriais leista prekiauti reguliuojamoje rinkoje</w:t>
      </w:r>
      <w:r w:rsidR="00825A8C">
        <w:t>,</w:t>
      </w:r>
      <w:r w:rsidR="007504EA" w:rsidDel="002C24EF">
        <w:t xml:space="preserve"> </w:t>
      </w:r>
      <w:r w:rsidR="007504EA">
        <w:t xml:space="preserve">turi teisę taikyti šio nutarimo nuostatas </w:t>
      </w:r>
      <w:r w:rsidR="00C12DC1" w:rsidDel="002C24EF">
        <w:t>teik</w:t>
      </w:r>
      <w:r w:rsidR="001C5082">
        <w:t>dami</w:t>
      </w:r>
      <w:bookmarkStart w:id="0" w:name="_GoBack"/>
      <w:bookmarkEnd w:id="0"/>
      <w:r w:rsidR="00C12DC1" w:rsidDel="002C24EF">
        <w:t xml:space="preserve"> </w:t>
      </w:r>
      <w:r w:rsidR="007504EA">
        <w:t xml:space="preserve">ir </w:t>
      </w:r>
      <w:r w:rsidR="00C12DC1" w:rsidDel="002C24EF">
        <w:rPr>
          <w:lang w:val="en-US"/>
        </w:rPr>
        <w:t>2</w:t>
      </w:r>
      <w:r w:rsidR="00C12DC1" w:rsidDel="002C24EF">
        <w:t>020</w:t>
      </w:r>
      <w:r w:rsidR="00607751" w:rsidDel="002C24EF">
        <w:t> </w:t>
      </w:r>
      <w:r w:rsidR="00C12DC1" w:rsidDel="002C24EF">
        <w:t xml:space="preserve">m. sausio 1 d. </w:t>
      </w:r>
      <w:r w:rsidR="00607751" w:rsidDel="002C24EF">
        <w:rPr>
          <w:rFonts w:eastAsia="Calibri"/>
        </w:rPr>
        <w:t>prasidedančių</w:t>
      </w:r>
      <w:r w:rsidR="00607751" w:rsidRPr="00CF3FA0" w:rsidDel="002C24EF">
        <w:rPr>
          <w:rFonts w:eastAsia="Calibri"/>
        </w:rPr>
        <w:t xml:space="preserve"> ataskaitinių laikotarpių</w:t>
      </w:r>
      <w:r w:rsidR="00607751" w:rsidRPr="0019615E" w:rsidDel="002C24EF">
        <w:t xml:space="preserve"> </w:t>
      </w:r>
      <w:r w:rsidR="00607751" w:rsidRPr="00F65F41" w:rsidDel="002C24EF">
        <w:t>metinių finansinių ataskaitų rinkinius</w:t>
      </w:r>
      <w:r w:rsidR="00CF3FA0" w:rsidRPr="00CF3FA0">
        <w:rPr>
          <w:rFonts w:eastAsia="Calibri"/>
        </w:rPr>
        <w:t>.</w:t>
      </w:r>
    </w:p>
    <w:p w14:paraId="269EAAC6" w14:textId="77777777" w:rsidR="001303B4" w:rsidRPr="001303B4" w:rsidRDefault="001303B4" w:rsidP="001303B4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  <w:rPr>
          <w:b/>
        </w:rPr>
      </w:pPr>
    </w:p>
    <w:p w14:paraId="08C2F470" w14:textId="3EC7427D" w:rsidR="0084150B" w:rsidRDefault="0084150B" w:rsidP="00CA424D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</w:p>
    <w:p w14:paraId="2CECA226" w14:textId="7D4E9610" w:rsidR="00DC522F" w:rsidRDefault="00DC522F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1BBF4B61" w14:textId="77777777" w:rsidR="002501D5" w:rsidRDefault="002501D5" w:rsidP="002501D5">
      <w:pPr>
        <w:jc w:val="both"/>
      </w:pPr>
      <w:r>
        <w:t>Ministras Pirmininkas</w:t>
      </w:r>
    </w:p>
    <w:p w14:paraId="14BB90D9" w14:textId="77777777" w:rsidR="00DE03FF" w:rsidRDefault="00DE03FF" w:rsidP="002501D5">
      <w:pPr>
        <w:jc w:val="both"/>
      </w:pPr>
    </w:p>
    <w:p w14:paraId="7AB088AE" w14:textId="07904021" w:rsidR="002501D5" w:rsidRDefault="00287A09" w:rsidP="004C3653">
      <w:pPr>
        <w:ind w:right="-82"/>
        <w:jc w:val="both"/>
      </w:pPr>
      <w:r>
        <w:t>Teisingumo</w:t>
      </w:r>
      <w:r w:rsidR="002501D5">
        <w:t xml:space="preserve"> ministras</w:t>
      </w:r>
    </w:p>
    <w:sectPr w:rsidR="002501D5" w:rsidSect="00CA424D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4201A" w15:done="0"/>
  <w15:commentEx w15:paraId="72B06068" w15:done="0"/>
  <w15:commentEx w15:paraId="736F6340" w15:paraIdParent="72B06068" w15:done="0"/>
  <w15:commentEx w15:paraId="133F76A1" w15:done="0"/>
  <w15:commentEx w15:paraId="04B6B304" w15:done="0"/>
  <w15:commentEx w15:paraId="6FFE6097" w15:done="0"/>
  <w15:commentEx w15:paraId="0CCC6D48" w15:done="0"/>
  <w15:commentEx w15:paraId="19891057" w15:done="0"/>
  <w15:commentEx w15:paraId="3A44A163" w15:done="0"/>
  <w15:commentEx w15:paraId="75F02D40" w15:done="0"/>
  <w15:commentEx w15:paraId="1A04EBBC" w15:done="0"/>
  <w15:commentEx w15:paraId="49D44BF6" w15:done="0"/>
  <w15:commentEx w15:paraId="7072ECD6" w15:done="0"/>
  <w15:commentEx w15:paraId="03F4D118" w15:done="0"/>
  <w15:commentEx w15:paraId="6206493A" w15:done="0"/>
  <w15:commentEx w15:paraId="26342929" w15:done="0"/>
  <w15:commentEx w15:paraId="3A1BE3BC" w15:done="0"/>
  <w15:commentEx w15:paraId="5AFC74F8" w15:done="0"/>
  <w15:commentEx w15:paraId="2220277C" w15:done="0"/>
  <w15:commentEx w15:paraId="46978E46" w15:done="0"/>
  <w15:commentEx w15:paraId="3F39D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8A87F" w14:textId="77777777" w:rsidR="00F118EA" w:rsidRDefault="00F118EA">
      <w:r>
        <w:separator/>
      </w:r>
    </w:p>
  </w:endnote>
  <w:endnote w:type="continuationSeparator" w:id="0">
    <w:p w14:paraId="275A6F3C" w14:textId="77777777" w:rsidR="00F118EA" w:rsidRDefault="00F11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48E52" w14:textId="77777777" w:rsidR="00F118EA" w:rsidRDefault="00F118EA">
      <w:r>
        <w:separator/>
      </w:r>
    </w:p>
  </w:footnote>
  <w:footnote w:type="continuationSeparator" w:id="0">
    <w:p w14:paraId="4DE4A15B" w14:textId="77777777" w:rsidR="00F118EA" w:rsidRDefault="00F11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562810"/>
      <w:docPartObj>
        <w:docPartGallery w:val="Page Numbers (Top of Page)"/>
        <w:docPartUnique/>
      </w:docPartObj>
    </w:sdtPr>
    <w:sdtEndPr/>
    <w:sdtContent>
      <w:p w14:paraId="3F254C97" w14:textId="77777777" w:rsidR="004315BA" w:rsidRDefault="00431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3B4">
          <w:rPr>
            <w:noProof/>
          </w:rPr>
          <w:t>4</w:t>
        </w:r>
        <w:r>
          <w:fldChar w:fldCharType="end"/>
        </w:r>
      </w:p>
    </w:sdtContent>
  </w:sdt>
  <w:p w14:paraId="14F82562" w14:textId="77777777" w:rsidR="004315BA" w:rsidRDefault="004315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722"/>
    <w:multiLevelType w:val="multilevel"/>
    <w:tmpl w:val="BE2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EA73031"/>
    <w:multiLevelType w:val="hybridMultilevel"/>
    <w:tmpl w:val="B3CE75DC"/>
    <w:lvl w:ilvl="0" w:tplc="8EEC8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52DFE"/>
    <w:multiLevelType w:val="hybridMultilevel"/>
    <w:tmpl w:val="5FAA7334"/>
    <w:lvl w:ilvl="0" w:tplc="ABD6B6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F508B"/>
    <w:multiLevelType w:val="hybridMultilevel"/>
    <w:tmpl w:val="115EA910"/>
    <w:lvl w:ilvl="0" w:tplc="48B229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F74A5"/>
    <w:multiLevelType w:val="hybridMultilevel"/>
    <w:tmpl w:val="4B56A1C6"/>
    <w:lvl w:ilvl="0" w:tplc="2906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A38CC"/>
    <w:multiLevelType w:val="hybridMultilevel"/>
    <w:tmpl w:val="683A1A70"/>
    <w:lvl w:ilvl="0" w:tplc="0958EA5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6623F"/>
    <w:multiLevelType w:val="multilevel"/>
    <w:tmpl w:val="954889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7EA3007B"/>
    <w:multiLevelType w:val="multilevel"/>
    <w:tmpl w:val="A11AE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3711"/>
    <w:rsid w:val="00003CE0"/>
    <w:rsid w:val="00010757"/>
    <w:rsid w:val="000150C0"/>
    <w:rsid w:val="000169A0"/>
    <w:rsid w:val="00017A54"/>
    <w:rsid w:val="0002642F"/>
    <w:rsid w:val="00027A32"/>
    <w:rsid w:val="00030CB7"/>
    <w:rsid w:val="00033EAF"/>
    <w:rsid w:val="00037756"/>
    <w:rsid w:val="00040A6D"/>
    <w:rsid w:val="000414CC"/>
    <w:rsid w:val="00042489"/>
    <w:rsid w:val="000524DB"/>
    <w:rsid w:val="0005451A"/>
    <w:rsid w:val="000561AA"/>
    <w:rsid w:val="00061F54"/>
    <w:rsid w:val="000674E7"/>
    <w:rsid w:val="000719BB"/>
    <w:rsid w:val="000728AD"/>
    <w:rsid w:val="0008217D"/>
    <w:rsid w:val="000906C9"/>
    <w:rsid w:val="0009633A"/>
    <w:rsid w:val="000A2140"/>
    <w:rsid w:val="000A4840"/>
    <w:rsid w:val="000A4A6B"/>
    <w:rsid w:val="000B1AF2"/>
    <w:rsid w:val="000C010D"/>
    <w:rsid w:val="000C1779"/>
    <w:rsid w:val="000C5EB9"/>
    <w:rsid w:val="000C72DC"/>
    <w:rsid w:val="000D3A88"/>
    <w:rsid w:val="000D3C00"/>
    <w:rsid w:val="000D5155"/>
    <w:rsid w:val="000D5780"/>
    <w:rsid w:val="000E151A"/>
    <w:rsid w:val="000E232C"/>
    <w:rsid w:val="000E4B75"/>
    <w:rsid w:val="000E57D1"/>
    <w:rsid w:val="000E608D"/>
    <w:rsid w:val="000F3292"/>
    <w:rsid w:val="000F5AD5"/>
    <w:rsid w:val="00100205"/>
    <w:rsid w:val="001051EB"/>
    <w:rsid w:val="00105332"/>
    <w:rsid w:val="0010701C"/>
    <w:rsid w:val="00110E73"/>
    <w:rsid w:val="00111C8A"/>
    <w:rsid w:val="00120033"/>
    <w:rsid w:val="0012396E"/>
    <w:rsid w:val="0012507A"/>
    <w:rsid w:val="001303B4"/>
    <w:rsid w:val="001338E3"/>
    <w:rsid w:val="00134947"/>
    <w:rsid w:val="00137DC3"/>
    <w:rsid w:val="001501E5"/>
    <w:rsid w:val="00151AD3"/>
    <w:rsid w:val="001540ED"/>
    <w:rsid w:val="001550CD"/>
    <w:rsid w:val="0016055A"/>
    <w:rsid w:val="0016487C"/>
    <w:rsid w:val="0017129A"/>
    <w:rsid w:val="00180481"/>
    <w:rsid w:val="0018612E"/>
    <w:rsid w:val="001879B6"/>
    <w:rsid w:val="00190843"/>
    <w:rsid w:val="0019109A"/>
    <w:rsid w:val="0019491E"/>
    <w:rsid w:val="0019615E"/>
    <w:rsid w:val="001961C4"/>
    <w:rsid w:val="0019657D"/>
    <w:rsid w:val="001A0C0A"/>
    <w:rsid w:val="001A2D1B"/>
    <w:rsid w:val="001B16F4"/>
    <w:rsid w:val="001B5119"/>
    <w:rsid w:val="001C11F7"/>
    <w:rsid w:val="001C5082"/>
    <w:rsid w:val="001D540D"/>
    <w:rsid w:val="001D7BA3"/>
    <w:rsid w:val="001F44BA"/>
    <w:rsid w:val="001F7004"/>
    <w:rsid w:val="00200241"/>
    <w:rsid w:val="0020206F"/>
    <w:rsid w:val="002030FE"/>
    <w:rsid w:val="00205015"/>
    <w:rsid w:val="00205496"/>
    <w:rsid w:val="00206E1E"/>
    <w:rsid w:val="00210489"/>
    <w:rsid w:val="00212E2C"/>
    <w:rsid w:val="00214181"/>
    <w:rsid w:val="00224034"/>
    <w:rsid w:val="00227CB8"/>
    <w:rsid w:val="00233BF4"/>
    <w:rsid w:val="00234068"/>
    <w:rsid w:val="00234DCC"/>
    <w:rsid w:val="002403C3"/>
    <w:rsid w:val="002451EA"/>
    <w:rsid w:val="002466DD"/>
    <w:rsid w:val="002475DD"/>
    <w:rsid w:val="002501D5"/>
    <w:rsid w:val="00250F07"/>
    <w:rsid w:val="00253F06"/>
    <w:rsid w:val="00257AAB"/>
    <w:rsid w:val="00257C44"/>
    <w:rsid w:val="00261958"/>
    <w:rsid w:val="00262BBE"/>
    <w:rsid w:val="00271C31"/>
    <w:rsid w:val="00287A09"/>
    <w:rsid w:val="002A2DCB"/>
    <w:rsid w:val="002A374C"/>
    <w:rsid w:val="002B013B"/>
    <w:rsid w:val="002B5B1C"/>
    <w:rsid w:val="002C1B1B"/>
    <w:rsid w:val="002C1C67"/>
    <w:rsid w:val="002C246E"/>
    <w:rsid w:val="002C24EF"/>
    <w:rsid w:val="002D544E"/>
    <w:rsid w:val="002D6121"/>
    <w:rsid w:val="002E49DF"/>
    <w:rsid w:val="002E5173"/>
    <w:rsid w:val="002E6805"/>
    <w:rsid w:val="002E681D"/>
    <w:rsid w:val="002F1248"/>
    <w:rsid w:val="002F77F0"/>
    <w:rsid w:val="003103AB"/>
    <w:rsid w:val="00316717"/>
    <w:rsid w:val="00317EDB"/>
    <w:rsid w:val="00320287"/>
    <w:rsid w:val="00323F1B"/>
    <w:rsid w:val="00326022"/>
    <w:rsid w:val="00342106"/>
    <w:rsid w:val="00343878"/>
    <w:rsid w:val="00361B4F"/>
    <w:rsid w:val="00393659"/>
    <w:rsid w:val="00395523"/>
    <w:rsid w:val="00395F47"/>
    <w:rsid w:val="00396813"/>
    <w:rsid w:val="003972E7"/>
    <w:rsid w:val="003A15A2"/>
    <w:rsid w:val="003A309D"/>
    <w:rsid w:val="003A44AF"/>
    <w:rsid w:val="003A5B2B"/>
    <w:rsid w:val="003A7FFC"/>
    <w:rsid w:val="003B2AE8"/>
    <w:rsid w:val="003B5C0C"/>
    <w:rsid w:val="003B62C9"/>
    <w:rsid w:val="003C6DE3"/>
    <w:rsid w:val="003C6DF3"/>
    <w:rsid w:val="003C73FF"/>
    <w:rsid w:val="003D3D4C"/>
    <w:rsid w:val="003D6FEE"/>
    <w:rsid w:val="003E02BE"/>
    <w:rsid w:val="003F27CA"/>
    <w:rsid w:val="004044B1"/>
    <w:rsid w:val="00405845"/>
    <w:rsid w:val="00405CE3"/>
    <w:rsid w:val="00411C8E"/>
    <w:rsid w:val="004143A8"/>
    <w:rsid w:val="00414DD8"/>
    <w:rsid w:val="00426F46"/>
    <w:rsid w:val="00431529"/>
    <w:rsid w:val="004315BA"/>
    <w:rsid w:val="00435ED7"/>
    <w:rsid w:val="004379E4"/>
    <w:rsid w:val="00446545"/>
    <w:rsid w:val="004515B3"/>
    <w:rsid w:val="004531A9"/>
    <w:rsid w:val="00457DC1"/>
    <w:rsid w:val="00465AD9"/>
    <w:rsid w:val="00473B1E"/>
    <w:rsid w:val="004759FC"/>
    <w:rsid w:val="00475CC6"/>
    <w:rsid w:val="00480799"/>
    <w:rsid w:val="004813D2"/>
    <w:rsid w:val="00481BED"/>
    <w:rsid w:val="00481BF2"/>
    <w:rsid w:val="00484013"/>
    <w:rsid w:val="00484620"/>
    <w:rsid w:val="004867B3"/>
    <w:rsid w:val="004869B1"/>
    <w:rsid w:val="00496CB5"/>
    <w:rsid w:val="004A01BC"/>
    <w:rsid w:val="004A094A"/>
    <w:rsid w:val="004B1656"/>
    <w:rsid w:val="004B58CF"/>
    <w:rsid w:val="004B6B92"/>
    <w:rsid w:val="004C0BDC"/>
    <w:rsid w:val="004C3653"/>
    <w:rsid w:val="004C5267"/>
    <w:rsid w:val="004C59D9"/>
    <w:rsid w:val="004D29E6"/>
    <w:rsid w:val="004D3B7D"/>
    <w:rsid w:val="004D4C0A"/>
    <w:rsid w:val="004E2B86"/>
    <w:rsid w:val="004E6EB5"/>
    <w:rsid w:val="004F0224"/>
    <w:rsid w:val="004F0AD6"/>
    <w:rsid w:val="004F1169"/>
    <w:rsid w:val="004F2D93"/>
    <w:rsid w:val="004F43A6"/>
    <w:rsid w:val="004F6F50"/>
    <w:rsid w:val="00505573"/>
    <w:rsid w:val="00506B5A"/>
    <w:rsid w:val="00511752"/>
    <w:rsid w:val="005167AD"/>
    <w:rsid w:val="005203B9"/>
    <w:rsid w:val="00524878"/>
    <w:rsid w:val="00530DD5"/>
    <w:rsid w:val="0053341C"/>
    <w:rsid w:val="0053383C"/>
    <w:rsid w:val="00533C78"/>
    <w:rsid w:val="00533E2D"/>
    <w:rsid w:val="005419CB"/>
    <w:rsid w:val="00546DCB"/>
    <w:rsid w:val="00546F99"/>
    <w:rsid w:val="00561085"/>
    <w:rsid w:val="005675F6"/>
    <w:rsid w:val="00567826"/>
    <w:rsid w:val="00571727"/>
    <w:rsid w:val="00575564"/>
    <w:rsid w:val="00576DCA"/>
    <w:rsid w:val="00586D61"/>
    <w:rsid w:val="00592989"/>
    <w:rsid w:val="00594D9C"/>
    <w:rsid w:val="005A1DD8"/>
    <w:rsid w:val="005B21D0"/>
    <w:rsid w:val="005B4A4A"/>
    <w:rsid w:val="005C0A5E"/>
    <w:rsid w:val="005C3591"/>
    <w:rsid w:val="005C67EC"/>
    <w:rsid w:val="005C794A"/>
    <w:rsid w:val="005D3091"/>
    <w:rsid w:val="005E0A34"/>
    <w:rsid w:val="005E1894"/>
    <w:rsid w:val="00600A9B"/>
    <w:rsid w:val="00607751"/>
    <w:rsid w:val="00616FC4"/>
    <w:rsid w:val="006216FE"/>
    <w:rsid w:val="00630507"/>
    <w:rsid w:val="0063590D"/>
    <w:rsid w:val="00636937"/>
    <w:rsid w:val="006420BE"/>
    <w:rsid w:val="00642D5A"/>
    <w:rsid w:val="006474E1"/>
    <w:rsid w:val="00651D7D"/>
    <w:rsid w:val="00652263"/>
    <w:rsid w:val="00654A16"/>
    <w:rsid w:val="00673325"/>
    <w:rsid w:val="00675A44"/>
    <w:rsid w:val="006765D6"/>
    <w:rsid w:val="006809D2"/>
    <w:rsid w:val="00681E5C"/>
    <w:rsid w:val="00682B65"/>
    <w:rsid w:val="00696836"/>
    <w:rsid w:val="00697089"/>
    <w:rsid w:val="0069726C"/>
    <w:rsid w:val="006972DD"/>
    <w:rsid w:val="006A4071"/>
    <w:rsid w:val="006A40FE"/>
    <w:rsid w:val="006A5B7F"/>
    <w:rsid w:val="006A5F34"/>
    <w:rsid w:val="006B051F"/>
    <w:rsid w:val="006B1CC9"/>
    <w:rsid w:val="006B3075"/>
    <w:rsid w:val="006C03E9"/>
    <w:rsid w:val="006C379A"/>
    <w:rsid w:val="006C709C"/>
    <w:rsid w:val="006C7B9F"/>
    <w:rsid w:val="006D0282"/>
    <w:rsid w:val="006D5C5D"/>
    <w:rsid w:val="006D6D14"/>
    <w:rsid w:val="006D76A2"/>
    <w:rsid w:val="006E18F2"/>
    <w:rsid w:val="006F167C"/>
    <w:rsid w:val="006F3F20"/>
    <w:rsid w:val="00703331"/>
    <w:rsid w:val="00703D12"/>
    <w:rsid w:val="00704DA5"/>
    <w:rsid w:val="00710E25"/>
    <w:rsid w:val="007119B7"/>
    <w:rsid w:val="00717F77"/>
    <w:rsid w:val="00724C1E"/>
    <w:rsid w:val="007270CA"/>
    <w:rsid w:val="007367B0"/>
    <w:rsid w:val="007451BA"/>
    <w:rsid w:val="007461E9"/>
    <w:rsid w:val="00746CCB"/>
    <w:rsid w:val="00746EAC"/>
    <w:rsid w:val="007504EA"/>
    <w:rsid w:val="00751C23"/>
    <w:rsid w:val="00752B0D"/>
    <w:rsid w:val="0075651C"/>
    <w:rsid w:val="0075714C"/>
    <w:rsid w:val="00760176"/>
    <w:rsid w:val="007657E4"/>
    <w:rsid w:val="007667D6"/>
    <w:rsid w:val="00767BDB"/>
    <w:rsid w:val="00774132"/>
    <w:rsid w:val="00774589"/>
    <w:rsid w:val="0077683C"/>
    <w:rsid w:val="00786F05"/>
    <w:rsid w:val="0079225D"/>
    <w:rsid w:val="0079387D"/>
    <w:rsid w:val="00796ABE"/>
    <w:rsid w:val="007A0700"/>
    <w:rsid w:val="007A0F82"/>
    <w:rsid w:val="007B185E"/>
    <w:rsid w:val="007B2C73"/>
    <w:rsid w:val="007B6B0E"/>
    <w:rsid w:val="007C00C2"/>
    <w:rsid w:val="007C1A1D"/>
    <w:rsid w:val="007D392B"/>
    <w:rsid w:val="007D3C47"/>
    <w:rsid w:val="007D4469"/>
    <w:rsid w:val="007D6C06"/>
    <w:rsid w:val="007E6CD1"/>
    <w:rsid w:val="007F7184"/>
    <w:rsid w:val="008001B5"/>
    <w:rsid w:val="008024DE"/>
    <w:rsid w:val="00810EB7"/>
    <w:rsid w:val="00814882"/>
    <w:rsid w:val="00825A8C"/>
    <w:rsid w:val="0082623D"/>
    <w:rsid w:val="008271ED"/>
    <w:rsid w:val="00835489"/>
    <w:rsid w:val="00836303"/>
    <w:rsid w:val="0084150B"/>
    <w:rsid w:val="00847378"/>
    <w:rsid w:val="008659DF"/>
    <w:rsid w:val="00866858"/>
    <w:rsid w:val="008733D7"/>
    <w:rsid w:val="00882885"/>
    <w:rsid w:val="00885A78"/>
    <w:rsid w:val="00897E56"/>
    <w:rsid w:val="008B29B2"/>
    <w:rsid w:val="008B3525"/>
    <w:rsid w:val="008B411D"/>
    <w:rsid w:val="008B4E84"/>
    <w:rsid w:val="008C16A5"/>
    <w:rsid w:val="008C786A"/>
    <w:rsid w:val="008E0E18"/>
    <w:rsid w:val="008F6D98"/>
    <w:rsid w:val="008F76FA"/>
    <w:rsid w:val="00902A96"/>
    <w:rsid w:val="00904441"/>
    <w:rsid w:val="00916B0E"/>
    <w:rsid w:val="00920F41"/>
    <w:rsid w:val="00921B8C"/>
    <w:rsid w:val="00927FE2"/>
    <w:rsid w:val="00935FB3"/>
    <w:rsid w:val="009415DD"/>
    <w:rsid w:val="00943570"/>
    <w:rsid w:val="00952AA9"/>
    <w:rsid w:val="00956C85"/>
    <w:rsid w:val="00961806"/>
    <w:rsid w:val="00970D5B"/>
    <w:rsid w:val="00974014"/>
    <w:rsid w:val="00976775"/>
    <w:rsid w:val="00987070"/>
    <w:rsid w:val="00995536"/>
    <w:rsid w:val="00995C43"/>
    <w:rsid w:val="00996372"/>
    <w:rsid w:val="009A3036"/>
    <w:rsid w:val="009A6CAA"/>
    <w:rsid w:val="009B2AF8"/>
    <w:rsid w:val="009B7734"/>
    <w:rsid w:val="009C068D"/>
    <w:rsid w:val="009C2C29"/>
    <w:rsid w:val="009C6071"/>
    <w:rsid w:val="009D22A9"/>
    <w:rsid w:val="009D35A6"/>
    <w:rsid w:val="009D4069"/>
    <w:rsid w:val="009D7357"/>
    <w:rsid w:val="009E0BDE"/>
    <w:rsid w:val="009E1011"/>
    <w:rsid w:val="009E33D7"/>
    <w:rsid w:val="009E77D2"/>
    <w:rsid w:val="009F027C"/>
    <w:rsid w:val="009F16C3"/>
    <w:rsid w:val="009F7E0D"/>
    <w:rsid w:val="00A00C82"/>
    <w:rsid w:val="00A01265"/>
    <w:rsid w:val="00A05A08"/>
    <w:rsid w:val="00A127BD"/>
    <w:rsid w:val="00A13177"/>
    <w:rsid w:val="00A16D81"/>
    <w:rsid w:val="00A361F8"/>
    <w:rsid w:val="00A37DF2"/>
    <w:rsid w:val="00A52C57"/>
    <w:rsid w:val="00A53A0D"/>
    <w:rsid w:val="00A55310"/>
    <w:rsid w:val="00A56D93"/>
    <w:rsid w:val="00A60912"/>
    <w:rsid w:val="00A63A21"/>
    <w:rsid w:val="00A644C4"/>
    <w:rsid w:val="00A8291D"/>
    <w:rsid w:val="00A858B9"/>
    <w:rsid w:val="00A93122"/>
    <w:rsid w:val="00A932A5"/>
    <w:rsid w:val="00A944C2"/>
    <w:rsid w:val="00AA1F35"/>
    <w:rsid w:val="00AA40BD"/>
    <w:rsid w:val="00AB5C2B"/>
    <w:rsid w:val="00AC2137"/>
    <w:rsid w:val="00AC2175"/>
    <w:rsid w:val="00AC2709"/>
    <w:rsid w:val="00AC2E33"/>
    <w:rsid w:val="00AD23F5"/>
    <w:rsid w:val="00AD5407"/>
    <w:rsid w:val="00AD5A62"/>
    <w:rsid w:val="00AD6062"/>
    <w:rsid w:val="00AE7013"/>
    <w:rsid w:val="00B00E65"/>
    <w:rsid w:val="00B0399A"/>
    <w:rsid w:val="00B05B3D"/>
    <w:rsid w:val="00B10078"/>
    <w:rsid w:val="00B10168"/>
    <w:rsid w:val="00B13751"/>
    <w:rsid w:val="00B14121"/>
    <w:rsid w:val="00B143E8"/>
    <w:rsid w:val="00B15D43"/>
    <w:rsid w:val="00B15EF6"/>
    <w:rsid w:val="00B17D85"/>
    <w:rsid w:val="00B235B2"/>
    <w:rsid w:val="00B27221"/>
    <w:rsid w:val="00B27A39"/>
    <w:rsid w:val="00B27C19"/>
    <w:rsid w:val="00B3436A"/>
    <w:rsid w:val="00B40876"/>
    <w:rsid w:val="00B46533"/>
    <w:rsid w:val="00B57B1F"/>
    <w:rsid w:val="00B70267"/>
    <w:rsid w:val="00B739B8"/>
    <w:rsid w:val="00B740CC"/>
    <w:rsid w:val="00B762B0"/>
    <w:rsid w:val="00B77553"/>
    <w:rsid w:val="00B907CC"/>
    <w:rsid w:val="00B96FA6"/>
    <w:rsid w:val="00B9766E"/>
    <w:rsid w:val="00BA2E1C"/>
    <w:rsid w:val="00BA3920"/>
    <w:rsid w:val="00BA53EF"/>
    <w:rsid w:val="00BA738A"/>
    <w:rsid w:val="00BB0F79"/>
    <w:rsid w:val="00BC008C"/>
    <w:rsid w:val="00BC2B1B"/>
    <w:rsid w:val="00BD4F64"/>
    <w:rsid w:val="00BD5AE4"/>
    <w:rsid w:val="00BE06FB"/>
    <w:rsid w:val="00BE1E5F"/>
    <w:rsid w:val="00BE290C"/>
    <w:rsid w:val="00BE3215"/>
    <w:rsid w:val="00BE3D0D"/>
    <w:rsid w:val="00BE774F"/>
    <w:rsid w:val="00BF7582"/>
    <w:rsid w:val="00C03E98"/>
    <w:rsid w:val="00C108BF"/>
    <w:rsid w:val="00C12DC1"/>
    <w:rsid w:val="00C151D0"/>
    <w:rsid w:val="00C21894"/>
    <w:rsid w:val="00C3260E"/>
    <w:rsid w:val="00C36AA2"/>
    <w:rsid w:val="00C44740"/>
    <w:rsid w:val="00C46044"/>
    <w:rsid w:val="00C64476"/>
    <w:rsid w:val="00C672E1"/>
    <w:rsid w:val="00C73A87"/>
    <w:rsid w:val="00C73E74"/>
    <w:rsid w:val="00C744E5"/>
    <w:rsid w:val="00C751DA"/>
    <w:rsid w:val="00C77622"/>
    <w:rsid w:val="00C82C42"/>
    <w:rsid w:val="00C87ABF"/>
    <w:rsid w:val="00C90AC5"/>
    <w:rsid w:val="00CA0523"/>
    <w:rsid w:val="00CA1FAE"/>
    <w:rsid w:val="00CA3D27"/>
    <w:rsid w:val="00CA424D"/>
    <w:rsid w:val="00CA458A"/>
    <w:rsid w:val="00CA5B56"/>
    <w:rsid w:val="00CB1319"/>
    <w:rsid w:val="00CB5F67"/>
    <w:rsid w:val="00CB7D39"/>
    <w:rsid w:val="00CC0337"/>
    <w:rsid w:val="00CC03E5"/>
    <w:rsid w:val="00CC20B4"/>
    <w:rsid w:val="00CC24C7"/>
    <w:rsid w:val="00CC2D99"/>
    <w:rsid w:val="00CC3052"/>
    <w:rsid w:val="00CD2A61"/>
    <w:rsid w:val="00CD4C1F"/>
    <w:rsid w:val="00CD6D42"/>
    <w:rsid w:val="00CE2AA5"/>
    <w:rsid w:val="00CE4738"/>
    <w:rsid w:val="00CF0DF7"/>
    <w:rsid w:val="00CF2B3B"/>
    <w:rsid w:val="00CF3FA0"/>
    <w:rsid w:val="00CF53CA"/>
    <w:rsid w:val="00D05599"/>
    <w:rsid w:val="00D0579F"/>
    <w:rsid w:val="00D15055"/>
    <w:rsid w:val="00D160F7"/>
    <w:rsid w:val="00D201A7"/>
    <w:rsid w:val="00D20B15"/>
    <w:rsid w:val="00D23402"/>
    <w:rsid w:val="00D30BBA"/>
    <w:rsid w:val="00D3149F"/>
    <w:rsid w:val="00D3299B"/>
    <w:rsid w:val="00D33CAF"/>
    <w:rsid w:val="00D342F4"/>
    <w:rsid w:val="00D36399"/>
    <w:rsid w:val="00D374D7"/>
    <w:rsid w:val="00D4145A"/>
    <w:rsid w:val="00D45F4D"/>
    <w:rsid w:val="00D477B2"/>
    <w:rsid w:val="00D5287F"/>
    <w:rsid w:val="00D54B01"/>
    <w:rsid w:val="00D55B1F"/>
    <w:rsid w:val="00D60F03"/>
    <w:rsid w:val="00D64FD0"/>
    <w:rsid w:val="00D6697A"/>
    <w:rsid w:val="00D67841"/>
    <w:rsid w:val="00D83AC1"/>
    <w:rsid w:val="00D8523B"/>
    <w:rsid w:val="00D865C1"/>
    <w:rsid w:val="00D90E92"/>
    <w:rsid w:val="00D936BC"/>
    <w:rsid w:val="00D95B03"/>
    <w:rsid w:val="00D97DD9"/>
    <w:rsid w:val="00DA32E3"/>
    <w:rsid w:val="00DA74F2"/>
    <w:rsid w:val="00DC1F9C"/>
    <w:rsid w:val="00DC522F"/>
    <w:rsid w:val="00DC6580"/>
    <w:rsid w:val="00DD12DE"/>
    <w:rsid w:val="00DD1E0D"/>
    <w:rsid w:val="00DD2A92"/>
    <w:rsid w:val="00DD64FB"/>
    <w:rsid w:val="00DD7C6F"/>
    <w:rsid w:val="00DE03FF"/>
    <w:rsid w:val="00DE1AF2"/>
    <w:rsid w:val="00DE23FF"/>
    <w:rsid w:val="00DE7921"/>
    <w:rsid w:val="00DF28F7"/>
    <w:rsid w:val="00DF2ED7"/>
    <w:rsid w:val="00E02410"/>
    <w:rsid w:val="00E1029D"/>
    <w:rsid w:val="00E11B67"/>
    <w:rsid w:val="00E11F2F"/>
    <w:rsid w:val="00E15E71"/>
    <w:rsid w:val="00E238F7"/>
    <w:rsid w:val="00E248BF"/>
    <w:rsid w:val="00E27EF1"/>
    <w:rsid w:val="00E30728"/>
    <w:rsid w:val="00E31174"/>
    <w:rsid w:val="00E334F5"/>
    <w:rsid w:val="00E45E55"/>
    <w:rsid w:val="00E47E34"/>
    <w:rsid w:val="00E534F2"/>
    <w:rsid w:val="00E5505A"/>
    <w:rsid w:val="00E5604E"/>
    <w:rsid w:val="00E5720D"/>
    <w:rsid w:val="00E63462"/>
    <w:rsid w:val="00E7070A"/>
    <w:rsid w:val="00E72E50"/>
    <w:rsid w:val="00E7443D"/>
    <w:rsid w:val="00E8750A"/>
    <w:rsid w:val="00E93958"/>
    <w:rsid w:val="00EA5937"/>
    <w:rsid w:val="00EA64CE"/>
    <w:rsid w:val="00EB2004"/>
    <w:rsid w:val="00EC490A"/>
    <w:rsid w:val="00ED252C"/>
    <w:rsid w:val="00ED338D"/>
    <w:rsid w:val="00ED5BF5"/>
    <w:rsid w:val="00EE586A"/>
    <w:rsid w:val="00EF295F"/>
    <w:rsid w:val="00EF419E"/>
    <w:rsid w:val="00F018FB"/>
    <w:rsid w:val="00F02AE0"/>
    <w:rsid w:val="00F118EA"/>
    <w:rsid w:val="00F14789"/>
    <w:rsid w:val="00F2726E"/>
    <w:rsid w:val="00F40264"/>
    <w:rsid w:val="00F402E1"/>
    <w:rsid w:val="00F55BDC"/>
    <w:rsid w:val="00F6036F"/>
    <w:rsid w:val="00F656DC"/>
    <w:rsid w:val="00F7055E"/>
    <w:rsid w:val="00F726E5"/>
    <w:rsid w:val="00F81A67"/>
    <w:rsid w:val="00F84DD7"/>
    <w:rsid w:val="00F84DFB"/>
    <w:rsid w:val="00F94F18"/>
    <w:rsid w:val="00F965D8"/>
    <w:rsid w:val="00FA1F97"/>
    <w:rsid w:val="00FA23C6"/>
    <w:rsid w:val="00FA2A6A"/>
    <w:rsid w:val="00FA4245"/>
    <w:rsid w:val="00FA55D3"/>
    <w:rsid w:val="00FA7E9B"/>
    <w:rsid w:val="00FB45D6"/>
    <w:rsid w:val="00FB7286"/>
    <w:rsid w:val="00FC14C2"/>
    <w:rsid w:val="00FC507A"/>
    <w:rsid w:val="00FC69B6"/>
    <w:rsid w:val="00FD1437"/>
    <w:rsid w:val="00FE2538"/>
    <w:rsid w:val="00FE75A6"/>
    <w:rsid w:val="00FF4350"/>
    <w:rsid w:val="00FF4F28"/>
    <w:rsid w:val="00FF5DE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965F-FB87-471A-9EF0-9C4317AF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2021-01-26T07:18:00Z</dcterms:created>
  <dc:creator>nareckaite_A</dc:creator>
  <cp:lastModifiedBy>Asta Nareckaite</cp:lastModifiedBy>
  <cp:lastPrinted>2017-09-19T07:06:00Z</cp:lastPrinted>
  <dcterms:modified xsi:type="dcterms:W3CDTF">2021-01-27T06:46:00Z</dcterms:modified>
  <cp:revision>5</cp:revision>
  <dc:title>LIETUVOS RESPUBLIKOS VYRIAUSYBĖ</dc:title>
</cp:coreProperties>
</file>