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07093" w14:textId="77777777" w:rsidR="007A6C2F" w:rsidRPr="00F72C43" w:rsidRDefault="00222FBB">
      <w:pPr>
        <w:spacing w:after="0" w:line="240" w:lineRule="auto"/>
        <w:ind w:left="6946" w:right="1280"/>
        <w:jc w:val="both"/>
        <w:rPr>
          <w:rFonts w:ascii="Times New Roman" w:hAnsi="Times New Roman" w:cs="Times New Roman"/>
          <w:b/>
          <w:sz w:val="24"/>
          <w:szCs w:val="24"/>
        </w:rPr>
      </w:pPr>
      <w:r w:rsidRPr="00F72C43">
        <w:rPr>
          <w:rFonts w:ascii="Times New Roman" w:hAnsi="Times New Roman" w:cs="Times New Roman"/>
          <w:b/>
          <w:sz w:val="24"/>
          <w:szCs w:val="24"/>
        </w:rPr>
        <w:t>Projekto</w:t>
      </w:r>
    </w:p>
    <w:p w14:paraId="10AB8BDA" w14:textId="77777777" w:rsidR="007A6C2F" w:rsidRPr="00F72C43" w:rsidRDefault="00222FBB">
      <w:pPr>
        <w:tabs>
          <w:tab w:val="left" w:pos="9214"/>
        </w:tabs>
        <w:spacing w:after="0" w:line="240" w:lineRule="auto"/>
        <w:ind w:left="6946"/>
        <w:jc w:val="both"/>
        <w:rPr>
          <w:rFonts w:ascii="Times New Roman" w:hAnsi="Times New Roman" w:cs="Times New Roman"/>
          <w:b/>
          <w:sz w:val="24"/>
          <w:szCs w:val="24"/>
        </w:rPr>
      </w:pPr>
      <w:r w:rsidRPr="00F72C43">
        <w:rPr>
          <w:rFonts w:ascii="Times New Roman" w:hAnsi="Times New Roman" w:cs="Times New Roman"/>
          <w:b/>
          <w:sz w:val="24"/>
          <w:szCs w:val="24"/>
        </w:rPr>
        <w:t>lyginamasis variantas</w:t>
      </w:r>
    </w:p>
    <w:p w14:paraId="2020D282" w14:textId="77777777" w:rsidR="007A6C2F" w:rsidRPr="00F72C43" w:rsidRDefault="007A6C2F">
      <w:pPr>
        <w:spacing w:after="0" w:line="240" w:lineRule="auto"/>
        <w:ind w:firstLine="1296"/>
        <w:jc w:val="center"/>
        <w:rPr>
          <w:rFonts w:ascii="Times New Roman" w:hAnsi="Times New Roman" w:cs="Times New Roman"/>
          <w:sz w:val="24"/>
          <w:szCs w:val="24"/>
        </w:rPr>
      </w:pPr>
    </w:p>
    <w:p w14:paraId="2638946D" w14:textId="77777777" w:rsidR="007A6C2F" w:rsidRPr="00F72C43" w:rsidRDefault="00222FBB">
      <w:pPr>
        <w:spacing w:after="0" w:line="240" w:lineRule="auto"/>
        <w:jc w:val="center"/>
        <w:rPr>
          <w:rFonts w:ascii="Times New Roman" w:hAnsi="Times New Roman" w:cs="Times New Roman"/>
          <w:sz w:val="24"/>
          <w:szCs w:val="24"/>
        </w:rPr>
      </w:pPr>
      <w:r w:rsidRPr="00F72C43">
        <w:rPr>
          <w:rFonts w:ascii="Times New Roman" w:hAnsi="Times New Roman" w:cs="Times New Roman"/>
          <w:b/>
          <w:sz w:val="24"/>
          <w:szCs w:val="24"/>
        </w:rPr>
        <w:t>LIETUVOS RESPUBLIKOS</w:t>
      </w:r>
    </w:p>
    <w:p w14:paraId="63A2F336" w14:textId="77777777" w:rsidR="007A6C2F" w:rsidRPr="00F72C43" w:rsidRDefault="00222FBB">
      <w:pPr>
        <w:spacing w:after="0" w:line="240" w:lineRule="auto"/>
        <w:jc w:val="center"/>
        <w:rPr>
          <w:rFonts w:ascii="Times New Roman" w:hAnsi="Times New Roman" w:cs="Times New Roman"/>
          <w:b/>
          <w:sz w:val="24"/>
          <w:szCs w:val="24"/>
        </w:rPr>
      </w:pPr>
      <w:r w:rsidRPr="00F72C43">
        <w:rPr>
          <w:rFonts w:ascii="Times New Roman" w:hAnsi="Times New Roman" w:cs="Times New Roman"/>
          <w:b/>
          <w:sz w:val="24"/>
          <w:szCs w:val="24"/>
        </w:rPr>
        <w:t>BAUDŽIAMOJO PROCESO KODEKSO 140 STRAIPSNIO PAKEITIMO</w:t>
      </w:r>
    </w:p>
    <w:p w14:paraId="7D5941BE" w14:textId="77777777" w:rsidR="007A6C2F" w:rsidRPr="00F72C43" w:rsidRDefault="00222FBB">
      <w:pPr>
        <w:spacing w:after="0" w:line="240" w:lineRule="auto"/>
        <w:jc w:val="center"/>
        <w:rPr>
          <w:rFonts w:ascii="Times New Roman" w:hAnsi="Times New Roman" w:cs="Times New Roman"/>
          <w:sz w:val="24"/>
          <w:szCs w:val="24"/>
        </w:rPr>
      </w:pPr>
      <w:r w:rsidRPr="00F72C43">
        <w:rPr>
          <w:rFonts w:ascii="Times New Roman" w:hAnsi="Times New Roman" w:cs="Times New Roman"/>
          <w:b/>
          <w:sz w:val="24"/>
          <w:szCs w:val="24"/>
        </w:rPr>
        <w:t>ĮSTATYMAS</w:t>
      </w:r>
    </w:p>
    <w:p w14:paraId="643C2223" w14:textId="77777777" w:rsidR="007A6C2F" w:rsidRPr="00F72C43" w:rsidRDefault="007A6C2F">
      <w:pPr>
        <w:spacing w:after="0" w:line="240" w:lineRule="auto"/>
        <w:jc w:val="center"/>
        <w:rPr>
          <w:rFonts w:ascii="Times New Roman" w:hAnsi="Times New Roman" w:cs="Times New Roman"/>
          <w:sz w:val="24"/>
          <w:szCs w:val="24"/>
        </w:rPr>
      </w:pPr>
    </w:p>
    <w:p w14:paraId="71F68C54" w14:textId="77777777" w:rsidR="007A6C2F" w:rsidRPr="00F72C43" w:rsidRDefault="00222FBB">
      <w:pPr>
        <w:spacing w:after="0" w:line="240" w:lineRule="auto"/>
        <w:jc w:val="center"/>
        <w:rPr>
          <w:rFonts w:ascii="Times New Roman" w:hAnsi="Times New Roman" w:cs="Times New Roman"/>
          <w:sz w:val="24"/>
          <w:szCs w:val="24"/>
        </w:rPr>
      </w:pPr>
      <w:r w:rsidRPr="00F72C43">
        <w:rPr>
          <w:rFonts w:ascii="Times New Roman" w:hAnsi="Times New Roman" w:cs="Times New Roman"/>
          <w:sz w:val="24"/>
          <w:szCs w:val="24"/>
        </w:rPr>
        <w:t>2020 m.</w:t>
      </w:r>
      <w:r w:rsidRPr="00F72C43">
        <w:rPr>
          <w:rFonts w:ascii="Times New Roman" w:hAnsi="Times New Roman" w:cs="Times New Roman"/>
          <w:sz w:val="24"/>
          <w:szCs w:val="24"/>
        </w:rPr>
        <w:tab/>
      </w:r>
      <w:r w:rsidRPr="00F72C43">
        <w:rPr>
          <w:rFonts w:ascii="Times New Roman" w:hAnsi="Times New Roman" w:cs="Times New Roman"/>
          <w:sz w:val="24"/>
          <w:szCs w:val="24"/>
        </w:rPr>
        <w:tab/>
        <w:t>d. Nr.</w:t>
      </w:r>
    </w:p>
    <w:p w14:paraId="1A7256C6" w14:textId="77777777" w:rsidR="007A6C2F" w:rsidRPr="00F72C43" w:rsidRDefault="00222FBB">
      <w:pPr>
        <w:spacing w:after="0" w:line="240" w:lineRule="auto"/>
        <w:jc w:val="center"/>
        <w:rPr>
          <w:rFonts w:ascii="Times New Roman" w:hAnsi="Times New Roman" w:cs="Times New Roman"/>
          <w:sz w:val="24"/>
          <w:szCs w:val="24"/>
        </w:rPr>
      </w:pPr>
      <w:r w:rsidRPr="00F72C43">
        <w:rPr>
          <w:rFonts w:ascii="Times New Roman" w:hAnsi="Times New Roman" w:cs="Times New Roman"/>
          <w:sz w:val="24"/>
          <w:szCs w:val="24"/>
        </w:rPr>
        <w:t>Vilnius</w:t>
      </w:r>
    </w:p>
    <w:p w14:paraId="2F779EE8" w14:textId="77777777" w:rsidR="007A6C2F" w:rsidRPr="00F72C43" w:rsidRDefault="007A6C2F">
      <w:pPr>
        <w:spacing w:after="0" w:line="240" w:lineRule="auto"/>
        <w:ind w:firstLine="720"/>
        <w:jc w:val="both"/>
        <w:rPr>
          <w:rFonts w:ascii="Times New Roman" w:eastAsia="Times New Roman" w:hAnsi="Times New Roman" w:cs="Times New Roman"/>
          <w:b/>
          <w:sz w:val="24"/>
          <w:szCs w:val="24"/>
        </w:rPr>
      </w:pPr>
    </w:p>
    <w:p w14:paraId="1B17EDDF" w14:textId="77777777" w:rsidR="007A6C2F" w:rsidRPr="00F72C43" w:rsidRDefault="00222FBB">
      <w:pPr>
        <w:spacing w:after="0" w:line="360" w:lineRule="atLeast"/>
        <w:ind w:firstLine="709"/>
        <w:jc w:val="both"/>
        <w:rPr>
          <w:rFonts w:ascii="Times New Roman" w:eastAsia="Times New Roman" w:hAnsi="Times New Roman" w:cs="Times New Roman"/>
          <w:b/>
          <w:sz w:val="24"/>
          <w:szCs w:val="24"/>
        </w:rPr>
      </w:pPr>
      <w:r w:rsidRPr="00F72C43">
        <w:rPr>
          <w:rFonts w:ascii="Times New Roman" w:eastAsia="Times New Roman" w:hAnsi="Times New Roman" w:cs="Times New Roman"/>
          <w:b/>
          <w:sz w:val="24"/>
          <w:szCs w:val="24"/>
        </w:rPr>
        <w:t>1 straipsnis. 140 straipsnio pakeitimas</w:t>
      </w:r>
    </w:p>
    <w:p w14:paraId="000D3159" w14:textId="77777777" w:rsidR="007A6C2F" w:rsidRPr="00F72C43" w:rsidRDefault="00222FBB">
      <w:pPr>
        <w:spacing w:after="0" w:line="360" w:lineRule="atLeast"/>
        <w:ind w:firstLine="709"/>
        <w:jc w:val="both"/>
        <w:rPr>
          <w:rFonts w:ascii="Times New Roman" w:eastAsia="Times New Roman" w:hAnsi="Times New Roman" w:cs="Times New Roman"/>
          <w:b/>
          <w:bCs/>
          <w:sz w:val="24"/>
          <w:szCs w:val="24"/>
        </w:rPr>
      </w:pPr>
      <w:r w:rsidRPr="00F72C43">
        <w:rPr>
          <w:rFonts w:ascii="Times New Roman" w:eastAsia="Times New Roman" w:hAnsi="Times New Roman" w:cs="Times New Roman"/>
          <w:bCs/>
          <w:sz w:val="24"/>
          <w:szCs w:val="24"/>
        </w:rPr>
        <w:t>Pakeisti 140 straipsnį ir jį išdėstyti taip</w:t>
      </w:r>
      <w:r w:rsidRPr="00F72C43">
        <w:rPr>
          <w:rFonts w:ascii="Times New Roman" w:eastAsia="Times New Roman" w:hAnsi="Times New Roman" w:cs="Times New Roman"/>
          <w:b/>
          <w:bCs/>
          <w:sz w:val="24"/>
          <w:szCs w:val="24"/>
        </w:rPr>
        <w:t xml:space="preserve">: </w:t>
      </w:r>
    </w:p>
    <w:p w14:paraId="152AD2B1" w14:textId="77777777" w:rsidR="007A6C2F" w:rsidRPr="00F72C43" w:rsidRDefault="00222FBB">
      <w:pPr>
        <w:spacing w:after="0" w:line="360" w:lineRule="atLeast"/>
        <w:ind w:firstLine="709"/>
        <w:jc w:val="both"/>
        <w:rPr>
          <w:rFonts w:ascii="Times New Roman" w:eastAsia="Times New Roman" w:hAnsi="Times New Roman" w:cs="Times New Roman"/>
          <w:b/>
          <w:sz w:val="24"/>
          <w:szCs w:val="24"/>
        </w:rPr>
      </w:pPr>
      <w:r w:rsidRPr="00F72C43">
        <w:rPr>
          <w:rFonts w:ascii="Times New Roman" w:eastAsia="Times New Roman" w:hAnsi="Times New Roman" w:cs="Times New Roman"/>
          <w:b/>
          <w:sz w:val="24"/>
          <w:szCs w:val="24"/>
        </w:rPr>
        <w:t>„</w:t>
      </w:r>
      <w:r w:rsidRPr="00F72C43">
        <w:rPr>
          <w:rFonts w:ascii="Times New Roman" w:eastAsia="Times New Roman" w:hAnsi="Times New Roman" w:cs="Times New Roman"/>
          <w:sz w:val="24"/>
          <w:szCs w:val="24"/>
        </w:rPr>
        <w:t>140 straipsnis. Laikinas sulaikymas</w:t>
      </w:r>
    </w:p>
    <w:p w14:paraId="26E17BFD" w14:textId="77777777" w:rsidR="007A6C2F" w:rsidRPr="00F72C43" w:rsidRDefault="00222FBB">
      <w:pPr>
        <w:spacing w:after="0" w:line="360" w:lineRule="atLeast"/>
        <w:ind w:firstLine="709"/>
        <w:jc w:val="both"/>
        <w:rPr>
          <w:rFonts w:ascii="Times New Roman" w:eastAsia="Times New Roman" w:hAnsi="Times New Roman" w:cs="Times New Roman"/>
          <w:sz w:val="24"/>
          <w:szCs w:val="24"/>
        </w:rPr>
      </w:pPr>
      <w:r w:rsidRPr="00F72C43">
        <w:rPr>
          <w:rFonts w:ascii="Times New Roman" w:eastAsia="Times New Roman" w:hAnsi="Times New Roman" w:cs="Times New Roman"/>
          <w:sz w:val="24"/>
          <w:szCs w:val="24"/>
        </w:rPr>
        <w:t>1. Prokuroras, ikiteisminio tyrimo pareigūnas ar kiekvienas asmuo gali sulaikyti asmenį, užkluptą darant nusikalstamą veiką ar tuoj po jos padarymo. Jei asmenį sulaiko ne prokuroras ar ikiteisminio tyrimo pareigūnas, apie sulaikymą tuoj pat turi būti pranešta policijai.</w:t>
      </w:r>
    </w:p>
    <w:p w14:paraId="335E5612" w14:textId="009BCF4D" w:rsidR="007A6C2F" w:rsidRPr="00F72C43" w:rsidRDefault="00222FBB">
      <w:pPr>
        <w:spacing w:after="0" w:line="360" w:lineRule="atLeast"/>
        <w:ind w:firstLine="709"/>
        <w:jc w:val="both"/>
        <w:rPr>
          <w:rFonts w:ascii="Times New Roman" w:eastAsia="Times New Roman" w:hAnsi="Times New Roman" w:cs="Times New Roman"/>
          <w:sz w:val="24"/>
          <w:szCs w:val="24"/>
        </w:rPr>
      </w:pPr>
      <w:r w:rsidRPr="00F72C43">
        <w:rPr>
          <w:rFonts w:ascii="Times New Roman" w:eastAsia="Times New Roman" w:hAnsi="Times New Roman" w:cs="Times New Roman"/>
          <w:sz w:val="24"/>
          <w:szCs w:val="24"/>
        </w:rPr>
        <w:t xml:space="preserve">2. Laikinas sulaikymas, neužklupus asmens nusikalstamos veikos padarymo vietoje ar tuoj po </w:t>
      </w:r>
      <w:r w:rsidRPr="00F72C43">
        <w:rPr>
          <w:rFonts w:ascii="Times New Roman" w:eastAsia="Times New Roman" w:hAnsi="Times New Roman" w:cs="Times New Roman"/>
          <w:strike/>
          <w:sz w:val="24"/>
          <w:szCs w:val="24"/>
        </w:rPr>
        <w:t xml:space="preserve">nusikalstamos </w:t>
      </w:r>
      <w:proofErr w:type="spellStart"/>
      <w:r w:rsidRPr="00F72C43">
        <w:rPr>
          <w:rFonts w:ascii="Times New Roman" w:eastAsia="Times New Roman" w:hAnsi="Times New Roman" w:cs="Times New Roman"/>
          <w:strike/>
          <w:sz w:val="24"/>
          <w:szCs w:val="24"/>
        </w:rPr>
        <w:t>veikos</w:t>
      </w:r>
      <w:r w:rsidR="005657F1" w:rsidRPr="00F72C43">
        <w:rPr>
          <w:rFonts w:ascii="Times New Roman" w:eastAsia="Times New Roman" w:hAnsi="Times New Roman" w:cs="Times New Roman"/>
          <w:b/>
          <w:sz w:val="24"/>
          <w:szCs w:val="24"/>
        </w:rPr>
        <w:t>jos</w:t>
      </w:r>
      <w:proofErr w:type="spellEnd"/>
      <w:r w:rsidRPr="00F72C43">
        <w:rPr>
          <w:rFonts w:ascii="Times New Roman" w:eastAsia="Times New Roman" w:hAnsi="Times New Roman" w:cs="Times New Roman"/>
          <w:sz w:val="24"/>
          <w:szCs w:val="24"/>
        </w:rPr>
        <w:t xml:space="preserve"> padarymo, galimas prokuroro ar ikiteisminio tyrimo pareigūno nutarimu tik išimtiniais atvejais</w:t>
      </w:r>
      <w:r w:rsidRPr="00F72C43">
        <w:rPr>
          <w:rFonts w:ascii="Times New Roman" w:eastAsia="Times New Roman" w:hAnsi="Times New Roman" w:cs="Times New Roman"/>
          <w:b/>
          <w:sz w:val="24"/>
          <w:szCs w:val="24"/>
        </w:rPr>
        <w:t xml:space="preserve"> ir tik tada</w:t>
      </w:r>
      <w:r w:rsidRPr="00F72C43">
        <w:rPr>
          <w:rFonts w:ascii="Times New Roman" w:eastAsia="Times New Roman" w:hAnsi="Times New Roman" w:cs="Times New Roman"/>
          <w:sz w:val="24"/>
          <w:szCs w:val="24"/>
        </w:rPr>
        <w:t>, kai yra visos šios sąlygos:</w:t>
      </w:r>
    </w:p>
    <w:p w14:paraId="4518CAE7" w14:textId="77777777" w:rsidR="007A6C2F" w:rsidRPr="00F72C43" w:rsidRDefault="00222FBB">
      <w:pPr>
        <w:spacing w:after="0" w:line="360" w:lineRule="atLeast"/>
        <w:ind w:firstLine="709"/>
        <w:jc w:val="both"/>
        <w:rPr>
          <w:rFonts w:ascii="Times New Roman" w:eastAsia="Times New Roman" w:hAnsi="Times New Roman" w:cs="Times New Roman"/>
          <w:b/>
          <w:sz w:val="24"/>
          <w:szCs w:val="24"/>
        </w:rPr>
      </w:pPr>
      <w:r w:rsidRPr="00F72C43">
        <w:rPr>
          <w:rFonts w:ascii="Times New Roman" w:eastAsia="Times New Roman" w:hAnsi="Times New Roman" w:cs="Times New Roman"/>
          <w:sz w:val="24"/>
          <w:szCs w:val="24"/>
        </w:rPr>
        <w:t xml:space="preserve">1) </w:t>
      </w:r>
      <w:r w:rsidRPr="00F72C43">
        <w:rPr>
          <w:rFonts w:ascii="Times New Roman" w:eastAsia="Times New Roman" w:hAnsi="Times New Roman" w:cs="Times New Roman"/>
          <w:strike/>
          <w:sz w:val="24"/>
          <w:szCs w:val="24"/>
        </w:rPr>
        <w:t>paaiškėja, kad yra</w:t>
      </w:r>
      <w:r w:rsidRPr="00F72C43">
        <w:rPr>
          <w:rFonts w:ascii="Times New Roman" w:eastAsia="Times New Roman" w:hAnsi="Times New Roman" w:cs="Times New Roman"/>
          <w:sz w:val="24"/>
          <w:szCs w:val="24"/>
        </w:rPr>
        <w:t xml:space="preserve"> </w:t>
      </w:r>
      <w:r w:rsidRPr="00F72C43">
        <w:rPr>
          <w:rFonts w:ascii="Times New Roman" w:eastAsia="Times New Roman" w:hAnsi="Times New Roman" w:cs="Times New Roman"/>
          <w:b/>
          <w:sz w:val="24"/>
          <w:szCs w:val="24"/>
        </w:rPr>
        <w:t xml:space="preserve">nustatyti </w:t>
      </w:r>
      <w:r w:rsidRPr="00F72C43">
        <w:rPr>
          <w:rFonts w:ascii="Times New Roman" w:eastAsia="Times New Roman" w:hAnsi="Times New Roman" w:cs="Times New Roman"/>
          <w:sz w:val="24"/>
          <w:szCs w:val="24"/>
        </w:rPr>
        <w:t>šio Kodekso 122 straipsnyje numatyti suėmimo skyrimo pagrindai ir sąlygos;</w:t>
      </w:r>
    </w:p>
    <w:p w14:paraId="632CDC01" w14:textId="77777777" w:rsidR="007A6C2F" w:rsidRPr="00F72C43" w:rsidRDefault="00222FBB">
      <w:pPr>
        <w:spacing w:after="0" w:line="360" w:lineRule="atLeast"/>
        <w:ind w:firstLine="709"/>
        <w:jc w:val="both"/>
        <w:rPr>
          <w:rFonts w:ascii="Times New Roman" w:eastAsia="Times New Roman" w:hAnsi="Times New Roman" w:cs="Times New Roman"/>
          <w:sz w:val="24"/>
          <w:szCs w:val="24"/>
        </w:rPr>
      </w:pPr>
      <w:r w:rsidRPr="00F72C43">
        <w:rPr>
          <w:rFonts w:ascii="Times New Roman" w:eastAsia="Times New Roman" w:hAnsi="Times New Roman" w:cs="Times New Roman"/>
          <w:sz w:val="24"/>
          <w:szCs w:val="24"/>
        </w:rPr>
        <w:t>2) tuoj pat būtina suvaržyti asmeniui laisvę siekiant šio Kodekso 119 straipsnyje numatytų tikslų;</w:t>
      </w:r>
    </w:p>
    <w:p w14:paraId="4B00F545" w14:textId="77777777" w:rsidR="007A6C2F" w:rsidRPr="00F72C43" w:rsidRDefault="00222FBB">
      <w:pPr>
        <w:spacing w:after="0" w:line="360" w:lineRule="atLeast"/>
        <w:ind w:firstLine="709"/>
        <w:jc w:val="both"/>
        <w:rPr>
          <w:rFonts w:ascii="Times New Roman" w:eastAsia="Times New Roman" w:hAnsi="Times New Roman" w:cs="Times New Roman"/>
          <w:sz w:val="24"/>
          <w:szCs w:val="24"/>
        </w:rPr>
      </w:pPr>
      <w:r w:rsidRPr="00F72C43">
        <w:rPr>
          <w:rFonts w:ascii="Times New Roman" w:eastAsia="Times New Roman" w:hAnsi="Times New Roman" w:cs="Times New Roman"/>
          <w:sz w:val="24"/>
          <w:szCs w:val="24"/>
        </w:rPr>
        <w:t>3) nėra galimybės šio Kodekso 123 straipsnio 2 dalyje nustatyta tvarka itin skubiai kreiptis į teismą dėl suėmimo skyrimo.</w:t>
      </w:r>
    </w:p>
    <w:p w14:paraId="7ECE28E9" w14:textId="631C6711" w:rsidR="007A6C2F" w:rsidRPr="00F72C43" w:rsidRDefault="00222FBB">
      <w:pPr>
        <w:spacing w:after="0" w:line="360" w:lineRule="atLeast"/>
        <w:ind w:firstLine="709"/>
        <w:jc w:val="both"/>
        <w:rPr>
          <w:rFonts w:ascii="Times New Roman" w:eastAsia="Times New Roman" w:hAnsi="Times New Roman" w:cs="Times New Roman"/>
          <w:b/>
          <w:bCs/>
          <w:sz w:val="24"/>
          <w:szCs w:val="24"/>
        </w:rPr>
      </w:pPr>
      <w:r w:rsidRPr="00F72C43">
        <w:rPr>
          <w:rFonts w:ascii="Times New Roman" w:eastAsia="Times New Roman" w:hAnsi="Times New Roman" w:cs="Times New Roman"/>
          <w:b/>
          <w:bCs/>
          <w:sz w:val="24"/>
          <w:szCs w:val="24"/>
        </w:rPr>
        <w:t>3. Nutarime skirti laikiną sulaikymą turi būti nurodom</w:t>
      </w:r>
      <w:r w:rsidR="005657F1" w:rsidRPr="00F72C43">
        <w:rPr>
          <w:rFonts w:ascii="Times New Roman" w:eastAsia="Times New Roman" w:hAnsi="Times New Roman" w:cs="Times New Roman"/>
          <w:b/>
          <w:bCs/>
          <w:sz w:val="24"/>
          <w:szCs w:val="24"/>
        </w:rPr>
        <w:t>i</w:t>
      </w:r>
      <w:r w:rsidRPr="00F72C43">
        <w:rPr>
          <w:rFonts w:ascii="Times New Roman" w:eastAsia="Times New Roman" w:hAnsi="Times New Roman" w:cs="Times New Roman"/>
          <w:b/>
          <w:bCs/>
          <w:sz w:val="24"/>
          <w:szCs w:val="24"/>
        </w:rPr>
        <w:t>:</w:t>
      </w:r>
    </w:p>
    <w:p w14:paraId="46047279" w14:textId="77777777" w:rsidR="007A6C2F" w:rsidRPr="00F72C43" w:rsidRDefault="00222FBB">
      <w:pPr>
        <w:spacing w:after="0" w:line="360" w:lineRule="atLeast"/>
        <w:ind w:firstLine="709"/>
        <w:jc w:val="both"/>
        <w:rPr>
          <w:rFonts w:ascii="Times New Roman" w:eastAsia="Times New Roman" w:hAnsi="Times New Roman" w:cs="Times New Roman"/>
          <w:b/>
          <w:bCs/>
          <w:sz w:val="24"/>
          <w:szCs w:val="24"/>
        </w:rPr>
      </w:pPr>
      <w:r w:rsidRPr="00F72C43">
        <w:rPr>
          <w:rFonts w:ascii="Times New Roman" w:eastAsia="Times New Roman" w:hAnsi="Times New Roman" w:cs="Times New Roman"/>
          <w:b/>
          <w:bCs/>
          <w:sz w:val="24"/>
          <w:szCs w:val="24"/>
        </w:rPr>
        <w:t>1) laikinai sulaikomo asmens vardas, pavardė, gimimo data, gyvenamoji vieta, darbo vieta;</w:t>
      </w:r>
    </w:p>
    <w:p w14:paraId="5DA99C8A" w14:textId="64E5CFA1" w:rsidR="00906455" w:rsidRPr="00F72C43" w:rsidRDefault="00222FBB" w:rsidP="00E30C6B">
      <w:pPr>
        <w:spacing w:after="0" w:line="360" w:lineRule="atLeast"/>
        <w:ind w:firstLine="709"/>
        <w:jc w:val="both"/>
        <w:rPr>
          <w:rFonts w:ascii="Times New Roman" w:eastAsia="Times New Roman" w:hAnsi="Times New Roman" w:cs="Times New Roman"/>
          <w:b/>
          <w:bCs/>
          <w:sz w:val="24"/>
          <w:szCs w:val="24"/>
        </w:rPr>
      </w:pPr>
      <w:r w:rsidRPr="00F72C43">
        <w:rPr>
          <w:rFonts w:ascii="Times New Roman" w:eastAsia="Times New Roman" w:hAnsi="Times New Roman" w:cs="Times New Roman"/>
          <w:b/>
          <w:bCs/>
          <w:sz w:val="24"/>
          <w:szCs w:val="24"/>
        </w:rPr>
        <w:t>2) nusikalstama veika, dėl kurios asmuo laikinai sulaikomas, šios veikos p</w:t>
      </w:r>
      <w:r w:rsidR="00A67E45" w:rsidRPr="00F72C43">
        <w:rPr>
          <w:rFonts w:ascii="Times New Roman" w:eastAsia="Times New Roman" w:hAnsi="Times New Roman" w:cs="Times New Roman"/>
          <w:b/>
          <w:bCs/>
          <w:sz w:val="24"/>
          <w:szCs w:val="24"/>
        </w:rPr>
        <w:t xml:space="preserve">adarymo vieta, laikas, būdas ir </w:t>
      </w:r>
      <w:r w:rsidRPr="00F72C43">
        <w:rPr>
          <w:rFonts w:ascii="Times New Roman" w:eastAsia="Times New Roman" w:hAnsi="Times New Roman" w:cs="Times New Roman"/>
          <w:b/>
          <w:bCs/>
          <w:sz w:val="24"/>
          <w:szCs w:val="24"/>
        </w:rPr>
        <w:t>kitos aplinkybės, atsakomybę už tą nusikalstamą veiką numatantis baudžiamasis įstatymas;</w:t>
      </w:r>
    </w:p>
    <w:p w14:paraId="193FCC6C" w14:textId="18D9CF79" w:rsidR="007A6C2F" w:rsidRPr="00F72C43" w:rsidRDefault="00906455" w:rsidP="00E30C6B">
      <w:pPr>
        <w:spacing w:after="0" w:line="360" w:lineRule="atLeast"/>
        <w:ind w:firstLine="709"/>
        <w:jc w:val="both"/>
        <w:rPr>
          <w:rFonts w:ascii="Times New Roman" w:eastAsia="Times New Roman" w:hAnsi="Times New Roman" w:cs="Times New Roman"/>
          <w:b/>
          <w:bCs/>
          <w:sz w:val="24"/>
          <w:szCs w:val="24"/>
        </w:rPr>
      </w:pPr>
      <w:r w:rsidRPr="00F72C43">
        <w:rPr>
          <w:rFonts w:ascii="Times New Roman" w:eastAsia="Times New Roman" w:hAnsi="Times New Roman" w:cs="Times New Roman"/>
          <w:b/>
          <w:bCs/>
          <w:sz w:val="24"/>
          <w:szCs w:val="24"/>
        </w:rPr>
        <w:t xml:space="preserve">3) nustatyti šio Kodekso 122 straipsnyje numatyti suėmimo skyrimo pagrindai ir sąlygos </w:t>
      </w:r>
      <w:r w:rsidR="005657F1" w:rsidRPr="00F72C43">
        <w:rPr>
          <w:rFonts w:ascii="Times New Roman" w:eastAsia="Times New Roman" w:hAnsi="Times New Roman" w:cs="Times New Roman"/>
          <w:b/>
          <w:bCs/>
          <w:sz w:val="24"/>
          <w:szCs w:val="24"/>
        </w:rPr>
        <w:t>bei</w:t>
      </w:r>
      <w:r w:rsidRPr="00F72C43">
        <w:rPr>
          <w:rFonts w:ascii="Times New Roman" w:eastAsia="Times New Roman" w:hAnsi="Times New Roman" w:cs="Times New Roman"/>
          <w:b/>
          <w:bCs/>
          <w:sz w:val="24"/>
          <w:szCs w:val="24"/>
        </w:rPr>
        <w:t xml:space="preserve"> jų nustatymo momentas</w:t>
      </w:r>
      <w:r w:rsidR="00240D34" w:rsidRPr="00F72C43">
        <w:rPr>
          <w:rFonts w:ascii="Times New Roman" w:eastAsia="Times New Roman" w:hAnsi="Times New Roman" w:cs="Times New Roman"/>
          <w:b/>
          <w:bCs/>
          <w:sz w:val="24"/>
          <w:szCs w:val="24"/>
        </w:rPr>
        <w:t>, taip pat</w:t>
      </w:r>
      <w:r w:rsidRPr="00F72C43">
        <w:rPr>
          <w:rFonts w:ascii="Times New Roman" w:eastAsia="Times New Roman" w:hAnsi="Times New Roman" w:cs="Times New Roman"/>
          <w:b/>
          <w:bCs/>
          <w:sz w:val="24"/>
          <w:szCs w:val="24"/>
        </w:rPr>
        <w:t xml:space="preserve"> pagrįsta, </w:t>
      </w:r>
      <w:r w:rsidR="00F72C43" w:rsidRPr="00F72C43">
        <w:rPr>
          <w:rFonts w:ascii="Times New Roman" w:eastAsia="Times New Roman" w:hAnsi="Times New Roman" w:cs="Times New Roman"/>
          <w:b/>
          <w:bCs/>
          <w:sz w:val="24"/>
          <w:szCs w:val="24"/>
        </w:rPr>
        <w:t>k</w:t>
      </w:r>
      <w:r w:rsidR="00F72C43" w:rsidRPr="00F72C43">
        <w:rPr>
          <w:rFonts w:ascii="Times New Roman" w:eastAsia="Times New Roman" w:hAnsi="Times New Roman" w:cs="Times New Roman"/>
          <w:b/>
          <w:bCs/>
          <w:sz w:val="24"/>
          <w:szCs w:val="24"/>
        </w:rPr>
        <w:t>odėl</w:t>
      </w:r>
      <w:r w:rsidR="00F72C43" w:rsidRPr="00F72C43">
        <w:rPr>
          <w:rFonts w:ascii="Times New Roman" w:eastAsia="Times New Roman" w:hAnsi="Times New Roman" w:cs="Times New Roman"/>
          <w:b/>
          <w:bCs/>
          <w:sz w:val="24"/>
          <w:szCs w:val="24"/>
        </w:rPr>
        <w:t xml:space="preserve"> </w:t>
      </w:r>
      <w:r w:rsidRPr="00F72C43">
        <w:rPr>
          <w:rFonts w:ascii="Times New Roman" w:eastAsia="Times New Roman" w:hAnsi="Times New Roman" w:cs="Times New Roman"/>
          <w:b/>
          <w:bCs/>
          <w:sz w:val="24"/>
          <w:szCs w:val="24"/>
        </w:rPr>
        <w:t>tuoj pat būtina suvaržyti asmeniui laisvę siekiant šio Kodekso 119 straipsnyje numatytų tikslų;</w:t>
      </w:r>
    </w:p>
    <w:p w14:paraId="3F92041B" w14:textId="177D00D2" w:rsidR="007A6C2F" w:rsidRPr="00F72C43" w:rsidRDefault="00222FBB">
      <w:pPr>
        <w:spacing w:after="0" w:line="360" w:lineRule="atLeast"/>
        <w:ind w:firstLine="709"/>
        <w:jc w:val="both"/>
        <w:rPr>
          <w:rFonts w:ascii="Times New Roman" w:eastAsia="Times New Roman" w:hAnsi="Times New Roman" w:cs="Times New Roman"/>
          <w:b/>
          <w:bCs/>
          <w:sz w:val="24"/>
          <w:szCs w:val="24"/>
        </w:rPr>
      </w:pPr>
      <w:r w:rsidRPr="00F72C43">
        <w:rPr>
          <w:rFonts w:ascii="Times New Roman" w:eastAsia="Times New Roman" w:hAnsi="Times New Roman" w:cs="Times New Roman"/>
          <w:b/>
          <w:bCs/>
          <w:sz w:val="24"/>
          <w:szCs w:val="24"/>
        </w:rPr>
        <w:t>4) priežastys, dėl kurių nebuvo galimybės kreiptis į teismą dėl asmens suėmimo šio Kodekso 123 straipsnio 2 dalyje numatyta tvarka</w:t>
      </w:r>
      <w:r w:rsidR="00906455" w:rsidRPr="00F72C43">
        <w:rPr>
          <w:rFonts w:ascii="Times New Roman" w:eastAsia="Times New Roman" w:hAnsi="Times New Roman" w:cs="Times New Roman"/>
          <w:b/>
          <w:bCs/>
          <w:sz w:val="24"/>
          <w:szCs w:val="24"/>
        </w:rPr>
        <w:t>;</w:t>
      </w:r>
      <w:bookmarkStart w:id="0" w:name="_Hlk56432534"/>
      <w:bookmarkEnd w:id="0"/>
    </w:p>
    <w:p w14:paraId="5FB4547A" w14:textId="77777777" w:rsidR="00906455" w:rsidRPr="00F72C43" w:rsidRDefault="00906455" w:rsidP="00906455">
      <w:pPr>
        <w:spacing w:after="0" w:line="360" w:lineRule="atLeast"/>
        <w:ind w:firstLine="709"/>
        <w:jc w:val="both"/>
        <w:rPr>
          <w:rFonts w:ascii="Times New Roman" w:eastAsia="Times New Roman" w:hAnsi="Times New Roman" w:cs="Times New Roman"/>
          <w:b/>
          <w:bCs/>
          <w:sz w:val="24"/>
          <w:szCs w:val="24"/>
        </w:rPr>
      </w:pPr>
      <w:r w:rsidRPr="00F72C43">
        <w:rPr>
          <w:rFonts w:ascii="Times New Roman" w:eastAsia="Times New Roman" w:hAnsi="Times New Roman" w:cs="Times New Roman"/>
          <w:b/>
          <w:bCs/>
          <w:sz w:val="24"/>
          <w:szCs w:val="24"/>
        </w:rPr>
        <w:t>5) nutarimo apskundimo tvarka.</w:t>
      </w:r>
    </w:p>
    <w:p w14:paraId="2419AFE7" w14:textId="0DDAE329" w:rsidR="007A6C2F" w:rsidRPr="00F72C43" w:rsidRDefault="00222FBB">
      <w:pPr>
        <w:spacing w:after="0" w:line="360" w:lineRule="atLeast"/>
        <w:ind w:firstLine="709"/>
        <w:jc w:val="both"/>
      </w:pPr>
      <w:r w:rsidRPr="00F72C43">
        <w:rPr>
          <w:rFonts w:ascii="Times New Roman" w:eastAsia="Times New Roman" w:hAnsi="Times New Roman" w:cs="Times New Roman"/>
          <w:strike/>
          <w:sz w:val="24"/>
          <w:szCs w:val="24"/>
        </w:rPr>
        <w:t>3.</w:t>
      </w:r>
      <w:r w:rsidRPr="00F72C43">
        <w:rPr>
          <w:rFonts w:ascii="Times New Roman" w:eastAsia="Times New Roman" w:hAnsi="Times New Roman" w:cs="Times New Roman"/>
          <w:b/>
          <w:sz w:val="24"/>
          <w:szCs w:val="24"/>
        </w:rPr>
        <w:t>4.</w:t>
      </w:r>
      <w:r w:rsidRPr="00F72C43">
        <w:rPr>
          <w:rFonts w:ascii="Times New Roman" w:eastAsia="Times New Roman" w:hAnsi="Times New Roman" w:cs="Times New Roman"/>
          <w:sz w:val="24"/>
          <w:szCs w:val="24"/>
        </w:rPr>
        <w:t xml:space="preserve"> Apie kiekvieną ikiteisminio tyrimo pareigūno ar kito asmens sulaikytą asmenį per įmanomai trumpiausią laiką turi būti pranešta </w:t>
      </w:r>
      <w:r w:rsidRPr="00F72C43">
        <w:rPr>
          <w:rFonts w:ascii="Times New Roman" w:eastAsia="Times New Roman" w:hAnsi="Times New Roman" w:cs="Times New Roman"/>
          <w:b/>
          <w:sz w:val="24"/>
          <w:szCs w:val="24"/>
        </w:rPr>
        <w:t xml:space="preserve">ikiteisminiam tyrimui vadovaujančiam </w:t>
      </w:r>
      <w:r w:rsidRPr="00F72C43">
        <w:rPr>
          <w:rFonts w:ascii="Times New Roman" w:eastAsia="Times New Roman" w:hAnsi="Times New Roman" w:cs="Times New Roman"/>
          <w:sz w:val="24"/>
          <w:szCs w:val="24"/>
        </w:rPr>
        <w:t>prokurorui</w:t>
      </w:r>
      <w:r w:rsidR="005657F1" w:rsidRPr="00F72C43">
        <w:rPr>
          <w:rFonts w:ascii="Times New Roman" w:eastAsia="Times New Roman" w:hAnsi="Times New Roman" w:cs="Times New Roman"/>
          <w:sz w:val="24"/>
          <w:szCs w:val="24"/>
        </w:rPr>
        <w:t xml:space="preserve"> </w:t>
      </w:r>
      <w:r w:rsidR="005657F1" w:rsidRPr="00F72C43">
        <w:rPr>
          <w:rFonts w:ascii="Times New Roman" w:eastAsia="Times New Roman" w:hAnsi="Times New Roman" w:cs="Times New Roman"/>
          <w:b/>
          <w:sz w:val="24"/>
          <w:szCs w:val="24"/>
        </w:rPr>
        <w:t>ir</w:t>
      </w:r>
      <w:r w:rsidRPr="00F72C43">
        <w:rPr>
          <w:rFonts w:ascii="Times New Roman" w:eastAsia="Times New Roman" w:hAnsi="Times New Roman" w:cs="Times New Roman"/>
          <w:b/>
          <w:sz w:val="24"/>
          <w:szCs w:val="24"/>
        </w:rPr>
        <w:t xml:space="preserve"> pateikia</w:t>
      </w:r>
      <w:r w:rsidR="005657F1" w:rsidRPr="00F72C43">
        <w:rPr>
          <w:rFonts w:ascii="Times New Roman" w:eastAsia="Times New Roman" w:hAnsi="Times New Roman" w:cs="Times New Roman"/>
          <w:b/>
          <w:sz w:val="24"/>
          <w:szCs w:val="24"/>
        </w:rPr>
        <w:t>mi</w:t>
      </w:r>
      <w:r w:rsidRPr="00F72C43">
        <w:rPr>
          <w:rFonts w:ascii="Times New Roman" w:eastAsia="Times New Roman" w:hAnsi="Times New Roman" w:cs="Times New Roman"/>
          <w:b/>
          <w:sz w:val="24"/>
          <w:szCs w:val="24"/>
        </w:rPr>
        <w:t xml:space="preserve"> </w:t>
      </w:r>
      <w:r w:rsidR="00906455" w:rsidRPr="00F72C43">
        <w:rPr>
          <w:rFonts w:ascii="Times New Roman" w:eastAsia="Times New Roman" w:hAnsi="Times New Roman" w:cs="Times New Roman"/>
          <w:b/>
          <w:sz w:val="24"/>
          <w:szCs w:val="24"/>
        </w:rPr>
        <w:t>dokument</w:t>
      </w:r>
      <w:r w:rsidR="005657F1" w:rsidRPr="00F72C43">
        <w:rPr>
          <w:rFonts w:ascii="Times New Roman" w:eastAsia="Times New Roman" w:hAnsi="Times New Roman" w:cs="Times New Roman"/>
          <w:b/>
          <w:sz w:val="24"/>
          <w:szCs w:val="24"/>
        </w:rPr>
        <w:t>ai</w:t>
      </w:r>
      <w:r w:rsidR="00906455" w:rsidRPr="00F72C43">
        <w:rPr>
          <w:rFonts w:ascii="Times New Roman" w:eastAsia="Times New Roman" w:hAnsi="Times New Roman" w:cs="Times New Roman"/>
          <w:b/>
          <w:sz w:val="24"/>
          <w:szCs w:val="24"/>
        </w:rPr>
        <w:t xml:space="preserve">, </w:t>
      </w:r>
      <w:r w:rsidR="005657F1" w:rsidRPr="00F72C43">
        <w:rPr>
          <w:rFonts w:ascii="Times New Roman" w:eastAsia="Times New Roman" w:hAnsi="Times New Roman" w:cs="Times New Roman"/>
          <w:b/>
          <w:sz w:val="24"/>
          <w:szCs w:val="24"/>
        </w:rPr>
        <w:t xml:space="preserve">pagal </w:t>
      </w:r>
      <w:r w:rsidR="00906455" w:rsidRPr="00F72C43">
        <w:rPr>
          <w:rFonts w:ascii="Times New Roman" w:eastAsia="Times New Roman" w:hAnsi="Times New Roman" w:cs="Times New Roman"/>
          <w:b/>
          <w:sz w:val="24"/>
          <w:szCs w:val="24"/>
        </w:rPr>
        <w:t>kuri</w:t>
      </w:r>
      <w:r w:rsidR="005657F1" w:rsidRPr="00F72C43">
        <w:rPr>
          <w:rFonts w:ascii="Times New Roman" w:eastAsia="Times New Roman" w:hAnsi="Times New Roman" w:cs="Times New Roman"/>
          <w:b/>
          <w:sz w:val="24"/>
          <w:szCs w:val="24"/>
        </w:rPr>
        <w:t>uos</w:t>
      </w:r>
      <w:r w:rsidR="00906455" w:rsidRPr="00F72C43">
        <w:rPr>
          <w:rFonts w:ascii="Times New Roman" w:eastAsia="Times New Roman" w:hAnsi="Times New Roman" w:cs="Times New Roman"/>
          <w:b/>
          <w:sz w:val="24"/>
          <w:szCs w:val="24"/>
        </w:rPr>
        <w:t xml:space="preserve"> asmuo buvo sulaikytas</w:t>
      </w:r>
      <w:r w:rsidR="005640C9" w:rsidRPr="00F72C43">
        <w:rPr>
          <w:rFonts w:ascii="Times New Roman" w:eastAsia="Times New Roman" w:hAnsi="Times New Roman" w:cs="Times New Roman"/>
          <w:b/>
          <w:sz w:val="24"/>
          <w:szCs w:val="24"/>
        </w:rPr>
        <w:t>,</w:t>
      </w:r>
      <w:r w:rsidR="00E30C6B" w:rsidRPr="00F72C43">
        <w:rPr>
          <w:rFonts w:ascii="Times New Roman" w:eastAsia="Times New Roman" w:hAnsi="Times New Roman" w:cs="Times New Roman"/>
          <w:b/>
          <w:sz w:val="24"/>
          <w:szCs w:val="24"/>
        </w:rPr>
        <w:t xml:space="preserve"> ar</w:t>
      </w:r>
      <w:r w:rsidR="00906455" w:rsidRPr="00F72C43">
        <w:rPr>
          <w:rFonts w:ascii="Times New Roman" w:eastAsia="Times New Roman" w:hAnsi="Times New Roman" w:cs="Times New Roman"/>
          <w:sz w:val="24"/>
          <w:szCs w:val="24"/>
        </w:rPr>
        <w:t xml:space="preserve"> </w:t>
      </w:r>
      <w:r w:rsidRPr="00F72C43">
        <w:rPr>
          <w:rFonts w:ascii="Times New Roman" w:eastAsia="Times New Roman" w:hAnsi="Times New Roman" w:cs="Times New Roman"/>
          <w:strike/>
          <w:sz w:val="24"/>
          <w:szCs w:val="24"/>
        </w:rPr>
        <w:t>išsiunčiant</w:t>
      </w:r>
      <w:r w:rsidR="00335417" w:rsidRPr="00F72C43">
        <w:rPr>
          <w:rFonts w:ascii="Times New Roman" w:eastAsia="Times New Roman" w:hAnsi="Times New Roman" w:cs="Times New Roman"/>
          <w:strike/>
          <w:sz w:val="24"/>
          <w:szCs w:val="24"/>
        </w:rPr>
        <w:t xml:space="preserve"> laikino sulaikymo protokolo</w:t>
      </w:r>
      <w:r w:rsidRPr="00F72C43">
        <w:rPr>
          <w:rFonts w:ascii="Times New Roman" w:eastAsia="Times New Roman" w:hAnsi="Times New Roman" w:cs="Times New Roman"/>
          <w:sz w:val="24"/>
          <w:szCs w:val="24"/>
        </w:rPr>
        <w:t xml:space="preserve"> </w:t>
      </w:r>
      <w:r w:rsidRPr="00F72C43">
        <w:rPr>
          <w:rFonts w:ascii="Times New Roman" w:eastAsia="Times New Roman" w:hAnsi="Times New Roman" w:cs="Times New Roman"/>
          <w:b/>
          <w:sz w:val="24"/>
          <w:szCs w:val="24"/>
        </w:rPr>
        <w:t>šių dokumentų</w:t>
      </w:r>
      <w:r w:rsidRPr="00F72C43">
        <w:rPr>
          <w:rFonts w:ascii="Times New Roman" w:eastAsia="Times New Roman" w:hAnsi="Times New Roman" w:cs="Times New Roman"/>
          <w:sz w:val="24"/>
          <w:szCs w:val="24"/>
        </w:rPr>
        <w:t xml:space="preserve"> </w:t>
      </w:r>
      <w:proofErr w:type="spellStart"/>
      <w:r w:rsidRPr="00F72C43">
        <w:rPr>
          <w:rFonts w:ascii="Times New Roman" w:eastAsia="Times New Roman" w:hAnsi="Times New Roman" w:cs="Times New Roman"/>
          <w:sz w:val="24"/>
          <w:szCs w:val="24"/>
        </w:rPr>
        <w:t>nuoraš</w:t>
      </w:r>
      <w:r w:rsidR="00F0214D" w:rsidRPr="00F72C43">
        <w:rPr>
          <w:rFonts w:ascii="Times New Roman" w:eastAsia="Times New Roman" w:hAnsi="Times New Roman" w:cs="Times New Roman"/>
          <w:strike/>
          <w:sz w:val="24"/>
          <w:szCs w:val="24"/>
        </w:rPr>
        <w:t>ą</w:t>
      </w:r>
      <w:r w:rsidR="005657F1" w:rsidRPr="00F72C43">
        <w:rPr>
          <w:rFonts w:ascii="Times New Roman" w:eastAsia="Times New Roman" w:hAnsi="Times New Roman" w:cs="Times New Roman"/>
          <w:b/>
          <w:sz w:val="24"/>
          <w:szCs w:val="24"/>
        </w:rPr>
        <w:t>as</w:t>
      </w:r>
      <w:proofErr w:type="spellEnd"/>
      <w:r w:rsidRPr="00F72C43">
        <w:rPr>
          <w:rFonts w:ascii="Times New Roman" w:eastAsia="Times New Roman" w:hAnsi="Times New Roman" w:cs="Times New Roman"/>
          <w:sz w:val="24"/>
          <w:szCs w:val="24"/>
        </w:rPr>
        <w:t>.</w:t>
      </w:r>
      <w:r w:rsidRPr="00F72C43">
        <w:rPr>
          <w:rFonts w:ascii="Times New Roman" w:eastAsia="Times New Roman" w:hAnsi="Times New Roman" w:cs="Times New Roman"/>
          <w:b/>
          <w:sz w:val="24"/>
          <w:szCs w:val="24"/>
        </w:rPr>
        <w:t xml:space="preserve"> Prokuroras, susipažinęs su asmens </w:t>
      </w:r>
      <w:r w:rsidRPr="00F72C43">
        <w:rPr>
          <w:rFonts w:ascii="Times New Roman" w:eastAsia="Times New Roman" w:hAnsi="Times New Roman" w:cs="Times New Roman"/>
          <w:b/>
          <w:sz w:val="24"/>
          <w:szCs w:val="24"/>
        </w:rPr>
        <w:lastRenderedPageBreak/>
        <w:t xml:space="preserve">laikino sulaikymo dokumentais, privalo nedelsdamas įvertinti laikino sulaikymo teisėtumą ir pagrįstumą. </w:t>
      </w:r>
    </w:p>
    <w:p w14:paraId="087DF3C2" w14:textId="77777777" w:rsidR="007A6C2F" w:rsidRPr="00F72C43" w:rsidRDefault="00222FBB">
      <w:pPr>
        <w:spacing w:after="0" w:line="360" w:lineRule="atLeast"/>
        <w:ind w:firstLine="709"/>
        <w:jc w:val="both"/>
        <w:rPr>
          <w:rFonts w:ascii="Times New Roman" w:eastAsia="Times New Roman" w:hAnsi="Times New Roman" w:cs="Times New Roman"/>
          <w:b/>
          <w:sz w:val="24"/>
          <w:szCs w:val="24"/>
        </w:rPr>
      </w:pPr>
      <w:r w:rsidRPr="00F72C43">
        <w:rPr>
          <w:rFonts w:ascii="Times New Roman" w:eastAsia="Times New Roman" w:hAnsi="Times New Roman" w:cs="Times New Roman"/>
          <w:b/>
          <w:sz w:val="24"/>
          <w:szCs w:val="24"/>
        </w:rPr>
        <w:t xml:space="preserve">5. Šio straipsnio 2 dalyje nurodytas nutarimas skirti laikiną sulaikymą </w:t>
      </w:r>
      <w:r w:rsidR="00906455" w:rsidRPr="00F72C43">
        <w:rPr>
          <w:rFonts w:ascii="Times New Roman" w:eastAsia="Times New Roman" w:hAnsi="Times New Roman" w:cs="Times New Roman"/>
          <w:b/>
          <w:sz w:val="24"/>
          <w:szCs w:val="24"/>
        </w:rPr>
        <w:t xml:space="preserve">nedelsiant pasirašytinai </w:t>
      </w:r>
      <w:r w:rsidRPr="00F72C43">
        <w:rPr>
          <w:rFonts w:ascii="Times New Roman" w:eastAsia="Times New Roman" w:hAnsi="Times New Roman" w:cs="Times New Roman"/>
          <w:b/>
          <w:sz w:val="24"/>
          <w:szCs w:val="24"/>
        </w:rPr>
        <w:t>įteikiamas sulaikytam asmeniui.</w:t>
      </w:r>
    </w:p>
    <w:p w14:paraId="62FD0DDA" w14:textId="458E465F" w:rsidR="007A6C2F" w:rsidRPr="00F72C43" w:rsidRDefault="00222FBB">
      <w:pPr>
        <w:spacing w:after="0" w:line="360" w:lineRule="atLeast"/>
        <w:ind w:firstLine="709"/>
        <w:jc w:val="both"/>
      </w:pPr>
      <w:r w:rsidRPr="00F72C43">
        <w:rPr>
          <w:rFonts w:ascii="Times New Roman" w:eastAsia="Times New Roman" w:hAnsi="Times New Roman" w:cs="Times New Roman"/>
          <w:strike/>
          <w:sz w:val="24"/>
          <w:szCs w:val="24"/>
        </w:rPr>
        <w:t>4.</w:t>
      </w:r>
      <w:r w:rsidRPr="00F72C43">
        <w:rPr>
          <w:rFonts w:ascii="Times New Roman" w:eastAsia="Times New Roman" w:hAnsi="Times New Roman" w:cs="Times New Roman"/>
          <w:sz w:val="24"/>
          <w:szCs w:val="24"/>
        </w:rPr>
        <w:t xml:space="preserve"> </w:t>
      </w:r>
      <w:r w:rsidRPr="00F72C43">
        <w:rPr>
          <w:rFonts w:ascii="Times New Roman" w:eastAsia="Times New Roman" w:hAnsi="Times New Roman" w:cs="Times New Roman"/>
          <w:b/>
          <w:sz w:val="24"/>
          <w:szCs w:val="24"/>
        </w:rPr>
        <w:t xml:space="preserve">6. </w:t>
      </w:r>
      <w:r w:rsidRPr="00F72C43">
        <w:rPr>
          <w:rFonts w:ascii="Times New Roman" w:eastAsia="Times New Roman" w:hAnsi="Times New Roman" w:cs="Times New Roman"/>
          <w:strike/>
          <w:sz w:val="24"/>
          <w:szCs w:val="24"/>
        </w:rPr>
        <w:t xml:space="preserve">Laikinas sulaikymas negali trukti ilgiau, negu tai būtina asmens tapatybei nustatyti ir būtiniems </w:t>
      </w:r>
      <w:r w:rsidRPr="00F72C43">
        <w:rPr>
          <w:rFonts w:ascii="Times New Roman" w:eastAsia="Times New Roman" w:hAnsi="Times New Roman" w:cs="Times New Roman"/>
          <w:strike/>
          <w:color w:val="000000"/>
          <w:sz w:val="24"/>
          <w:szCs w:val="24"/>
        </w:rPr>
        <w:t>proceso veiksmams atlikti.</w:t>
      </w:r>
      <w:r w:rsidRPr="00F72C43">
        <w:rPr>
          <w:rFonts w:ascii="Times New Roman" w:eastAsia="Times New Roman" w:hAnsi="Times New Roman" w:cs="Times New Roman"/>
          <w:color w:val="000000"/>
          <w:sz w:val="24"/>
          <w:szCs w:val="24"/>
        </w:rPr>
        <w:t xml:space="preserve"> Maksimalus laikino sulaikymo terminas yra keturiasdešimt aštuonios valandos. Jei šio straipsnio 2 dalyje numatytais atvejais sulaikomas asmuo anksčiau procese buvo apklaustas kaip įtariamasis, laikinas sulaikymas gali trukti ne ilgiau kaip dvidešimt keturias valandas, prokuroro nutarimu šis terminas gali būti pratęstas iki maksimalaus</w:t>
      </w:r>
      <w:r w:rsidRPr="00F72C43">
        <w:rPr>
          <w:rFonts w:ascii="Times New Roman" w:eastAsia="Times New Roman" w:hAnsi="Times New Roman" w:cs="Times New Roman"/>
          <w:b/>
          <w:bCs/>
          <w:color w:val="000000"/>
          <w:sz w:val="24"/>
          <w:szCs w:val="24"/>
        </w:rPr>
        <w:t xml:space="preserve"> </w:t>
      </w:r>
      <w:r w:rsidRPr="00F72C43">
        <w:rPr>
          <w:rFonts w:ascii="Times New Roman" w:eastAsia="Times New Roman" w:hAnsi="Times New Roman" w:cs="Times New Roman"/>
          <w:color w:val="000000"/>
          <w:sz w:val="24"/>
          <w:szCs w:val="24"/>
        </w:rPr>
        <w:t xml:space="preserve">laikino sulaikymo termino. </w:t>
      </w:r>
      <w:r w:rsidRPr="00F72C43">
        <w:rPr>
          <w:rFonts w:ascii="Times New Roman" w:eastAsia="Times New Roman" w:hAnsi="Times New Roman" w:cs="Times New Roman"/>
          <w:b/>
          <w:color w:val="000000"/>
          <w:sz w:val="24"/>
          <w:szCs w:val="24"/>
        </w:rPr>
        <w:t>Šio straipsnio 1 dalyje numatytu atveju laikinas</w:t>
      </w:r>
      <w:r w:rsidRPr="00F72C43">
        <w:rPr>
          <w:rFonts w:ascii="Times New Roman" w:eastAsia="Times New Roman" w:hAnsi="Times New Roman" w:cs="Times New Roman"/>
          <w:color w:val="000000"/>
          <w:sz w:val="24"/>
          <w:szCs w:val="24"/>
        </w:rPr>
        <w:t xml:space="preserve"> </w:t>
      </w:r>
      <w:r w:rsidRPr="00F72C43">
        <w:rPr>
          <w:rFonts w:ascii="Times New Roman" w:eastAsia="Times New Roman" w:hAnsi="Times New Roman" w:cs="Times New Roman"/>
          <w:b/>
          <w:color w:val="000000"/>
          <w:sz w:val="24"/>
          <w:szCs w:val="24"/>
        </w:rPr>
        <w:t>sulaikymas negali trukti ilgiau, negu tai būtina asmens tapatybei nustatyti ir (ar) būtiniems proceso veiksmams atlikti.</w:t>
      </w:r>
      <w:r w:rsidRPr="00F72C43">
        <w:rPr>
          <w:rFonts w:ascii="Times New Roman" w:eastAsia="Times New Roman" w:hAnsi="Times New Roman" w:cs="Times New Roman"/>
          <w:color w:val="000000"/>
          <w:sz w:val="24"/>
          <w:szCs w:val="24"/>
        </w:rPr>
        <w:t xml:space="preserve"> </w:t>
      </w:r>
      <w:r w:rsidRPr="00F72C43">
        <w:rPr>
          <w:rFonts w:ascii="Times New Roman" w:eastAsia="Times New Roman" w:hAnsi="Times New Roman" w:cs="Times New Roman"/>
          <w:b/>
          <w:sz w:val="24"/>
          <w:szCs w:val="24"/>
        </w:rPr>
        <w:t xml:space="preserve">Šie veiksmai turi būti atlikti per </w:t>
      </w:r>
      <w:r w:rsidR="005657F1" w:rsidRPr="00F72C43">
        <w:rPr>
          <w:rFonts w:ascii="Times New Roman" w:eastAsia="Times New Roman" w:hAnsi="Times New Roman" w:cs="Times New Roman"/>
          <w:b/>
          <w:sz w:val="24"/>
          <w:szCs w:val="24"/>
        </w:rPr>
        <w:t>įmanomai</w:t>
      </w:r>
      <w:r w:rsidRPr="00F72C43">
        <w:rPr>
          <w:rFonts w:ascii="Times New Roman" w:eastAsia="Times New Roman" w:hAnsi="Times New Roman" w:cs="Times New Roman"/>
          <w:b/>
          <w:sz w:val="24"/>
          <w:szCs w:val="24"/>
        </w:rPr>
        <w:t xml:space="preserve"> trumpiausią terminą.</w:t>
      </w:r>
      <w:r w:rsidRPr="00F72C43">
        <w:rPr>
          <w:rFonts w:ascii="Times New Roman" w:eastAsia="Times New Roman" w:hAnsi="Times New Roman" w:cs="Times New Roman"/>
          <w:sz w:val="24"/>
          <w:szCs w:val="24"/>
        </w:rPr>
        <w:t xml:space="preserve"> </w:t>
      </w:r>
      <w:r w:rsidRPr="00F72C43">
        <w:rPr>
          <w:rFonts w:ascii="Times New Roman" w:eastAsia="Times New Roman" w:hAnsi="Times New Roman" w:cs="Times New Roman"/>
          <w:color w:val="000000"/>
          <w:sz w:val="24"/>
          <w:szCs w:val="24"/>
        </w:rPr>
        <w:t xml:space="preserve">Jei </w:t>
      </w:r>
      <w:r w:rsidRPr="00F72C43">
        <w:rPr>
          <w:rFonts w:ascii="Times New Roman" w:eastAsia="Times New Roman" w:hAnsi="Times New Roman" w:cs="Times New Roman"/>
          <w:b/>
          <w:color w:val="000000"/>
          <w:sz w:val="24"/>
          <w:szCs w:val="24"/>
        </w:rPr>
        <w:t>šio straipsnio 1</w:t>
      </w:r>
      <w:r w:rsidR="005640C9" w:rsidRPr="00F72C43">
        <w:rPr>
          <w:rFonts w:ascii="Times New Roman" w:eastAsia="Times New Roman" w:hAnsi="Times New Roman" w:cs="Times New Roman"/>
          <w:b/>
          <w:color w:val="000000"/>
          <w:sz w:val="24"/>
          <w:szCs w:val="24"/>
        </w:rPr>
        <w:t> </w:t>
      </w:r>
      <w:r w:rsidRPr="00F72C43">
        <w:rPr>
          <w:rFonts w:ascii="Times New Roman" w:eastAsia="Times New Roman" w:hAnsi="Times New Roman" w:cs="Times New Roman"/>
          <w:b/>
          <w:color w:val="000000"/>
          <w:sz w:val="24"/>
          <w:szCs w:val="24"/>
        </w:rPr>
        <w:t>dalyje numatytu atveju</w:t>
      </w:r>
      <w:r w:rsidRPr="00F72C43">
        <w:rPr>
          <w:rFonts w:ascii="Times New Roman" w:eastAsia="Times New Roman" w:hAnsi="Times New Roman" w:cs="Times New Roman"/>
          <w:color w:val="000000"/>
          <w:sz w:val="24"/>
          <w:szCs w:val="24"/>
        </w:rPr>
        <w:t xml:space="preserve"> </w:t>
      </w:r>
      <w:r w:rsidR="005657F1" w:rsidRPr="00F72C43">
        <w:rPr>
          <w:rFonts w:ascii="Times New Roman" w:eastAsia="Times New Roman" w:hAnsi="Times New Roman" w:cs="Times New Roman"/>
          <w:b/>
          <w:color w:val="000000"/>
          <w:sz w:val="24"/>
          <w:szCs w:val="24"/>
        </w:rPr>
        <w:t>atlikus</w:t>
      </w:r>
      <w:r w:rsidRPr="00F72C43">
        <w:rPr>
          <w:rFonts w:ascii="Times New Roman" w:eastAsia="Times New Roman" w:hAnsi="Times New Roman" w:cs="Times New Roman"/>
          <w:b/>
          <w:color w:val="000000"/>
          <w:sz w:val="24"/>
          <w:szCs w:val="24"/>
        </w:rPr>
        <w:t xml:space="preserve"> proceso veiksm</w:t>
      </w:r>
      <w:r w:rsidR="005657F1" w:rsidRPr="00F72C43">
        <w:rPr>
          <w:rFonts w:ascii="Times New Roman" w:eastAsia="Times New Roman" w:hAnsi="Times New Roman" w:cs="Times New Roman"/>
          <w:b/>
          <w:color w:val="000000"/>
          <w:sz w:val="24"/>
          <w:szCs w:val="24"/>
        </w:rPr>
        <w:t>us</w:t>
      </w:r>
      <w:r w:rsidRPr="00F72C43">
        <w:rPr>
          <w:rFonts w:ascii="Times New Roman" w:eastAsia="Times New Roman" w:hAnsi="Times New Roman" w:cs="Times New Roman"/>
          <w:b/>
          <w:color w:val="000000"/>
          <w:sz w:val="24"/>
          <w:szCs w:val="24"/>
        </w:rPr>
        <w:t xml:space="preserve"> </w:t>
      </w:r>
      <w:r w:rsidRPr="00F72C43">
        <w:rPr>
          <w:rFonts w:ascii="Times New Roman" w:eastAsia="Times New Roman" w:hAnsi="Times New Roman" w:cs="Times New Roman"/>
          <w:color w:val="000000"/>
          <w:sz w:val="24"/>
          <w:szCs w:val="24"/>
        </w:rPr>
        <w:t xml:space="preserve">sulaikytam asmeniui </w:t>
      </w:r>
      <w:r w:rsidRPr="00F72C43">
        <w:rPr>
          <w:rFonts w:ascii="Times New Roman" w:eastAsia="Times New Roman" w:hAnsi="Times New Roman" w:cs="Times New Roman"/>
          <w:strike/>
          <w:color w:val="000000"/>
          <w:sz w:val="24"/>
          <w:szCs w:val="24"/>
        </w:rPr>
        <w:t>reikia</w:t>
      </w:r>
      <w:r w:rsidRPr="00F72C43">
        <w:rPr>
          <w:rFonts w:ascii="Times New Roman" w:eastAsia="Times New Roman" w:hAnsi="Times New Roman" w:cs="Times New Roman"/>
          <w:color w:val="000000"/>
          <w:sz w:val="24"/>
          <w:szCs w:val="24"/>
        </w:rPr>
        <w:t xml:space="preserve"> </w:t>
      </w:r>
      <w:r w:rsidRPr="00F72C43">
        <w:rPr>
          <w:rFonts w:ascii="Times New Roman" w:eastAsia="Times New Roman" w:hAnsi="Times New Roman" w:cs="Times New Roman"/>
          <w:b/>
          <w:color w:val="000000"/>
          <w:sz w:val="24"/>
          <w:szCs w:val="24"/>
        </w:rPr>
        <w:t xml:space="preserve">būtina </w:t>
      </w:r>
      <w:r w:rsidRPr="00F72C43">
        <w:rPr>
          <w:rFonts w:ascii="Times New Roman" w:eastAsia="Times New Roman" w:hAnsi="Times New Roman" w:cs="Times New Roman"/>
          <w:color w:val="000000"/>
          <w:sz w:val="24"/>
          <w:szCs w:val="24"/>
        </w:rPr>
        <w:t xml:space="preserve">skirti suėmimą, jis ne vėliau kaip per keturiasdešimt aštuonias valandas turi būti pristatytas teisėjui, kuris šio Kodekso nustatyta tvarka išsprendžia suėmimo skyrimo klausimą. </w:t>
      </w:r>
      <w:r w:rsidRPr="00F72C43">
        <w:rPr>
          <w:rFonts w:ascii="Times New Roman" w:eastAsia="Times New Roman" w:hAnsi="Times New Roman" w:cs="Times New Roman"/>
          <w:b/>
          <w:color w:val="000000"/>
          <w:sz w:val="24"/>
          <w:szCs w:val="24"/>
        </w:rPr>
        <w:t>Šio straipsnio 2</w:t>
      </w:r>
      <w:r w:rsidR="005640C9" w:rsidRPr="00F72C43">
        <w:rPr>
          <w:rFonts w:ascii="Times New Roman" w:eastAsia="Times New Roman" w:hAnsi="Times New Roman" w:cs="Times New Roman"/>
          <w:b/>
          <w:color w:val="000000"/>
          <w:sz w:val="24"/>
          <w:szCs w:val="24"/>
        </w:rPr>
        <w:t> </w:t>
      </w:r>
      <w:r w:rsidRPr="00F72C43">
        <w:rPr>
          <w:rFonts w:ascii="Times New Roman" w:eastAsia="Times New Roman" w:hAnsi="Times New Roman" w:cs="Times New Roman"/>
          <w:b/>
          <w:color w:val="000000"/>
          <w:sz w:val="24"/>
          <w:szCs w:val="24"/>
        </w:rPr>
        <w:t xml:space="preserve">dalyje numatytais atvejais sulaikytas asmuo ne vėliau kaip per keturiasdešimt aštuonias valandas turi būti pristatytas teisėjui, kuris šio Kodekso nustatyta tvarka išsprendžia suėmimo skyrimo klausimą, </w:t>
      </w:r>
      <w:r w:rsidR="00906455" w:rsidRPr="00F72C43">
        <w:rPr>
          <w:rFonts w:ascii="Times New Roman" w:eastAsia="Times New Roman" w:hAnsi="Times New Roman" w:cs="Times New Roman"/>
          <w:b/>
          <w:color w:val="000000"/>
          <w:sz w:val="24"/>
          <w:szCs w:val="24"/>
        </w:rPr>
        <w:t>i</w:t>
      </w:r>
      <w:r w:rsidR="00906455" w:rsidRPr="00F72C43">
        <w:rPr>
          <w:rFonts w:ascii="Times New Roman" w:eastAsia="Times New Roman" w:hAnsi="Times New Roman" w:cs="Times New Roman"/>
          <w:b/>
          <w:bCs/>
          <w:color w:val="000000"/>
          <w:sz w:val="24"/>
          <w:szCs w:val="24"/>
        </w:rPr>
        <w:t>šskyrus išimtinius atvejus, ka</w:t>
      </w:r>
      <w:r w:rsidR="00240D34" w:rsidRPr="00F72C43">
        <w:rPr>
          <w:rFonts w:ascii="Times New Roman" w:eastAsia="Times New Roman" w:hAnsi="Times New Roman" w:cs="Times New Roman"/>
          <w:b/>
          <w:bCs/>
          <w:color w:val="000000"/>
          <w:sz w:val="24"/>
          <w:szCs w:val="24"/>
        </w:rPr>
        <w:t>i</w:t>
      </w:r>
      <w:r w:rsidR="00906455" w:rsidRPr="00F72C43">
        <w:rPr>
          <w:rFonts w:ascii="Times New Roman" w:eastAsia="Times New Roman" w:hAnsi="Times New Roman" w:cs="Times New Roman"/>
          <w:b/>
          <w:bCs/>
          <w:color w:val="000000"/>
          <w:sz w:val="24"/>
          <w:szCs w:val="24"/>
        </w:rPr>
        <w:t xml:space="preserve"> </w:t>
      </w:r>
      <w:r w:rsidR="005657F1" w:rsidRPr="00F72C43">
        <w:rPr>
          <w:rFonts w:ascii="Times New Roman" w:eastAsia="Times New Roman" w:hAnsi="Times New Roman" w:cs="Times New Roman"/>
          <w:b/>
          <w:bCs/>
          <w:color w:val="000000"/>
          <w:sz w:val="24"/>
          <w:szCs w:val="24"/>
        </w:rPr>
        <w:t xml:space="preserve">per </w:t>
      </w:r>
      <w:r w:rsidR="00240D34" w:rsidRPr="00F72C43">
        <w:rPr>
          <w:rFonts w:ascii="Times New Roman" w:eastAsia="Times New Roman" w:hAnsi="Times New Roman" w:cs="Times New Roman"/>
          <w:b/>
          <w:bCs/>
          <w:color w:val="000000"/>
          <w:sz w:val="24"/>
          <w:szCs w:val="24"/>
        </w:rPr>
        <w:t>laikin</w:t>
      </w:r>
      <w:r w:rsidR="005657F1" w:rsidRPr="00F72C43">
        <w:rPr>
          <w:rFonts w:ascii="Times New Roman" w:eastAsia="Times New Roman" w:hAnsi="Times New Roman" w:cs="Times New Roman"/>
          <w:b/>
          <w:bCs/>
          <w:color w:val="000000"/>
          <w:sz w:val="24"/>
          <w:szCs w:val="24"/>
        </w:rPr>
        <w:t>ą</w:t>
      </w:r>
      <w:r w:rsidR="00240D34" w:rsidRPr="00F72C43">
        <w:rPr>
          <w:rFonts w:ascii="Times New Roman" w:eastAsia="Times New Roman" w:hAnsi="Times New Roman" w:cs="Times New Roman"/>
          <w:b/>
          <w:bCs/>
          <w:color w:val="000000"/>
          <w:sz w:val="24"/>
          <w:szCs w:val="24"/>
        </w:rPr>
        <w:t xml:space="preserve"> </w:t>
      </w:r>
      <w:r w:rsidR="00906455" w:rsidRPr="00F72C43">
        <w:rPr>
          <w:rFonts w:ascii="Times New Roman" w:eastAsia="Times New Roman" w:hAnsi="Times New Roman" w:cs="Times New Roman"/>
          <w:b/>
          <w:bCs/>
          <w:color w:val="000000"/>
          <w:sz w:val="24"/>
          <w:szCs w:val="24"/>
        </w:rPr>
        <w:t>sulaikym</w:t>
      </w:r>
      <w:r w:rsidR="005657F1" w:rsidRPr="00F72C43">
        <w:rPr>
          <w:rFonts w:ascii="Times New Roman" w:eastAsia="Times New Roman" w:hAnsi="Times New Roman" w:cs="Times New Roman"/>
          <w:b/>
          <w:bCs/>
          <w:color w:val="000000"/>
          <w:sz w:val="24"/>
          <w:szCs w:val="24"/>
        </w:rPr>
        <w:t>ą</w:t>
      </w:r>
      <w:r w:rsidR="00906455" w:rsidRPr="00F72C43">
        <w:rPr>
          <w:rFonts w:ascii="Times New Roman" w:eastAsia="Times New Roman" w:hAnsi="Times New Roman" w:cs="Times New Roman"/>
          <w:b/>
          <w:bCs/>
          <w:color w:val="000000"/>
          <w:sz w:val="24"/>
          <w:szCs w:val="24"/>
        </w:rPr>
        <w:t xml:space="preserve"> paaiškėja nauj</w:t>
      </w:r>
      <w:r w:rsidR="005657F1" w:rsidRPr="00F72C43">
        <w:rPr>
          <w:rFonts w:ascii="Times New Roman" w:eastAsia="Times New Roman" w:hAnsi="Times New Roman" w:cs="Times New Roman"/>
          <w:b/>
          <w:bCs/>
          <w:color w:val="000000"/>
          <w:sz w:val="24"/>
          <w:szCs w:val="24"/>
        </w:rPr>
        <w:t>ų</w:t>
      </w:r>
      <w:r w:rsidR="00906455" w:rsidRPr="00F72C43">
        <w:rPr>
          <w:rFonts w:ascii="Times New Roman" w:eastAsia="Times New Roman" w:hAnsi="Times New Roman" w:cs="Times New Roman"/>
          <w:b/>
          <w:bCs/>
          <w:color w:val="000000"/>
          <w:sz w:val="24"/>
          <w:szCs w:val="24"/>
        </w:rPr>
        <w:t xml:space="preserve"> aplinkyb</w:t>
      </w:r>
      <w:r w:rsidR="005657F1" w:rsidRPr="00F72C43">
        <w:rPr>
          <w:rFonts w:ascii="Times New Roman" w:eastAsia="Times New Roman" w:hAnsi="Times New Roman" w:cs="Times New Roman"/>
          <w:b/>
          <w:bCs/>
          <w:color w:val="000000"/>
          <w:sz w:val="24"/>
          <w:szCs w:val="24"/>
        </w:rPr>
        <w:t>ių</w:t>
      </w:r>
      <w:r w:rsidR="00906455" w:rsidRPr="00F72C43">
        <w:rPr>
          <w:rFonts w:ascii="Times New Roman" w:eastAsia="Times New Roman" w:hAnsi="Times New Roman" w:cs="Times New Roman"/>
          <w:b/>
          <w:bCs/>
          <w:color w:val="000000"/>
          <w:sz w:val="24"/>
          <w:szCs w:val="24"/>
        </w:rPr>
        <w:t>, paneigianči</w:t>
      </w:r>
      <w:r w:rsidR="005657F1" w:rsidRPr="00F72C43">
        <w:rPr>
          <w:rFonts w:ascii="Times New Roman" w:eastAsia="Times New Roman" w:hAnsi="Times New Roman" w:cs="Times New Roman"/>
          <w:b/>
          <w:bCs/>
          <w:color w:val="000000"/>
          <w:sz w:val="24"/>
          <w:szCs w:val="24"/>
        </w:rPr>
        <w:t>ų</w:t>
      </w:r>
      <w:r w:rsidR="00906455" w:rsidRPr="00F72C43">
        <w:rPr>
          <w:rFonts w:ascii="Times New Roman" w:eastAsia="Times New Roman" w:hAnsi="Times New Roman" w:cs="Times New Roman"/>
          <w:b/>
          <w:bCs/>
          <w:color w:val="000000"/>
          <w:sz w:val="24"/>
          <w:szCs w:val="24"/>
        </w:rPr>
        <w:t xml:space="preserve"> šio Kodekso 122</w:t>
      </w:r>
      <w:r w:rsidR="005657F1" w:rsidRPr="00F72C43">
        <w:rPr>
          <w:rFonts w:ascii="Times New Roman" w:eastAsia="Times New Roman" w:hAnsi="Times New Roman" w:cs="Times New Roman"/>
          <w:b/>
          <w:bCs/>
          <w:color w:val="000000"/>
          <w:sz w:val="24"/>
          <w:szCs w:val="24"/>
        </w:rPr>
        <w:t> </w:t>
      </w:r>
      <w:r w:rsidR="00906455" w:rsidRPr="00F72C43">
        <w:rPr>
          <w:rFonts w:ascii="Times New Roman" w:eastAsia="Times New Roman" w:hAnsi="Times New Roman" w:cs="Times New Roman"/>
          <w:b/>
          <w:bCs/>
          <w:color w:val="000000"/>
          <w:sz w:val="24"/>
          <w:szCs w:val="24"/>
        </w:rPr>
        <w:t>straipsnyje numatytų suėmimo skyrimo pa</w:t>
      </w:r>
      <w:r w:rsidR="00240D34" w:rsidRPr="00F72C43">
        <w:rPr>
          <w:rFonts w:ascii="Times New Roman" w:eastAsia="Times New Roman" w:hAnsi="Times New Roman" w:cs="Times New Roman"/>
          <w:b/>
          <w:bCs/>
          <w:color w:val="000000"/>
          <w:sz w:val="24"/>
          <w:szCs w:val="24"/>
        </w:rPr>
        <w:t>grindų ir sąlygų,</w:t>
      </w:r>
      <w:r w:rsidR="00906455" w:rsidRPr="00F72C43">
        <w:rPr>
          <w:rFonts w:ascii="Times New Roman" w:eastAsia="Times New Roman" w:hAnsi="Times New Roman" w:cs="Times New Roman"/>
          <w:b/>
          <w:bCs/>
          <w:color w:val="000000"/>
          <w:sz w:val="24"/>
          <w:szCs w:val="24"/>
        </w:rPr>
        <w:t xml:space="preserve"> kurios negalėjo būti žinomos </w:t>
      </w:r>
      <w:r w:rsidR="005657F1" w:rsidRPr="00F72C43">
        <w:rPr>
          <w:rFonts w:ascii="Times New Roman" w:eastAsia="Times New Roman" w:hAnsi="Times New Roman" w:cs="Times New Roman"/>
          <w:b/>
          <w:bCs/>
          <w:color w:val="000000"/>
          <w:sz w:val="24"/>
          <w:szCs w:val="24"/>
        </w:rPr>
        <w:t xml:space="preserve">priimant </w:t>
      </w:r>
      <w:r w:rsidR="00906455" w:rsidRPr="00F72C43">
        <w:rPr>
          <w:rFonts w:ascii="Times New Roman" w:eastAsia="Times New Roman" w:hAnsi="Times New Roman" w:cs="Times New Roman"/>
          <w:b/>
          <w:bCs/>
          <w:color w:val="000000"/>
          <w:sz w:val="24"/>
          <w:szCs w:val="24"/>
        </w:rPr>
        <w:t>nutarim</w:t>
      </w:r>
      <w:r w:rsidR="005657F1" w:rsidRPr="00F72C43">
        <w:rPr>
          <w:rFonts w:ascii="Times New Roman" w:eastAsia="Times New Roman" w:hAnsi="Times New Roman" w:cs="Times New Roman"/>
          <w:b/>
          <w:bCs/>
          <w:color w:val="000000"/>
          <w:sz w:val="24"/>
          <w:szCs w:val="24"/>
        </w:rPr>
        <w:t>ą</w:t>
      </w:r>
      <w:r w:rsidR="00906455" w:rsidRPr="00F72C43">
        <w:rPr>
          <w:rFonts w:ascii="Times New Roman" w:eastAsia="Times New Roman" w:hAnsi="Times New Roman" w:cs="Times New Roman"/>
          <w:b/>
          <w:bCs/>
          <w:color w:val="000000"/>
          <w:sz w:val="24"/>
          <w:szCs w:val="24"/>
        </w:rPr>
        <w:t xml:space="preserve"> skirti laikiną sulaikymą</w:t>
      </w:r>
      <w:r w:rsidR="005657F1" w:rsidRPr="00F72C43">
        <w:rPr>
          <w:rFonts w:ascii="Times New Roman" w:eastAsia="Times New Roman" w:hAnsi="Times New Roman" w:cs="Times New Roman"/>
          <w:b/>
          <w:bCs/>
          <w:color w:val="000000"/>
          <w:sz w:val="24"/>
          <w:szCs w:val="24"/>
        </w:rPr>
        <w:t>, egzistavimą</w:t>
      </w:r>
      <w:r w:rsidR="00906455" w:rsidRPr="00F72C43">
        <w:rPr>
          <w:rFonts w:ascii="Times New Roman" w:eastAsia="Times New Roman" w:hAnsi="Times New Roman" w:cs="Times New Roman"/>
          <w:b/>
          <w:bCs/>
          <w:color w:val="000000"/>
          <w:sz w:val="24"/>
          <w:szCs w:val="24"/>
        </w:rPr>
        <w:t>.</w:t>
      </w:r>
      <w:r w:rsidRPr="00F72C43">
        <w:rPr>
          <w:rFonts w:ascii="Times New Roman" w:eastAsia="Times New Roman" w:hAnsi="Times New Roman" w:cs="Times New Roman"/>
          <w:color w:val="000000"/>
          <w:sz w:val="24"/>
          <w:szCs w:val="24"/>
        </w:rPr>
        <w:t xml:space="preserve"> </w:t>
      </w:r>
      <w:r w:rsidRPr="00F72C43">
        <w:rPr>
          <w:rFonts w:ascii="Times New Roman" w:eastAsia="Times New Roman" w:hAnsi="Times New Roman" w:cs="Times New Roman"/>
          <w:b/>
          <w:color w:val="000000"/>
          <w:sz w:val="24"/>
          <w:szCs w:val="24"/>
        </w:rPr>
        <w:t xml:space="preserve">Šiame straipsnyje nurodytas </w:t>
      </w:r>
      <w:r w:rsidRPr="00F72C43">
        <w:rPr>
          <w:rFonts w:ascii="Times New Roman" w:eastAsia="Times New Roman" w:hAnsi="Times New Roman" w:cs="Times New Roman"/>
          <w:color w:val="000000"/>
          <w:sz w:val="24"/>
          <w:szCs w:val="24"/>
        </w:rPr>
        <w:t>laikino sulaikymo terminas skaičiuojamas nuo asmens faktinio sulaikymo nusikalstamos veikos padarymo ar kitoje vietoje.</w:t>
      </w:r>
    </w:p>
    <w:p w14:paraId="21093CC3" w14:textId="77777777" w:rsidR="007A6C2F" w:rsidRPr="00F72C43" w:rsidRDefault="00222FBB">
      <w:pPr>
        <w:spacing w:after="0" w:line="360" w:lineRule="atLeast"/>
        <w:ind w:firstLine="709"/>
        <w:jc w:val="both"/>
        <w:rPr>
          <w:rFonts w:ascii="Times New Roman" w:eastAsia="Times New Roman" w:hAnsi="Times New Roman" w:cs="Times New Roman"/>
          <w:color w:val="000000"/>
          <w:sz w:val="24"/>
          <w:szCs w:val="24"/>
        </w:rPr>
      </w:pPr>
      <w:r w:rsidRPr="00F72C43">
        <w:rPr>
          <w:rFonts w:ascii="Times New Roman" w:eastAsia="Times New Roman" w:hAnsi="Times New Roman" w:cs="Times New Roman"/>
          <w:strike/>
          <w:color w:val="000000"/>
          <w:sz w:val="24"/>
          <w:szCs w:val="24"/>
        </w:rPr>
        <w:t>5.</w:t>
      </w:r>
      <w:r w:rsidRPr="00F72C43">
        <w:rPr>
          <w:rFonts w:ascii="Times New Roman" w:eastAsia="Times New Roman" w:hAnsi="Times New Roman" w:cs="Times New Roman"/>
          <w:color w:val="000000"/>
          <w:sz w:val="24"/>
          <w:szCs w:val="24"/>
        </w:rPr>
        <w:t xml:space="preserve"> </w:t>
      </w:r>
      <w:r w:rsidRPr="00F72C43">
        <w:rPr>
          <w:rFonts w:ascii="Times New Roman" w:eastAsia="Times New Roman" w:hAnsi="Times New Roman" w:cs="Times New Roman"/>
          <w:b/>
          <w:color w:val="000000"/>
          <w:sz w:val="24"/>
          <w:szCs w:val="24"/>
        </w:rPr>
        <w:t>7.</w:t>
      </w:r>
      <w:r w:rsidRPr="00F72C43">
        <w:rPr>
          <w:rFonts w:ascii="Times New Roman" w:eastAsia="Times New Roman" w:hAnsi="Times New Roman" w:cs="Times New Roman"/>
          <w:color w:val="000000"/>
          <w:sz w:val="24"/>
          <w:szCs w:val="24"/>
        </w:rPr>
        <w:t xml:space="preserve"> Apie asmens sulaikymą per įmanomai trumpiausią laiką ikiteisminio tyrimo pareigūnas ar prokuroras surašo laikino sulaikymo protokolą. </w:t>
      </w:r>
      <w:r w:rsidRPr="00F72C43">
        <w:rPr>
          <w:rFonts w:ascii="Times New Roman" w:eastAsia="Times New Roman" w:hAnsi="Times New Roman" w:cs="Times New Roman"/>
          <w:b/>
          <w:color w:val="000000"/>
          <w:sz w:val="24"/>
          <w:szCs w:val="24"/>
        </w:rPr>
        <w:t>Laikino sulaikymo protokolas nedelsiant turi būti pasirašytinai įteiktas sulaikytam asmeniui.</w:t>
      </w:r>
    </w:p>
    <w:p w14:paraId="7683CD7C" w14:textId="4697E70D" w:rsidR="00E30C6B" w:rsidRPr="00F72C43" w:rsidRDefault="00222FBB">
      <w:pPr>
        <w:spacing w:after="0" w:line="360" w:lineRule="atLeast"/>
        <w:ind w:firstLine="709"/>
        <w:jc w:val="both"/>
        <w:rPr>
          <w:rFonts w:ascii="Times New Roman" w:eastAsia="Times New Roman" w:hAnsi="Times New Roman" w:cs="Times New Roman"/>
          <w:color w:val="000000"/>
          <w:sz w:val="24"/>
          <w:szCs w:val="24"/>
        </w:rPr>
      </w:pPr>
      <w:r w:rsidRPr="00F72C43">
        <w:rPr>
          <w:rFonts w:ascii="Times New Roman" w:eastAsia="Times New Roman" w:hAnsi="Times New Roman" w:cs="Times New Roman"/>
          <w:strike/>
          <w:color w:val="000000"/>
          <w:sz w:val="24"/>
          <w:szCs w:val="24"/>
        </w:rPr>
        <w:t>6.</w:t>
      </w:r>
      <w:r w:rsidRPr="00F72C43">
        <w:rPr>
          <w:rFonts w:ascii="Times New Roman" w:eastAsia="Times New Roman" w:hAnsi="Times New Roman" w:cs="Times New Roman"/>
          <w:color w:val="000000"/>
          <w:sz w:val="24"/>
          <w:szCs w:val="24"/>
        </w:rPr>
        <w:t xml:space="preserve"> </w:t>
      </w:r>
      <w:r w:rsidRPr="00F72C43">
        <w:rPr>
          <w:rFonts w:ascii="Times New Roman" w:eastAsia="Times New Roman" w:hAnsi="Times New Roman" w:cs="Times New Roman"/>
          <w:b/>
          <w:color w:val="000000"/>
          <w:sz w:val="24"/>
          <w:szCs w:val="24"/>
        </w:rPr>
        <w:t xml:space="preserve">8. </w:t>
      </w:r>
      <w:r w:rsidR="002E09C1" w:rsidRPr="00F72C43">
        <w:rPr>
          <w:rFonts w:ascii="Times New Roman" w:eastAsia="Times New Roman" w:hAnsi="Times New Roman" w:cs="Times New Roman"/>
          <w:b/>
          <w:color w:val="000000"/>
          <w:sz w:val="24"/>
          <w:szCs w:val="24"/>
        </w:rPr>
        <w:t>L</w:t>
      </w:r>
      <w:r w:rsidRPr="00F72C43">
        <w:rPr>
          <w:rFonts w:ascii="Times New Roman" w:eastAsia="Times New Roman" w:hAnsi="Times New Roman" w:cs="Times New Roman"/>
          <w:b/>
          <w:color w:val="000000"/>
          <w:sz w:val="24"/>
          <w:szCs w:val="24"/>
        </w:rPr>
        <w:t xml:space="preserve">aikinai sulaikytas asmuo nedelsiant pristatomas į laikino sulaikymo vietą </w:t>
      </w:r>
      <w:bookmarkStart w:id="1" w:name="__DdeLink__236_4190200119"/>
      <w:r w:rsidRPr="00F72C43">
        <w:rPr>
          <w:rFonts w:ascii="Times New Roman" w:eastAsia="Times New Roman" w:hAnsi="Times New Roman" w:cs="Times New Roman"/>
          <w:b/>
          <w:color w:val="000000"/>
          <w:sz w:val="24"/>
          <w:szCs w:val="24"/>
        </w:rPr>
        <w:t>ar vietą, kurioje atlieka</w:t>
      </w:r>
      <w:bookmarkStart w:id="2" w:name="_GoBack"/>
      <w:bookmarkEnd w:id="2"/>
      <w:r w:rsidRPr="00F72C43">
        <w:rPr>
          <w:rFonts w:ascii="Times New Roman" w:eastAsia="Times New Roman" w:hAnsi="Times New Roman" w:cs="Times New Roman"/>
          <w:b/>
          <w:color w:val="000000"/>
          <w:sz w:val="24"/>
          <w:szCs w:val="24"/>
        </w:rPr>
        <w:t>mas proceso veiksmas, kuriame laikinai sulaikytas asmuo privalo ar sutinka dalyvauti.</w:t>
      </w:r>
      <w:bookmarkEnd w:id="1"/>
      <w:r w:rsidRPr="00F72C43">
        <w:rPr>
          <w:rFonts w:ascii="Times New Roman" w:eastAsia="Times New Roman" w:hAnsi="Times New Roman" w:cs="Times New Roman"/>
          <w:b/>
          <w:color w:val="000000"/>
          <w:sz w:val="24"/>
          <w:szCs w:val="24"/>
        </w:rPr>
        <w:t xml:space="preserve"> Šio straipsnio 1 dalyje numatytu pagrindu</w:t>
      </w:r>
      <w:r w:rsidRPr="00F72C43">
        <w:rPr>
          <w:rFonts w:ascii="Times New Roman" w:eastAsia="Times New Roman" w:hAnsi="Times New Roman" w:cs="Times New Roman"/>
          <w:color w:val="000000"/>
          <w:sz w:val="24"/>
          <w:szCs w:val="24"/>
        </w:rPr>
        <w:t xml:space="preserve"> </w:t>
      </w:r>
      <w:proofErr w:type="spellStart"/>
      <w:r w:rsidRPr="00F72C43">
        <w:rPr>
          <w:rFonts w:ascii="Times New Roman" w:eastAsia="Times New Roman" w:hAnsi="Times New Roman" w:cs="Times New Roman"/>
          <w:strike/>
          <w:color w:val="000000"/>
          <w:sz w:val="24"/>
          <w:szCs w:val="24"/>
        </w:rPr>
        <w:t>L</w:t>
      </w:r>
      <w:r w:rsidRPr="00F72C43">
        <w:rPr>
          <w:rFonts w:ascii="Times New Roman" w:eastAsia="Times New Roman" w:hAnsi="Times New Roman" w:cs="Times New Roman"/>
          <w:b/>
          <w:color w:val="000000"/>
          <w:sz w:val="24"/>
          <w:szCs w:val="24"/>
        </w:rPr>
        <w:t>l</w:t>
      </w:r>
      <w:r w:rsidRPr="00F72C43">
        <w:rPr>
          <w:rFonts w:ascii="Times New Roman" w:eastAsia="Times New Roman" w:hAnsi="Times New Roman" w:cs="Times New Roman"/>
          <w:color w:val="000000"/>
          <w:sz w:val="24"/>
          <w:szCs w:val="24"/>
        </w:rPr>
        <w:t>aikinai</w:t>
      </w:r>
      <w:proofErr w:type="spellEnd"/>
      <w:r w:rsidRPr="00F72C43">
        <w:rPr>
          <w:rFonts w:ascii="Times New Roman" w:eastAsia="Times New Roman" w:hAnsi="Times New Roman" w:cs="Times New Roman"/>
          <w:color w:val="000000"/>
          <w:sz w:val="24"/>
          <w:szCs w:val="24"/>
        </w:rPr>
        <w:t xml:space="preserve"> sulaikytas asmuo po jo pristatymo į </w:t>
      </w:r>
      <w:r w:rsidRPr="00F72C43">
        <w:rPr>
          <w:rFonts w:ascii="Times New Roman" w:eastAsia="Times New Roman" w:hAnsi="Times New Roman" w:cs="Times New Roman"/>
          <w:b/>
          <w:color w:val="000000"/>
          <w:sz w:val="24"/>
          <w:szCs w:val="24"/>
        </w:rPr>
        <w:t>laikino sulaikymo vietą ar vietą, kurioje atliekamas proceso veiksmas, kuriame laikinai sulaikytas asmuo privalo ar sutinka dalyvauti,</w:t>
      </w:r>
      <w:r w:rsidRPr="00F72C43">
        <w:rPr>
          <w:rFonts w:ascii="Times New Roman" w:eastAsia="Times New Roman" w:hAnsi="Times New Roman" w:cs="Times New Roman"/>
          <w:color w:val="000000"/>
          <w:sz w:val="24"/>
          <w:szCs w:val="24"/>
        </w:rPr>
        <w:t xml:space="preserve"> </w:t>
      </w:r>
      <w:r w:rsidRPr="00F72C43">
        <w:rPr>
          <w:rFonts w:ascii="Times New Roman" w:eastAsia="Times New Roman" w:hAnsi="Times New Roman" w:cs="Times New Roman"/>
          <w:strike/>
          <w:color w:val="000000"/>
          <w:sz w:val="24"/>
          <w:szCs w:val="24"/>
        </w:rPr>
        <w:t>ikiteisminio tyrimo įstaigą ar prokuratūrą</w:t>
      </w:r>
      <w:r w:rsidRPr="00F72C43">
        <w:rPr>
          <w:rFonts w:ascii="Times New Roman" w:eastAsia="Times New Roman" w:hAnsi="Times New Roman" w:cs="Times New Roman"/>
          <w:color w:val="000000"/>
          <w:sz w:val="24"/>
          <w:szCs w:val="24"/>
        </w:rPr>
        <w:t xml:space="preserve"> ne vėliau kaip per dvidešimt keturias valandas</w:t>
      </w:r>
      <w:r w:rsidR="002E09C1" w:rsidRPr="00F72C43">
        <w:rPr>
          <w:rFonts w:ascii="Times New Roman" w:eastAsia="Times New Roman" w:hAnsi="Times New Roman" w:cs="Times New Roman"/>
          <w:color w:val="000000"/>
          <w:sz w:val="24"/>
          <w:szCs w:val="24"/>
        </w:rPr>
        <w:t xml:space="preserve">, </w:t>
      </w:r>
      <w:r w:rsidR="002E09C1" w:rsidRPr="00F72C43">
        <w:rPr>
          <w:rFonts w:ascii="Times New Roman" w:eastAsia="Times New Roman" w:hAnsi="Times New Roman" w:cs="Times New Roman"/>
          <w:b/>
          <w:color w:val="000000"/>
          <w:sz w:val="24"/>
          <w:szCs w:val="24"/>
        </w:rPr>
        <w:t>o šio straipsnio 2 dalies atveju</w:t>
      </w:r>
      <w:r w:rsidR="002E09C1" w:rsidRPr="00F72C43">
        <w:rPr>
          <w:rFonts w:ascii="Times New Roman" w:eastAsia="Times New Roman" w:hAnsi="Times New Roman" w:cs="Times New Roman"/>
          <w:color w:val="000000"/>
          <w:sz w:val="24"/>
          <w:szCs w:val="24"/>
        </w:rPr>
        <w:t xml:space="preserve"> </w:t>
      </w:r>
      <w:r w:rsidR="00C6711F" w:rsidRPr="00F72C43">
        <w:rPr>
          <w:rFonts w:ascii="Times New Roman" w:eastAsia="Times New Roman" w:hAnsi="Times New Roman" w:cs="Times New Roman"/>
          <w:b/>
          <w:color w:val="000000"/>
          <w:sz w:val="24"/>
          <w:szCs w:val="24"/>
        </w:rPr>
        <w:t xml:space="preserve">– </w:t>
      </w:r>
      <w:r w:rsidR="002E09C1" w:rsidRPr="00F72C43">
        <w:rPr>
          <w:rFonts w:ascii="Times New Roman" w:eastAsia="Times New Roman" w:hAnsi="Times New Roman" w:cs="Times New Roman"/>
          <w:b/>
          <w:color w:val="000000"/>
          <w:sz w:val="24"/>
          <w:szCs w:val="24"/>
        </w:rPr>
        <w:t>nedelsiant</w:t>
      </w:r>
      <w:r w:rsidR="002E09C1" w:rsidRPr="00F72C43">
        <w:rPr>
          <w:rFonts w:ascii="Times New Roman" w:eastAsia="Times New Roman" w:hAnsi="Times New Roman" w:cs="Times New Roman"/>
          <w:color w:val="000000"/>
          <w:sz w:val="24"/>
          <w:szCs w:val="24"/>
        </w:rPr>
        <w:t xml:space="preserve"> </w:t>
      </w:r>
      <w:r w:rsidRPr="00F72C43">
        <w:rPr>
          <w:rFonts w:ascii="Times New Roman" w:eastAsia="Times New Roman" w:hAnsi="Times New Roman" w:cs="Times New Roman"/>
          <w:color w:val="000000"/>
          <w:sz w:val="24"/>
          <w:szCs w:val="24"/>
        </w:rPr>
        <w:t xml:space="preserve">turi būti apklaustas kaip įtariamasis, prieš tai atlikus šio Kodekso 187 straipsnyje numatytus veiksmus. </w:t>
      </w:r>
    </w:p>
    <w:p w14:paraId="3BECDECD" w14:textId="68DCEB74" w:rsidR="007A6C2F" w:rsidRPr="00F72C43" w:rsidRDefault="00222FBB">
      <w:pPr>
        <w:spacing w:after="0" w:line="360" w:lineRule="atLeast"/>
        <w:ind w:firstLine="709"/>
        <w:jc w:val="both"/>
        <w:rPr>
          <w:rFonts w:ascii="Times New Roman" w:eastAsia="Times New Roman" w:hAnsi="Times New Roman" w:cs="Times New Roman"/>
          <w:b/>
          <w:color w:val="000000"/>
          <w:sz w:val="24"/>
          <w:szCs w:val="24"/>
        </w:rPr>
      </w:pPr>
      <w:r w:rsidRPr="00F72C43">
        <w:rPr>
          <w:rFonts w:ascii="Times New Roman" w:eastAsia="Times New Roman" w:hAnsi="Times New Roman" w:cs="Times New Roman"/>
          <w:b/>
          <w:color w:val="000000"/>
          <w:sz w:val="24"/>
          <w:szCs w:val="24"/>
        </w:rPr>
        <w:t xml:space="preserve">9. Jei laikinai sulaikytas asmuo prašo </w:t>
      </w:r>
      <w:r w:rsidR="004D73C3" w:rsidRPr="00F72C43">
        <w:rPr>
          <w:rFonts w:ascii="Times New Roman" w:eastAsia="Times New Roman" w:hAnsi="Times New Roman" w:cs="Times New Roman"/>
          <w:b/>
          <w:color w:val="000000"/>
          <w:sz w:val="24"/>
          <w:szCs w:val="24"/>
        </w:rPr>
        <w:t xml:space="preserve">per </w:t>
      </w:r>
      <w:r w:rsidRPr="00F72C43">
        <w:rPr>
          <w:rFonts w:ascii="Times New Roman" w:eastAsia="Times New Roman" w:hAnsi="Times New Roman" w:cs="Times New Roman"/>
          <w:b/>
          <w:color w:val="000000"/>
          <w:sz w:val="24"/>
          <w:szCs w:val="24"/>
        </w:rPr>
        <w:t>apklaus</w:t>
      </w:r>
      <w:r w:rsidR="004D73C3" w:rsidRPr="00F72C43">
        <w:rPr>
          <w:rFonts w:ascii="Times New Roman" w:eastAsia="Times New Roman" w:hAnsi="Times New Roman" w:cs="Times New Roman"/>
          <w:b/>
          <w:color w:val="000000"/>
          <w:sz w:val="24"/>
          <w:szCs w:val="24"/>
        </w:rPr>
        <w:t>ą</w:t>
      </w:r>
      <w:r w:rsidRPr="00F72C43">
        <w:rPr>
          <w:rFonts w:ascii="Times New Roman" w:eastAsia="Times New Roman" w:hAnsi="Times New Roman" w:cs="Times New Roman"/>
          <w:b/>
          <w:color w:val="000000"/>
          <w:sz w:val="24"/>
          <w:szCs w:val="24"/>
        </w:rPr>
        <w:t xml:space="preserve"> užtikrinti gynėjo dalyvavimą, apklausa atidedama iki gynėjo atvykimo. Gynėjas kviečiamas ar paskiriamas šio Kodekso 50 straipsnyje nustatyta tvarka. Sulaikytam asmeniui užtikrinama galimybė iki apklausos </w:t>
      </w:r>
      <w:r w:rsidR="004D73C3" w:rsidRPr="00F72C43">
        <w:rPr>
          <w:rFonts w:ascii="Times New Roman" w:eastAsia="Times New Roman" w:hAnsi="Times New Roman" w:cs="Times New Roman"/>
          <w:b/>
          <w:color w:val="000000"/>
          <w:sz w:val="24"/>
          <w:szCs w:val="24"/>
        </w:rPr>
        <w:t xml:space="preserve">nedalyvaujant </w:t>
      </w:r>
      <w:r w:rsidRPr="00F72C43">
        <w:rPr>
          <w:rFonts w:ascii="Times New Roman" w:eastAsia="Times New Roman" w:hAnsi="Times New Roman" w:cs="Times New Roman"/>
          <w:b/>
          <w:color w:val="000000"/>
          <w:sz w:val="24"/>
          <w:szCs w:val="24"/>
        </w:rPr>
        <w:t>pašalini</w:t>
      </w:r>
      <w:r w:rsidR="004D73C3" w:rsidRPr="00F72C43">
        <w:rPr>
          <w:rFonts w:ascii="Times New Roman" w:eastAsia="Times New Roman" w:hAnsi="Times New Roman" w:cs="Times New Roman"/>
          <w:b/>
          <w:color w:val="000000"/>
          <w:sz w:val="24"/>
          <w:szCs w:val="24"/>
        </w:rPr>
        <w:t>ams asmenims</w:t>
      </w:r>
      <w:r w:rsidRPr="00F72C43">
        <w:rPr>
          <w:rFonts w:ascii="Times New Roman" w:eastAsia="Times New Roman" w:hAnsi="Times New Roman" w:cs="Times New Roman"/>
          <w:b/>
          <w:color w:val="000000"/>
          <w:sz w:val="24"/>
          <w:szCs w:val="24"/>
        </w:rPr>
        <w:t xml:space="preserve"> susitikti su gynėju.</w:t>
      </w:r>
    </w:p>
    <w:p w14:paraId="092C2655" w14:textId="77777777" w:rsidR="007A6C2F" w:rsidRPr="00F72C43" w:rsidRDefault="00222FBB">
      <w:pPr>
        <w:spacing w:after="0" w:line="360" w:lineRule="atLeast"/>
        <w:ind w:firstLine="709"/>
        <w:jc w:val="both"/>
        <w:rPr>
          <w:rFonts w:ascii="Times New Roman" w:eastAsia="Times New Roman" w:hAnsi="Times New Roman" w:cs="Times New Roman"/>
          <w:color w:val="000000"/>
          <w:sz w:val="24"/>
          <w:szCs w:val="24"/>
        </w:rPr>
      </w:pPr>
      <w:r w:rsidRPr="00F72C43">
        <w:rPr>
          <w:rFonts w:ascii="Times New Roman" w:eastAsia="Times New Roman" w:hAnsi="Times New Roman" w:cs="Times New Roman"/>
          <w:strike/>
          <w:color w:val="000000"/>
          <w:sz w:val="24"/>
          <w:szCs w:val="24"/>
        </w:rPr>
        <w:t>7.</w:t>
      </w:r>
      <w:r w:rsidRPr="00F72C43">
        <w:rPr>
          <w:rFonts w:ascii="Times New Roman" w:eastAsia="Times New Roman" w:hAnsi="Times New Roman" w:cs="Times New Roman"/>
          <w:color w:val="000000"/>
          <w:sz w:val="24"/>
          <w:szCs w:val="24"/>
        </w:rPr>
        <w:t xml:space="preserve"> </w:t>
      </w:r>
      <w:r w:rsidRPr="00F72C43">
        <w:rPr>
          <w:rFonts w:ascii="Times New Roman" w:eastAsia="Times New Roman" w:hAnsi="Times New Roman" w:cs="Times New Roman"/>
          <w:b/>
          <w:color w:val="000000"/>
          <w:sz w:val="24"/>
          <w:szCs w:val="24"/>
        </w:rPr>
        <w:t>10.</w:t>
      </w:r>
      <w:r w:rsidRPr="00F72C43">
        <w:rPr>
          <w:rFonts w:ascii="Times New Roman" w:eastAsia="Times New Roman" w:hAnsi="Times New Roman" w:cs="Times New Roman"/>
          <w:color w:val="000000"/>
          <w:sz w:val="24"/>
          <w:szCs w:val="24"/>
        </w:rPr>
        <w:t xml:space="preserve"> </w:t>
      </w:r>
      <w:r w:rsidRPr="00F72C43">
        <w:rPr>
          <w:rFonts w:ascii="Times New Roman" w:eastAsia="Times New Roman" w:hAnsi="Times New Roman" w:cs="Times New Roman"/>
          <w:sz w:val="24"/>
          <w:szCs w:val="24"/>
        </w:rPr>
        <w:t xml:space="preserve">Apie sulaikymą nedelsiant pranešama šio Kodekso 128 straipsnio 1 ir 3 dalyse nustatyta tvarka, </w:t>
      </w:r>
      <w:r w:rsidRPr="00F72C43">
        <w:rPr>
          <w:rFonts w:ascii="Times New Roman" w:eastAsia="Times New Roman" w:hAnsi="Times New Roman" w:cs="Times New Roman"/>
          <w:b/>
          <w:sz w:val="24"/>
          <w:szCs w:val="24"/>
        </w:rPr>
        <w:t>taip pat laikinai sulaikyto asmens nurodytam gynėjui</w:t>
      </w:r>
      <w:r w:rsidRPr="00F72C43">
        <w:rPr>
          <w:rFonts w:ascii="Times New Roman" w:eastAsia="Times New Roman" w:hAnsi="Times New Roman" w:cs="Times New Roman"/>
          <w:sz w:val="24"/>
          <w:szCs w:val="24"/>
        </w:rPr>
        <w:t>.</w:t>
      </w:r>
    </w:p>
    <w:p w14:paraId="7DC745C5" w14:textId="7FAA4D93" w:rsidR="007A6C2F" w:rsidRPr="00F72C43" w:rsidRDefault="00222FBB">
      <w:pPr>
        <w:spacing w:after="0" w:line="360" w:lineRule="atLeast"/>
        <w:ind w:firstLine="709"/>
        <w:jc w:val="both"/>
      </w:pPr>
      <w:r w:rsidRPr="00F72C43">
        <w:rPr>
          <w:rFonts w:ascii="Times New Roman" w:eastAsia="Times New Roman" w:hAnsi="Times New Roman" w:cs="Times New Roman"/>
          <w:b/>
          <w:sz w:val="24"/>
          <w:szCs w:val="24"/>
        </w:rPr>
        <w:lastRenderedPageBreak/>
        <w:t>11. Asmens sulaikymas pagal šio straipsnio 1 dalį ar (ir) ikiteisminio tyrimo pareigūno ar prokuroro nutarimas dėl laikino sulaikymo paskyrimo pagal šio straipsnio 2 dalį gali būti skundžiamas ikiteisminio tyrimo teisėjui. Ikiteisminio tyrimo teisėjui skundas paduodamas per ikiteisminio tyrimo pareigūną ar prokurorą, dėl kurio sprendimo skundžiamasi. Ikiteisminio tyrimo pareigūnas arba prokuroras, gavęs laikinai sulaikyto asmens skundą, nedels</w:t>
      </w:r>
      <w:r w:rsidR="004D73C3" w:rsidRPr="00F72C43">
        <w:rPr>
          <w:rFonts w:ascii="Times New Roman" w:eastAsia="Times New Roman" w:hAnsi="Times New Roman" w:cs="Times New Roman"/>
          <w:b/>
          <w:sz w:val="24"/>
          <w:szCs w:val="24"/>
        </w:rPr>
        <w:t>damas</w:t>
      </w:r>
      <w:r w:rsidRPr="00F72C43">
        <w:rPr>
          <w:rFonts w:ascii="Times New Roman" w:eastAsia="Times New Roman" w:hAnsi="Times New Roman" w:cs="Times New Roman"/>
          <w:b/>
          <w:sz w:val="24"/>
          <w:szCs w:val="24"/>
        </w:rPr>
        <w:t xml:space="preserve"> jį pateikia ikiteisminio tyrimo teisėjui. Ikiteisminio tyrimo teisėjas privalo tokį skundą išnagrinėti rašytinio proceso tvarka per dvidešimt </w:t>
      </w:r>
      <w:r w:rsidR="00A7731D" w:rsidRPr="00F72C43">
        <w:rPr>
          <w:rFonts w:ascii="Times New Roman" w:eastAsia="Times New Roman" w:hAnsi="Times New Roman" w:cs="Times New Roman"/>
          <w:b/>
          <w:sz w:val="24"/>
          <w:szCs w:val="24"/>
        </w:rPr>
        <w:t xml:space="preserve">valandų </w:t>
      </w:r>
      <w:r w:rsidRPr="00F72C43">
        <w:rPr>
          <w:rFonts w:ascii="Times New Roman" w:eastAsia="Times New Roman" w:hAnsi="Times New Roman" w:cs="Times New Roman"/>
          <w:b/>
          <w:sz w:val="24"/>
          <w:szCs w:val="24"/>
        </w:rPr>
        <w:t xml:space="preserve">nuo </w:t>
      </w:r>
      <w:r w:rsidR="004D73C3" w:rsidRPr="00F72C43">
        <w:rPr>
          <w:rFonts w:ascii="Times New Roman" w:eastAsia="Times New Roman" w:hAnsi="Times New Roman" w:cs="Times New Roman"/>
          <w:b/>
          <w:sz w:val="24"/>
          <w:szCs w:val="24"/>
        </w:rPr>
        <w:t xml:space="preserve">jo </w:t>
      </w:r>
      <w:r w:rsidRPr="00F72C43">
        <w:rPr>
          <w:rFonts w:ascii="Times New Roman" w:eastAsia="Times New Roman" w:hAnsi="Times New Roman" w:cs="Times New Roman"/>
          <w:b/>
          <w:sz w:val="24"/>
          <w:szCs w:val="24"/>
        </w:rPr>
        <w:t xml:space="preserve">gavimo momento ir priimti </w:t>
      </w:r>
      <w:r w:rsidR="004D73C3" w:rsidRPr="00F72C43">
        <w:rPr>
          <w:rFonts w:ascii="Times New Roman" w:eastAsia="Times New Roman" w:hAnsi="Times New Roman" w:cs="Times New Roman"/>
          <w:b/>
          <w:sz w:val="24"/>
          <w:szCs w:val="24"/>
        </w:rPr>
        <w:t xml:space="preserve">dėl jo </w:t>
      </w:r>
      <w:r w:rsidRPr="00F72C43">
        <w:rPr>
          <w:rFonts w:ascii="Times New Roman" w:eastAsia="Times New Roman" w:hAnsi="Times New Roman" w:cs="Times New Roman"/>
          <w:b/>
          <w:sz w:val="24"/>
          <w:szCs w:val="24"/>
        </w:rPr>
        <w:t>nutartį. Jeigu ikiteisminio tyrimo teisėjas patenkina skundą, sulaikytas asmuo nedelsiant paleidžiamas, išskyrus atvejus, kai jam paskirtas suėmimas.</w:t>
      </w:r>
      <w:r w:rsidR="00A7731D" w:rsidRPr="00F72C43">
        <w:rPr>
          <w:rFonts w:ascii="Times New Roman" w:eastAsia="Times New Roman" w:hAnsi="Times New Roman" w:cs="Times New Roman"/>
          <w:b/>
          <w:sz w:val="24"/>
          <w:szCs w:val="24"/>
        </w:rPr>
        <w:t xml:space="preserve"> Tais atvejais, kai </w:t>
      </w:r>
      <w:r w:rsidR="007D1DE9" w:rsidRPr="00F72C43">
        <w:rPr>
          <w:rFonts w:ascii="Times New Roman" w:eastAsia="Times New Roman" w:hAnsi="Times New Roman" w:cs="Times New Roman"/>
          <w:b/>
          <w:sz w:val="24"/>
          <w:szCs w:val="24"/>
        </w:rPr>
        <w:t xml:space="preserve">tuo pačiu metu </w:t>
      </w:r>
      <w:r w:rsidR="00A7731D" w:rsidRPr="00F72C43">
        <w:rPr>
          <w:rFonts w:ascii="Times New Roman" w:eastAsia="Times New Roman" w:hAnsi="Times New Roman" w:cs="Times New Roman"/>
          <w:b/>
          <w:sz w:val="24"/>
          <w:szCs w:val="24"/>
        </w:rPr>
        <w:t>paduot</w:t>
      </w:r>
      <w:r w:rsidR="004D73C3" w:rsidRPr="00F72C43">
        <w:rPr>
          <w:rFonts w:ascii="Times New Roman" w:eastAsia="Times New Roman" w:hAnsi="Times New Roman" w:cs="Times New Roman"/>
          <w:b/>
          <w:sz w:val="24"/>
          <w:szCs w:val="24"/>
        </w:rPr>
        <w:t>i</w:t>
      </w:r>
      <w:r w:rsidR="00240D34" w:rsidRPr="00F72C43">
        <w:rPr>
          <w:rFonts w:ascii="Times New Roman" w:eastAsia="Times New Roman" w:hAnsi="Times New Roman" w:cs="Times New Roman"/>
          <w:b/>
          <w:sz w:val="24"/>
          <w:szCs w:val="24"/>
        </w:rPr>
        <w:t xml:space="preserve"> asmens</w:t>
      </w:r>
      <w:r w:rsidR="00A7731D" w:rsidRPr="00F72C43">
        <w:rPr>
          <w:rFonts w:ascii="Times New Roman" w:eastAsia="Times New Roman" w:hAnsi="Times New Roman" w:cs="Times New Roman"/>
          <w:b/>
          <w:sz w:val="24"/>
          <w:szCs w:val="24"/>
        </w:rPr>
        <w:t xml:space="preserve"> skundas dėl laikino sulaikymo ir prokuroro pareiškimas dėl suėmimo skyrimo tam pačiam asmeniui,</w:t>
      </w:r>
      <w:r w:rsidR="007D1DE9" w:rsidRPr="00F72C43">
        <w:rPr>
          <w:rFonts w:ascii="Times New Roman" w:eastAsia="Times New Roman" w:hAnsi="Times New Roman" w:cs="Times New Roman"/>
          <w:b/>
          <w:sz w:val="24"/>
          <w:szCs w:val="24"/>
        </w:rPr>
        <w:t xml:space="preserve"> šiuos klausimus </w:t>
      </w:r>
      <w:r w:rsidR="00240D34" w:rsidRPr="00F72C43">
        <w:rPr>
          <w:rFonts w:ascii="Times New Roman" w:eastAsia="Times New Roman" w:hAnsi="Times New Roman" w:cs="Times New Roman"/>
          <w:b/>
          <w:sz w:val="24"/>
          <w:szCs w:val="24"/>
        </w:rPr>
        <w:t>iš</w:t>
      </w:r>
      <w:r w:rsidR="007D1DE9" w:rsidRPr="00F72C43">
        <w:rPr>
          <w:rFonts w:ascii="Times New Roman" w:eastAsia="Times New Roman" w:hAnsi="Times New Roman" w:cs="Times New Roman"/>
          <w:b/>
          <w:sz w:val="24"/>
          <w:szCs w:val="24"/>
        </w:rPr>
        <w:t xml:space="preserve">sprendžia tas pats </w:t>
      </w:r>
      <w:r w:rsidR="00A7731D" w:rsidRPr="00F72C43">
        <w:rPr>
          <w:rFonts w:ascii="Times New Roman" w:eastAsia="Times New Roman" w:hAnsi="Times New Roman" w:cs="Times New Roman"/>
          <w:b/>
          <w:sz w:val="24"/>
          <w:szCs w:val="24"/>
        </w:rPr>
        <w:t>ikiteisminio tyrimo teisėjas</w:t>
      </w:r>
      <w:r w:rsidR="007D1DE9" w:rsidRPr="00F72C43">
        <w:rPr>
          <w:rFonts w:ascii="Times New Roman" w:eastAsia="Times New Roman" w:hAnsi="Times New Roman" w:cs="Times New Roman"/>
          <w:b/>
          <w:sz w:val="24"/>
          <w:szCs w:val="24"/>
        </w:rPr>
        <w:t>.</w:t>
      </w:r>
      <w:r w:rsidRPr="00F72C43">
        <w:rPr>
          <w:rFonts w:ascii="Times New Roman" w:eastAsia="Times New Roman" w:hAnsi="Times New Roman" w:cs="Times New Roman"/>
          <w:b/>
          <w:sz w:val="24"/>
          <w:szCs w:val="24"/>
        </w:rPr>
        <w:t xml:space="preserve"> Ikiteisminio tyrimo teisėjo nutartis yra galutinė ir neskundžiama.</w:t>
      </w:r>
      <w:bookmarkStart w:id="3" w:name="_Hlk56432658"/>
      <w:bookmarkEnd w:id="3"/>
    </w:p>
    <w:p w14:paraId="60CC8DED" w14:textId="77777777" w:rsidR="007A6C2F" w:rsidRPr="00F72C43" w:rsidRDefault="00222FBB">
      <w:pPr>
        <w:spacing w:after="0" w:line="360" w:lineRule="atLeast"/>
        <w:ind w:firstLine="709"/>
        <w:jc w:val="both"/>
        <w:rPr>
          <w:rFonts w:ascii="Times New Roman" w:eastAsia="Times New Roman" w:hAnsi="Times New Roman" w:cs="Times New Roman"/>
          <w:sz w:val="24"/>
          <w:szCs w:val="24"/>
        </w:rPr>
      </w:pPr>
      <w:r w:rsidRPr="00F72C43">
        <w:rPr>
          <w:rFonts w:ascii="Times New Roman" w:eastAsia="Times New Roman" w:hAnsi="Times New Roman" w:cs="Times New Roman"/>
          <w:strike/>
          <w:sz w:val="24"/>
          <w:szCs w:val="24"/>
        </w:rPr>
        <w:t>8.</w:t>
      </w:r>
      <w:r w:rsidRPr="00F72C43">
        <w:rPr>
          <w:rFonts w:ascii="Times New Roman" w:eastAsia="Times New Roman" w:hAnsi="Times New Roman" w:cs="Times New Roman"/>
          <w:sz w:val="24"/>
          <w:szCs w:val="24"/>
        </w:rPr>
        <w:t xml:space="preserve"> </w:t>
      </w:r>
      <w:r w:rsidRPr="00F72C43">
        <w:rPr>
          <w:rFonts w:ascii="Times New Roman" w:eastAsia="Times New Roman" w:hAnsi="Times New Roman" w:cs="Times New Roman"/>
          <w:b/>
          <w:sz w:val="24"/>
          <w:szCs w:val="24"/>
        </w:rPr>
        <w:t xml:space="preserve">12. </w:t>
      </w:r>
      <w:r w:rsidRPr="00F72C43">
        <w:rPr>
          <w:rFonts w:ascii="Times New Roman" w:eastAsia="Times New Roman" w:hAnsi="Times New Roman" w:cs="Times New Roman"/>
          <w:sz w:val="24"/>
          <w:szCs w:val="24"/>
        </w:rPr>
        <w:t>Sulaikytas asmuo turi būti nedelsiant paleistas, jeigu:</w:t>
      </w:r>
    </w:p>
    <w:p w14:paraId="226DA493" w14:textId="77777777" w:rsidR="007A6C2F" w:rsidRPr="00F72C43" w:rsidRDefault="00222FBB">
      <w:pPr>
        <w:spacing w:after="0" w:line="360" w:lineRule="atLeast"/>
        <w:ind w:firstLine="709"/>
        <w:jc w:val="both"/>
        <w:rPr>
          <w:rFonts w:ascii="Times New Roman" w:eastAsia="Times New Roman" w:hAnsi="Times New Roman" w:cs="Times New Roman"/>
          <w:sz w:val="24"/>
          <w:szCs w:val="24"/>
        </w:rPr>
      </w:pPr>
      <w:r w:rsidRPr="00F72C43">
        <w:rPr>
          <w:rFonts w:ascii="Times New Roman" w:eastAsia="Times New Roman" w:hAnsi="Times New Roman" w:cs="Times New Roman"/>
          <w:sz w:val="24"/>
          <w:szCs w:val="24"/>
        </w:rPr>
        <w:t>1) nepasitvirtino įtarimas, kad jis padarė nusikalstamą veiką;</w:t>
      </w:r>
    </w:p>
    <w:p w14:paraId="634F6F52" w14:textId="247DA973" w:rsidR="007A6C2F" w:rsidRPr="00F72C43" w:rsidRDefault="00222FBB">
      <w:pPr>
        <w:spacing w:after="0" w:line="360" w:lineRule="atLeast"/>
        <w:ind w:firstLine="709"/>
        <w:jc w:val="both"/>
        <w:rPr>
          <w:rFonts w:ascii="Times New Roman" w:eastAsia="Times New Roman" w:hAnsi="Times New Roman" w:cs="Times New Roman"/>
          <w:sz w:val="24"/>
          <w:szCs w:val="24"/>
        </w:rPr>
      </w:pPr>
      <w:r w:rsidRPr="00F72C43">
        <w:rPr>
          <w:rFonts w:ascii="Times New Roman" w:eastAsia="Times New Roman" w:hAnsi="Times New Roman" w:cs="Times New Roman"/>
          <w:sz w:val="24"/>
          <w:szCs w:val="24"/>
        </w:rPr>
        <w:t xml:space="preserve">2) </w:t>
      </w:r>
      <w:r w:rsidRPr="00F72C43">
        <w:rPr>
          <w:rFonts w:ascii="Times New Roman" w:eastAsia="Times New Roman" w:hAnsi="Times New Roman" w:cs="Times New Roman"/>
          <w:b/>
          <w:sz w:val="24"/>
          <w:szCs w:val="24"/>
        </w:rPr>
        <w:t>šio straipsnio 1 dalyje numatytais atvejais</w:t>
      </w:r>
      <w:r w:rsidRPr="00F72C43">
        <w:rPr>
          <w:rFonts w:ascii="Times New Roman" w:eastAsia="Times New Roman" w:hAnsi="Times New Roman" w:cs="Times New Roman"/>
          <w:sz w:val="24"/>
          <w:szCs w:val="24"/>
        </w:rPr>
        <w:t xml:space="preserve"> </w:t>
      </w:r>
      <w:r w:rsidRPr="00F72C43">
        <w:rPr>
          <w:rFonts w:ascii="Times New Roman" w:eastAsia="Times New Roman" w:hAnsi="Times New Roman" w:cs="Times New Roman"/>
          <w:b/>
          <w:sz w:val="24"/>
          <w:szCs w:val="24"/>
        </w:rPr>
        <w:t xml:space="preserve">nustatyta sulaikyto asmens tapatybė ir (ar) atlikti kiti būtini proceso veiksmai </w:t>
      </w:r>
      <w:r w:rsidR="004D73C3" w:rsidRPr="00F72C43">
        <w:rPr>
          <w:rFonts w:ascii="Times New Roman" w:eastAsia="Times New Roman" w:hAnsi="Times New Roman" w:cs="Times New Roman"/>
          <w:b/>
          <w:sz w:val="24"/>
          <w:szCs w:val="24"/>
        </w:rPr>
        <w:t>bei</w:t>
      </w:r>
      <w:r w:rsidRPr="00F72C43">
        <w:rPr>
          <w:rFonts w:ascii="Times New Roman" w:eastAsia="Times New Roman" w:hAnsi="Times New Roman" w:cs="Times New Roman"/>
          <w:b/>
          <w:sz w:val="24"/>
          <w:szCs w:val="24"/>
        </w:rPr>
        <w:t xml:space="preserve"> </w:t>
      </w:r>
      <w:r w:rsidRPr="00F72C43">
        <w:rPr>
          <w:rFonts w:ascii="Times New Roman" w:eastAsia="Times New Roman" w:hAnsi="Times New Roman" w:cs="Times New Roman"/>
          <w:strike/>
          <w:sz w:val="24"/>
          <w:szCs w:val="24"/>
        </w:rPr>
        <w:t>nustatyta, kad</w:t>
      </w:r>
      <w:r w:rsidRPr="00F72C43">
        <w:rPr>
          <w:rFonts w:ascii="Times New Roman" w:eastAsia="Times New Roman" w:hAnsi="Times New Roman" w:cs="Times New Roman"/>
          <w:sz w:val="24"/>
          <w:szCs w:val="24"/>
        </w:rPr>
        <w:t xml:space="preserve"> nėra </w:t>
      </w:r>
      <w:r w:rsidRPr="00F72C43">
        <w:rPr>
          <w:rFonts w:ascii="Times New Roman" w:eastAsia="Times New Roman" w:hAnsi="Times New Roman" w:cs="Times New Roman"/>
          <w:b/>
          <w:sz w:val="24"/>
          <w:szCs w:val="24"/>
        </w:rPr>
        <w:t xml:space="preserve">nustatyta </w:t>
      </w:r>
      <w:r w:rsidRPr="00F72C43">
        <w:rPr>
          <w:rFonts w:ascii="Times New Roman" w:eastAsia="Times New Roman" w:hAnsi="Times New Roman" w:cs="Times New Roman"/>
          <w:sz w:val="24"/>
          <w:szCs w:val="24"/>
        </w:rPr>
        <w:t>šio Kodekso 122 straipsnyje numatytų suėmimo skyrimo pagrindų ir sąlygų</w:t>
      </w:r>
      <w:r w:rsidRPr="00F72C43">
        <w:rPr>
          <w:rFonts w:ascii="Times New Roman" w:eastAsia="Times New Roman" w:hAnsi="Times New Roman" w:cs="Times New Roman"/>
          <w:strike/>
          <w:sz w:val="24"/>
          <w:szCs w:val="24"/>
        </w:rPr>
        <w:t xml:space="preserve"> ar suėmimas nėra būtinas</w:t>
      </w:r>
      <w:r w:rsidRPr="00F72C43">
        <w:rPr>
          <w:rFonts w:ascii="Times New Roman" w:eastAsia="Times New Roman" w:hAnsi="Times New Roman" w:cs="Times New Roman"/>
          <w:sz w:val="24"/>
          <w:szCs w:val="24"/>
        </w:rPr>
        <w:t>;</w:t>
      </w:r>
    </w:p>
    <w:p w14:paraId="796E8769" w14:textId="73216CEF" w:rsidR="007D1DE9" w:rsidRPr="00F72C43" w:rsidRDefault="007D1DE9">
      <w:pPr>
        <w:spacing w:after="0" w:line="360" w:lineRule="atLeast"/>
        <w:ind w:firstLine="709"/>
        <w:jc w:val="both"/>
        <w:rPr>
          <w:rFonts w:ascii="Times New Roman" w:eastAsia="Times New Roman" w:hAnsi="Times New Roman" w:cs="Times New Roman"/>
          <w:sz w:val="24"/>
          <w:szCs w:val="24"/>
        </w:rPr>
      </w:pPr>
      <w:r w:rsidRPr="00F72C43">
        <w:rPr>
          <w:rFonts w:ascii="Times New Roman" w:eastAsia="Times New Roman" w:hAnsi="Times New Roman" w:cs="Times New Roman"/>
          <w:b/>
          <w:sz w:val="24"/>
          <w:szCs w:val="24"/>
        </w:rPr>
        <w:t xml:space="preserve">3) šio straipsnio </w:t>
      </w:r>
      <w:r w:rsidR="00240D34" w:rsidRPr="00F72C43">
        <w:rPr>
          <w:rFonts w:ascii="Times New Roman" w:eastAsia="Times New Roman" w:hAnsi="Times New Roman" w:cs="Times New Roman"/>
          <w:b/>
          <w:sz w:val="24"/>
          <w:szCs w:val="24"/>
        </w:rPr>
        <w:t>6</w:t>
      </w:r>
      <w:r w:rsidRPr="00F72C43">
        <w:rPr>
          <w:rFonts w:ascii="Times New Roman" w:eastAsia="Times New Roman" w:hAnsi="Times New Roman" w:cs="Times New Roman"/>
          <w:b/>
          <w:sz w:val="24"/>
          <w:szCs w:val="24"/>
        </w:rPr>
        <w:t xml:space="preserve"> dal</w:t>
      </w:r>
      <w:r w:rsidR="00240D34" w:rsidRPr="00F72C43">
        <w:rPr>
          <w:rFonts w:ascii="Times New Roman" w:eastAsia="Times New Roman" w:hAnsi="Times New Roman" w:cs="Times New Roman"/>
          <w:b/>
          <w:sz w:val="24"/>
          <w:szCs w:val="24"/>
        </w:rPr>
        <w:t>yje nurodytais</w:t>
      </w:r>
      <w:r w:rsidRPr="00F72C43">
        <w:rPr>
          <w:rFonts w:ascii="Times New Roman" w:eastAsia="Times New Roman" w:hAnsi="Times New Roman" w:cs="Times New Roman"/>
          <w:b/>
          <w:sz w:val="24"/>
          <w:szCs w:val="24"/>
        </w:rPr>
        <w:t xml:space="preserve"> išimtini</w:t>
      </w:r>
      <w:r w:rsidR="00240D34" w:rsidRPr="00F72C43">
        <w:rPr>
          <w:rFonts w:ascii="Times New Roman" w:eastAsia="Times New Roman" w:hAnsi="Times New Roman" w:cs="Times New Roman"/>
          <w:b/>
          <w:sz w:val="24"/>
          <w:szCs w:val="24"/>
        </w:rPr>
        <w:t>ais atvejais</w:t>
      </w:r>
      <w:r w:rsidRPr="00F72C43">
        <w:rPr>
          <w:rFonts w:ascii="Times New Roman" w:eastAsia="Times New Roman" w:hAnsi="Times New Roman" w:cs="Times New Roman"/>
          <w:sz w:val="24"/>
          <w:szCs w:val="24"/>
        </w:rPr>
        <w:t xml:space="preserve"> </w:t>
      </w:r>
      <w:r w:rsidRPr="00F72C43">
        <w:rPr>
          <w:rFonts w:ascii="Times New Roman" w:eastAsia="Times New Roman" w:hAnsi="Times New Roman" w:cs="Times New Roman"/>
          <w:b/>
          <w:bCs/>
          <w:sz w:val="24"/>
          <w:szCs w:val="24"/>
        </w:rPr>
        <w:t>paaiškėja nauj</w:t>
      </w:r>
      <w:r w:rsidR="004D73C3" w:rsidRPr="00F72C43">
        <w:rPr>
          <w:rFonts w:ascii="Times New Roman" w:eastAsia="Times New Roman" w:hAnsi="Times New Roman" w:cs="Times New Roman"/>
          <w:b/>
          <w:bCs/>
          <w:sz w:val="24"/>
          <w:szCs w:val="24"/>
        </w:rPr>
        <w:t>ų</w:t>
      </w:r>
      <w:r w:rsidRPr="00F72C43">
        <w:rPr>
          <w:rFonts w:ascii="Times New Roman" w:eastAsia="Times New Roman" w:hAnsi="Times New Roman" w:cs="Times New Roman"/>
          <w:b/>
          <w:bCs/>
          <w:sz w:val="24"/>
          <w:szCs w:val="24"/>
        </w:rPr>
        <w:t xml:space="preserve"> aplinkyb</w:t>
      </w:r>
      <w:r w:rsidR="004D73C3" w:rsidRPr="00F72C43">
        <w:rPr>
          <w:rFonts w:ascii="Times New Roman" w:eastAsia="Times New Roman" w:hAnsi="Times New Roman" w:cs="Times New Roman"/>
          <w:b/>
          <w:bCs/>
          <w:sz w:val="24"/>
          <w:szCs w:val="24"/>
        </w:rPr>
        <w:t>ių</w:t>
      </w:r>
      <w:r w:rsidRPr="00F72C43">
        <w:rPr>
          <w:rFonts w:ascii="Times New Roman" w:eastAsia="Times New Roman" w:hAnsi="Times New Roman" w:cs="Times New Roman"/>
          <w:b/>
          <w:bCs/>
          <w:sz w:val="24"/>
          <w:szCs w:val="24"/>
        </w:rPr>
        <w:t>, paneigianči</w:t>
      </w:r>
      <w:r w:rsidR="004D73C3" w:rsidRPr="00F72C43">
        <w:rPr>
          <w:rFonts w:ascii="Times New Roman" w:eastAsia="Times New Roman" w:hAnsi="Times New Roman" w:cs="Times New Roman"/>
          <w:b/>
          <w:bCs/>
          <w:sz w:val="24"/>
          <w:szCs w:val="24"/>
        </w:rPr>
        <w:t>ų</w:t>
      </w:r>
      <w:r w:rsidRPr="00F72C43">
        <w:rPr>
          <w:rFonts w:ascii="Times New Roman" w:eastAsia="Times New Roman" w:hAnsi="Times New Roman" w:cs="Times New Roman"/>
          <w:b/>
          <w:bCs/>
          <w:sz w:val="24"/>
          <w:szCs w:val="24"/>
        </w:rPr>
        <w:t xml:space="preserve"> šio Kodekso 122 straipsnyje numatytų suėmimo skyrimo pag</w:t>
      </w:r>
      <w:r w:rsidR="00C6711F" w:rsidRPr="00F72C43">
        <w:rPr>
          <w:rFonts w:ascii="Times New Roman" w:eastAsia="Times New Roman" w:hAnsi="Times New Roman" w:cs="Times New Roman"/>
          <w:b/>
          <w:bCs/>
          <w:sz w:val="24"/>
          <w:szCs w:val="24"/>
        </w:rPr>
        <w:t xml:space="preserve">rindų ir sąlygų, </w:t>
      </w:r>
      <w:r w:rsidRPr="00F72C43">
        <w:rPr>
          <w:rFonts w:ascii="Times New Roman" w:eastAsia="Times New Roman" w:hAnsi="Times New Roman" w:cs="Times New Roman"/>
          <w:b/>
          <w:bCs/>
          <w:sz w:val="24"/>
          <w:szCs w:val="24"/>
        </w:rPr>
        <w:t xml:space="preserve">kurios negalėjo būti žinomos </w:t>
      </w:r>
      <w:r w:rsidR="004D73C3" w:rsidRPr="00F72C43">
        <w:rPr>
          <w:rFonts w:ascii="Times New Roman" w:eastAsia="Times New Roman" w:hAnsi="Times New Roman" w:cs="Times New Roman"/>
          <w:b/>
          <w:bCs/>
          <w:sz w:val="24"/>
          <w:szCs w:val="24"/>
        </w:rPr>
        <w:t xml:space="preserve">priimant </w:t>
      </w:r>
      <w:r w:rsidRPr="00F72C43">
        <w:rPr>
          <w:rFonts w:ascii="Times New Roman" w:eastAsia="Times New Roman" w:hAnsi="Times New Roman" w:cs="Times New Roman"/>
          <w:b/>
          <w:bCs/>
          <w:sz w:val="24"/>
          <w:szCs w:val="24"/>
        </w:rPr>
        <w:t>nutarim</w:t>
      </w:r>
      <w:r w:rsidR="004D73C3" w:rsidRPr="00F72C43">
        <w:rPr>
          <w:rFonts w:ascii="Times New Roman" w:eastAsia="Times New Roman" w:hAnsi="Times New Roman" w:cs="Times New Roman"/>
          <w:b/>
          <w:bCs/>
          <w:sz w:val="24"/>
          <w:szCs w:val="24"/>
        </w:rPr>
        <w:t>ą</w:t>
      </w:r>
      <w:r w:rsidR="00240D34" w:rsidRPr="00F72C43">
        <w:rPr>
          <w:rFonts w:ascii="Times New Roman" w:eastAsia="Times New Roman" w:hAnsi="Times New Roman" w:cs="Times New Roman"/>
          <w:b/>
          <w:bCs/>
          <w:sz w:val="24"/>
          <w:szCs w:val="24"/>
        </w:rPr>
        <w:t xml:space="preserve"> skirti laikiną sulaikymą</w:t>
      </w:r>
      <w:r w:rsidR="004D73C3" w:rsidRPr="00F72C43">
        <w:rPr>
          <w:rFonts w:ascii="Times New Roman" w:eastAsia="Times New Roman" w:hAnsi="Times New Roman" w:cs="Times New Roman"/>
          <w:b/>
          <w:bCs/>
          <w:sz w:val="24"/>
          <w:szCs w:val="24"/>
        </w:rPr>
        <w:t>,</w:t>
      </w:r>
      <w:r w:rsidR="00240D34" w:rsidRPr="00F72C43">
        <w:rPr>
          <w:rFonts w:ascii="Times New Roman" w:eastAsia="Times New Roman" w:hAnsi="Times New Roman" w:cs="Times New Roman"/>
          <w:b/>
          <w:bCs/>
          <w:sz w:val="24"/>
          <w:szCs w:val="24"/>
        </w:rPr>
        <w:t xml:space="preserve"> </w:t>
      </w:r>
      <w:r w:rsidR="004D73C3" w:rsidRPr="00F72C43">
        <w:rPr>
          <w:rFonts w:ascii="Times New Roman" w:eastAsia="Times New Roman" w:hAnsi="Times New Roman" w:cs="Times New Roman"/>
          <w:b/>
          <w:bCs/>
          <w:sz w:val="24"/>
          <w:szCs w:val="24"/>
        </w:rPr>
        <w:t>egzistavimą</w:t>
      </w:r>
      <w:r w:rsidR="00240D34" w:rsidRPr="00F72C43">
        <w:rPr>
          <w:rFonts w:ascii="Times New Roman" w:eastAsia="Times New Roman" w:hAnsi="Times New Roman" w:cs="Times New Roman"/>
          <w:b/>
          <w:bCs/>
          <w:sz w:val="24"/>
          <w:szCs w:val="24"/>
        </w:rPr>
        <w:t>;</w:t>
      </w:r>
    </w:p>
    <w:p w14:paraId="204DB332" w14:textId="7E82F7CB" w:rsidR="007A6C2F" w:rsidRPr="00F72C43" w:rsidRDefault="00E30C6B">
      <w:pPr>
        <w:spacing w:after="0" w:line="360" w:lineRule="atLeast"/>
        <w:ind w:firstLine="709"/>
        <w:jc w:val="both"/>
      </w:pPr>
      <w:r w:rsidRPr="00F72C43">
        <w:rPr>
          <w:rFonts w:ascii="Times New Roman" w:eastAsia="Times New Roman" w:hAnsi="Times New Roman" w:cs="Times New Roman"/>
          <w:strike/>
          <w:sz w:val="24"/>
          <w:szCs w:val="24"/>
        </w:rPr>
        <w:t>3</w:t>
      </w:r>
      <w:r w:rsidR="00E40008" w:rsidRPr="00F72C43">
        <w:rPr>
          <w:rFonts w:ascii="Times New Roman" w:eastAsia="Times New Roman" w:hAnsi="Times New Roman" w:cs="Times New Roman"/>
          <w:b/>
          <w:sz w:val="24"/>
          <w:szCs w:val="24"/>
        </w:rPr>
        <w:t>4</w:t>
      </w:r>
      <w:r w:rsidR="00222FBB" w:rsidRPr="00F72C43">
        <w:rPr>
          <w:rFonts w:ascii="Times New Roman" w:eastAsia="Times New Roman" w:hAnsi="Times New Roman" w:cs="Times New Roman"/>
          <w:sz w:val="24"/>
          <w:szCs w:val="24"/>
        </w:rPr>
        <w:t xml:space="preserve">) baigėsi įstatymo numatytas </w:t>
      </w:r>
      <w:r w:rsidR="00222FBB" w:rsidRPr="00F72C43">
        <w:rPr>
          <w:rFonts w:ascii="Times New Roman" w:eastAsia="Times New Roman" w:hAnsi="Times New Roman" w:cs="Times New Roman"/>
          <w:b/>
          <w:sz w:val="24"/>
          <w:szCs w:val="24"/>
        </w:rPr>
        <w:t>laikino</w:t>
      </w:r>
      <w:r w:rsidR="00222FBB" w:rsidRPr="00F72C43">
        <w:rPr>
          <w:rFonts w:ascii="Times New Roman" w:eastAsia="Times New Roman" w:hAnsi="Times New Roman" w:cs="Times New Roman"/>
          <w:sz w:val="24"/>
          <w:szCs w:val="24"/>
        </w:rPr>
        <w:t xml:space="preserve"> sulaikymo terminas;</w:t>
      </w:r>
    </w:p>
    <w:p w14:paraId="1F55DEDF" w14:textId="533657C0" w:rsidR="00E30C6B" w:rsidRPr="00F72C43" w:rsidRDefault="00E40008">
      <w:pPr>
        <w:spacing w:after="0" w:line="360" w:lineRule="atLeast"/>
        <w:ind w:firstLine="709"/>
        <w:jc w:val="both"/>
        <w:rPr>
          <w:rFonts w:ascii="Times New Roman" w:eastAsia="Times New Roman" w:hAnsi="Times New Roman" w:cs="Times New Roman"/>
          <w:b/>
          <w:sz w:val="24"/>
          <w:szCs w:val="24"/>
        </w:rPr>
      </w:pPr>
      <w:r w:rsidRPr="00F72C43">
        <w:rPr>
          <w:rFonts w:ascii="Times New Roman" w:eastAsia="Times New Roman" w:hAnsi="Times New Roman" w:cs="Times New Roman"/>
          <w:b/>
          <w:sz w:val="24"/>
          <w:szCs w:val="24"/>
        </w:rPr>
        <w:t>5</w:t>
      </w:r>
      <w:r w:rsidR="00222FBB" w:rsidRPr="00F72C43">
        <w:rPr>
          <w:rFonts w:ascii="Times New Roman" w:eastAsia="Times New Roman" w:hAnsi="Times New Roman" w:cs="Times New Roman"/>
          <w:b/>
          <w:sz w:val="24"/>
          <w:szCs w:val="24"/>
        </w:rPr>
        <w:t xml:space="preserve">) </w:t>
      </w:r>
      <w:r w:rsidR="007D1DE9" w:rsidRPr="00F72C43">
        <w:rPr>
          <w:rFonts w:ascii="Times New Roman" w:eastAsia="Times New Roman" w:hAnsi="Times New Roman" w:cs="Times New Roman"/>
          <w:b/>
          <w:sz w:val="24"/>
          <w:szCs w:val="24"/>
        </w:rPr>
        <w:t>šio Kodekso 170 straipsnio 3 dal</w:t>
      </w:r>
      <w:r w:rsidR="005B4422" w:rsidRPr="00F72C43">
        <w:rPr>
          <w:rFonts w:ascii="Times New Roman" w:eastAsia="Times New Roman" w:hAnsi="Times New Roman" w:cs="Times New Roman"/>
          <w:b/>
          <w:sz w:val="24"/>
          <w:szCs w:val="24"/>
        </w:rPr>
        <w:t xml:space="preserve">yje nurodytu pagrindu </w:t>
      </w:r>
      <w:r w:rsidR="007D1DE9" w:rsidRPr="00F72C43">
        <w:rPr>
          <w:rFonts w:ascii="Times New Roman" w:eastAsia="Times New Roman" w:hAnsi="Times New Roman" w:cs="Times New Roman"/>
          <w:b/>
          <w:sz w:val="24"/>
          <w:szCs w:val="24"/>
        </w:rPr>
        <w:t>panaikinamas šio straipsnio 1</w:t>
      </w:r>
      <w:r w:rsidR="005640C9" w:rsidRPr="00F72C43">
        <w:rPr>
          <w:rFonts w:ascii="Times New Roman" w:eastAsia="Times New Roman" w:hAnsi="Times New Roman" w:cs="Times New Roman"/>
          <w:b/>
          <w:sz w:val="24"/>
          <w:szCs w:val="24"/>
        </w:rPr>
        <w:t> </w:t>
      </w:r>
      <w:r w:rsidR="007D1DE9" w:rsidRPr="00F72C43">
        <w:rPr>
          <w:rFonts w:ascii="Times New Roman" w:eastAsia="Times New Roman" w:hAnsi="Times New Roman" w:cs="Times New Roman"/>
          <w:b/>
          <w:sz w:val="24"/>
          <w:szCs w:val="24"/>
        </w:rPr>
        <w:t>ar 2 dalyje priimtas ikiteisminio tyrimo pareigūno sprendimas</w:t>
      </w:r>
      <w:r w:rsidR="00240D34" w:rsidRPr="00F72C43">
        <w:rPr>
          <w:rFonts w:ascii="Times New Roman" w:eastAsia="Times New Roman" w:hAnsi="Times New Roman" w:cs="Times New Roman"/>
          <w:b/>
          <w:sz w:val="24"/>
          <w:szCs w:val="24"/>
        </w:rPr>
        <w:t xml:space="preserve"> dėl asmens</w:t>
      </w:r>
      <w:r w:rsidR="005B4422" w:rsidRPr="00F72C43">
        <w:rPr>
          <w:rFonts w:ascii="Times New Roman" w:eastAsia="Times New Roman" w:hAnsi="Times New Roman" w:cs="Times New Roman"/>
          <w:b/>
          <w:sz w:val="24"/>
          <w:szCs w:val="24"/>
        </w:rPr>
        <w:t xml:space="preserve"> laikino</w:t>
      </w:r>
      <w:r w:rsidR="00240D34" w:rsidRPr="00F72C43">
        <w:rPr>
          <w:rFonts w:ascii="Times New Roman" w:eastAsia="Times New Roman" w:hAnsi="Times New Roman" w:cs="Times New Roman"/>
          <w:b/>
          <w:sz w:val="24"/>
          <w:szCs w:val="24"/>
        </w:rPr>
        <w:t xml:space="preserve"> sulaikymo;</w:t>
      </w:r>
    </w:p>
    <w:p w14:paraId="1B273594" w14:textId="3740D7CA" w:rsidR="007A6C2F" w:rsidRPr="00F72C43" w:rsidRDefault="00E30C6B">
      <w:pPr>
        <w:spacing w:after="0" w:line="360" w:lineRule="atLeast"/>
        <w:ind w:firstLine="709"/>
        <w:jc w:val="both"/>
      </w:pPr>
      <w:r w:rsidRPr="00F72C43">
        <w:rPr>
          <w:rFonts w:ascii="Times New Roman" w:eastAsia="Times New Roman" w:hAnsi="Times New Roman" w:cs="Times New Roman"/>
          <w:strike/>
          <w:sz w:val="24"/>
          <w:szCs w:val="24"/>
        </w:rPr>
        <w:t>4</w:t>
      </w:r>
      <w:r w:rsidR="00E40008" w:rsidRPr="00F72C43">
        <w:rPr>
          <w:rFonts w:ascii="Times New Roman" w:eastAsia="Times New Roman" w:hAnsi="Times New Roman" w:cs="Times New Roman"/>
          <w:b/>
          <w:sz w:val="24"/>
          <w:szCs w:val="24"/>
        </w:rPr>
        <w:t>6</w:t>
      </w:r>
      <w:r w:rsidR="00222FBB" w:rsidRPr="00F72C43">
        <w:rPr>
          <w:rFonts w:ascii="Times New Roman" w:eastAsia="Times New Roman" w:hAnsi="Times New Roman" w:cs="Times New Roman"/>
          <w:sz w:val="24"/>
          <w:szCs w:val="24"/>
        </w:rPr>
        <w:t>) teismas priima nutartį atsisakyti skirti suėmimą</w:t>
      </w:r>
      <w:r w:rsidR="00222FBB" w:rsidRPr="00F72C43">
        <w:rPr>
          <w:rFonts w:ascii="Times New Roman" w:eastAsia="Times New Roman" w:hAnsi="Times New Roman" w:cs="Times New Roman"/>
          <w:strike/>
          <w:sz w:val="24"/>
          <w:szCs w:val="24"/>
        </w:rPr>
        <w:t>.</w:t>
      </w:r>
      <w:r w:rsidR="00222FBB" w:rsidRPr="00F72C43">
        <w:rPr>
          <w:rFonts w:ascii="Times New Roman" w:eastAsia="Times New Roman" w:hAnsi="Times New Roman" w:cs="Times New Roman"/>
          <w:b/>
          <w:sz w:val="24"/>
          <w:szCs w:val="24"/>
        </w:rPr>
        <w:t>;</w:t>
      </w:r>
    </w:p>
    <w:p w14:paraId="4A3F2F81" w14:textId="22487413" w:rsidR="007A6C2F" w:rsidRPr="00F72C43" w:rsidRDefault="00E40008">
      <w:pPr>
        <w:spacing w:after="0" w:line="360" w:lineRule="atLeast"/>
        <w:ind w:firstLine="709"/>
        <w:jc w:val="both"/>
      </w:pPr>
      <w:r w:rsidRPr="00F72C43">
        <w:rPr>
          <w:rFonts w:ascii="Times New Roman" w:eastAsia="Times New Roman" w:hAnsi="Times New Roman" w:cs="Times New Roman"/>
          <w:b/>
          <w:sz w:val="24"/>
          <w:szCs w:val="24"/>
        </w:rPr>
        <w:t>7</w:t>
      </w:r>
      <w:r w:rsidR="00222FBB" w:rsidRPr="00F72C43">
        <w:rPr>
          <w:rFonts w:ascii="Times New Roman" w:eastAsia="Times New Roman" w:hAnsi="Times New Roman" w:cs="Times New Roman"/>
          <w:b/>
          <w:sz w:val="24"/>
          <w:szCs w:val="24"/>
        </w:rPr>
        <w:t xml:space="preserve">) </w:t>
      </w:r>
      <w:r w:rsidR="007D1DE9" w:rsidRPr="00F72C43">
        <w:rPr>
          <w:rFonts w:ascii="Times New Roman" w:eastAsia="Times New Roman" w:hAnsi="Times New Roman" w:cs="Times New Roman"/>
          <w:b/>
          <w:sz w:val="24"/>
          <w:szCs w:val="24"/>
        </w:rPr>
        <w:t>šio straipsnio 11 dalyje nurodytu atveju ikiteisminio tyrimo teisėjas priima nutartį dėl laikino sulaikymo panaikinimo ir laikinai sulaikytam asmeniui nėra skirta kardomoji priemonė – suėmimas.</w:t>
      </w:r>
    </w:p>
    <w:p w14:paraId="750E3F4D" w14:textId="77777777" w:rsidR="007A6C2F" w:rsidRPr="00F72C43" w:rsidRDefault="00222FBB">
      <w:pPr>
        <w:spacing w:after="0" w:line="360" w:lineRule="atLeast"/>
        <w:ind w:firstLine="709"/>
        <w:jc w:val="both"/>
        <w:rPr>
          <w:rFonts w:ascii="Times New Roman" w:eastAsia="Times New Roman" w:hAnsi="Times New Roman" w:cs="Times New Roman"/>
          <w:b/>
          <w:color w:val="000000"/>
          <w:sz w:val="24"/>
          <w:szCs w:val="24"/>
        </w:rPr>
      </w:pPr>
      <w:r w:rsidRPr="00F72C43">
        <w:rPr>
          <w:rFonts w:ascii="Times New Roman" w:eastAsia="Times New Roman" w:hAnsi="Times New Roman" w:cs="Times New Roman"/>
          <w:strike/>
          <w:color w:val="000000"/>
          <w:sz w:val="24"/>
          <w:szCs w:val="24"/>
        </w:rPr>
        <w:t>9.</w:t>
      </w:r>
      <w:r w:rsidRPr="00F72C43">
        <w:rPr>
          <w:rFonts w:ascii="Times New Roman" w:eastAsia="Times New Roman" w:hAnsi="Times New Roman" w:cs="Times New Roman"/>
          <w:color w:val="000000"/>
          <w:sz w:val="24"/>
          <w:szCs w:val="24"/>
        </w:rPr>
        <w:t xml:space="preserve"> </w:t>
      </w:r>
      <w:r w:rsidRPr="00F72C43">
        <w:rPr>
          <w:rFonts w:ascii="Times New Roman" w:eastAsia="Times New Roman" w:hAnsi="Times New Roman" w:cs="Times New Roman"/>
          <w:b/>
          <w:color w:val="000000"/>
          <w:sz w:val="24"/>
          <w:szCs w:val="24"/>
        </w:rPr>
        <w:t xml:space="preserve">13. </w:t>
      </w:r>
      <w:r w:rsidRPr="00F72C43">
        <w:rPr>
          <w:rFonts w:ascii="Times New Roman" w:eastAsia="Times New Roman" w:hAnsi="Times New Roman" w:cs="Times New Roman"/>
          <w:color w:val="000000"/>
          <w:sz w:val="24"/>
          <w:szCs w:val="24"/>
        </w:rPr>
        <w:t>Laikino sulaikymo laikas įskaitomas į suėmimo ir bausmės laiką.“</w:t>
      </w:r>
    </w:p>
    <w:p w14:paraId="3E9F6C34" w14:textId="77777777" w:rsidR="007A6C2F" w:rsidRPr="00F72C43" w:rsidRDefault="007A6C2F">
      <w:pPr>
        <w:spacing w:after="0" w:line="360" w:lineRule="atLeast"/>
        <w:jc w:val="both"/>
        <w:rPr>
          <w:rFonts w:ascii="Times New Roman" w:hAnsi="Times New Roman" w:cs="Times New Roman"/>
          <w:sz w:val="24"/>
          <w:szCs w:val="24"/>
        </w:rPr>
      </w:pPr>
    </w:p>
    <w:p w14:paraId="0506CADB" w14:textId="77777777" w:rsidR="007A6C2F" w:rsidRPr="00F72C43" w:rsidRDefault="00222FBB">
      <w:pPr>
        <w:spacing w:after="0" w:line="360" w:lineRule="atLeast"/>
        <w:ind w:firstLine="720"/>
        <w:jc w:val="both"/>
        <w:rPr>
          <w:rFonts w:ascii="Times New Roman" w:hAnsi="Times New Roman"/>
          <w:b/>
          <w:sz w:val="24"/>
          <w:szCs w:val="24"/>
        </w:rPr>
      </w:pPr>
      <w:bookmarkStart w:id="4" w:name="part_358f93452ee640629c3c9887847673dd"/>
      <w:bookmarkStart w:id="5" w:name="part_cf7c1832bb2a4cb09b55f60f9e5e6216"/>
      <w:bookmarkEnd w:id="4"/>
      <w:bookmarkEnd w:id="5"/>
      <w:r w:rsidRPr="00F72C43">
        <w:rPr>
          <w:rFonts w:ascii="Times New Roman" w:hAnsi="Times New Roman"/>
          <w:b/>
          <w:sz w:val="24"/>
          <w:szCs w:val="24"/>
        </w:rPr>
        <w:t>2 straipsnis. Įstatymo įsigaliojimas ir įgyvendinimas</w:t>
      </w:r>
    </w:p>
    <w:p w14:paraId="70A0DD5E" w14:textId="77777777" w:rsidR="007A6C2F" w:rsidRPr="00F72C43" w:rsidRDefault="00222FBB">
      <w:pPr>
        <w:spacing w:after="0" w:line="360" w:lineRule="atLeast"/>
        <w:ind w:firstLine="720"/>
        <w:jc w:val="both"/>
        <w:rPr>
          <w:rFonts w:ascii="Times New Roman" w:hAnsi="Times New Roman"/>
          <w:sz w:val="24"/>
          <w:szCs w:val="24"/>
          <w:lang w:eastAsia="lt-LT"/>
        </w:rPr>
      </w:pPr>
      <w:r w:rsidRPr="00F72C43">
        <w:rPr>
          <w:rFonts w:ascii="Times New Roman" w:hAnsi="Times New Roman"/>
          <w:sz w:val="24"/>
          <w:szCs w:val="24"/>
          <w:lang w:eastAsia="lt-LT"/>
        </w:rPr>
        <w:t>1. Šis įstatymas, išskyrus šio straipsnio 2 dalį,</w:t>
      </w:r>
      <w:r w:rsidRPr="00F72C43">
        <w:rPr>
          <w:sz w:val="24"/>
          <w:szCs w:val="24"/>
          <w:lang w:eastAsia="lt-LT"/>
        </w:rPr>
        <w:t xml:space="preserve"> </w:t>
      </w:r>
      <w:r w:rsidRPr="00F72C43">
        <w:rPr>
          <w:rFonts w:ascii="Times New Roman" w:hAnsi="Times New Roman"/>
          <w:sz w:val="24"/>
          <w:szCs w:val="24"/>
          <w:lang w:eastAsia="lt-LT"/>
        </w:rPr>
        <w:t>įsigalioja 2021 m. liepos 1 d.</w:t>
      </w:r>
    </w:p>
    <w:p w14:paraId="6659469F" w14:textId="77777777" w:rsidR="007A6C2F" w:rsidRPr="00F72C43" w:rsidRDefault="00222FBB">
      <w:pPr>
        <w:spacing w:after="0" w:line="360" w:lineRule="atLeast"/>
        <w:ind w:firstLine="720"/>
        <w:jc w:val="both"/>
        <w:rPr>
          <w:rFonts w:ascii="Times New Roman" w:hAnsi="Times New Roman"/>
          <w:sz w:val="24"/>
          <w:szCs w:val="24"/>
          <w:lang w:eastAsia="lt-LT"/>
        </w:rPr>
      </w:pPr>
      <w:r w:rsidRPr="00F72C43">
        <w:rPr>
          <w:rFonts w:ascii="Times New Roman" w:hAnsi="Times New Roman"/>
          <w:sz w:val="24"/>
          <w:szCs w:val="24"/>
          <w:lang w:eastAsia="lt-LT"/>
        </w:rPr>
        <w:t>2. Lietuvos Respublikos generalinis prokuroras iki 2021 m. birželio 30 d. priima šio įstatymo įgyvendinamuosius teisės aktus.</w:t>
      </w:r>
    </w:p>
    <w:p w14:paraId="6CCA3C7D" w14:textId="231758B2" w:rsidR="007A6C2F" w:rsidRPr="00F72C43" w:rsidRDefault="00222FBB">
      <w:pPr>
        <w:tabs>
          <w:tab w:val="left" w:pos="1728"/>
        </w:tabs>
        <w:spacing w:after="0" w:line="360" w:lineRule="atLeast"/>
        <w:jc w:val="both"/>
        <w:rPr>
          <w:rFonts w:ascii="Times New Roman" w:hAnsi="Times New Roman"/>
          <w:i/>
          <w:sz w:val="24"/>
          <w:szCs w:val="24"/>
        </w:rPr>
      </w:pPr>
      <w:r w:rsidRPr="00F72C43">
        <w:rPr>
          <w:rFonts w:ascii="Times New Roman" w:hAnsi="Times New Roman"/>
          <w:i/>
          <w:sz w:val="24"/>
          <w:szCs w:val="24"/>
        </w:rPr>
        <w:tab/>
      </w:r>
    </w:p>
    <w:p w14:paraId="10DDC424" w14:textId="77777777" w:rsidR="005640C9" w:rsidRPr="00F72C43" w:rsidRDefault="005640C9">
      <w:pPr>
        <w:tabs>
          <w:tab w:val="left" w:pos="1728"/>
        </w:tabs>
        <w:spacing w:after="0" w:line="360" w:lineRule="atLeast"/>
        <w:jc w:val="both"/>
        <w:rPr>
          <w:rFonts w:ascii="Times New Roman" w:hAnsi="Times New Roman"/>
          <w:i/>
          <w:sz w:val="24"/>
          <w:szCs w:val="24"/>
        </w:rPr>
      </w:pPr>
    </w:p>
    <w:p w14:paraId="257F6F56" w14:textId="77777777" w:rsidR="007A6C2F" w:rsidRPr="00F72C43" w:rsidRDefault="00222FBB">
      <w:pPr>
        <w:spacing w:after="0" w:line="360" w:lineRule="atLeast"/>
        <w:ind w:firstLine="709"/>
        <w:jc w:val="both"/>
        <w:rPr>
          <w:sz w:val="24"/>
          <w:szCs w:val="24"/>
        </w:rPr>
      </w:pPr>
      <w:r w:rsidRPr="00F72C43">
        <w:rPr>
          <w:rFonts w:ascii="Times New Roman" w:hAnsi="Times New Roman"/>
          <w:i/>
          <w:sz w:val="24"/>
          <w:szCs w:val="24"/>
        </w:rPr>
        <w:t>Skelbiu šį Lietuvos Respublikos Seimo priimtą įstatymą</w:t>
      </w:r>
    </w:p>
    <w:p w14:paraId="24DF0DAF" w14:textId="77777777" w:rsidR="007A6C2F" w:rsidRPr="00F72C43" w:rsidRDefault="007A6C2F">
      <w:pPr>
        <w:spacing w:after="0" w:line="360" w:lineRule="atLeast"/>
        <w:ind w:firstLine="709"/>
        <w:jc w:val="both"/>
        <w:rPr>
          <w:sz w:val="24"/>
          <w:szCs w:val="24"/>
        </w:rPr>
      </w:pPr>
    </w:p>
    <w:p w14:paraId="1C1CCB71" w14:textId="77777777" w:rsidR="007A6C2F" w:rsidRPr="00F72C43" w:rsidRDefault="007A6C2F">
      <w:pPr>
        <w:spacing w:after="0" w:line="360" w:lineRule="atLeast"/>
        <w:ind w:firstLine="709"/>
        <w:jc w:val="both"/>
        <w:rPr>
          <w:sz w:val="24"/>
          <w:szCs w:val="24"/>
        </w:rPr>
      </w:pPr>
    </w:p>
    <w:p w14:paraId="26DDED86" w14:textId="7D3EA0CD" w:rsidR="007A6C2F" w:rsidRDefault="00222FBB" w:rsidP="00F72C43">
      <w:pPr>
        <w:spacing w:after="0" w:line="360" w:lineRule="atLeast"/>
        <w:jc w:val="both"/>
      </w:pPr>
      <w:r w:rsidRPr="00F72C43">
        <w:rPr>
          <w:rFonts w:ascii="Times New Roman" w:hAnsi="Times New Roman"/>
          <w:sz w:val="24"/>
          <w:szCs w:val="24"/>
        </w:rPr>
        <w:t>Respublikos Prezidentas</w:t>
      </w:r>
    </w:p>
    <w:sectPr w:rsidR="007A6C2F" w:rsidSect="00F72C43">
      <w:headerReference w:type="default" r:id="rId7"/>
      <w:pgSz w:w="11906" w:h="16838"/>
      <w:pgMar w:top="1134" w:right="1134" w:bottom="1134" w:left="1418"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419EC" w14:textId="77777777" w:rsidR="00080396" w:rsidRDefault="00080396">
      <w:pPr>
        <w:spacing w:after="0" w:line="240" w:lineRule="auto"/>
      </w:pPr>
      <w:r>
        <w:separator/>
      </w:r>
    </w:p>
  </w:endnote>
  <w:endnote w:type="continuationSeparator" w:id="0">
    <w:p w14:paraId="7BCAB028" w14:textId="77777777" w:rsidR="00080396" w:rsidRDefault="0008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MV Boli"/>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EE0C6" w14:textId="77777777" w:rsidR="00080396" w:rsidRDefault="00080396">
      <w:pPr>
        <w:spacing w:after="0" w:line="240" w:lineRule="auto"/>
      </w:pPr>
      <w:r>
        <w:separator/>
      </w:r>
    </w:p>
  </w:footnote>
  <w:footnote w:type="continuationSeparator" w:id="0">
    <w:p w14:paraId="21A660D0" w14:textId="77777777" w:rsidR="00080396" w:rsidRDefault="0008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198821"/>
      <w:docPartObj>
        <w:docPartGallery w:val="Page Numbers (Top of Page)"/>
        <w:docPartUnique/>
      </w:docPartObj>
    </w:sdtPr>
    <w:sdtEndPr/>
    <w:sdtContent>
      <w:p w14:paraId="67ADF941" w14:textId="77AC43BD" w:rsidR="007A6C2F" w:rsidRDefault="00222FBB">
        <w:pPr>
          <w:pStyle w:val="Header"/>
          <w:jc w:val="center"/>
        </w:pPr>
        <w:r>
          <w:fldChar w:fldCharType="begin"/>
        </w:r>
        <w:r>
          <w:instrText>PAGE</w:instrText>
        </w:r>
        <w:r>
          <w:fldChar w:fldCharType="separate"/>
        </w:r>
        <w:r w:rsidR="00F72C43">
          <w:rPr>
            <w:noProof/>
          </w:rPr>
          <w:t>2</w:t>
        </w:r>
        <w:r>
          <w:fldChar w:fldCharType="end"/>
        </w:r>
      </w:p>
    </w:sdtContent>
  </w:sdt>
  <w:p w14:paraId="18402DA6" w14:textId="77777777" w:rsidR="007A6C2F" w:rsidRDefault="007A6C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2F"/>
    <w:rsid w:val="00080396"/>
    <w:rsid w:val="000A0FF8"/>
    <w:rsid w:val="00145A2B"/>
    <w:rsid w:val="00222FBB"/>
    <w:rsid w:val="00240D34"/>
    <w:rsid w:val="002E09C1"/>
    <w:rsid w:val="00335417"/>
    <w:rsid w:val="004316E9"/>
    <w:rsid w:val="004D73C3"/>
    <w:rsid w:val="005640C9"/>
    <w:rsid w:val="005657F1"/>
    <w:rsid w:val="005B4422"/>
    <w:rsid w:val="00607FAF"/>
    <w:rsid w:val="006568F1"/>
    <w:rsid w:val="007A6573"/>
    <w:rsid w:val="007A6C2F"/>
    <w:rsid w:val="007D1DE9"/>
    <w:rsid w:val="00906455"/>
    <w:rsid w:val="00A67E45"/>
    <w:rsid w:val="00A7731D"/>
    <w:rsid w:val="00B34815"/>
    <w:rsid w:val="00C6711F"/>
    <w:rsid w:val="00E30C6B"/>
    <w:rsid w:val="00E40008"/>
    <w:rsid w:val="00E436CB"/>
    <w:rsid w:val="00E90A4C"/>
    <w:rsid w:val="00E9137D"/>
    <w:rsid w:val="00F0214D"/>
    <w:rsid w:val="00F72C4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D5DD"/>
  <w15:docId w15:val="{60511CEE-AC49-4FB4-9A29-543A3A3F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142223"/>
    <w:rPr>
      <w:sz w:val="16"/>
      <w:szCs w:val="16"/>
    </w:rPr>
  </w:style>
  <w:style w:type="character" w:customStyle="1" w:styleId="CommentTextChar">
    <w:name w:val="Comment Text Char"/>
    <w:basedOn w:val="DefaultParagraphFont"/>
    <w:link w:val="CommentText"/>
    <w:uiPriority w:val="99"/>
    <w:semiHidden/>
    <w:qFormat/>
    <w:rsid w:val="00142223"/>
    <w:rPr>
      <w:sz w:val="20"/>
      <w:szCs w:val="20"/>
    </w:rPr>
  </w:style>
  <w:style w:type="character" w:customStyle="1" w:styleId="CommentSubjectChar">
    <w:name w:val="Comment Subject Char"/>
    <w:basedOn w:val="CommentTextChar"/>
    <w:link w:val="CommentSubject"/>
    <w:uiPriority w:val="99"/>
    <w:semiHidden/>
    <w:qFormat/>
    <w:rsid w:val="00142223"/>
    <w:rPr>
      <w:b/>
      <w:bCs/>
      <w:sz w:val="20"/>
      <w:szCs w:val="20"/>
    </w:rPr>
  </w:style>
  <w:style w:type="character" w:customStyle="1" w:styleId="BalloonTextChar">
    <w:name w:val="Balloon Text Char"/>
    <w:basedOn w:val="DefaultParagraphFont"/>
    <w:link w:val="BalloonText"/>
    <w:uiPriority w:val="99"/>
    <w:semiHidden/>
    <w:qFormat/>
    <w:rsid w:val="00142223"/>
    <w:rPr>
      <w:rFonts w:ascii="Segoe UI" w:hAnsi="Segoe UI" w:cs="Segoe UI"/>
      <w:sz w:val="18"/>
      <w:szCs w:val="18"/>
    </w:rPr>
  </w:style>
  <w:style w:type="character" w:customStyle="1" w:styleId="HeaderChar">
    <w:name w:val="Header Char"/>
    <w:basedOn w:val="DefaultParagraphFont"/>
    <w:link w:val="Header"/>
    <w:uiPriority w:val="99"/>
    <w:qFormat/>
    <w:rsid w:val="00876E4D"/>
  </w:style>
  <w:style w:type="character" w:customStyle="1" w:styleId="FooterChar">
    <w:name w:val="Footer Char"/>
    <w:basedOn w:val="DefaultParagraphFont"/>
    <w:link w:val="Footer"/>
    <w:uiPriority w:val="99"/>
    <w:qFormat/>
    <w:rsid w:val="00876E4D"/>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CommentText">
    <w:name w:val="annotation text"/>
    <w:basedOn w:val="Normal"/>
    <w:link w:val="CommentTextChar"/>
    <w:uiPriority w:val="99"/>
    <w:semiHidden/>
    <w:unhideWhenUsed/>
    <w:qFormat/>
    <w:rsid w:val="0014222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42223"/>
    <w:rPr>
      <w:b/>
      <w:bCs/>
    </w:rPr>
  </w:style>
  <w:style w:type="paragraph" w:styleId="BalloonText">
    <w:name w:val="Balloon Text"/>
    <w:basedOn w:val="Normal"/>
    <w:link w:val="BalloonTextChar"/>
    <w:uiPriority w:val="99"/>
    <w:semiHidden/>
    <w:unhideWhenUsed/>
    <w:qFormat/>
    <w:rsid w:val="00142223"/>
    <w:pPr>
      <w:spacing w:after="0" w:line="240" w:lineRule="auto"/>
    </w:pPr>
    <w:rPr>
      <w:rFonts w:ascii="Segoe UI" w:hAnsi="Segoe UI" w:cs="Segoe UI"/>
      <w:sz w:val="18"/>
      <w:szCs w:val="18"/>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876E4D"/>
    <w:pPr>
      <w:tabs>
        <w:tab w:val="center" w:pos="4819"/>
        <w:tab w:val="right" w:pos="9638"/>
      </w:tabs>
      <w:spacing w:after="0" w:line="240" w:lineRule="auto"/>
    </w:pPr>
  </w:style>
  <w:style w:type="paragraph" w:styleId="Footer">
    <w:name w:val="footer"/>
    <w:basedOn w:val="Normal"/>
    <w:link w:val="FooterChar"/>
    <w:uiPriority w:val="99"/>
    <w:unhideWhenUsed/>
    <w:rsid w:val="00876E4D"/>
    <w:pPr>
      <w:tabs>
        <w:tab w:val="center" w:pos="4819"/>
        <w:tab w:val="right" w:pos="96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72F4C-B618-41BC-9EF1-45AAAF27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1201</Words>
  <Characters>6852</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2020-11-23T12:40:00Z</dcterms:created>
  <dc:creator>SLyra</dc:creator>
  <cp:lastModifiedBy>Martynas</cp:lastModifiedBy>
  <cp:lastPrinted>2020-11-16T07:46:00Z</cp:lastPrinted>
  <dcterms:modified xsi:type="dcterms:W3CDTF">2020-11-23T12:40:00Z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