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96197" w:rsidRDefault="006E3955">
            <w:pPr>
              <w:pStyle w:val="TableContents"/>
            </w:pPr>
            <w:r>
              <w:t>Finansų ministerijai</w:t>
            </w:r>
          </w:p>
          <w:p w:rsidR="00796197" w:rsidRDefault="00796197">
            <w:pPr>
              <w:pStyle w:val="TableContents"/>
            </w:pPr>
          </w:p>
          <w:p w:rsidR="00796197" w:rsidRDefault="00796197">
            <w:pPr>
              <w:pStyle w:val="TableContents"/>
            </w:pP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015E38">
            <w:pPr>
              <w:pStyle w:val="TableContents"/>
              <w:ind w:right="67"/>
            </w:pPr>
            <w:r>
              <w:t>2020-11</w:t>
            </w:r>
            <w:r w:rsidR="00093C91">
              <w:t>-</w:t>
            </w:r>
          </w:p>
        </w:tc>
        <w:tc>
          <w:tcPr>
            <w:tcW w:w="565" w:type="dxa"/>
          </w:tcPr>
          <w:p w:rsidR="00796197" w:rsidRDefault="00796197">
            <w:pPr>
              <w:ind w:right="67"/>
              <w:jc w:val="right"/>
              <w:rPr>
                <w:spacing w:val="10"/>
              </w:rPr>
            </w:pPr>
            <w:r>
              <w:rPr>
                <w:spacing w:val="10"/>
              </w:rPr>
              <w:t>Nr.</w:t>
            </w:r>
          </w:p>
        </w:tc>
        <w:tc>
          <w:tcPr>
            <w:tcW w:w="2133" w:type="dxa"/>
          </w:tcPr>
          <w:p w:rsidR="00796197" w:rsidRDefault="003B18E7" w:rsidP="006B27BD">
            <w:pPr>
              <w:pStyle w:val="TableContents"/>
              <w:ind w:right="67"/>
            </w:pPr>
            <w:r w:rsidRPr="003B18E7">
              <w:t>(61)-D8(E)-</w:t>
            </w: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pPr>
              <w:pStyle w:val="TableContents"/>
              <w:ind w:right="67"/>
            </w:pP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796197" w:rsidRDefault="006E3955" w:rsidP="006B27BD">
            <w:pPr>
              <w:pStyle w:val="TableContents"/>
              <w:rPr>
                <w:b/>
                <w:bCs/>
              </w:rPr>
            </w:pPr>
            <w:r>
              <w:rPr>
                <w:b/>
                <w:bCs/>
                <w:caps/>
              </w:rPr>
              <w:t xml:space="preserve">Dėl </w:t>
            </w:r>
            <w:r w:rsidR="006B27BD">
              <w:rPr>
                <w:b/>
                <w:bCs/>
                <w:caps/>
              </w:rPr>
              <w:t xml:space="preserve">valstybės biudžeto </w:t>
            </w:r>
            <w:r>
              <w:rPr>
                <w:b/>
                <w:bCs/>
                <w:caps/>
              </w:rPr>
              <w:t xml:space="preserve">Asignavimų </w:t>
            </w:r>
            <w:r w:rsidR="006B27BD">
              <w:rPr>
                <w:b/>
                <w:bCs/>
                <w:caps/>
              </w:rPr>
              <w:t>perskirstymo tarp programų</w:t>
            </w:r>
          </w:p>
        </w:tc>
      </w:tr>
    </w:tbl>
    <w:p w:rsidR="00796197" w:rsidRDefault="00796197">
      <w:pPr>
        <w:pStyle w:val="Pagrindinistekstas"/>
      </w:pPr>
    </w:p>
    <w:p w:rsidR="00957881" w:rsidRDefault="000A0BD6" w:rsidP="005D0168">
      <w:pPr>
        <w:ind w:firstLine="567"/>
        <w:jc w:val="both"/>
        <w:rPr>
          <w:rFonts w:cs="Times New Roman"/>
        </w:rPr>
      </w:pPr>
      <w:r>
        <w:rPr>
          <w:rFonts w:cs="Times New Roman"/>
        </w:rPr>
        <w:t>V</w:t>
      </w:r>
      <w:r w:rsidRPr="007C7B50">
        <w:rPr>
          <w:rFonts w:cs="Times New Roman"/>
        </w:rPr>
        <w:t>adovaudamiesi Lietuvos Respublikos biudžeto sandaros įstatymo 6 straipsnio 1 ir 2 punkt</w:t>
      </w:r>
      <w:r w:rsidR="00264634">
        <w:rPr>
          <w:rFonts w:cs="Times New Roman"/>
        </w:rPr>
        <w:t>ų</w:t>
      </w:r>
      <w:r w:rsidRPr="007C7B50">
        <w:rPr>
          <w:rFonts w:cs="Times New Roman"/>
        </w:rPr>
        <w:t xml:space="preserve"> nuostatomis</w:t>
      </w:r>
      <w:r w:rsidR="00054A3C">
        <w:rPr>
          <w:rFonts w:cs="Times New Roman"/>
        </w:rPr>
        <w:t>,</w:t>
      </w:r>
      <w:r>
        <w:rPr>
          <w:rFonts w:cs="Times New Roman"/>
        </w:rPr>
        <w:t xml:space="preserve"> </w:t>
      </w:r>
      <w:r>
        <w:t>prašome</w:t>
      </w:r>
      <w:r w:rsidR="00264634">
        <w:t xml:space="preserve"> </w:t>
      </w:r>
      <w:r>
        <w:t xml:space="preserve">tarptautiniams mokesčiams sumokėti Aplinkos ministerijos </w:t>
      </w:r>
      <w:r w:rsidR="008172F5">
        <w:rPr>
          <w:rFonts w:cs="Times New Roman"/>
        </w:rPr>
        <w:t xml:space="preserve">nepanaudotas </w:t>
      </w:r>
      <w:r>
        <w:rPr>
          <w:rFonts w:cs="Times New Roman"/>
        </w:rPr>
        <w:t>lėš</w:t>
      </w:r>
      <w:r w:rsidR="008172F5">
        <w:rPr>
          <w:rFonts w:cs="Times New Roman"/>
        </w:rPr>
        <w:t>as</w:t>
      </w:r>
      <w:r>
        <w:rPr>
          <w:rFonts w:cs="Times New Roman"/>
        </w:rPr>
        <w:t xml:space="preserve"> skirti</w:t>
      </w:r>
      <w:r w:rsidR="00646648">
        <w:rPr>
          <w:rFonts w:cs="Times New Roman"/>
        </w:rPr>
        <w:t>:</w:t>
      </w:r>
    </w:p>
    <w:p w:rsidR="00646648" w:rsidRPr="00A31506" w:rsidRDefault="00646648" w:rsidP="005D0168">
      <w:pPr>
        <w:pStyle w:val="Sraopastraipa"/>
        <w:numPr>
          <w:ilvl w:val="0"/>
          <w:numId w:val="9"/>
        </w:numPr>
        <w:tabs>
          <w:tab w:val="left" w:pos="851"/>
        </w:tabs>
        <w:ind w:left="0" w:firstLine="567"/>
        <w:jc w:val="both"/>
        <w:rPr>
          <w:rFonts w:cs="Times New Roman"/>
        </w:rPr>
      </w:pPr>
      <w:proofErr w:type="spellStart"/>
      <w:r w:rsidRPr="00A31506">
        <w:rPr>
          <w:rFonts w:cs="Times New Roman"/>
        </w:rPr>
        <w:t>Tytuvėnų</w:t>
      </w:r>
      <w:proofErr w:type="spellEnd"/>
      <w:r w:rsidRPr="00A31506">
        <w:rPr>
          <w:rFonts w:cs="Times New Roman"/>
        </w:rPr>
        <w:t xml:space="preserve"> regioninio parko direkcijos </w:t>
      </w:r>
      <w:r w:rsidR="000A0BD6" w:rsidRPr="00A31506">
        <w:rPr>
          <w:rFonts w:cs="Times New Roman"/>
        </w:rPr>
        <w:t xml:space="preserve">37 tūkst. </w:t>
      </w:r>
      <w:proofErr w:type="spellStart"/>
      <w:r w:rsidR="006D6110">
        <w:rPr>
          <w:rFonts w:cs="Times New Roman"/>
        </w:rPr>
        <w:t>Eur</w:t>
      </w:r>
      <w:proofErr w:type="spellEnd"/>
      <w:r w:rsidR="006D6110" w:rsidRPr="00A31506">
        <w:rPr>
          <w:rFonts w:cs="Times New Roman"/>
        </w:rPr>
        <w:t xml:space="preserve"> </w:t>
      </w:r>
      <w:r w:rsidR="000A0BD6" w:rsidRPr="00A31506">
        <w:rPr>
          <w:rFonts w:cs="Times New Roman"/>
        </w:rPr>
        <w:t xml:space="preserve">skolai </w:t>
      </w:r>
      <w:r w:rsidR="00472C10">
        <w:t xml:space="preserve">VĮ Turto bankui </w:t>
      </w:r>
      <w:r w:rsidR="00472C10" w:rsidRPr="00A31506">
        <w:rPr>
          <w:rFonts w:cs="Times New Roman"/>
        </w:rPr>
        <w:t xml:space="preserve">už suteiktas paslaugas pagal </w:t>
      </w:r>
      <w:r w:rsidR="00472C10">
        <w:t>2018 m. rugpjūčio 1 d. Administracinės paskirties valstybės nekilnojamojo turto valdymo ir priežiūros sutartį Nr. (2.24-21)S1-653</w:t>
      </w:r>
      <w:r>
        <w:t xml:space="preserve"> </w:t>
      </w:r>
      <w:r w:rsidR="00264634">
        <w:rPr>
          <w:rFonts w:cs="Times New Roman"/>
        </w:rPr>
        <w:t>padengti</w:t>
      </w:r>
      <w:r w:rsidR="00472C10" w:rsidRPr="00A31506">
        <w:rPr>
          <w:rFonts w:cs="Times New Roman"/>
        </w:rPr>
        <w:t>;</w:t>
      </w:r>
    </w:p>
    <w:p w:rsidR="00646648" w:rsidRDefault="005C675D" w:rsidP="005D0168">
      <w:pPr>
        <w:pStyle w:val="Sraopastraipa"/>
        <w:numPr>
          <w:ilvl w:val="0"/>
          <w:numId w:val="9"/>
        </w:numPr>
        <w:tabs>
          <w:tab w:val="left" w:pos="851"/>
        </w:tabs>
        <w:ind w:left="0" w:firstLine="567"/>
        <w:jc w:val="both"/>
        <w:rPr>
          <w:rFonts w:cs="Times New Roman"/>
        </w:rPr>
      </w:pPr>
      <w:r w:rsidRPr="00A31506">
        <w:rPr>
          <w:rFonts w:cs="Times New Roman"/>
        </w:rPr>
        <w:t xml:space="preserve">Aplinkos apsaugos departamento narystės Europos Sąjungos aplinkos apsaugos įstatymų įgyvendinimo ir vykdymo užtikrinimo darbo tinkle (IMPEL) </w:t>
      </w:r>
      <w:r w:rsidR="00A31506" w:rsidRPr="00A31506">
        <w:rPr>
          <w:rFonts w:cs="Times New Roman"/>
        </w:rPr>
        <w:t xml:space="preserve">už 2020 m. </w:t>
      </w:r>
      <w:r w:rsidRPr="00A31506">
        <w:rPr>
          <w:rFonts w:cs="Times New Roman"/>
        </w:rPr>
        <w:t xml:space="preserve">5 tūkst. </w:t>
      </w:r>
      <w:proofErr w:type="spellStart"/>
      <w:r w:rsidR="005F0623">
        <w:rPr>
          <w:rFonts w:cs="Times New Roman"/>
        </w:rPr>
        <w:t>Eur</w:t>
      </w:r>
      <w:proofErr w:type="spellEnd"/>
      <w:r w:rsidRPr="00A31506">
        <w:rPr>
          <w:rFonts w:cs="Times New Roman"/>
        </w:rPr>
        <w:t xml:space="preserve"> mokesčiui </w:t>
      </w:r>
      <w:r w:rsidR="00264634">
        <w:rPr>
          <w:rFonts w:cs="Times New Roman"/>
        </w:rPr>
        <w:t>su</w:t>
      </w:r>
      <w:r w:rsidRPr="00A31506">
        <w:rPr>
          <w:rFonts w:cs="Times New Roman"/>
        </w:rPr>
        <w:t>mokėti</w:t>
      </w:r>
      <w:r w:rsidR="00A31506" w:rsidRPr="00A31506">
        <w:rPr>
          <w:rFonts w:cs="Times New Roman"/>
        </w:rPr>
        <w:t>.</w:t>
      </w:r>
    </w:p>
    <w:p w:rsidR="005C655E" w:rsidRDefault="00054A3C" w:rsidP="00E16008">
      <w:pPr>
        <w:pStyle w:val="Sraopastraipa"/>
        <w:tabs>
          <w:tab w:val="left" w:pos="851"/>
        </w:tabs>
        <w:ind w:left="0" w:firstLine="567"/>
        <w:jc w:val="both"/>
        <w:rPr>
          <w:rFonts w:cs="Times New Roman"/>
        </w:rPr>
      </w:pPr>
      <w:r>
        <w:rPr>
          <w:rFonts w:cs="Times New Roman"/>
        </w:rPr>
        <w:t>I</w:t>
      </w:r>
      <w:r w:rsidR="00B64E3E" w:rsidRPr="00B64E3E">
        <w:rPr>
          <w:rFonts w:cs="Times New Roman"/>
        </w:rPr>
        <w:t xml:space="preserve">nformuojame, kad </w:t>
      </w:r>
      <w:proofErr w:type="spellStart"/>
      <w:r w:rsidR="00607B75" w:rsidRPr="005B47A6">
        <w:rPr>
          <w:rFonts w:cs="Times New Roman"/>
          <w:lang w:val="en-GB"/>
        </w:rPr>
        <w:t>įgyvendinant</w:t>
      </w:r>
      <w:proofErr w:type="spellEnd"/>
      <w:r w:rsidR="00607B75">
        <w:rPr>
          <w:rFonts w:cs="Times New Roman"/>
          <w:lang w:val="en-GB"/>
        </w:rPr>
        <w:t xml:space="preserve"> </w:t>
      </w:r>
      <w:proofErr w:type="spellStart"/>
      <w:r w:rsidR="00607B75" w:rsidRPr="00607B75">
        <w:rPr>
          <w:rFonts w:cs="Times New Roman"/>
          <w:lang w:val="en-GB"/>
        </w:rPr>
        <w:t>Saugomų</w:t>
      </w:r>
      <w:proofErr w:type="spellEnd"/>
      <w:r w:rsidR="00607B75" w:rsidRPr="00607B75">
        <w:rPr>
          <w:rFonts w:cs="Times New Roman"/>
          <w:lang w:val="en-GB"/>
        </w:rPr>
        <w:t xml:space="preserve"> </w:t>
      </w:r>
      <w:proofErr w:type="spellStart"/>
      <w:r w:rsidR="00607B75" w:rsidRPr="00607B75">
        <w:rPr>
          <w:rFonts w:cs="Times New Roman"/>
          <w:lang w:val="en-GB"/>
        </w:rPr>
        <w:t>teritorijų</w:t>
      </w:r>
      <w:proofErr w:type="spellEnd"/>
      <w:r w:rsidR="00607B75" w:rsidRPr="00607B75">
        <w:rPr>
          <w:rFonts w:cs="Times New Roman"/>
          <w:lang w:val="en-GB"/>
        </w:rPr>
        <w:t xml:space="preserve"> </w:t>
      </w:r>
      <w:proofErr w:type="spellStart"/>
      <w:r w:rsidR="00607B75" w:rsidRPr="00607B75">
        <w:rPr>
          <w:rFonts w:cs="Times New Roman"/>
          <w:lang w:val="en-GB"/>
        </w:rPr>
        <w:t>ir</w:t>
      </w:r>
      <w:proofErr w:type="spellEnd"/>
      <w:r w:rsidR="00607B75" w:rsidRPr="00607B75">
        <w:rPr>
          <w:rFonts w:cs="Times New Roman"/>
          <w:lang w:val="en-GB"/>
        </w:rPr>
        <w:t xml:space="preserve"> </w:t>
      </w:r>
      <w:proofErr w:type="spellStart"/>
      <w:r w:rsidR="00607B75" w:rsidRPr="00607B75">
        <w:rPr>
          <w:rFonts w:cs="Times New Roman"/>
          <w:lang w:val="en-GB"/>
        </w:rPr>
        <w:t>vals</w:t>
      </w:r>
      <w:r w:rsidR="00607B75">
        <w:rPr>
          <w:rFonts w:cs="Times New Roman"/>
          <w:lang w:val="en-GB"/>
        </w:rPr>
        <w:t>tybinės</w:t>
      </w:r>
      <w:proofErr w:type="spellEnd"/>
      <w:r w:rsidR="00607B75">
        <w:rPr>
          <w:rFonts w:cs="Times New Roman"/>
          <w:lang w:val="en-GB"/>
        </w:rPr>
        <w:t xml:space="preserve"> </w:t>
      </w:r>
      <w:proofErr w:type="spellStart"/>
      <w:r w:rsidR="00607B75">
        <w:rPr>
          <w:rFonts w:cs="Times New Roman"/>
          <w:lang w:val="en-GB"/>
        </w:rPr>
        <w:t>reikšmės</w:t>
      </w:r>
      <w:proofErr w:type="spellEnd"/>
      <w:r w:rsidR="00607B75">
        <w:rPr>
          <w:rFonts w:cs="Times New Roman"/>
          <w:lang w:val="en-GB"/>
        </w:rPr>
        <w:t xml:space="preserve"> </w:t>
      </w:r>
      <w:proofErr w:type="spellStart"/>
      <w:r w:rsidR="00607B75">
        <w:rPr>
          <w:rFonts w:cs="Times New Roman"/>
          <w:lang w:val="en-GB"/>
        </w:rPr>
        <w:t>parkų</w:t>
      </w:r>
      <w:proofErr w:type="spellEnd"/>
      <w:r w:rsidR="00607B75">
        <w:rPr>
          <w:rFonts w:cs="Times New Roman"/>
          <w:lang w:val="en-GB"/>
        </w:rPr>
        <w:t xml:space="preserve"> </w:t>
      </w:r>
      <w:proofErr w:type="spellStart"/>
      <w:r w:rsidR="00607B75">
        <w:rPr>
          <w:rFonts w:cs="Times New Roman"/>
          <w:lang w:val="en-GB"/>
        </w:rPr>
        <w:t>tvarkymo</w:t>
      </w:r>
      <w:proofErr w:type="spellEnd"/>
      <w:r w:rsidR="00607B75">
        <w:rPr>
          <w:rFonts w:cs="Times New Roman"/>
          <w:lang w:val="en-GB"/>
        </w:rPr>
        <w:t xml:space="preserve">, </w:t>
      </w:r>
      <w:proofErr w:type="spellStart"/>
      <w:r w:rsidR="00607B75">
        <w:rPr>
          <w:rFonts w:cs="Times New Roman"/>
          <w:lang w:val="en-GB"/>
        </w:rPr>
        <w:t>pritaikymo</w:t>
      </w:r>
      <w:proofErr w:type="spellEnd"/>
      <w:r w:rsidR="00607B75" w:rsidRPr="00607B75">
        <w:rPr>
          <w:rFonts w:cs="Times New Roman"/>
          <w:lang w:val="en-GB"/>
        </w:rPr>
        <w:t xml:space="preserve"> </w:t>
      </w:r>
      <w:proofErr w:type="spellStart"/>
      <w:r w:rsidR="00607B75" w:rsidRPr="00607B75">
        <w:rPr>
          <w:rFonts w:cs="Times New Roman"/>
          <w:lang w:val="en-GB"/>
        </w:rPr>
        <w:t>lankymui</w:t>
      </w:r>
      <w:proofErr w:type="spellEnd"/>
      <w:r w:rsidR="00E16008">
        <w:rPr>
          <w:rFonts w:cs="Times New Roman"/>
          <w:lang w:val="en-GB"/>
        </w:rPr>
        <w:t>,</w:t>
      </w:r>
      <w:r w:rsidR="00E16008" w:rsidRPr="00E16008">
        <w:rPr>
          <w:rFonts w:cs="Times New Roman"/>
          <w:lang w:val="en-GB"/>
        </w:rPr>
        <w:t xml:space="preserve"> </w:t>
      </w:r>
      <w:proofErr w:type="spellStart"/>
      <w:r w:rsidR="00E16008" w:rsidRPr="00E16008">
        <w:rPr>
          <w:rFonts w:cs="Times New Roman"/>
          <w:lang w:val="en-GB"/>
        </w:rPr>
        <w:t>biologinės</w:t>
      </w:r>
      <w:proofErr w:type="spellEnd"/>
      <w:r w:rsidR="00E16008" w:rsidRPr="00E16008">
        <w:rPr>
          <w:rFonts w:cs="Times New Roman"/>
          <w:lang w:val="en-GB"/>
        </w:rPr>
        <w:t xml:space="preserve"> </w:t>
      </w:r>
      <w:proofErr w:type="spellStart"/>
      <w:r w:rsidR="00E16008" w:rsidRPr="00E16008">
        <w:rPr>
          <w:rFonts w:cs="Times New Roman"/>
          <w:lang w:val="en-GB"/>
        </w:rPr>
        <w:t>įvairovės</w:t>
      </w:r>
      <w:proofErr w:type="spellEnd"/>
      <w:r w:rsidR="00E16008" w:rsidRPr="00E16008">
        <w:rPr>
          <w:rFonts w:cs="Times New Roman"/>
          <w:lang w:val="en-GB"/>
        </w:rPr>
        <w:t xml:space="preserve"> </w:t>
      </w:r>
      <w:proofErr w:type="spellStart"/>
      <w:r w:rsidR="00E16008" w:rsidRPr="00E16008">
        <w:rPr>
          <w:rFonts w:cs="Times New Roman"/>
          <w:lang w:val="en-GB"/>
        </w:rPr>
        <w:t>apsaugos</w:t>
      </w:r>
      <w:proofErr w:type="spellEnd"/>
      <w:r w:rsidR="00E16008">
        <w:rPr>
          <w:rFonts w:cs="Times New Roman"/>
          <w:lang w:val="en-GB"/>
        </w:rPr>
        <w:t xml:space="preserve">, </w:t>
      </w:r>
      <w:proofErr w:type="spellStart"/>
      <w:r w:rsidR="00E16008" w:rsidRPr="00E16008">
        <w:rPr>
          <w:rFonts w:cs="Times New Roman"/>
          <w:lang w:val="en-GB"/>
        </w:rPr>
        <w:t>pajūrio</w:t>
      </w:r>
      <w:proofErr w:type="spellEnd"/>
      <w:r w:rsidR="00E16008" w:rsidRPr="00E16008">
        <w:rPr>
          <w:rFonts w:cs="Times New Roman"/>
          <w:lang w:val="en-GB"/>
        </w:rPr>
        <w:t xml:space="preserve"> </w:t>
      </w:r>
      <w:proofErr w:type="spellStart"/>
      <w:r w:rsidR="00E16008" w:rsidRPr="00E16008">
        <w:rPr>
          <w:rFonts w:cs="Times New Roman"/>
          <w:lang w:val="en-GB"/>
        </w:rPr>
        <w:t>tvarkymo</w:t>
      </w:r>
      <w:proofErr w:type="spellEnd"/>
      <w:r w:rsidR="00E16008">
        <w:rPr>
          <w:rFonts w:cs="Times New Roman"/>
          <w:lang w:val="en-GB"/>
        </w:rPr>
        <w:t xml:space="preserve">, </w:t>
      </w:r>
      <w:proofErr w:type="spellStart"/>
      <w:r w:rsidR="00E16008" w:rsidRPr="00E16008">
        <w:rPr>
          <w:rFonts w:cs="Times New Roman"/>
          <w:lang w:val="en-GB"/>
        </w:rPr>
        <w:t>natūralaus</w:t>
      </w:r>
      <w:proofErr w:type="spellEnd"/>
      <w:r w:rsidR="00E16008" w:rsidRPr="00E16008">
        <w:rPr>
          <w:rFonts w:cs="Times New Roman"/>
          <w:lang w:val="en-GB"/>
        </w:rPr>
        <w:t xml:space="preserve"> </w:t>
      </w:r>
      <w:proofErr w:type="spellStart"/>
      <w:r w:rsidR="00E16008" w:rsidRPr="00E16008">
        <w:rPr>
          <w:rFonts w:cs="Times New Roman"/>
          <w:lang w:val="en-GB"/>
        </w:rPr>
        <w:t>ar</w:t>
      </w:r>
      <w:proofErr w:type="spellEnd"/>
      <w:r w:rsidR="00E16008" w:rsidRPr="00E16008">
        <w:rPr>
          <w:rFonts w:cs="Times New Roman"/>
          <w:lang w:val="en-GB"/>
        </w:rPr>
        <w:t xml:space="preserve"> </w:t>
      </w:r>
      <w:proofErr w:type="spellStart"/>
      <w:r w:rsidR="00E16008" w:rsidRPr="00E16008">
        <w:rPr>
          <w:rFonts w:cs="Times New Roman"/>
          <w:lang w:val="en-GB"/>
        </w:rPr>
        <w:t>urbanizuoto</w:t>
      </w:r>
      <w:proofErr w:type="spellEnd"/>
      <w:r w:rsidR="00E16008" w:rsidRPr="00E16008">
        <w:rPr>
          <w:rFonts w:cs="Times New Roman"/>
          <w:lang w:val="en-GB"/>
        </w:rPr>
        <w:t xml:space="preserve"> </w:t>
      </w:r>
      <w:proofErr w:type="spellStart"/>
      <w:r w:rsidR="00E16008" w:rsidRPr="00E16008">
        <w:rPr>
          <w:rFonts w:cs="Times New Roman"/>
          <w:lang w:val="en-GB"/>
        </w:rPr>
        <w:t>kraštov</w:t>
      </w:r>
      <w:r w:rsidR="00E16008">
        <w:rPr>
          <w:rFonts w:cs="Times New Roman"/>
          <w:lang w:val="en-GB"/>
        </w:rPr>
        <w:t>aizdžio</w:t>
      </w:r>
      <w:proofErr w:type="spellEnd"/>
      <w:r w:rsidR="00E16008">
        <w:rPr>
          <w:rFonts w:cs="Times New Roman"/>
          <w:lang w:val="en-GB"/>
        </w:rPr>
        <w:t xml:space="preserve"> </w:t>
      </w:r>
      <w:proofErr w:type="spellStart"/>
      <w:r w:rsidR="00E16008">
        <w:rPr>
          <w:rFonts w:cs="Times New Roman"/>
          <w:lang w:val="en-GB"/>
        </w:rPr>
        <w:t>kompleksų</w:t>
      </w:r>
      <w:proofErr w:type="spellEnd"/>
      <w:r w:rsidR="00E16008">
        <w:rPr>
          <w:rFonts w:cs="Times New Roman"/>
          <w:lang w:val="en-GB"/>
        </w:rPr>
        <w:t xml:space="preserve"> </w:t>
      </w:r>
      <w:proofErr w:type="spellStart"/>
      <w:r w:rsidR="00E16008">
        <w:rPr>
          <w:rFonts w:cs="Times New Roman"/>
          <w:lang w:val="en-GB"/>
        </w:rPr>
        <w:t>t</w:t>
      </w:r>
      <w:r w:rsidR="00E16008" w:rsidRPr="00E16008">
        <w:rPr>
          <w:rFonts w:cs="Times New Roman"/>
          <w:lang w:val="en-GB"/>
        </w:rPr>
        <w:t>varky</w:t>
      </w:r>
      <w:r w:rsidR="00E16008">
        <w:rPr>
          <w:rFonts w:cs="Times New Roman"/>
          <w:lang w:val="en-GB"/>
        </w:rPr>
        <w:t>mo</w:t>
      </w:r>
      <w:proofErr w:type="spellEnd"/>
      <w:r w:rsidR="00E16008" w:rsidRPr="00E16008">
        <w:rPr>
          <w:rFonts w:cs="Times New Roman"/>
          <w:lang w:val="en-GB"/>
        </w:rPr>
        <w:t xml:space="preserve"> </w:t>
      </w:r>
      <w:proofErr w:type="spellStart"/>
      <w:r w:rsidR="00E16008" w:rsidRPr="00E16008">
        <w:rPr>
          <w:rFonts w:cs="Times New Roman"/>
          <w:lang w:val="en-GB"/>
        </w:rPr>
        <w:t>ar</w:t>
      </w:r>
      <w:proofErr w:type="spellEnd"/>
      <w:r w:rsidR="00E16008" w:rsidRPr="00E16008">
        <w:rPr>
          <w:rFonts w:cs="Times New Roman"/>
          <w:lang w:val="en-GB"/>
        </w:rPr>
        <w:t xml:space="preserve"> </w:t>
      </w:r>
      <w:proofErr w:type="spellStart"/>
      <w:r w:rsidR="00E16008" w:rsidRPr="00E16008">
        <w:rPr>
          <w:rFonts w:cs="Times New Roman"/>
          <w:lang w:val="en-GB"/>
        </w:rPr>
        <w:t>atk</w:t>
      </w:r>
      <w:r w:rsidR="00E16008">
        <w:rPr>
          <w:rFonts w:cs="Times New Roman"/>
          <w:lang w:val="en-GB"/>
        </w:rPr>
        <w:t>ūrimo</w:t>
      </w:r>
      <w:proofErr w:type="spellEnd"/>
      <w:r w:rsidR="00E16008" w:rsidRPr="00E16008">
        <w:rPr>
          <w:rFonts w:cs="Times New Roman"/>
          <w:lang w:val="en-GB"/>
        </w:rPr>
        <w:t xml:space="preserve"> </w:t>
      </w:r>
      <w:proofErr w:type="spellStart"/>
      <w:r w:rsidR="00E16008">
        <w:rPr>
          <w:rFonts w:cs="Times New Roman"/>
          <w:lang w:val="en-GB"/>
        </w:rPr>
        <w:t>projektus</w:t>
      </w:r>
      <w:proofErr w:type="spellEnd"/>
      <w:r w:rsidR="00E16008">
        <w:rPr>
          <w:rFonts w:cs="Times New Roman"/>
          <w:lang w:val="en-GB"/>
        </w:rPr>
        <w:t xml:space="preserve"> </w:t>
      </w:r>
      <w:proofErr w:type="spellStart"/>
      <w:r w:rsidR="00E16008">
        <w:rPr>
          <w:rFonts w:cs="Times New Roman"/>
          <w:lang w:val="en-GB"/>
        </w:rPr>
        <w:t>valstybės</w:t>
      </w:r>
      <w:proofErr w:type="spellEnd"/>
      <w:r w:rsidR="00E16008">
        <w:rPr>
          <w:rFonts w:cs="Times New Roman"/>
          <w:lang w:val="en-GB"/>
        </w:rPr>
        <w:t xml:space="preserve"> </w:t>
      </w:r>
      <w:proofErr w:type="spellStart"/>
      <w:r w:rsidR="00E16008">
        <w:rPr>
          <w:rFonts w:cs="Times New Roman"/>
          <w:lang w:val="en-GB"/>
        </w:rPr>
        <w:t>biudžeto</w:t>
      </w:r>
      <w:proofErr w:type="spellEnd"/>
      <w:r w:rsidR="00E16008">
        <w:rPr>
          <w:rFonts w:cs="Times New Roman"/>
          <w:lang w:val="en-GB"/>
        </w:rPr>
        <w:t xml:space="preserve"> </w:t>
      </w:r>
      <w:proofErr w:type="spellStart"/>
      <w:r w:rsidR="00E16008">
        <w:rPr>
          <w:rFonts w:cs="Times New Roman"/>
          <w:lang w:val="en-GB"/>
        </w:rPr>
        <w:t>programoje</w:t>
      </w:r>
      <w:proofErr w:type="spellEnd"/>
      <w:r w:rsidR="00E16008">
        <w:rPr>
          <w:rFonts w:cs="Times New Roman"/>
          <w:lang w:val="en-GB"/>
        </w:rPr>
        <w:t xml:space="preserve"> 01.32 </w:t>
      </w:r>
      <w:r w:rsidR="00E16008" w:rsidRPr="00B64E3E">
        <w:rPr>
          <w:rFonts w:cs="Times New Roman"/>
        </w:rPr>
        <w:t>„</w:t>
      </w:r>
      <w:proofErr w:type="spellStart"/>
      <w:r w:rsidR="00E16008" w:rsidRPr="00E16008">
        <w:rPr>
          <w:rFonts w:cs="Times New Roman"/>
          <w:lang w:val="en-GB"/>
        </w:rPr>
        <w:t>Biologinės</w:t>
      </w:r>
      <w:proofErr w:type="spellEnd"/>
      <w:r w:rsidR="00E16008" w:rsidRPr="00E16008">
        <w:rPr>
          <w:rFonts w:cs="Times New Roman"/>
          <w:lang w:val="en-GB"/>
        </w:rPr>
        <w:t xml:space="preserve"> </w:t>
      </w:r>
      <w:proofErr w:type="spellStart"/>
      <w:r w:rsidR="00E16008" w:rsidRPr="00E16008">
        <w:rPr>
          <w:rFonts w:cs="Times New Roman"/>
          <w:lang w:val="en-GB"/>
        </w:rPr>
        <w:t>įvairovės</w:t>
      </w:r>
      <w:proofErr w:type="spellEnd"/>
      <w:r w:rsidR="00E16008" w:rsidRPr="00E16008">
        <w:rPr>
          <w:rFonts w:cs="Times New Roman"/>
          <w:lang w:val="en-GB"/>
        </w:rPr>
        <w:t xml:space="preserve"> </w:t>
      </w:r>
      <w:proofErr w:type="spellStart"/>
      <w:r w:rsidR="00E16008" w:rsidRPr="00E16008">
        <w:rPr>
          <w:rFonts w:cs="Times New Roman"/>
          <w:lang w:val="en-GB"/>
        </w:rPr>
        <w:t>apsauga</w:t>
      </w:r>
      <w:proofErr w:type="spellEnd"/>
      <w:r w:rsidR="00E16008" w:rsidRPr="00E16008">
        <w:rPr>
          <w:rFonts w:cs="Times New Roman"/>
          <w:lang w:val="en-GB"/>
        </w:rPr>
        <w:t xml:space="preserve">, </w:t>
      </w:r>
      <w:proofErr w:type="spellStart"/>
      <w:r w:rsidR="00E16008" w:rsidRPr="00E16008">
        <w:rPr>
          <w:rFonts w:cs="Times New Roman"/>
          <w:lang w:val="en-GB"/>
        </w:rPr>
        <w:t>kraštovaizdžio</w:t>
      </w:r>
      <w:proofErr w:type="spellEnd"/>
      <w:r w:rsidR="00E16008" w:rsidRPr="00E16008">
        <w:rPr>
          <w:rFonts w:cs="Times New Roman"/>
          <w:lang w:val="en-GB"/>
        </w:rPr>
        <w:t xml:space="preserve"> </w:t>
      </w:r>
      <w:proofErr w:type="spellStart"/>
      <w:r w:rsidR="00E16008" w:rsidRPr="00E16008">
        <w:rPr>
          <w:rFonts w:cs="Times New Roman"/>
          <w:lang w:val="en-GB"/>
        </w:rPr>
        <w:t>tvarkymas</w:t>
      </w:r>
      <w:proofErr w:type="spellEnd"/>
      <w:r w:rsidR="00E16008" w:rsidRPr="00E16008">
        <w:rPr>
          <w:rFonts w:cs="Times New Roman"/>
          <w:lang w:val="en-GB"/>
        </w:rPr>
        <w:t xml:space="preserve"> </w:t>
      </w:r>
      <w:proofErr w:type="spellStart"/>
      <w:r w:rsidR="00E16008" w:rsidRPr="00E16008">
        <w:rPr>
          <w:rFonts w:cs="Times New Roman"/>
          <w:lang w:val="en-GB"/>
        </w:rPr>
        <w:t>ir</w:t>
      </w:r>
      <w:proofErr w:type="spellEnd"/>
      <w:r w:rsidR="00E16008" w:rsidRPr="00E16008">
        <w:rPr>
          <w:rFonts w:cs="Times New Roman"/>
          <w:lang w:val="en-GB"/>
        </w:rPr>
        <w:t xml:space="preserve"> </w:t>
      </w:r>
      <w:proofErr w:type="spellStart"/>
      <w:r w:rsidR="00E16008" w:rsidRPr="00E16008">
        <w:rPr>
          <w:rFonts w:cs="Times New Roman"/>
          <w:lang w:val="en-GB"/>
        </w:rPr>
        <w:t>išsaugojimas</w:t>
      </w:r>
      <w:proofErr w:type="spellEnd"/>
      <w:r w:rsidR="00E16008" w:rsidRPr="00B64E3E">
        <w:rPr>
          <w:rFonts w:cs="Times New Roman"/>
        </w:rPr>
        <w:t>“</w:t>
      </w:r>
      <w:r w:rsidR="00E16008">
        <w:rPr>
          <w:rFonts w:cs="Times New Roman"/>
        </w:rPr>
        <w:t xml:space="preserve"> planuojama nepanaudoti 2 488 tūkst. </w:t>
      </w:r>
      <w:proofErr w:type="spellStart"/>
      <w:r w:rsidR="005F0623">
        <w:rPr>
          <w:rFonts w:cs="Times New Roman"/>
        </w:rPr>
        <w:t>Eur</w:t>
      </w:r>
      <w:proofErr w:type="spellEnd"/>
      <w:r w:rsidR="00E16008">
        <w:rPr>
          <w:rFonts w:cs="Times New Roman"/>
        </w:rPr>
        <w:t>. Iš jų</w:t>
      </w:r>
      <w:r w:rsidR="00825935">
        <w:rPr>
          <w:rFonts w:cs="Times New Roman"/>
        </w:rPr>
        <w:t xml:space="preserve"> 1 360 tūkst. </w:t>
      </w:r>
      <w:proofErr w:type="spellStart"/>
      <w:r w:rsidR="005F0623">
        <w:rPr>
          <w:rFonts w:cs="Times New Roman"/>
        </w:rPr>
        <w:t>Eur</w:t>
      </w:r>
      <w:proofErr w:type="spellEnd"/>
      <w:r w:rsidR="00825935">
        <w:rPr>
          <w:rFonts w:cs="Times New Roman"/>
        </w:rPr>
        <w:t xml:space="preserve">, </w:t>
      </w:r>
      <w:r>
        <w:rPr>
          <w:rFonts w:cs="Times New Roman"/>
        </w:rPr>
        <w:t>kurie priskiriami</w:t>
      </w:r>
      <w:r w:rsidRPr="00180094">
        <w:rPr>
          <w:rFonts w:cs="Times New Roman"/>
        </w:rPr>
        <w:t xml:space="preserve"> </w:t>
      </w:r>
      <w:r w:rsidR="00825935">
        <w:rPr>
          <w:rFonts w:cs="Times New Roman"/>
        </w:rPr>
        <w:t>investicijų projekto „</w:t>
      </w:r>
      <w:r w:rsidR="00825935" w:rsidRPr="00825935">
        <w:rPr>
          <w:rFonts w:cs="Times New Roman"/>
        </w:rPr>
        <w:t>Biologinės įvairovės, saugomų teritorijų ir valstybinės reikšmės parkų tvarkymo projektų įgyvendinimas</w:t>
      </w:r>
      <w:r w:rsidR="00825935">
        <w:rPr>
          <w:rFonts w:cs="Times New Roman"/>
        </w:rPr>
        <w:t>“</w:t>
      </w:r>
      <w:r w:rsidR="005C655E">
        <w:rPr>
          <w:rFonts w:cs="Times New Roman"/>
        </w:rPr>
        <w:t xml:space="preserve"> </w:t>
      </w:r>
      <w:r w:rsidR="00825935">
        <w:rPr>
          <w:rFonts w:cs="Times New Roman"/>
        </w:rPr>
        <w:t>įgyvendinimui</w:t>
      </w:r>
      <w:r w:rsidR="00E16008">
        <w:rPr>
          <w:rFonts w:cs="Times New Roman"/>
        </w:rPr>
        <w:t xml:space="preserve">, </w:t>
      </w:r>
      <w:r w:rsidR="00825935">
        <w:rPr>
          <w:rFonts w:cs="Times New Roman"/>
        </w:rPr>
        <w:t>planuojama nepanaudoti</w:t>
      </w:r>
      <w:r w:rsidR="0084386C">
        <w:rPr>
          <w:rFonts w:cs="Times New Roman"/>
        </w:rPr>
        <w:t>,</w:t>
      </w:r>
      <w:r w:rsidR="00825935">
        <w:rPr>
          <w:rFonts w:cs="Times New Roman"/>
        </w:rPr>
        <w:t xml:space="preserve"> nes </w:t>
      </w:r>
      <w:r w:rsidR="00E16008">
        <w:rPr>
          <w:rFonts w:cs="Times New Roman"/>
        </w:rPr>
        <w:t>sumažėj</w:t>
      </w:r>
      <w:r w:rsidR="00825935">
        <w:rPr>
          <w:rFonts w:cs="Times New Roman"/>
        </w:rPr>
        <w:t>o</w:t>
      </w:r>
      <w:r w:rsidR="00E16008">
        <w:rPr>
          <w:rFonts w:cs="Times New Roman"/>
        </w:rPr>
        <w:t xml:space="preserve"> Valstybinės saugomų teritorijų tarnybos vykdom</w:t>
      </w:r>
      <w:r w:rsidR="00825935">
        <w:rPr>
          <w:rFonts w:cs="Times New Roman"/>
        </w:rPr>
        <w:t>ų R</w:t>
      </w:r>
      <w:r w:rsidR="00E16008" w:rsidRPr="00B64E3E">
        <w:rPr>
          <w:rFonts w:cs="Times New Roman"/>
        </w:rPr>
        <w:t>inkodaros projekto</w:t>
      </w:r>
      <w:r w:rsidR="0084386C">
        <w:rPr>
          <w:rFonts w:cs="Times New Roman"/>
        </w:rPr>
        <w:t>,</w:t>
      </w:r>
      <w:r w:rsidR="005C655E">
        <w:rPr>
          <w:rFonts w:cs="Times New Roman"/>
        </w:rPr>
        <w:t xml:space="preserve"> </w:t>
      </w:r>
      <w:r w:rsidR="00825935">
        <w:rPr>
          <w:rFonts w:cs="Times New Roman"/>
        </w:rPr>
        <w:t xml:space="preserve">projekto </w:t>
      </w:r>
      <w:r w:rsidR="00ED1337">
        <w:rPr>
          <w:rFonts w:cs="Times New Roman"/>
        </w:rPr>
        <w:t>„</w:t>
      </w:r>
      <w:r w:rsidR="00825935" w:rsidRPr="00733847">
        <w:rPr>
          <w:rFonts w:cs="Times New Roman"/>
        </w:rPr>
        <w:t>Stumbrų apsaugos priemonių įgyvendinimas</w:t>
      </w:r>
      <w:r w:rsidR="00ED1337">
        <w:rPr>
          <w:rFonts w:cs="Times New Roman"/>
        </w:rPr>
        <w:t>“</w:t>
      </w:r>
      <w:r w:rsidR="005C655E">
        <w:rPr>
          <w:rFonts w:cs="Times New Roman"/>
        </w:rPr>
        <w:t xml:space="preserve"> vertės, </w:t>
      </w:r>
      <w:r w:rsidR="00E16008">
        <w:rPr>
          <w:rFonts w:cs="Times New Roman"/>
        </w:rPr>
        <w:t>dėl karantino vėluoja</w:t>
      </w:r>
      <w:r w:rsidR="00E16008" w:rsidRPr="00733847">
        <w:rPr>
          <w:rFonts w:cs="Times New Roman"/>
        </w:rPr>
        <w:t xml:space="preserve"> </w:t>
      </w:r>
      <w:r w:rsidR="00E16008">
        <w:rPr>
          <w:rFonts w:cs="Times New Roman"/>
        </w:rPr>
        <w:t xml:space="preserve">Jurbarko r. ir Šakių r. </w:t>
      </w:r>
      <w:r w:rsidR="00E16008" w:rsidRPr="00733847">
        <w:rPr>
          <w:rFonts w:cs="Times New Roman"/>
        </w:rPr>
        <w:t>savivaldyb</w:t>
      </w:r>
      <w:r w:rsidR="00E16008">
        <w:rPr>
          <w:rFonts w:cs="Times New Roman"/>
        </w:rPr>
        <w:t xml:space="preserve">ių </w:t>
      </w:r>
      <w:r w:rsidR="00E16008" w:rsidRPr="00733847">
        <w:rPr>
          <w:rFonts w:cs="Times New Roman"/>
        </w:rPr>
        <w:t>vykdomų projektų rangos darb</w:t>
      </w:r>
      <w:r w:rsidR="00E16008">
        <w:rPr>
          <w:rFonts w:cs="Times New Roman"/>
        </w:rPr>
        <w:t>a</w:t>
      </w:r>
      <w:r w:rsidR="005C655E">
        <w:rPr>
          <w:rFonts w:cs="Times New Roman"/>
        </w:rPr>
        <w:t>i</w:t>
      </w:r>
      <w:r w:rsidR="00E16008" w:rsidRPr="00733847">
        <w:rPr>
          <w:rFonts w:cs="Times New Roman"/>
        </w:rPr>
        <w:t xml:space="preserve">, </w:t>
      </w:r>
      <w:r w:rsidR="005C655E">
        <w:rPr>
          <w:rFonts w:cs="Times New Roman"/>
        </w:rPr>
        <w:t>sumažėjo</w:t>
      </w:r>
      <w:r w:rsidR="00EE21EB" w:rsidRPr="00EE21EB">
        <w:rPr>
          <w:rFonts w:cs="Times New Roman"/>
        </w:rPr>
        <w:t xml:space="preserve"> </w:t>
      </w:r>
      <w:r w:rsidR="00607B75">
        <w:rPr>
          <w:rFonts w:cs="Times New Roman"/>
        </w:rPr>
        <w:t xml:space="preserve">Europos Sąjungos, bet </w:t>
      </w:r>
      <w:r w:rsidR="005C655E">
        <w:rPr>
          <w:rFonts w:cs="Times New Roman"/>
        </w:rPr>
        <w:t xml:space="preserve">išaugo </w:t>
      </w:r>
      <w:r w:rsidR="00B64E3E">
        <w:rPr>
          <w:rFonts w:cs="Times New Roman"/>
        </w:rPr>
        <w:t xml:space="preserve">bendrojo finansavimo lėšų </w:t>
      </w:r>
      <w:r w:rsidR="00607B75">
        <w:rPr>
          <w:rFonts w:cs="Times New Roman"/>
        </w:rPr>
        <w:t>poreikis</w:t>
      </w:r>
      <w:r w:rsidR="005C655E">
        <w:rPr>
          <w:rFonts w:cs="Times New Roman"/>
        </w:rPr>
        <w:t>.</w:t>
      </w:r>
    </w:p>
    <w:p w:rsidR="00733847" w:rsidRDefault="0084386C" w:rsidP="00E16008">
      <w:pPr>
        <w:pStyle w:val="Sraopastraipa"/>
        <w:tabs>
          <w:tab w:val="left" w:pos="851"/>
        </w:tabs>
        <w:ind w:left="0" w:firstLine="567"/>
        <w:jc w:val="both"/>
        <w:rPr>
          <w:rFonts w:cs="Times New Roman"/>
        </w:rPr>
      </w:pPr>
      <w:r>
        <w:rPr>
          <w:rFonts w:cs="Times New Roman"/>
        </w:rPr>
        <w:t>D</w:t>
      </w:r>
      <w:r w:rsidR="00FC6B2A">
        <w:rPr>
          <w:rFonts w:cs="Times New Roman"/>
        </w:rPr>
        <w:t xml:space="preserve">ėl </w:t>
      </w:r>
      <w:proofErr w:type="spellStart"/>
      <w:r w:rsidR="00FC6B2A" w:rsidRPr="00D97BC4">
        <w:rPr>
          <w:rFonts w:cs="Times New Roman"/>
          <w:lang w:val="en-GB"/>
        </w:rPr>
        <w:t>užsitęsusių</w:t>
      </w:r>
      <w:proofErr w:type="spellEnd"/>
      <w:r w:rsidR="00FC6B2A" w:rsidRPr="00D97BC4">
        <w:rPr>
          <w:rFonts w:cs="Times New Roman"/>
          <w:lang w:val="en-GB"/>
        </w:rPr>
        <w:t xml:space="preserve"> </w:t>
      </w:r>
      <w:proofErr w:type="spellStart"/>
      <w:r w:rsidR="00FC6B2A" w:rsidRPr="00D97BC4">
        <w:rPr>
          <w:rFonts w:cs="Times New Roman"/>
          <w:lang w:val="en-GB"/>
        </w:rPr>
        <w:t>viešųjų</w:t>
      </w:r>
      <w:proofErr w:type="spellEnd"/>
      <w:r w:rsidR="00FC6B2A" w:rsidRPr="00D97BC4">
        <w:rPr>
          <w:rFonts w:cs="Times New Roman"/>
          <w:lang w:val="en-GB"/>
        </w:rPr>
        <w:t xml:space="preserve"> </w:t>
      </w:r>
      <w:proofErr w:type="spellStart"/>
      <w:r w:rsidR="00FC6B2A" w:rsidRPr="00D97BC4">
        <w:rPr>
          <w:rFonts w:cs="Times New Roman"/>
          <w:lang w:val="en-GB"/>
        </w:rPr>
        <w:t>pirkimų</w:t>
      </w:r>
      <w:proofErr w:type="spellEnd"/>
      <w:r w:rsidR="00FC6B2A" w:rsidRPr="00D97BC4">
        <w:rPr>
          <w:rFonts w:cs="Times New Roman"/>
          <w:lang w:val="en-GB"/>
        </w:rPr>
        <w:t xml:space="preserve"> </w:t>
      </w:r>
      <w:proofErr w:type="spellStart"/>
      <w:r w:rsidR="00FC6B2A" w:rsidRPr="00D97BC4">
        <w:rPr>
          <w:rFonts w:cs="Times New Roman"/>
          <w:lang w:val="en-GB"/>
        </w:rPr>
        <w:t>procedūrų</w:t>
      </w:r>
      <w:proofErr w:type="spellEnd"/>
      <w:r w:rsidR="00FC6B2A" w:rsidRPr="00D97BC4">
        <w:rPr>
          <w:rFonts w:cs="Times New Roman"/>
          <w:lang w:val="en-GB"/>
        </w:rPr>
        <w:t xml:space="preserve"> </w:t>
      </w:r>
      <w:proofErr w:type="spellStart"/>
      <w:r w:rsidR="00FC6B2A" w:rsidRPr="00D97BC4">
        <w:rPr>
          <w:rFonts w:cs="Times New Roman"/>
          <w:lang w:val="en-GB"/>
        </w:rPr>
        <w:t>vėluoja</w:t>
      </w:r>
      <w:proofErr w:type="spellEnd"/>
      <w:r w:rsidR="00FC6B2A" w:rsidRPr="00D97BC4">
        <w:rPr>
          <w:rFonts w:cs="Times New Roman"/>
          <w:lang w:val="en-GB"/>
        </w:rPr>
        <w:t xml:space="preserve"> </w:t>
      </w:r>
      <w:proofErr w:type="spellStart"/>
      <w:r w:rsidR="00FC6B2A" w:rsidRPr="00D97BC4">
        <w:rPr>
          <w:rFonts w:cs="Times New Roman"/>
          <w:lang w:val="en-GB"/>
        </w:rPr>
        <w:t>Lietuvos</w:t>
      </w:r>
      <w:proofErr w:type="spellEnd"/>
      <w:r w:rsidR="00FC6B2A" w:rsidRPr="00D97BC4">
        <w:rPr>
          <w:rFonts w:cs="Times New Roman"/>
          <w:lang w:val="en-GB"/>
        </w:rPr>
        <w:t xml:space="preserve"> </w:t>
      </w:r>
      <w:proofErr w:type="spellStart"/>
      <w:r w:rsidR="00FC6B2A" w:rsidRPr="00D97BC4">
        <w:rPr>
          <w:rFonts w:cs="Times New Roman"/>
          <w:lang w:val="en-GB"/>
        </w:rPr>
        <w:t>zoologijos</w:t>
      </w:r>
      <w:proofErr w:type="spellEnd"/>
      <w:r w:rsidR="00FC6B2A" w:rsidRPr="00D97BC4">
        <w:rPr>
          <w:rFonts w:cs="Times New Roman"/>
          <w:lang w:val="en-GB"/>
        </w:rPr>
        <w:t xml:space="preserve"> </w:t>
      </w:r>
      <w:proofErr w:type="spellStart"/>
      <w:r w:rsidR="00FC6B2A" w:rsidRPr="00D97BC4">
        <w:rPr>
          <w:rFonts w:cs="Times New Roman"/>
          <w:lang w:val="en-GB"/>
        </w:rPr>
        <w:t>sodo</w:t>
      </w:r>
      <w:proofErr w:type="spellEnd"/>
      <w:r w:rsidR="00FC6B2A" w:rsidRPr="00D97BC4">
        <w:rPr>
          <w:rFonts w:cs="Times New Roman"/>
          <w:lang w:val="en-GB"/>
        </w:rPr>
        <w:t xml:space="preserve"> </w:t>
      </w:r>
      <w:proofErr w:type="spellStart"/>
      <w:r w:rsidR="00FC6B2A" w:rsidRPr="00D97BC4">
        <w:rPr>
          <w:rFonts w:cs="Times New Roman"/>
          <w:lang w:val="en-GB"/>
        </w:rPr>
        <w:t>vykdomo</w:t>
      </w:r>
      <w:proofErr w:type="spellEnd"/>
      <w:r w:rsidR="00FC6B2A" w:rsidRPr="00D97BC4">
        <w:rPr>
          <w:rFonts w:cs="Times New Roman"/>
          <w:lang w:val="en-GB"/>
        </w:rPr>
        <w:t xml:space="preserve"> </w:t>
      </w:r>
      <w:proofErr w:type="spellStart"/>
      <w:r w:rsidR="00FC6B2A" w:rsidRPr="00D97BC4">
        <w:rPr>
          <w:rFonts w:cs="Times New Roman"/>
          <w:lang w:val="en-GB"/>
        </w:rPr>
        <w:t>projekto</w:t>
      </w:r>
      <w:proofErr w:type="spellEnd"/>
      <w:r w:rsidR="00FC6B2A" w:rsidRPr="00D97BC4">
        <w:rPr>
          <w:rFonts w:cs="Times New Roman"/>
          <w:lang w:val="en-GB"/>
        </w:rPr>
        <w:t xml:space="preserve"> </w:t>
      </w:r>
      <w:proofErr w:type="spellStart"/>
      <w:r w:rsidR="00FC6B2A" w:rsidRPr="00D97BC4">
        <w:rPr>
          <w:rFonts w:cs="Times New Roman"/>
          <w:lang w:val="en-GB"/>
        </w:rPr>
        <w:t>rangos</w:t>
      </w:r>
      <w:proofErr w:type="spellEnd"/>
      <w:r w:rsidR="00FC6B2A" w:rsidRPr="00D97BC4">
        <w:rPr>
          <w:rFonts w:cs="Times New Roman"/>
          <w:lang w:val="en-GB"/>
        </w:rPr>
        <w:t xml:space="preserve"> </w:t>
      </w:r>
      <w:proofErr w:type="spellStart"/>
      <w:r w:rsidR="00FC6B2A" w:rsidRPr="00D97BC4">
        <w:rPr>
          <w:rFonts w:cs="Times New Roman"/>
          <w:lang w:val="en-GB"/>
        </w:rPr>
        <w:t>darbai</w:t>
      </w:r>
      <w:proofErr w:type="spellEnd"/>
      <w:r w:rsidR="00FC6B2A">
        <w:rPr>
          <w:rFonts w:cs="Times New Roman"/>
          <w:lang w:val="en-GB"/>
        </w:rPr>
        <w:t xml:space="preserve"> </w:t>
      </w:r>
      <w:proofErr w:type="spellStart"/>
      <w:r w:rsidR="00FC6B2A">
        <w:rPr>
          <w:rFonts w:cs="Times New Roman"/>
          <w:lang w:val="en-GB"/>
        </w:rPr>
        <w:t>biudžeto</w:t>
      </w:r>
      <w:proofErr w:type="spellEnd"/>
      <w:r w:rsidR="000F4092">
        <w:rPr>
          <w:rFonts w:cs="Times New Roman"/>
        </w:rPr>
        <w:t xml:space="preserve"> programoje 02.33 „</w:t>
      </w:r>
      <w:r w:rsidR="000F4092" w:rsidRPr="000F4092">
        <w:rPr>
          <w:rFonts w:cs="Times New Roman"/>
        </w:rPr>
        <w:t>Gamtos išteklių ir paveldo vertybių apsauga</w:t>
      </w:r>
      <w:r>
        <w:rPr>
          <w:rFonts w:cs="Times New Roman"/>
        </w:rPr>
        <w:t xml:space="preserve">“ – </w:t>
      </w:r>
      <w:r w:rsidR="000F4092">
        <w:rPr>
          <w:rFonts w:cs="Times New Roman"/>
        </w:rPr>
        <w:t xml:space="preserve">planuojama nepanaudoti 895 tūkst. </w:t>
      </w:r>
      <w:proofErr w:type="spellStart"/>
      <w:r w:rsidR="005F0623">
        <w:rPr>
          <w:rFonts w:cs="Times New Roman"/>
        </w:rPr>
        <w:t>Eur</w:t>
      </w:r>
      <w:proofErr w:type="spellEnd"/>
      <w:r w:rsidR="000F4092">
        <w:rPr>
          <w:rFonts w:cs="Times New Roman"/>
        </w:rPr>
        <w:t xml:space="preserve">. </w:t>
      </w:r>
      <w:r w:rsidR="00FC6B2A">
        <w:rPr>
          <w:rFonts w:cs="Times New Roman"/>
        </w:rPr>
        <w:t xml:space="preserve">Šios lėšos </w:t>
      </w:r>
      <w:r w:rsidR="000F4092">
        <w:rPr>
          <w:rFonts w:cs="Times New Roman"/>
        </w:rPr>
        <w:t>priskiriamos</w:t>
      </w:r>
      <w:r w:rsidR="000F4092" w:rsidRPr="00180094">
        <w:rPr>
          <w:rFonts w:cs="Times New Roman"/>
        </w:rPr>
        <w:t xml:space="preserve"> </w:t>
      </w:r>
      <w:r w:rsidR="000F4092">
        <w:rPr>
          <w:rFonts w:cs="Times New Roman"/>
        </w:rPr>
        <w:t>investicijų projekto „</w:t>
      </w:r>
      <w:r w:rsidR="006F0566">
        <w:rPr>
          <w:rFonts w:cs="Times New Roman"/>
        </w:rPr>
        <w:t>Rekreacinių</w:t>
      </w:r>
      <w:r w:rsidR="005F0623" w:rsidRPr="005F0623">
        <w:rPr>
          <w:color w:val="000000"/>
          <w:sz w:val="22"/>
          <w:szCs w:val="22"/>
        </w:rPr>
        <w:t xml:space="preserve"> </w:t>
      </w:r>
      <w:r w:rsidR="005F0623">
        <w:rPr>
          <w:color w:val="000000"/>
          <w:sz w:val="22"/>
          <w:szCs w:val="22"/>
        </w:rPr>
        <w:t>– </w:t>
      </w:r>
      <w:r w:rsidR="000F4092" w:rsidRPr="000F4092">
        <w:rPr>
          <w:rFonts w:cs="Times New Roman"/>
        </w:rPr>
        <w:t>aplinkosauginių objektų tvarkymo projektų įgyvendinimas</w:t>
      </w:r>
      <w:r w:rsidR="000F4092">
        <w:rPr>
          <w:rFonts w:cs="Times New Roman"/>
        </w:rPr>
        <w:t>“ įgyvendinimui</w:t>
      </w:r>
      <w:r w:rsidR="00FC6B2A">
        <w:rPr>
          <w:rFonts w:cs="Times New Roman"/>
        </w:rPr>
        <w:t>.</w:t>
      </w:r>
    </w:p>
    <w:p w:rsidR="009714C8" w:rsidRDefault="00FC6B2A" w:rsidP="00E16008">
      <w:pPr>
        <w:pStyle w:val="Sraopastraipa"/>
        <w:tabs>
          <w:tab w:val="left" w:pos="851"/>
        </w:tabs>
        <w:ind w:left="0" w:firstLine="567"/>
        <w:jc w:val="both"/>
        <w:rPr>
          <w:rFonts w:cs="Times New Roman"/>
        </w:rPr>
      </w:pPr>
      <w:r>
        <w:rPr>
          <w:rFonts w:cs="Times New Roman"/>
        </w:rPr>
        <w:t>Atitinkamai</w:t>
      </w:r>
      <w:r w:rsidR="0084386C">
        <w:rPr>
          <w:rFonts w:cs="Times New Roman"/>
        </w:rPr>
        <w:t xml:space="preserve"> minėtoms</w:t>
      </w:r>
      <w:r>
        <w:rPr>
          <w:rFonts w:cs="Times New Roman"/>
        </w:rPr>
        <w:t xml:space="preserve"> biudžeto programoms įgyvendinti nepanaudotas lėšas prašome</w:t>
      </w:r>
      <w:r w:rsidR="009714C8">
        <w:rPr>
          <w:rFonts w:cs="Times New Roman"/>
        </w:rPr>
        <w:t>:</w:t>
      </w:r>
    </w:p>
    <w:p w:rsidR="00FC6B2A" w:rsidRPr="008A71BA" w:rsidRDefault="009714C8" w:rsidP="008A71BA">
      <w:pPr>
        <w:pStyle w:val="Sraopastraipa"/>
        <w:numPr>
          <w:ilvl w:val="0"/>
          <w:numId w:val="11"/>
        </w:numPr>
        <w:tabs>
          <w:tab w:val="left" w:pos="851"/>
        </w:tabs>
        <w:ind w:left="0" w:firstLine="567"/>
        <w:jc w:val="both"/>
        <w:rPr>
          <w:rFonts w:cs="Times New Roman"/>
          <w:lang w:val="en-GB"/>
        </w:rPr>
      </w:pPr>
      <w:r>
        <w:rPr>
          <w:rFonts w:cs="Times New Roman"/>
        </w:rPr>
        <w:t xml:space="preserve">1240 tūkst. </w:t>
      </w:r>
      <w:proofErr w:type="spellStart"/>
      <w:r w:rsidR="005F0623">
        <w:rPr>
          <w:rFonts w:cs="Times New Roman"/>
        </w:rPr>
        <w:t>Eur</w:t>
      </w:r>
      <w:proofErr w:type="spellEnd"/>
      <w:r>
        <w:rPr>
          <w:rFonts w:cs="Times New Roman"/>
        </w:rPr>
        <w:t xml:space="preserve"> skirti biudžeto programos 01.30 „</w:t>
      </w:r>
      <w:r w:rsidRPr="009714C8">
        <w:rPr>
          <w:rFonts w:cs="Times New Roman"/>
        </w:rPr>
        <w:t xml:space="preserve">Aplinkos apsaugos kontrolė ir būklės vertinimas, </w:t>
      </w:r>
      <w:proofErr w:type="spellStart"/>
      <w:r w:rsidRPr="009714C8">
        <w:rPr>
          <w:rFonts w:cs="Times New Roman"/>
        </w:rPr>
        <w:t>hidrometeoroliginiai</w:t>
      </w:r>
      <w:proofErr w:type="spellEnd"/>
      <w:r w:rsidRPr="009714C8">
        <w:rPr>
          <w:rFonts w:cs="Times New Roman"/>
        </w:rPr>
        <w:t xml:space="preserve"> stebėjimai bei prognozės</w:t>
      </w:r>
      <w:r>
        <w:rPr>
          <w:rFonts w:cs="Times New Roman"/>
        </w:rPr>
        <w:t xml:space="preserve">“ įgyvendinimui ir </w:t>
      </w:r>
      <w:r w:rsidR="00683399">
        <w:rPr>
          <w:rFonts w:cs="Times New Roman"/>
        </w:rPr>
        <w:t xml:space="preserve">kartu su 373 tūkst. </w:t>
      </w:r>
      <w:proofErr w:type="spellStart"/>
      <w:r w:rsidR="005F0623">
        <w:rPr>
          <w:rFonts w:cs="Times New Roman"/>
        </w:rPr>
        <w:t>Eur</w:t>
      </w:r>
      <w:proofErr w:type="spellEnd"/>
      <w:r w:rsidR="00683399">
        <w:rPr>
          <w:rFonts w:cs="Times New Roman"/>
        </w:rPr>
        <w:t xml:space="preserve">, </w:t>
      </w:r>
      <w:r w:rsidR="006D6110">
        <w:rPr>
          <w:rFonts w:cs="Times New Roman"/>
        </w:rPr>
        <w:t xml:space="preserve">kurie nepanaudoti </w:t>
      </w:r>
      <w:r w:rsidR="00596714">
        <w:rPr>
          <w:rFonts w:cs="Times New Roman"/>
        </w:rPr>
        <w:t xml:space="preserve">vandens išteklių valdymo ir apsaugos projektams vykdyti </w:t>
      </w:r>
      <w:r w:rsidR="006D6110">
        <w:rPr>
          <w:rFonts w:cs="Times New Roman"/>
        </w:rPr>
        <w:t>(</w:t>
      </w:r>
      <w:r w:rsidR="00596714">
        <w:rPr>
          <w:rFonts w:cs="Times New Roman"/>
        </w:rPr>
        <w:t xml:space="preserve">nes sumažėjo projektų vertės </w:t>
      </w:r>
      <w:r w:rsidR="006D6110">
        <w:rPr>
          <w:rFonts w:cs="Times New Roman"/>
        </w:rPr>
        <w:t xml:space="preserve">ir </w:t>
      </w:r>
      <w:r w:rsidR="00596714">
        <w:rPr>
          <w:rFonts w:cs="Times New Roman"/>
        </w:rPr>
        <w:t>užsitęsė viešųjų pirkimų procedūros</w:t>
      </w:r>
      <w:r w:rsidR="006D6110">
        <w:rPr>
          <w:rFonts w:cs="Times New Roman"/>
        </w:rPr>
        <w:t>)</w:t>
      </w:r>
      <w:r w:rsidR="00596714">
        <w:rPr>
          <w:rFonts w:cs="Times New Roman"/>
        </w:rPr>
        <w:t xml:space="preserve">, 1 613 tūkst. </w:t>
      </w:r>
      <w:proofErr w:type="spellStart"/>
      <w:r w:rsidR="005F0623">
        <w:rPr>
          <w:rFonts w:cs="Times New Roman"/>
        </w:rPr>
        <w:t>Eur</w:t>
      </w:r>
      <w:proofErr w:type="spellEnd"/>
      <w:r w:rsidR="00596714">
        <w:rPr>
          <w:rFonts w:cs="Times New Roman"/>
        </w:rPr>
        <w:t xml:space="preserve"> padidinti</w:t>
      </w:r>
      <w:r w:rsidR="00683399">
        <w:rPr>
          <w:rFonts w:cs="Times New Roman"/>
        </w:rPr>
        <w:t xml:space="preserve"> investicijų projekto „</w:t>
      </w:r>
      <w:r w:rsidR="00683399" w:rsidRPr="00683399">
        <w:rPr>
          <w:rFonts w:cs="Times New Roman"/>
        </w:rPr>
        <w:t>Aplinkos monitoringo, kontrolės ir prevencijos stiprinimo, vandens išteklių valdymo ir apsaugos projektų įgyvendinimas</w:t>
      </w:r>
      <w:r w:rsidR="00683399">
        <w:rPr>
          <w:rFonts w:cs="Times New Roman"/>
        </w:rPr>
        <w:t xml:space="preserve">“ </w:t>
      </w:r>
      <w:r w:rsidR="00596714">
        <w:rPr>
          <w:rFonts w:cs="Times New Roman"/>
        </w:rPr>
        <w:t xml:space="preserve">finansavimą, nes </w:t>
      </w:r>
      <w:r w:rsidR="006D6110">
        <w:rPr>
          <w:rFonts w:cs="Times New Roman"/>
        </w:rPr>
        <w:t>reikia</w:t>
      </w:r>
      <w:r w:rsidR="008A71BA">
        <w:rPr>
          <w:rFonts w:cs="Times New Roman"/>
        </w:rPr>
        <w:t xml:space="preserve"> išmokėti </w:t>
      </w:r>
      <w:r w:rsidR="006D6110">
        <w:rPr>
          <w:rFonts w:cs="Times New Roman"/>
        </w:rPr>
        <w:t xml:space="preserve">daugiau </w:t>
      </w:r>
      <w:r w:rsidR="008A71BA">
        <w:rPr>
          <w:rFonts w:cs="Times New Roman"/>
        </w:rPr>
        <w:t xml:space="preserve">lėšų atsižvelgiant į pažangą </w:t>
      </w:r>
      <w:r w:rsidR="00596714">
        <w:rPr>
          <w:rFonts w:cs="Times New Roman"/>
        </w:rPr>
        <w:t xml:space="preserve">vykdant </w:t>
      </w:r>
      <w:r w:rsidR="00596714" w:rsidRPr="00596714">
        <w:rPr>
          <w:rFonts w:cs="Times New Roman"/>
        </w:rPr>
        <w:t xml:space="preserve">Lietuvos kariuomenės vykdomo projekto </w:t>
      </w:r>
      <w:r w:rsidR="00ED1337">
        <w:rPr>
          <w:rFonts w:cs="Times New Roman"/>
        </w:rPr>
        <w:t>„</w:t>
      </w:r>
      <w:r w:rsidR="00596714" w:rsidRPr="00596714">
        <w:rPr>
          <w:rFonts w:cs="Times New Roman"/>
        </w:rPr>
        <w:t>Taršos incidentų Baltijos jūroje likvidavimo priemonės įsigijimas</w:t>
      </w:r>
      <w:r w:rsidR="00ED1337">
        <w:rPr>
          <w:rFonts w:cs="Times New Roman"/>
        </w:rPr>
        <w:t>“</w:t>
      </w:r>
      <w:r w:rsidR="00596714" w:rsidRPr="00596714">
        <w:rPr>
          <w:rFonts w:cs="Times New Roman"/>
        </w:rPr>
        <w:t xml:space="preserve"> </w:t>
      </w:r>
      <w:r w:rsidR="008A71BA">
        <w:rPr>
          <w:rFonts w:cs="Times New Roman"/>
        </w:rPr>
        <w:t>viešuosius pirkimus</w:t>
      </w:r>
      <w:r w:rsidR="00596714" w:rsidRPr="00596714">
        <w:rPr>
          <w:rFonts w:cs="Times New Roman"/>
        </w:rPr>
        <w:t xml:space="preserve"> (š.</w:t>
      </w:r>
      <w:r w:rsidR="006D6110">
        <w:rPr>
          <w:rFonts w:cs="Times New Roman"/>
        </w:rPr>
        <w:t xml:space="preserve"> </w:t>
      </w:r>
      <w:r w:rsidR="00596714" w:rsidRPr="00596714">
        <w:rPr>
          <w:rFonts w:cs="Times New Roman"/>
        </w:rPr>
        <w:t>m. gruodžio pradžioje bus pasirašyta rangos sutartis)</w:t>
      </w:r>
      <w:r w:rsidR="008A71BA">
        <w:rPr>
          <w:rFonts w:cs="Times New Roman"/>
        </w:rPr>
        <w:t>.</w:t>
      </w:r>
    </w:p>
    <w:p w:rsidR="008A71BA" w:rsidRDefault="008A71BA" w:rsidP="00F66868">
      <w:pPr>
        <w:pStyle w:val="Sraopastraipa"/>
        <w:numPr>
          <w:ilvl w:val="0"/>
          <w:numId w:val="11"/>
        </w:numPr>
        <w:tabs>
          <w:tab w:val="left" w:pos="851"/>
        </w:tabs>
        <w:ind w:left="0" w:firstLine="567"/>
        <w:jc w:val="both"/>
        <w:rPr>
          <w:rFonts w:cs="Times New Roman"/>
          <w:lang w:val="en-GB"/>
        </w:rPr>
      </w:pPr>
      <w:r>
        <w:rPr>
          <w:rFonts w:cs="Times New Roman"/>
        </w:rPr>
        <w:t xml:space="preserve">2143 tūkst. </w:t>
      </w:r>
      <w:proofErr w:type="spellStart"/>
      <w:r w:rsidR="005F0623">
        <w:rPr>
          <w:rFonts w:cs="Times New Roman"/>
        </w:rPr>
        <w:t>Eur</w:t>
      </w:r>
      <w:proofErr w:type="spellEnd"/>
      <w:r>
        <w:rPr>
          <w:rFonts w:cs="Times New Roman"/>
        </w:rPr>
        <w:t xml:space="preserve"> skirti biudžeto programos 01.31 „</w:t>
      </w:r>
      <w:r w:rsidRPr="008A71BA">
        <w:rPr>
          <w:rFonts w:cs="Times New Roman"/>
        </w:rPr>
        <w:t>Aplinkos taršos mažinimas ir prevencija</w:t>
      </w:r>
      <w:r>
        <w:rPr>
          <w:rFonts w:cs="Times New Roman"/>
        </w:rPr>
        <w:t xml:space="preserve">“ įgyvendinimui </w:t>
      </w:r>
      <w:r w:rsidRPr="008A71BA">
        <w:rPr>
          <w:rFonts w:cs="Times New Roman"/>
        </w:rPr>
        <w:t>vandens tiekimo ir nuotekų tvarkymo</w:t>
      </w:r>
      <w:r w:rsidR="00ED3FF5">
        <w:rPr>
          <w:rFonts w:cs="Times New Roman"/>
        </w:rPr>
        <w:t>, infrastruktūros renovavimo ir plėtojimo, lietaus nuotekų sistemų modernizavimo plėtojimo, k</w:t>
      </w:r>
      <w:r w:rsidR="00ED3FF5" w:rsidRPr="00ED3FF5">
        <w:rPr>
          <w:rFonts w:cs="Times New Roman"/>
        </w:rPr>
        <w:t>omunalinių atliekų tvarkymo infrastruktūros plėtr</w:t>
      </w:r>
      <w:r w:rsidR="00ED3FF5">
        <w:rPr>
          <w:rFonts w:cs="Times New Roman"/>
        </w:rPr>
        <w:t xml:space="preserve">os, </w:t>
      </w:r>
      <w:r w:rsidR="00ED3FF5" w:rsidRPr="00ED3FF5">
        <w:rPr>
          <w:rFonts w:cs="Times New Roman"/>
        </w:rPr>
        <w:t xml:space="preserve">užterštų teritorijų tvarkymo ir oro kokybės gerinimo </w:t>
      </w:r>
      <w:r w:rsidRPr="008A71BA">
        <w:rPr>
          <w:rFonts w:cs="Times New Roman"/>
        </w:rPr>
        <w:t>projekt</w:t>
      </w:r>
      <w:r w:rsidR="00ED3FF5">
        <w:rPr>
          <w:rFonts w:cs="Times New Roman"/>
        </w:rPr>
        <w:t>ams vykdyti.</w:t>
      </w:r>
      <w:r>
        <w:rPr>
          <w:rFonts w:cs="Times New Roman"/>
        </w:rPr>
        <w:t xml:space="preserve"> </w:t>
      </w:r>
      <w:r w:rsidR="00ED3FF5">
        <w:rPr>
          <w:rFonts w:cs="Times New Roman"/>
        </w:rPr>
        <w:t xml:space="preserve">Iš jų 1 229 tūkst. </w:t>
      </w:r>
      <w:proofErr w:type="spellStart"/>
      <w:r w:rsidR="005F0623">
        <w:rPr>
          <w:rFonts w:cs="Times New Roman"/>
        </w:rPr>
        <w:t>Eur</w:t>
      </w:r>
      <w:proofErr w:type="spellEnd"/>
      <w:r w:rsidR="00ED3FF5">
        <w:rPr>
          <w:rFonts w:cs="Times New Roman"/>
        </w:rPr>
        <w:t xml:space="preserve"> skirti investicijų projekto „</w:t>
      </w:r>
      <w:proofErr w:type="spellStart"/>
      <w:r w:rsidR="00ED3FF5" w:rsidRPr="00ED3FF5">
        <w:rPr>
          <w:rFonts w:cs="Times New Roman"/>
        </w:rPr>
        <w:t>Vandentvarkos</w:t>
      </w:r>
      <w:proofErr w:type="spellEnd"/>
      <w:r w:rsidR="00ED3FF5" w:rsidRPr="00ED3FF5">
        <w:rPr>
          <w:rFonts w:cs="Times New Roman"/>
        </w:rPr>
        <w:t>, lietaus nuotekų tvarkymo ir potvynių rizikos valdymo projektų įgyvendinimas</w:t>
      </w:r>
      <w:r w:rsidR="00ED3FF5">
        <w:rPr>
          <w:rFonts w:cs="Times New Roman"/>
        </w:rPr>
        <w:t xml:space="preserve">“ </w:t>
      </w:r>
      <w:r w:rsidR="00F66868">
        <w:rPr>
          <w:rFonts w:cs="Times New Roman"/>
        </w:rPr>
        <w:t xml:space="preserve">ir 817 tūkst. </w:t>
      </w:r>
      <w:proofErr w:type="spellStart"/>
      <w:r w:rsidR="005F0623">
        <w:rPr>
          <w:rFonts w:cs="Times New Roman"/>
        </w:rPr>
        <w:t>Eur</w:t>
      </w:r>
      <w:proofErr w:type="spellEnd"/>
      <w:r w:rsidR="00F66868">
        <w:rPr>
          <w:rFonts w:cs="Times New Roman"/>
        </w:rPr>
        <w:t xml:space="preserve"> skirti investicijų projekto „</w:t>
      </w:r>
      <w:r w:rsidR="00F66868" w:rsidRPr="00F66868">
        <w:rPr>
          <w:rFonts w:cs="Times New Roman"/>
        </w:rPr>
        <w:t xml:space="preserve">Atliekų bei oro </w:t>
      </w:r>
      <w:r w:rsidR="00F66868" w:rsidRPr="00F66868">
        <w:rPr>
          <w:rFonts w:cs="Times New Roman"/>
        </w:rPr>
        <w:lastRenderedPageBreak/>
        <w:t>kokybės gerinimo projektų įgyvendinimas</w:t>
      </w:r>
      <w:r w:rsidR="00F66868">
        <w:rPr>
          <w:rFonts w:cs="Times New Roman"/>
        </w:rPr>
        <w:t xml:space="preserve">“ </w:t>
      </w:r>
      <w:r w:rsidR="00ED3FF5">
        <w:rPr>
          <w:rFonts w:cs="Times New Roman"/>
        </w:rPr>
        <w:t xml:space="preserve">įgyvendinimui, nes rangos darbai vyksta sparčiau </w:t>
      </w:r>
      <w:r w:rsidR="00F66868">
        <w:rPr>
          <w:rFonts w:cs="Times New Roman"/>
        </w:rPr>
        <w:t>nei planuota.</w:t>
      </w:r>
    </w:p>
    <w:p w:rsidR="00F66868" w:rsidRPr="00E16008" w:rsidRDefault="003F6F00" w:rsidP="00DC2199">
      <w:pPr>
        <w:pStyle w:val="Sraopastraipa"/>
        <w:tabs>
          <w:tab w:val="left" w:pos="851"/>
        </w:tabs>
        <w:ind w:left="0" w:firstLine="567"/>
        <w:jc w:val="both"/>
        <w:rPr>
          <w:rFonts w:cs="Times New Roman"/>
          <w:lang w:val="en-GB"/>
        </w:rPr>
      </w:pPr>
      <w:r>
        <w:rPr>
          <w:rFonts w:cs="Times New Roman"/>
        </w:rPr>
        <w:t>Į</w:t>
      </w:r>
      <w:r w:rsidR="00F66868" w:rsidRPr="0055054E">
        <w:rPr>
          <w:rFonts w:cs="Times New Roman"/>
        </w:rPr>
        <w:t>gyvendin</w:t>
      </w:r>
      <w:r w:rsidR="00F66868">
        <w:rPr>
          <w:rFonts w:cs="Times New Roman"/>
        </w:rPr>
        <w:t xml:space="preserve">ant </w:t>
      </w:r>
      <w:r w:rsidR="00F66868" w:rsidRPr="00F66868">
        <w:rPr>
          <w:rFonts w:cs="Times New Roman"/>
        </w:rPr>
        <w:t>daugiabučių namų ir savivaldybių viešųjų pastatų atnaujinimo projektus</w:t>
      </w:r>
      <w:r>
        <w:rPr>
          <w:rFonts w:cs="Times New Roman"/>
        </w:rPr>
        <w:t>,</w:t>
      </w:r>
      <w:r w:rsidR="00F66868">
        <w:rPr>
          <w:rFonts w:cs="Times New Roman"/>
        </w:rPr>
        <w:t xml:space="preserve"> dėl </w:t>
      </w:r>
      <w:r>
        <w:rPr>
          <w:rFonts w:cs="Times New Roman"/>
        </w:rPr>
        <w:t xml:space="preserve">per </w:t>
      </w:r>
      <w:proofErr w:type="spellStart"/>
      <w:r w:rsidR="00F66868" w:rsidRPr="00F66868">
        <w:rPr>
          <w:rFonts w:cs="Times New Roman"/>
          <w:lang w:val="en-GB"/>
        </w:rPr>
        <w:t>vėlai</w:t>
      </w:r>
      <w:proofErr w:type="spellEnd"/>
      <w:r w:rsidR="00F66868" w:rsidRPr="00F66868">
        <w:rPr>
          <w:rFonts w:cs="Times New Roman"/>
          <w:lang w:val="en-GB"/>
        </w:rPr>
        <w:t xml:space="preserve"> </w:t>
      </w:r>
      <w:proofErr w:type="spellStart"/>
      <w:r w:rsidR="00F66868" w:rsidRPr="00F66868">
        <w:rPr>
          <w:rFonts w:cs="Times New Roman"/>
          <w:lang w:val="en-GB"/>
        </w:rPr>
        <w:t>pasirašytų</w:t>
      </w:r>
      <w:proofErr w:type="spellEnd"/>
      <w:r w:rsidR="00F66868" w:rsidRPr="00F66868">
        <w:rPr>
          <w:rFonts w:cs="Times New Roman"/>
          <w:lang w:val="en-GB"/>
        </w:rPr>
        <w:t xml:space="preserve"> </w:t>
      </w:r>
      <w:proofErr w:type="spellStart"/>
      <w:r w:rsidR="00F66868" w:rsidRPr="00F66868">
        <w:rPr>
          <w:rFonts w:cs="Times New Roman"/>
          <w:lang w:val="en-GB"/>
        </w:rPr>
        <w:t>paskolų</w:t>
      </w:r>
      <w:proofErr w:type="spellEnd"/>
      <w:r w:rsidR="00F66868" w:rsidRPr="00F66868">
        <w:rPr>
          <w:rFonts w:cs="Times New Roman"/>
          <w:lang w:val="en-GB"/>
        </w:rPr>
        <w:t xml:space="preserve"> </w:t>
      </w:r>
      <w:proofErr w:type="spellStart"/>
      <w:r w:rsidR="00F66868" w:rsidRPr="00F66868">
        <w:rPr>
          <w:rFonts w:cs="Times New Roman"/>
          <w:lang w:val="en-GB"/>
        </w:rPr>
        <w:t>sutarčių</w:t>
      </w:r>
      <w:proofErr w:type="spellEnd"/>
      <w:r w:rsidR="00DC2199">
        <w:rPr>
          <w:rFonts w:cs="Times New Roman"/>
          <w:lang w:val="en-GB"/>
        </w:rPr>
        <w:t xml:space="preserve">, o </w:t>
      </w:r>
      <w:proofErr w:type="spellStart"/>
      <w:r w:rsidR="00DC2199">
        <w:rPr>
          <w:rFonts w:cs="Times New Roman"/>
          <w:lang w:val="en-GB"/>
        </w:rPr>
        <w:t>mokėjimų</w:t>
      </w:r>
      <w:proofErr w:type="spellEnd"/>
      <w:r w:rsidR="00DC2199">
        <w:rPr>
          <w:rFonts w:cs="Times New Roman"/>
          <w:lang w:val="en-GB"/>
        </w:rPr>
        <w:t xml:space="preserve"> </w:t>
      </w:r>
      <w:proofErr w:type="spellStart"/>
      <w:r w:rsidR="00DC2199">
        <w:rPr>
          <w:rFonts w:cs="Times New Roman"/>
          <w:lang w:val="en-GB"/>
        </w:rPr>
        <w:t>grafikams</w:t>
      </w:r>
      <w:proofErr w:type="spellEnd"/>
      <w:r w:rsidR="00DC2199">
        <w:rPr>
          <w:rFonts w:cs="Times New Roman"/>
          <w:lang w:val="en-GB"/>
        </w:rPr>
        <w:t xml:space="preserve"> </w:t>
      </w:r>
      <w:proofErr w:type="spellStart"/>
      <w:r w:rsidR="00DC2199">
        <w:rPr>
          <w:rFonts w:cs="Times New Roman"/>
          <w:lang w:val="en-GB"/>
        </w:rPr>
        <w:t>persikeliant</w:t>
      </w:r>
      <w:proofErr w:type="spellEnd"/>
      <w:r w:rsidR="00DC2199">
        <w:rPr>
          <w:rFonts w:cs="Times New Roman"/>
          <w:lang w:val="en-GB"/>
        </w:rPr>
        <w:t xml:space="preserve"> į 2021 m., </w:t>
      </w:r>
      <w:proofErr w:type="spellStart"/>
      <w:proofErr w:type="gramStart"/>
      <w:r>
        <w:rPr>
          <w:rFonts w:cs="Times New Roman"/>
          <w:lang w:val="en-GB"/>
        </w:rPr>
        <w:t>s</w:t>
      </w:r>
      <w:r w:rsidRPr="00DC2199">
        <w:rPr>
          <w:rFonts w:cs="Times New Roman"/>
          <w:lang w:val="en-GB"/>
        </w:rPr>
        <w:t>avivaldybių</w:t>
      </w:r>
      <w:proofErr w:type="spellEnd"/>
      <w:proofErr w:type="gramEnd"/>
      <w:r w:rsidRPr="00DC2199">
        <w:rPr>
          <w:rFonts w:cs="Times New Roman"/>
          <w:lang w:val="en-GB"/>
        </w:rPr>
        <w:t xml:space="preserve"> </w:t>
      </w:r>
      <w:proofErr w:type="spellStart"/>
      <w:r w:rsidR="00DC2199" w:rsidRPr="00DC2199">
        <w:rPr>
          <w:rFonts w:cs="Times New Roman"/>
          <w:lang w:val="en-GB"/>
        </w:rPr>
        <w:t>viešųjų</w:t>
      </w:r>
      <w:proofErr w:type="spellEnd"/>
      <w:r w:rsidR="00DC2199" w:rsidRPr="00DC2199">
        <w:rPr>
          <w:rFonts w:cs="Times New Roman"/>
          <w:lang w:val="en-GB"/>
        </w:rPr>
        <w:t xml:space="preserve"> </w:t>
      </w:r>
      <w:proofErr w:type="spellStart"/>
      <w:r w:rsidR="00DC2199" w:rsidRPr="00DC2199">
        <w:rPr>
          <w:rFonts w:cs="Times New Roman"/>
          <w:lang w:val="en-GB"/>
        </w:rPr>
        <w:t>pastatų</w:t>
      </w:r>
      <w:proofErr w:type="spellEnd"/>
      <w:r w:rsidR="00DC2199" w:rsidRPr="00DC2199">
        <w:rPr>
          <w:rFonts w:cs="Times New Roman"/>
          <w:lang w:val="en-GB"/>
        </w:rPr>
        <w:t xml:space="preserve"> </w:t>
      </w:r>
      <w:proofErr w:type="spellStart"/>
      <w:r w:rsidR="00DC2199" w:rsidRPr="00DC2199">
        <w:rPr>
          <w:rFonts w:cs="Times New Roman"/>
          <w:lang w:val="en-GB"/>
        </w:rPr>
        <w:t>fondui</w:t>
      </w:r>
      <w:proofErr w:type="spellEnd"/>
      <w:r w:rsidR="00DC2199" w:rsidRPr="00DC2199">
        <w:rPr>
          <w:rFonts w:cs="Times New Roman"/>
          <w:lang w:val="en-GB"/>
        </w:rPr>
        <w:t xml:space="preserve"> </w:t>
      </w:r>
      <w:proofErr w:type="spellStart"/>
      <w:r w:rsidR="00DC2199">
        <w:rPr>
          <w:rFonts w:cs="Times New Roman"/>
          <w:lang w:val="en-GB"/>
        </w:rPr>
        <w:t>suplanuota</w:t>
      </w:r>
      <w:proofErr w:type="spellEnd"/>
      <w:r w:rsidR="00DC2199">
        <w:rPr>
          <w:rFonts w:cs="Times New Roman"/>
          <w:lang w:val="en-GB"/>
        </w:rPr>
        <w:t xml:space="preserve"> </w:t>
      </w:r>
      <w:r w:rsidR="008F0CC8">
        <w:rPr>
          <w:rFonts w:cs="Times New Roman"/>
          <w:lang w:val="en-GB"/>
        </w:rPr>
        <w:t>2 500</w:t>
      </w:r>
      <w:r w:rsidR="00DC2199">
        <w:rPr>
          <w:rFonts w:cs="Times New Roman"/>
          <w:lang w:val="en-GB"/>
        </w:rPr>
        <w:t xml:space="preserve"> </w:t>
      </w:r>
      <w:proofErr w:type="spellStart"/>
      <w:r w:rsidR="00DC2199">
        <w:rPr>
          <w:rFonts w:cs="Times New Roman"/>
          <w:lang w:val="en-GB"/>
        </w:rPr>
        <w:t>tūkst</w:t>
      </w:r>
      <w:proofErr w:type="spellEnd"/>
      <w:r w:rsidR="00DC2199">
        <w:rPr>
          <w:rFonts w:cs="Times New Roman"/>
          <w:lang w:val="en-GB"/>
        </w:rPr>
        <w:t xml:space="preserve">. </w:t>
      </w:r>
      <w:proofErr w:type="spellStart"/>
      <w:r w:rsidR="005F0623">
        <w:rPr>
          <w:rFonts w:cs="Times New Roman"/>
        </w:rPr>
        <w:t>Eur</w:t>
      </w:r>
      <w:proofErr w:type="spellEnd"/>
      <w:r w:rsidR="00DC2199">
        <w:rPr>
          <w:rFonts w:cs="Times New Roman"/>
          <w:lang w:val="en-GB"/>
        </w:rPr>
        <w:t xml:space="preserve"> </w:t>
      </w:r>
      <w:proofErr w:type="spellStart"/>
      <w:r w:rsidR="00DC2199" w:rsidRPr="00DC2199">
        <w:rPr>
          <w:rFonts w:cs="Times New Roman"/>
          <w:lang w:val="en-GB"/>
        </w:rPr>
        <w:t>antroji</w:t>
      </w:r>
      <w:proofErr w:type="spellEnd"/>
      <w:r w:rsidR="00DC2199" w:rsidRPr="00DC2199">
        <w:rPr>
          <w:rFonts w:cs="Times New Roman"/>
          <w:lang w:val="en-GB"/>
        </w:rPr>
        <w:t xml:space="preserve"> </w:t>
      </w:r>
      <w:proofErr w:type="spellStart"/>
      <w:r w:rsidR="00DC2199" w:rsidRPr="00DC2199">
        <w:rPr>
          <w:rFonts w:cs="Times New Roman"/>
          <w:lang w:val="en-GB"/>
        </w:rPr>
        <w:t>įmoka</w:t>
      </w:r>
      <w:proofErr w:type="spellEnd"/>
      <w:r w:rsidR="00DC2199">
        <w:rPr>
          <w:rFonts w:cs="Times New Roman"/>
          <w:lang w:val="en-GB"/>
        </w:rPr>
        <w:t xml:space="preserve">, </w:t>
      </w:r>
      <w:proofErr w:type="spellStart"/>
      <w:r w:rsidR="00DC2199">
        <w:rPr>
          <w:rFonts w:cs="Times New Roman"/>
          <w:lang w:val="en-GB"/>
        </w:rPr>
        <w:t>priskirta</w:t>
      </w:r>
      <w:proofErr w:type="spellEnd"/>
      <w:r w:rsidR="00DC2199" w:rsidRPr="00DC2199">
        <w:rPr>
          <w:rFonts w:cs="Times New Roman"/>
          <w:lang w:val="en-GB"/>
        </w:rPr>
        <w:t xml:space="preserve"> </w:t>
      </w:r>
      <w:proofErr w:type="spellStart"/>
      <w:r w:rsidR="00DC2199">
        <w:rPr>
          <w:rFonts w:cs="Times New Roman"/>
          <w:lang w:val="en-GB"/>
        </w:rPr>
        <w:t>valstybės</w:t>
      </w:r>
      <w:proofErr w:type="spellEnd"/>
      <w:r w:rsidR="00DC2199">
        <w:rPr>
          <w:rFonts w:cs="Times New Roman"/>
          <w:lang w:val="en-GB"/>
        </w:rPr>
        <w:t xml:space="preserve"> </w:t>
      </w:r>
      <w:proofErr w:type="spellStart"/>
      <w:r w:rsidR="00DC2199">
        <w:rPr>
          <w:rFonts w:cs="Times New Roman"/>
          <w:lang w:val="en-GB"/>
        </w:rPr>
        <w:t>biudžeto</w:t>
      </w:r>
      <w:proofErr w:type="spellEnd"/>
      <w:r w:rsidR="00DC2199">
        <w:rPr>
          <w:rFonts w:cs="Times New Roman"/>
          <w:lang w:val="en-GB"/>
        </w:rPr>
        <w:t xml:space="preserve"> </w:t>
      </w:r>
      <w:proofErr w:type="spellStart"/>
      <w:r w:rsidR="00DC2199">
        <w:rPr>
          <w:rFonts w:cs="Times New Roman"/>
          <w:lang w:val="en-GB"/>
        </w:rPr>
        <w:t>programos</w:t>
      </w:r>
      <w:proofErr w:type="spellEnd"/>
      <w:r w:rsidR="00DC2199">
        <w:rPr>
          <w:rFonts w:cs="Times New Roman"/>
          <w:lang w:val="en-GB"/>
        </w:rPr>
        <w:t xml:space="preserve"> 03.37 </w:t>
      </w:r>
      <w:r w:rsidR="00ED1337">
        <w:rPr>
          <w:rFonts w:cs="Times New Roman"/>
        </w:rPr>
        <w:t>„</w:t>
      </w:r>
      <w:proofErr w:type="spellStart"/>
      <w:r w:rsidR="00DC2199" w:rsidRPr="00DC2199">
        <w:rPr>
          <w:rFonts w:cs="Times New Roman"/>
          <w:lang w:val="en-GB"/>
        </w:rPr>
        <w:t>Teritorijų</w:t>
      </w:r>
      <w:proofErr w:type="spellEnd"/>
      <w:r w:rsidR="00DC2199" w:rsidRPr="00DC2199">
        <w:rPr>
          <w:rFonts w:cs="Times New Roman"/>
          <w:lang w:val="en-GB"/>
        </w:rPr>
        <w:t xml:space="preserve"> </w:t>
      </w:r>
      <w:proofErr w:type="spellStart"/>
      <w:r w:rsidR="00DC2199" w:rsidRPr="00DC2199">
        <w:rPr>
          <w:rFonts w:cs="Times New Roman"/>
          <w:lang w:val="en-GB"/>
        </w:rPr>
        <w:t>planavimo</w:t>
      </w:r>
      <w:proofErr w:type="spellEnd"/>
      <w:r w:rsidR="00DC2199" w:rsidRPr="00DC2199">
        <w:rPr>
          <w:rFonts w:cs="Times New Roman"/>
          <w:lang w:val="en-GB"/>
        </w:rPr>
        <w:t xml:space="preserve">, </w:t>
      </w:r>
      <w:proofErr w:type="spellStart"/>
      <w:r w:rsidR="00DC2199" w:rsidRPr="00DC2199">
        <w:rPr>
          <w:rFonts w:cs="Times New Roman"/>
          <w:lang w:val="en-GB"/>
        </w:rPr>
        <w:t>statybos</w:t>
      </w:r>
      <w:proofErr w:type="spellEnd"/>
      <w:r w:rsidR="00DC2199" w:rsidRPr="00DC2199">
        <w:rPr>
          <w:rFonts w:cs="Times New Roman"/>
          <w:lang w:val="en-GB"/>
        </w:rPr>
        <w:t xml:space="preserve"> </w:t>
      </w:r>
      <w:proofErr w:type="spellStart"/>
      <w:r w:rsidR="00DC2199" w:rsidRPr="00DC2199">
        <w:rPr>
          <w:rFonts w:cs="Times New Roman"/>
          <w:lang w:val="en-GB"/>
        </w:rPr>
        <w:t>ir</w:t>
      </w:r>
      <w:proofErr w:type="spellEnd"/>
      <w:r w:rsidR="00DC2199" w:rsidRPr="00DC2199">
        <w:rPr>
          <w:rFonts w:cs="Times New Roman"/>
          <w:lang w:val="en-GB"/>
        </w:rPr>
        <w:t xml:space="preserve"> </w:t>
      </w:r>
      <w:proofErr w:type="spellStart"/>
      <w:r w:rsidR="00DC2199" w:rsidRPr="00DC2199">
        <w:rPr>
          <w:rFonts w:cs="Times New Roman"/>
          <w:lang w:val="en-GB"/>
        </w:rPr>
        <w:t>būsto</w:t>
      </w:r>
      <w:proofErr w:type="spellEnd"/>
      <w:r w:rsidR="00DC2199" w:rsidRPr="00DC2199">
        <w:rPr>
          <w:rFonts w:cs="Times New Roman"/>
          <w:lang w:val="en-GB"/>
        </w:rPr>
        <w:t xml:space="preserve"> </w:t>
      </w:r>
      <w:proofErr w:type="spellStart"/>
      <w:r w:rsidR="00DC2199" w:rsidRPr="00DC2199">
        <w:rPr>
          <w:rFonts w:cs="Times New Roman"/>
          <w:lang w:val="en-GB"/>
        </w:rPr>
        <w:t>politikos</w:t>
      </w:r>
      <w:proofErr w:type="spellEnd"/>
      <w:r w:rsidR="00DC2199" w:rsidRPr="00DC2199">
        <w:rPr>
          <w:rFonts w:cs="Times New Roman"/>
          <w:lang w:val="en-GB"/>
        </w:rPr>
        <w:t xml:space="preserve"> </w:t>
      </w:r>
      <w:proofErr w:type="spellStart"/>
      <w:r w:rsidR="00DC2199" w:rsidRPr="00DC2199">
        <w:rPr>
          <w:rFonts w:cs="Times New Roman"/>
          <w:lang w:val="en-GB"/>
        </w:rPr>
        <w:t>įgyvendinimo</w:t>
      </w:r>
      <w:proofErr w:type="spellEnd"/>
      <w:r w:rsidR="00DC2199" w:rsidRPr="00DC2199">
        <w:rPr>
          <w:rFonts w:cs="Times New Roman"/>
          <w:lang w:val="en-GB"/>
        </w:rPr>
        <w:t xml:space="preserve"> </w:t>
      </w:r>
      <w:proofErr w:type="spellStart"/>
      <w:r w:rsidR="00DC2199" w:rsidRPr="00DC2199">
        <w:rPr>
          <w:rFonts w:cs="Times New Roman"/>
          <w:lang w:val="en-GB"/>
        </w:rPr>
        <w:t>koordinavimas</w:t>
      </w:r>
      <w:proofErr w:type="spellEnd"/>
      <w:r w:rsidR="00ED1337">
        <w:rPr>
          <w:rFonts w:cs="Times New Roman"/>
        </w:rPr>
        <w:t>“</w:t>
      </w:r>
      <w:r w:rsidR="00DC2199">
        <w:rPr>
          <w:rFonts w:cs="Times New Roman"/>
          <w:lang w:val="en-GB"/>
        </w:rPr>
        <w:t xml:space="preserve">  </w:t>
      </w:r>
      <w:proofErr w:type="spellStart"/>
      <w:r w:rsidR="00DC2199">
        <w:rPr>
          <w:rFonts w:cs="Times New Roman"/>
          <w:lang w:val="en-GB"/>
        </w:rPr>
        <w:t>ir</w:t>
      </w:r>
      <w:proofErr w:type="spellEnd"/>
      <w:r w:rsidR="00DC2199">
        <w:rPr>
          <w:rFonts w:cs="Times New Roman"/>
          <w:lang w:val="en-GB"/>
        </w:rPr>
        <w:t xml:space="preserve"> </w:t>
      </w:r>
      <w:proofErr w:type="spellStart"/>
      <w:r w:rsidR="00DC2199">
        <w:rPr>
          <w:rFonts w:cs="Times New Roman"/>
          <w:lang w:val="en-GB"/>
        </w:rPr>
        <w:t>investicijų</w:t>
      </w:r>
      <w:proofErr w:type="spellEnd"/>
      <w:r w:rsidR="00DC2199">
        <w:rPr>
          <w:rFonts w:cs="Times New Roman"/>
          <w:lang w:val="en-GB"/>
        </w:rPr>
        <w:t xml:space="preserve"> </w:t>
      </w:r>
      <w:proofErr w:type="spellStart"/>
      <w:r w:rsidR="00DC2199">
        <w:rPr>
          <w:rFonts w:cs="Times New Roman"/>
          <w:lang w:val="en-GB"/>
        </w:rPr>
        <w:t>projekto</w:t>
      </w:r>
      <w:proofErr w:type="spellEnd"/>
      <w:r w:rsidR="00DC2199">
        <w:rPr>
          <w:rFonts w:cs="Times New Roman"/>
          <w:lang w:val="en-GB"/>
        </w:rPr>
        <w:t xml:space="preserve"> </w:t>
      </w:r>
      <w:r w:rsidR="00ED1337">
        <w:rPr>
          <w:rFonts w:cs="Times New Roman"/>
        </w:rPr>
        <w:t>„</w:t>
      </w:r>
      <w:proofErr w:type="spellStart"/>
      <w:r w:rsidR="00DC2199" w:rsidRPr="00DC2199">
        <w:rPr>
          <w:rFonts w:cs="Times New Roman"/>
          <w:lang w:val="en-GB"/>
        </w:rPr>
        <w:t>Savivaldybių</w:t>
      </w:r>
      <w:proofErr w:type="spellEnd"/>
      <w:r w:rsidR="00DC2199" w:rsidRPr="00DC2199">
        <w:rPr>
          <w:rFonts w:cs="Times New Roman"/>
          <w:lang w:val="en-GB"/>
        </w:rPr>
        <w:t xml:space="preserve"> </w:t>
      </w:r>
      <w:proofErr w:type="spellStart"/>
      <w:r w:rsidR="00DC2199" w:rsidRPr="00DC2199">
        <w:rPr>
          <w:rFonts w:cs="Times New Roman"/>
          <w:lang w:val="en-GB"/>
        </w:rPr>
        <w:t>viešųjų</w:t>
      </w:r>
      <w:proofErr w:type="spellEnd"/>
      <w:r w:rsidR="00DC2199" w:rsidRPr="00DC2199">
        <w:rPr>
          <w:rFonts w:cs="Times New Roman"/>
          <w:lang w:val="en-GB"/>
        </w:rPr>
        <w:t xml:space="preserve"> </w:t>
      </w:r>
      <w:proofErr w:type="spellStart"/>
      <w:r w:rsidR="00DC2199" w:rsidRPr="00DC2199">
        <w:rPr>
          <w:rFonts w:cs="Times New Roman"/>
          <w:lang w:val="en-GB"/>
        </w:rPr>
        <w:t>pastatų</w:t>
      </w:r>
      <w:proofErr w:type="spellEnd"/>
      <w:r w:rsidR="00DC2199" w:rsidRPr="00DC2199">
        <w:rPr>
          <w:rFonts w:cs="Times New Roman"/>
          <w:lang w:val="en-GB"/>
        </w:rPr>
        <w:t xml:space="preserve"> </w:t>
      </w:r>
      <w:proofErr w:type="spellStart"/>
      <w:r w:rsidR="00DC2199" w:rsidRPr="00DC2199">
        <w:rPr>
          <w:rFonts w:cs="Times New Roman"/>
          <w:lang w:val="en-GB"/>
        </w:rPr>
        <w:t>atnaujinimo</w:t>
      </w:r>
      <w:proofErr w:type="spellEnd"/>
      <w:r w:rsidR="00DC2199" w:rsidRPr="00DC2199">
        <w:rPr>
          <w:rFonts w:cs="Times New Roman"/>
          <w:lang w:val="en-GB"/>
        </w:rPr>
        <w:t xml:space="preserve"> </w:t>
      </w:r>
      <w:proofErr w:type="spellStart"/>
      <w:r w:rsidR="00DC2199" w:rsidRPr="00DC2199">
        <w:rPr>
          <w:rFonts w:cs="Times New Roman"/>
          <w:lang w:val="en-GB"/>
        </w:rPr>
        <w:t>projektų</w:t>
      </w:r>
      <w:proofErr w:type="spellEnd"/>
      <w:r w:rsidR="00DC2199" w:rsidRPr="00DC2199">
        <w:rPr>
          <w:rFonts w:cs="Times New Roman"/>
          <w:lang w:val="en-GB"/>
        </w:rPr>
        <w:t xml:space="preserve"> </w:t>
      </w:r>
      <w:proofErr w:type="spellStart"/>
      <w:r w:rsidR="00DC2199" w:rsidRPr="00DC2199">
        <w:rPr>
          <w:rFonts w:cs="Times New Roman"/>
          <w:lang w:val="en-GB"/>
        </w:rPr>
        <w:t>įgyvendinimas</w:t>
      </w:r>
      <w:proofErr w:type="spellEnd"/>
      <w:r w:rsidR="00ED1337">
        <w:rPr>
          <w:rFonts w:cs="Times New Roman"/>
        </w:rPr>
        <w:t>“</w:t>
      </w:r>
      <w:r w:rsidR="00DC2199" w:rsidRPr="00DC2199">
        <w:rPr>
          <w:rFonts w:cs="Times New Roman"/>
          <w:lang w:val="en-GB"/>
        </w:rPr>
        <w:t xml:space="preserve"> </w:t>
      </w:r>
      <w:proofErr w:type="spellStart"/>
      <w:r w:rsidR="00DC2199">
        <w:rPr>
          <w:rFonts w:cs="Times New Roman"/>
          <w:lang w:val="en-GB"/>
        </w:rPr>
        <w:t>įgyvendinimui</w:t>
      </w:r>
      <w:proofErr w:type="spellEnd"/>
      <w:r w:rsidR="00DC2199">
        <w:rPr>
          <w:rFonts w:cs="Times New Roman"/>
          <w:lang w:val="en-GB"/>
        </w:rPr>
        <w:t xml:space="preserve"> </w:t>
      </w:r>
      <w:r w:rsidR="00AA4E2C">
        <w:rPr>
          <w:rFonts w:cs="Times New Roman"/>
        </w:rPr>
        <w:t>2020 m. bus nepanaudota.</w:t>
      </w:r>
    </w:p>
    <w:p w:rsidR="00A31506" w:rsidRPr="007C7B50" w:rsidRDefault="003F6F00" w:rsidP="005D0168">
      <w:pPr>
        <w:pStyle w:val="Pagrindinistekstas"/>
        <w:spacing w:after="120"/>
        <w:rPr>
          <w:rFonts w:cs="Times New Roman"/>
        </w:rPr>
      </w:pPr>
      <w:r w:rsidRPr="007C7B50">
        <w:rPr>
          <w:rFonts w:cs="Times New Roman"/>
        </w:rPr>
        <w:t>Atsižvelg</w:t>
      </w:r>
      <w:r>
        <w:rPr>
          <w:rFonts w:cs="Times New Roman"/>
        </w:rPr>
        <w:t xml:space="preserve">dami </w:t>
      </w:r>
      <w:r w:rsidR="00015E38" w:rsidRPr="007C7B50">
        <w:rPr>
          <w:rFonts w:cs="Times New Roman"/>
        </w:rPr>
        <w:t xml:space="preserve">į </w:t>
      </w:r>
      <w:r>
        <w:rPr>
          <w:rFonts w:cs="Times New Roman"/>
        </w:rPr>
        <w:t xml:space="preserve">tai, kas </w:t>
      </w:r>
      <w:r w:rsidR="00AE420B">
        <w:rPr>
          <w:rFonts w:cs="Times New Roman"/>
        </w:rPr>
        <w:t>išdėstyta</w:t>
      </w:r>
      <w:r w:rsidR="00015E38" w:rsidRPr="007C7B50">
        <w:rPr>
          <w:rFonts w:cs="Times New Roman"/>
        </w:rPr>
        <w:t xml:space="preserve">, prašome įtraukti </w:t>
      </w:r>
      <w:r w:rsidR="00053728">
        <w:rPr>
          <w:rFonts w:cs="Times New Roman"/>
        </w:rPr>
        <w:t xml:space="preserve">šiuos </w:t>
      </w:r>
      <w:r w:rsidR="00015E38" w:rsidRPr="007C7B50">
        <w:rPr>
          <w:rFonts w:cs="Times New Roman"/>
        </w:rPr>
        <w:t xml:space="preserve">Aplinkos ministerijos pasiūlymus rengiant Vyriausybės nutarimo </w:t>
      </w:r>
      <w:bookmarkStart w:id="1" w:name="_Hlk44576435"/>
      <w:r w:rsidR="00015E38" w:rsidRPr="007C7B50">
        <w:rPr>
          <w:rFonts w:cs="Times New Roman"/>
        </w:rPr>
        <w:t>„</w:t>
      </w:r>
      <w:bookmarkEnd w:id="1"/>
      <w:r w:rsidR="00015E38" w:rsidRPr="007C7B50">
        <w:rPr>
          <w:rFonts w:cs="Times New Roman"/>
        </w:rPr>
        <w:t>Dėl Lietuvos Respublikos Vyriausybės 2020 m. vasario 12 d. nutarimo Nr. 108 „Dėl 2020 metų Lietuvos Respublikos valstybės biudžeto patvirtintų asignavimų paskirstymo pagal programas“ pakeitimą</w:t>
      </w:r>
      <w:r w:rsidR="00053728">
        <w:rPr>
          <w:rFonts w:cs="Times New Roman"/>
        </w:rPr>
        <w:t>:</w:t>
      </w:r>
    </w:p>
    <w:tbl>
      <w:tblPr>
        <w:tblW w:w="9639" w:type="dxa"/>
        <w:tblInd w:w="11" w:type="dxa"/>
        <w:tblLayout w:type="fixed"/>
        <w:tblCellMar>
          <w:left w:w="0" w:type="dxa"/>
          <w:right w:w="0" w:type="dxa"/>
        </w:tblCellMar>
        <w:tblLook w:val="04A0" w:firstRow="1" w:lastRow="0" w:firstColumn="1" w:lastColumn="0" w:noHBand="0" w:noVBand="1"/>
      </w:tblPr>
      <w:tblGrid>
        <w:gridCol w:w="1037"/>
        <w:gridCol w:w="3783"/>
        <w:gridCol w:w="1276"/>
        <w:gridCol w:w="1275"/>
        <w:gridCol w:w="1276"/>
        <w:gridCol w:w="992"/>
      </w:tblGrid>
      <w:tr w:rsidR="0055054E" w:rsidRPr="007C7B50" w:rsidTr="0055054E">
        <w:trPr>
          <w:trHeight w:val="595"/>
          <w:tblHeader/>
        </w:trPr>
        <w:tc>
          <w:tcPr>
            <w:tcW w:w="1037"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 xml:space="preserve">Programos kodas </w:t>
            </w:r>
          </w:p>
        </w:tc>
        <w:tc>
          <w:tcPr>
            <w:tcW w:w="3783"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 xml:space="preserve">Asignavimų valdytojo / programos pavadinimas </w:t>
            </w:r>
          </w:p>
        </w:tc>
        <w:tc>
          <w:tcPr>
            <w:tcW w:w="4819" w:type="dxa"/>
            <w:gridSpan w:val="4"/>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 xml:space="preserve">Asignavimai, tūkst. </w:t>
            </w:r>
            <w:proofErr w:type="spellStart"/>
            <w:r w:rsidR="005F0623">
              <w:rPr>
                <w:rFonts w:cs="Times New Roman"/>
              </w:rPr>
              <w:t>Eur</w:t>
            </w:r>
            <w:proofErr w:type="spellEnd"/>
          </w:p>
        </w:tc>
      </w:tr>
      <w:tr w:rsidR="0055054E" w:rsidRPr="007C7B50" w:rsidTr="0055054E">
        <w:trPr>
          <w:trHeight w:val="240"/>
          <w:tblHeader/>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iš viso</w:t>
            </w:r>
          </w:p>
        </w:tc>
        <w:tc>
          <w:tcPr>
            <w:tcW w:w="3543"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iš jų</w:t>
            </w:r>
          </w:p>
        </w:tc>
      </w:tr>
      <w:tr w:rsidR="0055054E" w:rsidRPr="007C7B50" w:rsidTr="0055054E">
        <w:trPr>
          <w:trHeight w:val="240"/>
          <w:tblHeader/>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2551" w:type="dxa"/>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Išlaidoms</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turtui įsigyti</w:t>
            </w:r>
          </w:p>
        </w:tc>
      </w:tr>
      <w:tr w:rsidR="0055054E" w:rsidRPr="007C7B50" w:rsidTr="0055054E">
        <w:trPr>
          <w:trHeight w:val="457"/>
          <w:tblHeader/>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iš viso</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55054E" w:rsidRPr="007C7B50" w:rsidRDefault="0055054E" w:rsidP="005D0168">
            <w:pPr>
              <w:jc w:val="center"/>
              <w:rPr>
                <w:rFonts w:eastAsia="Times New Roman" w:cs="Times New Roman"/>
                <w:lang w:eastAsia="lt-LT"/>
              </w:rPr>
            </w:pPr>
            <w:r w:rsidRPr="007C7B50">
              <w:rPr>
                <w:rFonts w:eastAsia="Times New Roman" w:cs="Times New Roman"/>
                <w:color w:val="000000"/>
                <w:lang w:eastAsia="lt-LT"/>
              </w:rPr>
              <w:t>iš jų darbo užmokesčiui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5054E" w:rsidRPr="007C7B50" w:rsidRDefault="0055054E" w:rsidP="005D0168">
            <w:pPr>
              <w:rPr>
                <w:rFonts w:eastAsia="Times New Roman" w:cs="Times New Roman"/>
                <w:lang w:eastAsia="lt-LT"/>
              </w:rPr>
            </w:pPr>
          </w:p>
        </w:tc>
      </w:tr>
      <w:tr w:rsidR="00A31506" w:rsidRPr="007C7B50" w:rsidTr="00A31506">
        <w:trPr>
          <w:trHeight w:val="457"/>
          <w:tblHeader/>
        </w:trPr>
        <w:tc>
          <w:tcPr>
            <w:tcW w:w="1037" w:type="dxa"/>
            <w:tcBorders>
              <w:top w:val="single" w:sz="4" w:space="0" w:color="auto"/>
              <w:left w:val="single" w:sz="4" w:space="0" w:color="auto"/>
              <w:bottom w:val="single" w:sz="4" w:space="0" w:color="auto"/>
              <w:right w:val="single" w:sz="4" w:space="0" w:color="auto"/>
            </w:tcBorders>
          </w:tcPr>
          <w:p w:rsidR="00A31506" w:rsidRPr="007C7B50" w:rsidRDefault="00A31506" w:rsidP="005D0168">
            <w:pPr>
              <w:jc w:val="center"/>
              <w:rPr>
                <w:rFonts w:eastAsia="Times New Roman" w:cs="Times New Roman"/>
                <w:lang w:eastAsia="lt-LT"/>
              </w:rPr>
            </w:pPr>
            <w:r>
              <w:rPr>
                <w:rFonts w:eastAsia="Times New Roman" w:cs="Times New Roman"/>
                <w:lang w:eastAsia="lt-LT"/>
              </w:rPr>
              <w:t>01 30</w:t>
            </w:r>
          </w:p>
        </w:tc>
        <w:tc>
          <w:tcPr>
            <w:tcW w:w="3783" w:type="dxa"/>
            <w:tcBorders>
              <w:top w:val="single" w:sz="4" w:space="0" w:color="auto"/>
              <w:left w:val="single" w:sz="4" w:space="0" w:color="auto"/>
              <w:bottom w:val="single" w:sz="4" w:space="0" w:color="auto"/>
              <w:right w:val="single" w:sz="4" w:space="0" w:color="auto"/>
            </w:tcBorders>
            <w:vAlign w:val="center"/>
          </w:tcPr>
          <w:p w:rsidR="00A31506" w:rsidRPr="007C7B50" w:rsidRDefault="00A31506" w:rsidP="005D0168">
            <w:pPr>
              <w:rPr>
                <w:rFonts w:eastAsia="Times New Roman" w:cs="Times New Roman"/>
                <w:lang w:eastAsia="lt-LT"/>
              </w:rPr>
            </w:pPr>
            <w:r>
              <w:rPr>
                <w:color w:val="000000"/>
              </w:rPr>
              <w:t>Aplinkos apsaugos kontrolė ir būklės vertinimas, hidrometeorologiniai stebėjimai bei prognozės</w:t>
            </w:r>
          </w:p>
        </w:tc>
        <w:tc>
          <w:tcPr>
            <w:tcW w:w="1276" w:type="dxa"/>
            <w:tcBorders>
              <w:top w:val="single" w:sz="4" w:space="0" w:color="auto"/>
              <w:left w:val="single" w:sz="4" w:space="0" w:color="auto"/>
              <w:bottom w:val="single" w:sz="4" w:space="0" w:color="auto"/>
              <w:right w:val="single" w:sz="4" w:space="0" w:color="auto"/>
            </w:tcBorders>
          </w:tcPr>
          <w:p w:rsidR="00A31506" w:rsidRPr="007C7B50" w:rsidRDefault="00A31506" w:rsidP="005D0168">
            <w:pPr>
              <w:jc w:val="center"/>
              <w:rPr>
                <w:rFonts w:eastAsia="Times New Roman" w:cs="Times New Roman"/>
                <w:lang w:eastAsia="lt-LT"/>
              </w:rPr>
            </w:pPr>
            <w:r>
              <w:rPr>
                <w:rFonts w:eastAsia="Times New Roman" w:cs="Times New Roman"/>
                <w:lang w:eastAsia="lt-LT"/>
              </w:rPr>
              <w:t>+</w:t>
            </w:r>
            <w:r w:rsidR="00AA4E2C">
              <w:rPr>
                <w:rFonts w:eastAsia="Times New Roman" w:cs="Times New Roman"/>
                <w:lang w:eastAsia="lt-LT"/>
              </w:rPr>
              <w:t>1 24</w:t>
            </w:r>
            <w:r>
              <w:rPr>
                <w:rFonts w:eastAsia="Times New Roman" w:cs="Times New Roman"/>
                <w:lang w:eastAsia="lt-LT"/>
              </w:rPr>
              <w:t>5</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31506" w:rsidRPr="007C7B50" w:rsidRDefault="00A31506" w:rsidP="005D0168">
            <w:pPr>
              <w:jc w:val="center"/>
              <w:rPr>
                <w:rFonts w:eastAsia="Times New Roman" w:cs="Times New Roman"/>
                <w:color w:val="000000"/>
                <w:lang w:eastAsia="lt-LT"/>
              </w:rPr>
            </w:pPr>
            <w:r>
              <w:rPr>
                <w:rFonts w:eastAsia="Times New Roman" w:cs="Times New Roman"/>
                <w:color w:val="000000"/>
                <w:lang w:eastAsia="lt-LT"/>
              </w:rPr>
              <w:t>+</w:t>
            </w:r>
            <w:r w:rsidR="00AA4E2C">
              <w:rPr>
                <w:rFonts w:eastAsia="Times New Roman" w:cs="Times New Roman"/>
                <w:color w:val="000000"/>
                <w:lang w:eastAsia="lt-LT"/>
              </w:rPr>
              <w:t>1 24</w:t>
            </w:r>
            <w:r>
              <w:rPr>
                <w:rFonts w:eastAsia="Times New Roman" w:cs="Times New Roman"/>
                <w:color w:val="000000"/>
                <w:lang w:eastAsia="lt-LT"/>
              </w:rPr>
              <w:t>5</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31506" w:rsidRPr="007C7B50" w:rsidRDefault="00A31506" w:rsidP="005D0168">
            <w:pPr>
              <w:jc w:val="center"/>
              <w:rPr>
                <w:rFonts w:eastAsia="Times New Roman" w:cs="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tcPr>
          <w:p w:rsidR="00A31506" w:rsidRPr="007C7B50" w:rsidRDefault="00A31506" w:rsidP="005D0168">
            <w:pPr>
              <w:jc w:val="center"/>
              <w:rPr>
                <w:rFonts w:eastAsia="Times New Roman" w:cs="Times New Roman"/>
                <w:lang w:eastAsia="lt-LT"/>
              </w:rPr>
            </w:pPr>
          </w:p>
        </w:tc>
      </w:tr>
      <w:tr w:rsidR="00AA4E2C" w:rsidRPr="007C7B50" w:rsidTr="00A31506">
        <w:trPr>
          <w:trHeight w:val="457"/>
          <w:tblHeader/>
        </w:trPr>
        <w:tc>
          <w:tcPr>
            <w:tcW w:w="1037" w:type="dxa"/>
            <w:tcBorders>
              <w:top w:val="single" w:sz="4" w:space="0" w:color="auto"/>
              <w:left w:val="single" w:sz="4" w:space="0" w:color="auto"/>
              <w:bottom w:val="single" w:sz="4" w:space="0" w:color="auto"/>
              <w:right w:val="single" w:sz="4" w:space="0" w:color="auto"/>
            </w:tcBorders>
          </w:tcPr>
          <w:p w:rsidR="00AA4E2C" w:rsidRDefault="00AA4E2C" w:rsidP="005D0168">
            <w:pPr>
              <w:jc w:val="center"/>
              <w:rPr>
                <w:rFonts w:eastAsia="Times New Roman" w:cs="Times New Roman"/>
                <w:lang w:eastAsia="lt-LT"/>
              </w:rPr>
            </w:pPr>
            <w:r>
              <w:rPr>
                <w:rFonts w:eastAsia="Times New Roman" w:cs="Times New Roman"/>
                <w:lang w:eastAsia="lt-LT"/>
              </w:rPr>
              <w:t>01 31</w:t>
            </w:r>
          </w:p>
        </w:tc>
        <w:tc>
          <w:tcPr>
            <w:tcW w:w="3783" w:type="dxa"/>
            <w:tcBorders>
              <w:top w:val="single" w:sz="4" w:space="0" w:color="auto"/>
              <w:left w:val="single" w:sz="4" w:space="0" w:color="auto"/>
              <w:bottom w:val="single" w:sz="4" w:space="0" w:color="auto"/>
              <w:right w:val="single" w:sz="4" w:space="0" w:color="auto"/>
            </w:tcBorders>
            <w:vAlign w:val="center"/>
          </w:tcPr>
          <w:p w:rsidR="00AA4E2C" w:rsidRDefault="00AA4E2C" w:rsidP="005D0168">
            <w:pPr>
              <w:rPr>
                <w:color w:val="000000"/>
              </w:rPr>
            </w:pPr>
            <w:r w:rsidRPr="00AA4E2C">
              <w:rPr>
                <w:color w:val="000000"/>
              </w:rPr>
              <w:t>Aplinkos taršos mažinimas ir prevencija</w:t>
            </w:r>
          </w:p>
        </w:tc>
        <w:tc>
          <w:tcPr>
            <w:tcW w:w="1276" w:type="dxa"/>
            <w:tcBorders>
              <w:top w:val="single" w:sz="4" w:space="0" w:color="auto"/>
              <w:left w:val="single" w:sz="4" w:space="0" w:color="auto"/>
              <w:bottom w:val="single" w:sz="4" w:space="0" w:color="auto"/>
              <w:right w:val="single" w:sz="4" w:space="0" w:color="auto"/>
            </w:tcBorders>
          </w:tcPr>
          <w:p w:rsidR="00AA4E2C" w:rsidRDefault="00AA4E2C" w:rsidP="005D0168">
            <w:pPr>
              <w:jc w:val="center"/>
              <w:rPr>
                <w:rFonts w:eastAsia="Times New Roman" w:cs="Times New Roman"/>
                <w:lang w:eastAsia="lt-LT"/>
              </w:rPr>
            </w:pPr>
            <w:r>
              <w:rPr>
                <w:rFonts w:eastAsia="Times New Roman" w:cs="Times New Roman"/>
                <w:lang w:eastAsia="lt-LT"/>
              </w:rPr>
              <w:t>+2 143</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jc w:val="center"/>
              <w:rPr>
                <w:rFonts w:eastAsia="Times New Roman" w:cs="Times New Roman"/>
                <w:color w:val="000000"/>
                <w:lang w:eastAsia="lt-LT"/>
              </w:rPr>
            </w:pPr>
            <w:r>
              <w:rPr>
                <w:rFonts w:eastAsia="Times New Roman" w:cs="Times New Roman"/>
                <w:color w:val="000000"/>
                <w:lang w:eastAsia="lt-LT"/>
              </w:rPr>
              <w:t>+2 143</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Pr="007C7B50" w:rsidRDefault="00AA4E2C" w:rsidP="005D0168">
            <w:pPr>
              <w:jc w:val="center"/>
              <w:rPr>
                <w:rFonts w:eastAsia="Times New Roman" w:cs="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tcPr>
          <w:p w:rsidR="00AA4E2C" w:rsidRPr="007C7B50" w:rsidRDefault="00AA4E2C" w:rsidP="005D0168">
            <w:pPr>
              <w:jc w:val="center"/>
              <w:rPr>
                <w:rFonts w:eastAsia="Times New Roman" w:cs="Times New Roman"/>
                <w:lang w:eastAsia="lt-LT"/>
              </w:rPr>
            </w:pPr>
          </w:p>
        </w:tc>
      </w:tr>
      <w:tr w:rsidR="0055054E" w:rsidRPr="007C7B50" w:rsidTr="0055054E">
        <w:trPr>
          <w:trHeight w:val="483"/>
        </w:trPr>
        <w:tc>
          <w:tcPr>
            <w:tcW w:w="103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55054E" w:rsidP="005D0168">
            <w:pPr>
              <w:jc w:val="center"/>
              <w:rPr>
                <w:rFonts w:eastAsia="Times New Roman" w:cs="Times New Roman"/>
                <w:color w:val="000000"/>
                <w:lang w:eastAsia="lt-LT"/>
              </w:rPr>
            </w:pPr>
            <w:bookmarkStart w:id="2" w:name="_Hlk32569286"/>
            <w:r>
              <w:rPr>
                <w:rFonts w:eastAsia="Times New Roman" w:cs="Times New Roman"/>
                <w:color w:val="000000"/>
                <w:lang w:eastAsia="lt-LT"/>
              </w:rPr>
              <w:t>01 3</w:t>
            </w:r>
            <w:r w:rsidR="00606F09">
              <w:rPr>
                <w:rFonts w:eastAsia="Times New Roman" w:cs="Times New Roman"/>
                <w:color w:val="000000"/>
                <w:lang w:eastAsia="lt-LT"/>
              </w:rPr>
              <w:t>2</w:t>
            </w:r>
          </w:p>
        </w:tc>
        <w:tc>
          <w:tcPr>
            <w:tcW w:w="378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606F09" w:rsidP="005D0168">
            <w:pPr>
              <w:rPr>
                <w:color w:val="000000"/>
              </w:rPr>
            </w:pPr>
            <w:r>
              <w:rPr>
                <w:color w:val="000000"/>
              </w:rPr>
              <w:t>Biologinės įvairovės apsauga, kraštovaizdžio tvarkymas ir išsaugojimas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AA4E2C" w:rsidP="005D0168">
            <w:pPr>
              <w:ind w:firstLine="62"/>
              <w:jc w:val="center"/>
              <w:rPr>
                <w:rFonts w:eastAsia="Times New Roman" w:cs="Times New Roman"/>
                <w:color w:val="000000"/>
                <w:lang w:eastAsia="lt-LT"/>
              </w:rPr>
            </w:pPr>
            <w:r>
              <w:rPr>
                <w:rFonts w:eastAsia="Times New Roman" w:cs="Times New Roman"/>
                <w:color w:val="000000"/>
                <w:lang w:eastAsia="lt-LT"/>
              </w:rPr>
              <w:t>- 2 451</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Default="00AA4E2C" w:rsidP="005D0168">
            <w:pPr>
              <w:ind w:firstLine="62"/>
              <w:jc w:val="center"/>
              <w:rPr>
                <w:rFonts w:eastAsia="Times New Roman" w:cs="Times New Roman"/>
                <w:color w:val="000000"/>
                <w:lang w:eastAsia="lt-LT"/>
              </w:rPr>
            </w:pPr>
            <w:r>
              <w:rPr>
                <w:rFonts w:eastAsia="Times New Roman" w:cs="Times New Roman"/>
                <w:color w:val="000000"/>
                <w:lang w:eastAsia="lt-LT"/>
              </w:rPr>
              <w:t>- 2 451</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Pr="007C7B50" w:rsidRDefault="0055054E" w:rsidP="005D0168">
            <w:pPr>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55054E" w:rsidRPr="007C7B50" w:rsidRDefault="0055054E" w:rsidP="005D0168">
            <w:pPr>
              <w:ind w:firstLine="124"/>
              <w:jc w:val="center"/>
              <w:rPr>
                <w:rFonts w:eastAsia="Times New Roman" w:cs="Times New Roman"/>
                <w:lang w:eastAsia="lt-LT"/>
              </w:rPr>
            </w:pPr>
          </w:p>
        </w:tc>
      </w:tr>
      <w:tr w:rsidR="00AA4E2C" w:rsidRPr="007C7B50" w:rsidTr="0055054E">
        <w:trPr>
          <w:trHeight w:val="483"/>
        </w:trPr>
        <w:tc>
          <w:tcPr>
            <w:tcW w:w="103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jc w:val="center"/>
              <w:rPr>
                <w:rFonts w:eastAsia="Times New Roman" w:cs="Times New Roman"/>
                <w:color w:val="000000"/>
                <w:lang w:eastAsia="lt-LT"/>
              </w:rPr>
            </w:pPr>
            <w:r>
              <w:rPr>
                <w:rFonts w:eastAsia="Times New Roman" w:cs="Times New Roman"/>
                <w:color w:val="000000"/>
                <w:lang w:eastAsia="lt-LT"/>
              </w:rPr>
              <w:t>02 33</w:t>
            </w:r>
          </w:p>
        </w:tc>
        <w:tc>
          <w:tcPr>
            <w:tcW w:w="378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rPr>
                <w:color w:val="000000"/>
              </w:rPr>
            </w:pPr>
            <w:r w:rsidRPr="00AA4E2C">
              <w:rPr>
                <w:color w:val="000000"/>
              </w:rPr>
              <w:t>Gamtos išteklių ir paveldo vertybių apsauga</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ind w:firstLine="62"/>
              <w:jc w:val="center"/>
              <w:rPr>
                <w:rFonts w:eastAsia="Times New Roman" w:cs="Times New Roman"/>
                <w:color w:val="000000"/>
                <w:lang w:eastAsia="lt-LT"/>
              </w:rPr>
            </w:pPr>
            <w:r>
              <w:rPr>
                <w:rFonts w:eastAsia="Times New Roman" w:cs="Times New Roman"/>
                <w:color w:val="000000"/>
                <w:lang w:eastAsia="lt-LT"/>
              </w:rPr>
              <w:t>- 895</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ind w:firstLine="62"/>
              <w:jc w:val="center"/>
              <w:rPr>
                <w:rFonts w:eastAsia="Times New Roman" w:cs="Times New Roman"/>
                <w:color w:val="000000"/>
                <w:lang w:eastAsia="lt-LT"/>
              </w:rPr>
            </w:pPr>
            <w:r>
              <w:rPr>
                <w:rFonts w:eastAsia="Times New Roman" w:cs="Times New Roman"/>
                <w:color w:val="000000"/>
                <w:lang w:eastAsia="lt-LT"/>
              </w:rPr>
              <w:t>- 895</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Pr="007C7B50" w:rsidRDefault="00AA4E2C" w:rsidP="005D0168">
            <w:pPr>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Pr="007C7B50" w:rsidRDefault="00AA4E2C" w:rsidP="005D0168">
            <w:pPr>
              <w:ind w:firstLine="124"/>
              <w:jc w:val="center"/>
              <w:rPr>
                <w:rFonts w:eastAsia="Times New Roman" w:cs="Times New Roman"/>
                <w:lang w:eastAsia="lt-LT"/>
              </w:rPr>
            </w:pPr>
          </w:p>
        </w:tc>
      </w:tr>
      <w:tr w:rsidR="00AA4E2C" w:rsidRPr="007C7B50" w:rsidTr="0055054E">
        <w:trPr>
          <w:trHeight w:val="483"/>
        </w:trPr>
        <w:tc>
          <w:tcPr>
            <w:tcW w:w="103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jc w:val="center"/>
              <w:rPr>
                <w:rFonts w:eastAsia="Times New Roman" w:cs="Times New Roman"/>
                <w:color w:val="000000"/>
                <w:lang w:eastAsia="lt-LT"/>
              </w:rPr>
            </w:pPr>
            <w:r>
              <w:rPr>
                <w:rFonts w:eastAsia="Times New Roman" w:cs="Times New Roman"/>
                <w:color w:val="000000"/>
                <w:lang w:eastAsia="lt-LT"/>
              </w:rPr>
              <w:t>03 37</w:t>
            </w:r>
          </w:p>
        </w:tc>
        <w:tc>
          <w:tcPr>
            <w:tcW w:w="378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5D0168">
            <w:pPr>
              <w:rPr>
                <w:color w:val="000000"/>
              </w:rPr>
            </w:pPr>
            <w:r w:rsidRPr="00AA4E2C">
              <w:rPr>
                <w:color w:val="000000"/>
              </w:rPr>
              <w:t>Teritorijų planavimo, statybos ir būsto politikos įgyvendinimo koordinavimas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305622">
            <w:pPr>
              <w:ind w:firstLine="62"/>
              <w:jc w:val="center"/>
              <w:rPr>
                <w:rFonts w:eastAsia="Times New Roman" w:cs="Times New Roman"/>
                <w:color w:val="000000"/>
                <w:lang w:eastAsia="lt-LT"/>
              </w:rPr>
            </w:pPr>
            <w:r>
              <w:rPr>
                <w:rFonts w:eastAsia="Times New Roman" w:cs="Times New Roman"/>
                <w:color w:val="000000"/>
                <w:lang w:eastAsia="lt-LT"/>
              </w:rPr>
              <w:t>-</w:t>
            </w:r>
            <w:r w:rsidR="00305622">
              <w:rPr>
                <w:rFonts w:eastAsia="Times New Roman" w:cs="Times New Roman"/>
                <w:color w:val="000000"/>
                <w:lang w:eastAsia="lt-LT"/>
              </w:rPr>
              <w:t>2 500</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Default="00AA4E2C" w:rsidP="00305622">
            <w:pPr>
              <w:ind w:firstLine="62"/>
              <w:jc w:val="center"/>
              <w:rPr>
                <w:rFonts w:eastAsia="Times New Roman" w:cs="Times New Roman"/>
                <w:color w:val="000000"/>
                <w:lang w:eastAsia="lt-LT"/>
              </w:rPr>
            </w:pPr>
            <w:r>
              <w:rPr>
                <w:rFonts w:eastAsia="Times New Roman" w:cs="Times New Roman"/>
                <w:color w:val="000000"/>
                <w:lang w:eastAsia="lt-LT"/>
              </w:rPr>
              <w:t>-</w:t>
            </w:r>
            <w:r w:rsidR="00305622">
              <w:rPr>
                <w:rFonts w:eastAsia="Times New Roman" w:cs="Times New Roman"/>
                <w:color w:val="000000"/>
                <w:lang w:eastAsia="lt-LT"/>
              </w:rPr>
              <w:t>2 500</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Pr="007C7B50" w:rsidRDefault="00AA4E2C" w:rsidP="005D0168">
            <w:pPr>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AA4E2C" w:rsidRPr="007C7B50" w:rsidRDefault="00AA4E2C" w:rsidP="005D0168">
            <w:pPr>
              <w:ind w:firstLine="124"/>
              <w:jc w:val="center"/>
              <w:rPr>
                <w:rFonts w:eastAsia="Times New Roman" w:cs="Times New Roman"/>
                <w:lang w:eastAsia="lt-LT"/>
              </w:rPr>
            </w:pPr>
          </w:p>
        </w:tc>
      </w:tr>
      <w:bookmarkEnd w:id="2"/>
      <w:tr w:rsidR="007C1E7B" w:rsidRPr="007C7B50" w:rsidTr="0055054E">
        <w:trPr>
          <w:trHeight w:val="624"/>
        </w:trPr>
        <w:tc>
          <w:tcPr>
            <w:tcW w:w="103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7C1E7B" w:rsidRPr="007C7B50" w:rsidRDefault="007C1E7B" w:rsidP="005D0168">
            <w:pPr>
              <w:jc w:val="center"/>
              <w:rPr>
                <w:rFonts w:eastAsia="Times New Roman" w:cs="Times New Roman"/>
                <w:lang w:eastAsia="lt-LT"/>
              </w:rPr>
            </w:pPr>
            <w:r>
              <w:rPr>
                <w:rFonts w:eastAsia="Times New Roman" w:cs="Times New Roman"/>
                <w:color w:val="000000"/>
                <w:lang w:eastAsia="lt-LT"/>
              </w:rPr>
              <w:t>04</w:t>
            </w:r>
            <w:r w:rsidRPr="007C7B50">
              <w:rPr>
                <w:rFonts w:eastAsia="Times New Roman" w:cs="Times New Roman"/>
                <w:color w:val="000000"/>
                <w:lang w:eastAsia="lt-LT"/>
              </w:rPr>
              <w:t xml:space="preserve"> 3</w:t>
            </w:r>
            <w:r>
              <w:rPr>
                <w:rFonts w:eastAsia="Times New Roman" w:cs="Times New Roman"/>
                <w:color w:val="000000"/>
                <w:lang w:eastAsia="lt-LT"/>
              </w:rPr>
              <w:t>8</w:t>
            </w:r>
          </w:p>
        </w:tc>
        <w:tc>
          <w:tcPr>
            <w:tcW w:w="378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7C1E7B" w:rsidRPr="007C7B50" w:rsidRDefault="007C1E7B" w:rsidP="005D0168">
            <w:pPr>
              <w:rPr>
                <w:rFonts w:eastAsia="Times New Roman" w:cs="Times New Roman"/>
                <w:lang w:eastAsia="lt-LT"/>
              </w:rPr>
            </w:pPr>
            <w:r>
              <w:rPr>
                <w:color w:val="000000"/>
              </w:rPr>
              <w:t>Bendrosios aplinkos politikos įgyvendinimo koordinavimas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7C1E7B" w:rsidRPr="007C7B50" w:rsidRDefault="00F4446C" w:rsidP="005D0168">
            <w:pPr>
              <w:jc w:val="center"/>
              <w:rPr>
                <w:rFonts w:eastAsia="Times New Roman" w:cs="Times New Roman"/>
                <w:lang w:eastAsia="lt-LT"/>
              </w:rPr>
            </w:pPr>
            <w:r>
              <w:rPr>
                <w:rFonts w:eastAsia="Times New Roman" w:cs="Times New Roman"/>
                <w:lang w:eastAsia="lt-LT"/>
              </w:rPr>
              <w:t>-</w:t>
            </w:r>
            <w:r w:rsidR="00A31506">
              <w:rPr>
                <w:rFonts w:eastAsia="Times New Roman" w:cs="Times New Roman"/>
                <w:lang w:eastAsia="lt-LT"/>
              </w:rPr>
              <w:t>42</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7C1E7B" w:rsidRPr="007C7B50" w:rsidRDefault="00F4446C" w:rsidP="005D0168">
            <w:pPr>
              <w:jc w:val="center"/>
              <w:rPr>
                <w:rFonts w:eastAsia="Times New Roman" w:cs="Times New Roman"/>
                <w:lang w:eastAsia="lt-LT"/>
              </w:rPr>
            </w:pPr>
            <w:r>
              <w:rPr>
                <w:rFonts w:eastAsia="Times New Roman" w:cs="Times New Roman"/>
                <w:lang w:eastAsia="lt-LT"/>
              </w:rPr>
              <w:t>-</w:t>
            </w:r>
            <w:r w:rsidR="00A31506">
              <w:rPr>
                <w:rFonts w:eastAsia="Times New Roman" w:cs="Times New Roman"/>
                <w:lang w:eastAsia="lt-LT"/>
              </w:rPr>
              <w:t>42</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7C1E7B" w:rsidRPr="007C7B50" w:rsidRDefault="007C1E7B" w:rsidP="005D0168">
            <w:pPr>
              <w:jc w:val="center"/>
              <w:rPr>
                <w:rFonts w:eastAsia="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7C1E7B" w:rsidRPr="007C7B50" w:rsidRDefault="007C1E7B" w:rsidP="005D0168">
            <w:pPr>
              <w:ind w:firstLine="62"/>
              <w:jc w:val="center"/>
              <w:rPr>
                <w:rFonts w:eastAsia="Times New Roman" w:cs="Times New Roman"/>
                <w:lang w:eastAsia="lt-LT"/>
              </w:rPr>
            </w:pPr>
          </w:p>
        </w:tc>
      </w:tr>
    </w:tbl>
    <w:p w:rsidR="00E547D2" w:rsidRDefault="009908E0" w:rsidP="00475689">
      <w:pPr>
        <w:pStyle w:val="Pagrindinistekstas"/>
        <w:tabs>
          <w:tab w:val="left" w:pos="851"/>
        </w:tabs>
        <w:spacing w:before="120" w:after="120"/>
        <w:rPr>
          <w:rFonts w:cs="Times New Roman"/>
        </w:rPr>
      </w:pPr>
      <w:r>
        <w:rPr>
          <w:rFonts w:cs="Times New Roman"/>
        </w:rPr>
        <w:t>D</w:t>
      </w:r>
      <w:r w:rsidR="00E547D2">
        <w:rPr>
          <w:rFonts w:cs="Times New Roman"/>
        </w:rPr>
        <w:t xml:space="preserve">alis </w:t>
      </w:r>
      <w:r w:rsidR="00E547D2" w:rsidRPr="00180094">
        <w:rPr>
          <w:rFonts w:cs="Times New Roman"/>
        </w:rPr>
        <w:t>prašom</w:t>
      </w:r>
      <w:r w:rsidR="00E547D2">
        <w:rPr>
          <w:rFonts w:cs="Times New Roman"/>
        </w:rPr>
        <w:t>ų</w:t>
      </w:r>
      <w:r w:rsidR="00E547D2" w:rsidRPr="00180094">
        <w:rPr>
          <w:rFonts w:cs="Times New Roman"/>
        </w:rPr>
        <w:t xml:space="preserve"> </w:t>
      </w:r>
      <w:r w:rsidR="00E547D2">
        <w:rPr>
          <w:rFonts w:cs="Times New Roman"/>
        </w:rPr>
        <w:t xml:space="preserve">perskirstyti </w:t>
      </w:r>
      <w:r w:rsidR="00E547D2" w:rsidRPr="00180094">
        <w:rPr>
          <w:rFonts w:cs="Times New Roman"/>
        </w:rPr>
        <w:t>lėš</w:t>
      </w:r>
      <w:r w:rsidR="00E547D2">
        <w:rPr>
          <w:rFonts w:cs="Times New Roman"/>
        </w:rPr>
        <w:t>ų</w:t>
      </w:r>
      <w:r w:rsidR="00E547D2" w:rsidRPr="00180094">
        <w:rPr>
          <w:rFonts w:cs="Times New Roman"/>
        </w:rPr>
        <w:t xml:space="preserve"> priskiriamos valstybės investicijoms,</w:t>
      </w:r>
      <w:r w:rsidR="00821376">
        <w:rPr>
          <w:rFonts w:cs="Times New Roman"/>
        </w:rPr>
        <w:t xml:space="preserve"> </w:t>
      </w:r>
      <w:r>
        <w:rPr>
          <w:rFonts w:cs="Times New Roman"/>
        </w:rPr>
        <w:t xml:space="preserve">papildydami </w:t>
      </w:r>
      <w:r w:rsidR="00821376">
        <w:rPr>
          <w:rFonts w:cs="Times New Roman"/>
        </w:rPr>
        <w:t xml:space="preserve">2020 m. lapkričio 6 d. Finansų ministerijai išsiųstą raštą Nr. </w:t>
      </w:r>
      <w:r w:rsidR="00821376" w:rsidRPr="00821376">
        <w:rPr>
          <w:rFonts w:cs="Times New Roman"/>
        </w:rPr>
        <w:t>(61)-D8(E)-6282</w:t>
      </w:r>
      <w:r w:rsidR="00821376">
        <w:rPr>
          <w:rFonts w:cs="Times New Roman"/>
        </w:rPr>
        <w:t xml:space="preserve"> „Dėl asignavimų valstybės kapitalo investicijoms“,</w:t>
      </w:r>
      <w:r w:rsidR="00E547D2" w:rsidRPr="005B47A6">
        <w:t xml:space="preserve"> </w:t>
      </w:r>
      <w:proofErr w:type="spellStart"/>
      <w:r w:rsidR="00E547D2" w:rsidRPr="005B47A6">
        <w:rPr>
          <w:lang w:val="de-DE"/>
        </w:rPr>
        <w:t>prašome</w:t>
      </w:r>
      <w:proofErr w:type="spellEnd"/>
      <w:r w:rsidR="00E547D2" w:rsidRPr="005B47A6">
        <w:rPr>
          <w:lang w:val="de-DE"/>
        </w:rPr>
        <w:t xml:space="preserve"> </w:t>
      </w:r>
      <w:proofErr w:type="spellStart"/>
      <w:r w:rsidR="00E547D2" w:rsidRPr="005B47A6">
        <w:rPr>
          <w:lang w:val="de-DE"/>
        </w:rPr>
        <w:t>įtraukti</w:t>
      </w:r>
      <w:proofErr w:type="spellEnd"/>
      <w:r w:rsidR="00E547D2" w:rsidRPr="005B47A6">
        <w:rPr>
          <w:lang w:val="de-DE"/>
        </w:rPr>
        <w:t xml:space="preserve"> </w:t>
      </w:r>
      <w:proofErr w:type="spellStart"/>
      <w:r w:rsidR="00E547D2" w:rsidRPr="005B47A6">
        <w:rPr>
          <w:lang w:val="de-DE"/>
        </w:rPr>
        <w:t>Aplinkos</w:t>
      </w:r>
      <w:proofErr w:type="spellEnd"/>
      <w:r w:rsidR="00E547D2" w:rsidRPr="005B47A6">
        <w:rPr>
          <w:lang w:val="de-DE"/>
        </w:rPr>
        <w:t xml:space="preserve"> </w:t>
      </w:r>
      <w:proofErr w:type="spellStart"/>
      <w:r w:rsidR="00E547D2" w:rsidRPr="005B47A6">
        <w:rPr>
          <w:lang w:val="de-DE"/>
        </w:rPr>
        <w:t>ministerijos</w:t>
      </w:r>
      <w:proofErr w:type="spellEnd"/>
      <w:r w:rsidR="00E547D2" w:rsidRPr="005B47A6">
        <w:rPr>
          <w:lang w:val="de-DE"/>
        </w:rPr>
        <w:t xml:space="preserve"> </w:t>
      </w:r>
      <w:proofErr w:type="spellStart"/>
      <w:r w:rsidR="00E547D2" w:rsidRPr="005B47A6">
        <w:rPr>
          <w:lang w:val="de-DE"/>
        </w:rPr>
        <w:t>pasiūlymus</w:t>
      </w:r>
      <w:proofErr w:type="spellEnd"/>
      <w:r w:rsidR="00E547D2" w:rsidRPr="005B47A6">
        <w:rPr>
          <w:lang w:val="de-DE"/>
        </w:rPr>
        <w:t xml:space="preserve"> </w:t>
      </w:r>
      <w:proofErr w:type="spellStart"/>
      <w:r w:rsidR="00E547D2" w:rsidRPr="005B47A6">
        <w:rPr>
          <w:lang w:val="de-DE"/>
        </w:rPr>
        <w:t>rengiant</w:t>
      </w:r>
      <w:proofErr w:type="spellEnd"/>
      <w:r w:rsidR="00E547D2" w:rsidRPr="005B47A6">
        <w:rPr>
          <w:lang w:val="de-DE"/>
        </w:rPr>
        <w:t xml:space="preserve"> </w:t>
      </w:r>
      <w:proofErr w:type="spellStart"/>
      <w:r w:rsidR="00E547D2" w:rsidRPr="005B47A6">
        <w:rPr>
          <w:lang w:val="de-DE"/>
        </w:rPr>
        <w:t>Vyriausybės</w:t>
      </w:r>
      <w:proofErr w:type="spellEnd"/>
      <w:r w:rsidR="00E547D2" w:rsidRPr="005B47A6">
        <w:rPr>
          <w:lang w:val="de-DE"/>
        </w:rPr>
        <w:t xml:space="preserve"> </w:t>
      </w:r>
      <w:proofErr w:type="spellStart"/>
      <w:r w:rsidR="00E547D2" w:rsidRPr="005B47A6">
        <w:rPr>
          <w:lang w:val="de-DE"/>
        </w:rPr>
        <w:t>nutarimo</w:t>
      </w:r>
      <w:proofErr w:type="spellEnd"/>
      <w:r w:rsidR="00E547D2" w:rsidRPr="005B47A6">
        <w:rPr>
          <w:lang w:val="de-DE"/>
        </w:rPr>
        <w:t xml:space="preserve"> </w:t>
      </w:r>
      <w:r w:rsidR="00E547D2" w:rsidRPr="005B47A6">
        <w:rPr>
          <w:rFonts w:cs="Times New Roman"/>
        </w:rPr>
        <w:t>2020 m. kovo 18 d. Nr. 243 „Dėl Valstybės investicijų 2020–2022 metų programoje numatytų valstybės kapitalo investicijų paskirstymo pagal asignavimų valdytojus ir investicijų projektus (investicijų projektų įgyvendinimo programas)“ pakeitimo“ projektą taip:</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5"/>
        <w:gridCol w:w="4800"/>
        <w:gridCol w:w="1999"/>
        <w:gridCol w:w="1984"/>
      </w:tblGrid>
      <w:tr w:rsidR="00E547D2" w:rsidRPr="00A54F79" w:rsidTr="00CC50EC">
        <w:trPr>
          <w:cantSplit/>
          <w:trHeight w:val="255"/>
          <w:tblHeader/>
        </w:trPr>
        <w:tc>
          <w:tcPr>
            <w:tcW w:w="885" w:type="dxa"/>
            <w:vMerge w:val="restart"/>
            <w:shd w:val="clear" w:color="auto" w:fill="auto"/>
            <w:tcMar>
              <w:top w:w="0" w:type="dxa"/>
              <w:left w:w="108" w:type="dxa"/>
              <w:bottom w:w="0" w:type="dxa"/>
              <w:right w:w="108" w:type="dxa"/>
            </w:tcMar>
            <w:vAlign w:val="center"/>
            <w:hideMark/>
          </w:tcPr>
          <w:p w:rsidR="00E547D2" w:rsidRPr="00A54F79" w:rsidRDefault="00E547D2" w:rsidP="00CC50EC">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Eil. Nr.</w:t>
            </w:r>
          </w:p>
        </w:tc>
        <w:tc>
          <w:tcPr>
            <w:tcW w:w="4800" w:type="dxa"/>
            <w:vMerge w:val="restart"/>
            <w:shd w:val="clear" w:color="auto" w:fill="auto"/>
            <w:tcMar>
              <w:top w:w="0" w:type="dxa"/>
              <w:left w:w="108" w:type="dxa"/>
              <w:bottom w:w="0" w:type="dxa"/>
              <w:right w:w="108" w:type="dxa"/>
            </w:tcMar>
            <w:vAlign w:val="center"/>
            <w:hideMark/>
          </w:tcPr>
          <w:p w:rsidR="00E547D2" w:rsidRPr="00A54F79" w:rsidRDefault="00E547D2" w:rsidP="00CC50EC">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Asignavimų valdytojo / investicijų projekto (investicijų projektų įgyvendinimo programos) pavadinimas</w:t>
            </w:r>
          </w:p>
        </w:tc>
        <w:tc>
          <w:tcPr>
            <w:tcW w:w="3983" w:type="dxa"/>
            <w:gridSpan w:val="2"/>
            <w:shd w:val="clear" w:color="auto" w:fill="auto"/>
            <w:tcMar>
              <w:top w:w="0" w:type="dxa"/>
              <w:left w:w="108" w:type="dxa"/>
              <w:bottom w:w="0" w:type="dxa"/>
              <w:right w:w="108" w:type="dxa"/>
            </w:tcMar>
            <w:vAlign w:val="center"/>
            <w:hideMark/>
          </w:tcPr>
          <w:p w:rsidR="00E547D2" w:rsidRPr="00A54F79" w:rsidRDefault="00E547D2" w:rsidP="00CC50EC">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2020 metai </w:t>
            </w:r>
          </w:p>
        </w:tc>
      </w:tr>
      <w:tr w:rsidR="00E547D2" w:rsidRPr="00A54F79" w:rsidTr="00CC50EC">
        <w:trPr>
          <w:cantSplit/>
          <w:trHeight w:val="510"/>
          <w:tblHeader/>
        </w:trPr>
        <w:tc>
          <w:tcPr>
            <w:tcW w:w="885" w:type="dxa"/>
            <w:vMerge/>
            <w:shd w:val="clear" w:color="auto" w:fill="auto"/>
            <w:vAlign w:val="center"/>
            <w:hideMark/>
          </w:tcPr>
          <w:p w:rsidR="00E547D2" w:rsidRPr="00A54F79" w:rsidRDefault="00E547D2" w:rsidP="00CC50EC">
            <w:pPr>
              <w:rPr>
                <w:rFonts w:eastAsia="Times New Roman" w:cs="Times New Roman"/>
                <w:lang w:eastAsia="lt-LT"/>
              </w:rPr>
            </w:pPr>
          </w:p>
        </w:tc>
        <w:tc>
          <w:tcPr>
            <w:tcW w:w="4800" w:type="dxa"/>
            <w:vMerge/>
            <w:shd w:val="clear" w:color="auto" w:fill="auto"/>
            <w:vAlign w:val="center"/>
            <w:hideMark/>
          </w:tcPr>
          <w:p w:rsidR="00E547D2" w:rsidRPr="00A54F79" w:rsidRDefault="00E547D2" w:rsidP="00CC50EC">
            <w:pPr>
              <w:rPr>
                <w:rFonts w:eastAsia="Times New Roman" w:cs="Times New Roman"/>
                <w:lang w:eastAsia="lt-LT"/>
              </w:rPr>
            </w:pPr>
          </w:p>
        </w:tc>
        <w:tc>
          <w:tcPr>
            <w:tcW w:w="3983" w:type="dxa"/>
            <w:gridSpan w:val="2"/>
            <w:shd w:val="clear" w:color="auto" w:fill="auto"/>
            <w:tcMar>
              <w:top w:w="0" w:type="dxa"/>
              <w:left w:w="108" w:type="dxa"/>
              <w:bottom w:w="0" w:type="dxa"/>
              <w:right w:w="108" w:type="dxa"/>
            </w:tcMar>
            <w:vAlign w:val="center"/>
            <w:hideMark/>
          </w:tcPr>
          <w:p w:rsidR="00E547D2" w:rsidRPr="00A54F79" w:rsidRDefault="00E547D2" w:rsidP="00CC50EC">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Lietuvos Respublikos</w:t>
            </w:r>
            <w:r w:rsidRPr="00A54F79">
              <w:rPr>
                <w:rFonts w:eastAsia="Times New Roman" w:cs="Times New Roman"/>
                <w:lang w:eastAsia="lt-LT"/>
              </w:rPr>
              <w:br/>
              <w:t xml:space="preserve">valstybės biudžetas, tūkst. </w:t>
            </w:r>
            <w:proofErr w:type="spellStart"/>
            <w:r w:rsidR="005F0623">
              <w:rPr>
                <w:rFonts w:cs="Times New Roman"/>
              </w:rPr>
              <w:t>Eur</w:t>
            </w:r>
            <w:proofErr w:type="spellEnd"/>
          </w:p>
        </w:tc>
      </w:tr>
      <w:tr w:rsidR="00E547D2" w:rsidRPr="00A54F79" w:rsidTr="00CC50EC">
        <w:trPr>
          <w:cantSplit/>
          <w:trHeight w:val="1305"/>
          <w:tblHeader/>
        </w:trPr>
        <w:tc>
          <w:tcPr>
            <w:tcW w:w="885" w:type="dxa"/>
            <w:vMerge/>
            <w:shd w:val="clear" w:color="auto" w:fill="auto"/>
            <w:vAlign w:val="center"/>
            <w:hideMark/>
          </w:tcPr>
          <w:p w:rsidR="00E547D2" w:rsidRPr="00A54F79" w:rsidRDefault="00E547D2" w:rsidP="00CC50EC">
            <w:pPr>
              <w:rPr>
                <w:rFonts w:eastAsia="Times New Roman" w:cs="Times New Roman"/>
                <w:lang w:eastAsia="lt-LT"/>
              </w:rPr>
            </w:pPr>
          </w:p>
        </w:tc>
        <w:tc>
          <w:tcPr>
            <w:tcW w:w="4800" w:type="dxa"/>
            <w:vMerge/>
            <w:shd w:val="clear" w:color="auto" w:fill="auto"/>
            <w:vAlign w:val="center"/>
            <w:hideMark/>
          </w:tcPr>
          <w:p w:rsidR="00E547D2" w:rsidRPr="00A54F79" w:rsidRDefault="00E547D2" w:rsidP="00CC50EC">
            <w:pPr>
              <w:rPr>
                <w:rFonts w:eastAsia="Times New Roman" w:cs="Times New Roman"/>
                <w:lang w:eastAsia="lt-LT"/>
              </w:rPr>
            </w:pPr>
          </w:p>
        </w:tc>
        <w:tc>
          <w:tcPr>
            <w:tcW w:w="1999" w:type="dxa"/>
            <w:shd w:val="clear" w:color="auto" w:fill="auto"/>
            <w:tcMar>
              <w:top w:w="0" w:type="dxa"/>
              <w:left w:w="108" w:type="dxa"/>
              <w:bottom w:w="0" w:type="dxa"/>
              <w:right w:w="108" w:type="dxa"/>
            </w:tcMar>
            <w:vAlign w:val="center"/>
            <w:hideMark/>
          </w:tcPr>
          <w:p w:rsidR="00E547D2" w:rsidRPr="00A54F79" w:rsidRDefault="00E547D2" w:rsidP="00CC50EC">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iš viso</w:t>
            </w:r>
          </w:p>
        </w:tc>
        <w:tc>
          <w:tcPr>
            <w:tcW w:w="1984" w:type="dxa"/>
            <w:shd w:val="clear" w:color="auto" w:fill="auto"/>
            <w:tcMar>
              <w:top w:w="0" w:type="dxa"/>
              <w:left w:w="108" w:type="dxa"/>
              <w:bottom w:w="0" w:type="dxa"/>
              <w:right w:w="108" w:type="dxa"/>
            </w:tcMar>
            <w:vAlign w:val="center"/>
            <w:hideMark/>
          </w:tcPr>
          <w:p w:rsidR="00E547D2" w:rsidRPr="00A54F79" w:rsidRDefault="00E547D2" w:rsidP="00CC50EC">
            <w:pPr>
              <w:spacing w:before="100" w:beforeAutospacing="1" w:after="100" w:afterAutospacing="1"/>
              <w:jc w:val="center"/>
              <w:rPr>
                <w:rFonts w:eastAsia="Times New Roman" w:cs="Times New Roman"/>
                <w:lang w:eastAsia="lt-LT"/>
              </w:rPr>
            </w:pPr>
            <w:r w:rsidRPr="00A54F79">
              <w:rPr>
                <w:rFonts w:eastAsia="Times New Roman" w:cs="Times New Roman"/>
                <w:lang w:eastAsia="lt-LT"/>
              </w:rPr>
              <w:t>iš jų Europos Sąjungos parama</w:t>
            </w:r>
          </w:p>
        </w:tc>
      </w:tr>
      <w:tr w:rsidR="00E547D2" w:rsidRPr="001D267F" w:rsidTr="00CC50EC">
        <w:trPr>
          <w:cantSplit/>
          <w:trHeight w:val="284"/>
        </w:trPr>
        <w:tc>
          <w:tcPr>
            <w:tcW w:w="885" w:type="dxa"/>
            <w:tcMar>
              <w:top w:w="0" w:type="dxa"/>
              <w:left w:w="108" w:type="dxa"/>
              <w:bottom w:w="0" w:type="dxa"/>
              <w:right w:w="108" w:type="dxa"/>
            </w:tcMar>
            <w:hideMark/>
          </w:tcPr>
          <w:p w:rsidR="00E547D2" w:rsidRPr="001D267F" w:rsidRDefault="00E547D2"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t>7.</w:t>
            </w:r>
          </w:p>
        </w:tc>
        <w:tc>
          <w:tcPr>
            <w:tcW w:w="4800" w:type="dxa"/>
            <w:tcMar>
              <w:top w:w="0" w:type="dxa"/>
              <w:left w:w="108" w:type="dxa"/>
              <w:bottom w:w="0" w:type="dxa"/>
              <w:right w:w="108" w:type="dxa"/>
            </w:tcMar>
            <w:vAlign w:val="center"/>
            <w:hideMark/>
          </w:tcPr>
          <w:p w:rsidR="00E547D2" w:rsidRPr="001D267F" w:rsidRDefault="00E547D2" w:rsidP="00CC50EC">
            <w:pPr>
              <w:rPr>
                <w:rFonts w:eastAsia="Times New Roman" w:cs="Times New Roman"/>
                <w:lang w:eastAsia="lt-LT"/>
              </w:rPr>
            </w:pPr>
            <w:r w:rsidRPr="001D267F">
              <w:rPr>
                <w:rFonts w:eastAsia="Times New Roman" w:cs="Times New Roman"/>
                <w:b/>
                <w:bCs/>
                <w:lang w:eastAsia="lt-LT"/>
              </w:rPr>
              <w:t>Aplinkos ministerija</w:t>
            </w:r>
          </w:p>
        </w:tc>
        <w:tc>
          <w:tcPr>
            <w:tcW w:w="1999" w:type="dxa"/>
            <w:tcMar>
              <w:top w:w="0" w:type="dxa"/>
              <w:left w:w="108" w:type="dxa"/>
              <w:bottom w:w="0" w:type="dxa"/>
              <w:right w:w="108" w:type="dxa"/>
            </w:tcMar>
            <w:hideMark/>
          </w:tcPr>
          <w:p w:rsidR="00E547D2" w:rsidRPr="001D267F" w:rsidRDefault="00E547D2" w:rsidP="00FC3B57">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w:t>
            </w:r>
            <w:r w:rsidR="00FC3B57">
              <w:rPr>
                <w:rFonts w:eastAsia="Times New Roman" w:cs="Times New Roman"/>
                <w:lang w:eastAsia="lt-LT"/>
              </w:rPr>
              <w:t xml:space="preserve"> 1 096</w:t>
            </w:r>
          </w:p>
        </w:tc>
        <w:tc>
          <w:tcPr>
            <w:tcW w:w="1984" w:type="dxa"/>
            <w:tcMar>
              <w:top w:w="0" w:type="dxa"/>
              <w:left w:w="108" w:type="dxa"/>
              <w:bottom w:w="0" w:type="dxa"/>
              <w:right w:w="108" w:type="dxa"/>
            </w:tcMar>
            <w:hideMark/>
          </w:tcPr>
          <w:p w:rsidR="00E547D2" w:rsidRPr="001D267F" w:rsidRDefault="00E547D2" w:rsidP="00FC3B57">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w:t>
            </w:r>
            <w:r w:rsidR="00FC3B57">
              <w:rPr>
                <w:rFonts w:eastAsia="Times New Roman" w:cs="Times New Roman"/>
                <w:lang w:eastAsia="lt-LT"/>
              </w:rPr>
              <w:t>1 186</w:t>
            </w:r>
          </w:p>
        </w:tc>
      </w:tr>
      <w:tr w:rsidR="00E547D2" w:rsidRPr="001D267F" w:rsidTr="00CC50EC">
        <w:trPr>
          <w:cantSplit/>
          <w:trHeight w:val="533"/>
        </w:trPr>
        <w:tc>
          <w:tcPr>
            <w:tcW w:w="885" w:type="dxa"/>
            <w:tcMar>
              <w:top w:w="0" w:type="dxa"/>
              <w:left w:w="108" w:type="dxa"/>
              <w:bottom w:w="0" w:type="dxa"/>
              <w:right w:w="108" w:type="dxa"/>
            </w:tcMar>
            <w:hideMark/>
          </w:tcPr>
          <w:p w:rsidR="00E547D2" w:rsidRPr="001D267F" w:rsidRDefault="00E547D2"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t>7.7.</w:t>
            </w:r>
          </w:p>
        </w:tc>
        <w:tc>
          <w:tcPr>
            <w:tcW w:w="4800" w:type="dxa"/>
            <w:tcMar>
              <w:top w:w="0" w:type="dxa"/>
              <w:left w:w="108" w:type="dxa"/>
              <w:bottom w:w="0" w:type="dxa"/>
              <w:right w:w="108" w:type="dxa"/>
            </w:tcMar>
            <w:hideMark/>
          </w:tcPr>
          <w:p w:rsidR="00E547D2" w:rsidRPr="001D267F" w:rsidRDefault="00E547D2" w:rsidP="00CC50EC">
            <w:pPr>
              <w:rPr>
                <w:rFonts w:eastAsia="Times New Roman" w:cs="Times New Roman"/>
                <w:lang w:eastAsia="lt-LT"/>
              </w:rPr>
            </w:pPr>
            <w:bookmarkStart w:id="3" w:name="_Hlk32573449"/>
            <w:proofErr w:type="spellStart"/>
            <w:r w:rsidRPr="001D267F">
              <w:rPr>
                <w:rFonts w:eastAsia="Times New Roman" w:cs="Times New Roman"/>
                <w:lang w:eastAsia="lt-LT"/>
              </w:rPr>
              <w:t>Vandentvarkos</w:t>
            </w:r>
            <w:proofErr w:type="spellEnd"/>
            <w:r w:rsidRPr="001D267F">
              <w:rPr>
                <w:rFonts w:eastAsia="Times New Roman" w:cs="Times New Roman"/>
                <w:lang w:eastAsia="lt-LT"/>
              </w:rPr>
              <w:t>, lietaus nuotekų tvarkymo ir potvynių rizikos valdymo projektų įgyvendinimas</w:t>
            </w:r>
            <w:bookmarkEnd w:id="3"/>
          </w:p>
        </w:tc>
        <w:tc>
          <w:tcPr>
            <w:tcW w:w="1999" w:type="dxa"/>
            <w:tcMar>
              <w:top w:w="0" w:type="dxa"/>
              <w:left w:w="108" w:type="dxa"/>
              <w:bottom w:w="0" w:type="dxa"/>
              <w:right w:w="108" w:type="dxa"/>
            </w:tcMar>
            <w:hideMark/>
          </w:tcPr>
          <w:p w:rsidR="00E547D2" w:rsidRPr="001D267F" w:rsidRDefault="00E547D2"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w:t>
            </w:r>
            <w:r w:rsidR="00E8148E" w:rsidRPr="001D267F">
              <w:rPr>
                <w:rFonts w:eastAsia="Times New Roman" w:cs="Times New Roman"/>
                <w:lang w:eastAsia="lt-LT"/>
              </w:rPr>
              <w:t>1 229</w:t>
            </w:r>
          </w:p>
          <w:p w:rsidR="00E547D2" w:rsidRPr="001D267F" w:rsidRDefault="00E547D2" w:rsidP="00CC50EC">
            <w:pPr>
              <w:spacing w:before="100" w:beforeAutospacing="1" w:after="100" w:afterAutospacing="1"/>
              <w:jc w:val="center"/>
              <w:rPr>
                <w:rFonts w:eastAsia="Times New Roman" w:cs="Times New Roman"/>
                <w:lang w:eastAsia="lt-LT"/>
              </w:rPr>
            </w:pPr>
          </w:p>
        </w:tc>
        <w:tc>
          <w:tcPr>
            <w:tcW w:w="1984" w:type="dxa"/>
            <w:tcMar>
              <w:top w:w="0" w:type="dxa"/>
              <w:left w:w="108" w:type="dxa"/>
              <w:bottom w:w="0" w:type="dxa"/>
              <w:right w:w="108" w:type="dxa"/>
            </w:tcMar>
            <w:hideMark/>
          </w:tcPr>
          <w:p w:rsidR="00E547D2" w:rsidRPr="001D267F" w:rsidRDefault="00E547D2" w:rsidP="00E8148E">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w:t>
            </w:r>
            <w:r w:rsidR="00E8148E" w:rsidRPr="001D267F">
              <w:rPr>
                <w:rFonts w:eastAsia="Times New Roman" w:cs="Times New Roman"/>
                <w:lang w:eastAsia="lt-LT"/>
              </w:rPr>
              <w:t>1 229</w:t>
            </w:r>
          </w:p>
        </w:tc>
      </w:tr>
      <w:tr w:rsidR="00E547D2" w:rsidRPr="001D267F" w:rsidTr="00CC50EC">
        <w:trPr>
          <w:cantSplit/>
          <w:trHeight w:val="569"/>
        </w:trPr>
        <w:tc>
          <w:tcPr>
            <w:tcW w:w="885" w:type="dxa"/>
            <w:tcMar>
              <w:top w:w="0" w:type="dxa"/>
              <w:left w:w="108" w:type="dxa"/>
              <w:bottom w:w="0" w:type="dxa"/>
              <w:right w:w="108" w:type="dxa"/>
            </w:tcMar>
            <w:hideMark/>
          </w:tcPr>
          <w:p w:rsidR="00E547D2" w:rsidRPr="001D267F" w:rsidRDefault="00E547D2"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lastRenderedPageBreak/>
              <w:t>7.8</w:t>
            </w:r>
          </w:p>
        </w:tc>
        <w:tc>
          <w:tcPr>
            <w:tcW w:w="4800" w:type="dxa"/>
            <w:tcMar>
              <w:top w:w="0" w:type="dxa"/>
              <w:left w:w="108" w:type="dxa"/>
              <w:bottom w:w="0" w:type="dxa"/>
              <w:right w:w="108" w:type="dxa"/>
            </w:tcMar>
            <w:hideMark/>
          </w:tcPr>
          <w:p w:rsidR="00E547D2" w:rsidRPr="001D267F" w:rsidRDefault="00E547D2" w:rsidP="00ED1337">
            <w:pPr>
              <w:rPr>
                <w:rFonts w:eastAsia="Times New Roman" w:cs="Times New Roman"/>
                <w:lang w:eastAsia="lt-LT"/>
              </w:rPr>
            </w:pPr>
            <w:r w:rsidRPr="001D267F">
              <w:rPr>
                <w:color w:val="000000"/>
              </w:rPr>
              <w:t xml:space="preserve">Atliekų </w:t>
            </w:r>
            <w:r w:rsidR="00ED1337">
              <w:rPr>
                <w:color w:val="000000"/>
              </w:rPr>
              <w:t>bei</w:t>
            </w:r>
            <w:r w:rsidR="009908E0" w:rsidRPr="001D267F">
              <w:rPr>
                <w:color w:val="000000"/>
              </w:rPr>
              <w:t xml:space="preserve"> </w:t>
            </w:r>
            <w:r w:rsidRPr="001D267F">
              <w:rPr>
                <w:color w:val="000000"/>
              </w:rPr>
              <w:t>oro kokybės gerinimo projektų įgyvendinimas</w:t>
            </w:r>
          </w:p>
        </w:tc>
        <w:tc>
          <w:tcPr>
            <w:tcW w:w="1999" w:type="dxa"/>
            <w:tcMar>
              <w:top w:w="0" w:type="dxa"/>
              <w:left w:w="108" w:type="dxa"/>
              <w:bottom w:w="0" w:type="dxa"/>
              <w:right w:w="108" w:type="dxa"/>
            </w:tcMar>
            <w:hideMark/>
          </w:tcPr>
          <w:p w:rsidR="00E547D2" w:rsidRPr="001D267F" w:rsidRDefault="00E8148E"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+817</w:t>
            </w:r>
          </w:p>
        </w:tc>
        <w:tc>
          <w:tcPr>
            <w:tcW w:w="1984" w:type="dxa"/>
            <w:tcMar>
              <w:top w:w="0" w:type="dxa"/>
              <w:left w:w="108" w:type="dxa"/>
              <w:bottom w:w="0" w:type="dxa"/>
              <w:right w:w="108" w:type="dxa"/>
            </w:tcMar>
            <w:hideMark/>
          </w:tcPr>
          <w:p w:rsidR="00E547D2" w:rsidRPr="001D267F" w:rsidRDefault="00E8148E"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+817</w:t>
            </w:r>
          </w:p>
        </w:tc>
      </w:tr>
      <w:tr w:rsidR="00E8148E" w:rsidRPr="001D267F" w:rsidTr="00CC50EC">
        <w:trPr>
          <w:cantSplit/>
          <w:trHeight w:val="569"/>
        </w:trPr>
        <w:tc>
          <w:tcPr>
            <w:tcW w:w="885" w:type="dxa"/>
            <w:tcMar>
              <w:top w:w="0" w:type="dxa"/>
              <w:left w:w="108" w:type="dxa"/>
              <w:bottom w:w="0" w:type="dxa"/>
              <w:right w:w="108" w:type="dxa"/>
            </w:tcMar>
          </w:tcPr>
          <w:p w:rsidR="00E8148E" w:rsidRPr="001D267F" w:rsidRDefault="00E8148E"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t>7.9</w:t>
            </w:r>
          </w:p>
        </w:tc>
        <w:tc>
          <w:tcPr>
            <w:tcW w:w="4800" w:type="dxa"/>
            <w:tcMar>
              <w:top w:w="0" w:type="dxa"/>
              <w:left w:w="108" w:type="dxa"/>
              <w:bottom w:w="0" w:type="dxa"/>
              <w:right w:w="108" w:type="dxa"/>
            </w:tcMar>
          </w:tcPr>
          <w:p w:rsidR="00E8148E" w:rsidRPr="001D267F" w:rsidRDefault="00E8148E" w:rsidP="00CC50EC">
            <w:pPr>
              <w:rPr>
                <w:color w:val="000000"/>
              </w:rPr>
            </w:pPr>
            <w:r w:rsidRPr="001D267F">
              <w:rPr>
                <w:color w:val="000000"/>
              </w:rPr>
              <w:t>Aplinkos monitoringo, kontrolės ir prevencijos stiprinimo, vandens išteklių valdymo ir apsaugos projektų įgyvendinimas</w:t>
            </w:r>
          </w:p>
        </w:tc>
        <w:tc>
          <w:tcPr>
            <w:tcW w:w="1999" w:type="dxa"/>
            <w:tcMar>
              <w:top w:w="0" w:type="dxa"/>
              <w:left w:w="108" w:type="dxa"/>
              <w:bottom w:w="0" w:type="dxa"/>
              <w:right w:w="108" w:type="dxa"/>
            </w:tcMar>
          </w:tcPr>
          <w:p w:rsidR="00E8148E" w:rsidRPr="001D267F" w:rsidRDefault="00E8148E"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+ 1 613</w:t>
            </w:r>
          </w:p>
        </w:tc>
        <w:tc>
          <w:tcPr>
            <w:tcW w:w="1984" w:type="dxa"/>
            <w:tcMar>
              <w:top w:w="0" w:type="dxa"/>
              <w:left w:w="108" w:type="dxa"/>
              <w:bottom w:w="0" w:type="dxa"/>
              <w:right w:w="108" w:type="dxa"/>
            </w:tcMar>
          </w:tcPr>
          <w:p w:rsidR="00E8148E" w:rsidRPr="001D267F" w:rsidRDefault="00E8148E"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+ 1 613</w:t>
            </w:r>
          </w:p>
        </w:tc>
      </w:tr>
      <w:tr w:rsidR="001D267F" w:rsidRPr="001D267F" w:rsidTr="00CC50EC">
        <w:trPr>
          <w:cantSplit/>
          <w:trHeight w:val="569"/>
        </w:trPr>
        <w:tc>
          <w:tcPr>
            <w:tcW w:w="885" w:type="dxa"/>
            <w:tcMar>
              <w:top w:w="0" w:type="dxa"/>
              <w:left w:w="108" w:type="dxa"/>
              <w:bottom w:w="0" w:type="dxa"/>
              <w:right w:w="108" w:type="dxa"/>
            </w:tcMar>
          </w:tcPr>
          <w:p w:rsidR="001D267F" w:rsidRPr="001D267F" w:rsidRDefault="001D267F"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t>7.10</w:t>
            </w:r>
          </w:p>
        </w:tc>
        <w:tc>
          <w:tcPr>
            <w:tcW w:w="4800" w:type="dxa"/>
            <w:tcMar>
              <w:top w:w="0" w:type="dxa"/>
              <w:left w:w="108" w:type="dxa"/>
              <w:bottom w:w="0" w:type="dxa"/>
              <w:right w:w="108" w:type="dxa"/>
            </w:tcMar>
          </w:tcPr>
          <w:p w:rsidR="001D267F" w:rsidRPr="001D267F" w:rsidRDefault="009E2AE5" w:rsidP="005F0623">
            <w:pPr>
              <w:rPr>
                <w:color w:val="000000"/>
              </w:rPr>
            </w:pPr>
            <w:r w:rsidRPr="009E2AE5">
              <w:rPr>
                <w:color w:val="000000"/>
              </w:rPr>
              <w:t>Rekreacinių</w:t>
            </w:r>
            <w:r w:rsidR="005F0623">
              <w:rPr>
                <w:color w:val="000000"/>
                <w:sz w:val="22"/>
                <w:szCs w:val="22"/>
              </w:rPr>
              <w:t xml:space="preserve"> </w:t>
            </w:r>
            <w:r w:rsidR="005F0623">
              <w:rPr>
                <w:color w:val="000000"/>
                <w:sz w:val="22"/>
                <w:szCs w:val="22"/>
              </w:rPr>
              <w:t>– </w:t>
            </w:r>
            <w:r w:rsidRPr="009E2AE5">
              <w:rPr>
                <w:color w:val="000000"/>
              </w:rPr>
              <w:t>aplinkosauginių objektų tvarkymo projektų įgyvendinimas</w:t>
            </w:r>
          </w:p>
        </w:tc>
        <w:tc>
          <w:tcPr>
            <w:tcW w:w="1999" w:type="dxa"/>
            <w:tcMar>
              <w:top w:w="0" w:type="dxa"/>
              <w:left w:w="108" w:type="dxa"/>
              <w:bottom w:w="0" w:type="dxa"/>
              <w:right w:w="108" w:type="dxa"/>
            </w:tcMar>
          </w:tcPr>
          <w:p w:rsidR="001D267F" w:rsidRPr="001D267F" w:rsidRDefault="001D267F"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-895</w:t>
            </w:r>
          </w:p>
        </w:tc>
        <w:tc>
          <w:tcPr>
            <w:tcW w:w="1984" w:type="dxa"/>
            <w:tcMar>
              <w:top w:w="0" w:type="dxa"/>
              <w:left w:w="108" w:type="dxa"/>
              <w:bottom w:w="0" w:type="dxa"/>
              <w:right w:w="108" w:type="dxa"/>
            </w:tcMar>
          </w:tcPr>
          <w:p w:rsidR="001D267F" w:rsidRPr="001D267F" w:rsidRDefault="001D267F" w:rsidP="00CC50EC">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-813</w:t>
            </w:r>
          </w:p>
        </w:tc>
      </w:tr>
      <w:tr w:rsidR="00E547D2" w:rsidRPr="001D267F" w:rsidTr="00CC50EC">
        <w:trPr>
          <w:cantSplit/>
          <w:trHeight w:val="569"/>
        </w:trPr>
        <w:tc>
          <w:tcPr>
            <w:tcW w:w="885" w:type="dxa"/>
            <w:tcMar>
              <w:top w:w="0" w:type="dxa"/>
              <w:left w:w="108" w:type="dxa"/>
              <w:bottom w:w="0" w:type="dxa"/>
              <w:right w:w="108" w:type="dxa"/>
            </w:tcMar>
          </w:tcPr>
          <w:p w:rsidR="00E547D2" w:rsidRPr="001D267F" w:rsidRDefault="00E547D2"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t>7.1</w:t>
            </w:r>
            <w:r w:rsidR="00E8148E" w:rsidRPr="001D267F">
              <w:rPr>
                <w:rFonts w:eastAsia="Times New Roman" w:cs="Times New Roman"/>
                <w:lang w:eastAsia="lt-LT"/>
              </w:rPr>
              <w:t>1</w:t>
            </w:r>
          </w:p>
        </w:tc>
        <w:tc>
          <w:tcPr>
            <w:tcW w:w="4800" w:type="dxa"/>
            <w:tcMar>
              <w:top w:w="0" w:type="dxa"/>
              <w:left w:w="108" w:type="dxa"/>
              <w:bottom w:w="0" w:type="dxa"/>
              <w:right w:w="108" w:type="dxa"/>
            </w:tcMar>
          </w:tcPr>
          <w:p w:rsidR="00E547D2" w:rsidRPr="001D267F" w:rsidRDefault="00E8148E" w:rsidP="00CC50EC">
            <w:pPr>
              <w:rPr>
                <w:color w:val="000000"/>
              </w:rPr>
            </w:pPr>
            <w:r w:rsidRPr="001D267F">
              <w:rPr>
                <w:color w:val="000000"/>
              </w:rPr>
              <w:t>Savivaldybių viešųjų pastatų atnaujinimo projektų įgyvendinimas</w:t>
            </w:r>
          </w:p>
        </w:tc>
        <w:tc>
          <w:tcPr>
            <w:tcW w:w="1999" w:type="dxa"/>
            <w:tcMar>
              <w:top w:w="0" w:type="dxa"/>
              <w:left w:w="108" w:type="dxa"/>
              <w:bottom w:w="0" w:type="dxa"/>
              <w:right w:w="108" w:type="dxa"/>
            </w:tcMar>
          </w:tcPr>
          <w:p w:rsidR="00E547D2" w:rsidRPr="001D267F" w:rsidRDefault="00E547D2" w:rsidP="00305622">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w:t>
            </w:r>
            <w:r w:rsidR="00305622">
              <w:rPr>
                <w:rFonts w:eastAsia="Times New Roman" w:cs="Times New Roman"/>
                <w:lang w:eastAsia="lt-LT"/>
              </w:rPr>
              <w:t xml:space="preserve"> 2 500</w:t>
            </w:r>
          </w:p>
        </w:tc>
        <w:tc>
          <w:tcPr>
            <w:tcW w:w="1984" w:type="dxa"/>
            <w:tcMar>
              <w:top w:w="0" w:type="dxa"/>
              <w:left w:w="108" w:type="dxa"/>
              <w:bottom w:w="0" w:type="dxa"/>
              <w:right w:w="108" w:type="dxa"/>
            </w:tcMar>
          </w:tcPr>
          <w:p w:rsidR="00E547D2" w:rsidRPr="001D267F" w:rsidRDefault="00E547D2" w:rsidP="00305622">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w:t>
            </w:r>
            <w:r w:rsidR="00305622">
              <w:rPr>
                <w:rFonts w:eastAsia="Times New Roman" w:cs="Times New Roman"/>
                <w:lang w:eastAsia="lt-LT"/>
              </w:rPr>
              <w:t xml:space="preserve"> 2 500</w:t>
            </w:r>
          </w:p>
        </w:tc>
      </w:tr>
      <w:tr w:rsidR="00E8148E" w:rsidRPr="001D267F" w:rsidTr="00CC50EC">
        <w:trPr>
          <w:cantSplit/>
          <w:trHeight w:val="569"/>
        </w:trPr>
        <w:tc>
          <w:tcPr>
            <w:tcW w:w="885" w:type="dxa"/>
            <w:tcMar>
              <w:top w:w="0" w:type="dxa"/>
              <w:left w:w="108" w:type="dxa"/>
              <w:bottom w:w="0" w:type="dxa"/>
              <w:right w:w="108" w:type="dxa"/>
            </w:tcMar>
          </w:tcPr>
          <w:p w:rsidR="00E8148E" w:rsidRPr="001D267F" w:rsidRDefault="00E8148E" w:rsidP="00CC50EC">
            <w:pPr>
              <w:spacing w:before="100" w:beforeAutospacing="1" w:after="100" w:afterAutospacing="1"/>
              <w:ind w:left="-108" w:right="-108"/>
              <w:jc w:val="center"/>
              <w:rPr>
                <w:rFonts w:eastAsia="Times New Roman" w:cs="Times New Roman"/>
                <w:lang w:eastAsia="lt-LT"/>
              </w:rPr>
            </w:pPr>
            <w:r w:rsidRPr="001D267F">
              <w:rPr>
                <w:rFonts w:eastAsia="Times New Roman" w:cs="Times New Roman"/>
                <w:lang w:eastAsia="lt-LT"/>
              </w:rPr>
              <w:t>7.12</w:t>
            </w:r>
          </w:p>
        </w:tc>
        <w:tc>
          <w:tcPr>
            <w:tcW w:w="4800" w:type="dxa"/>
            <w:tcMar>
              <w:top w:w="0" w:type="dxa"/>
              <w:left w:w="108" w:type="dxa"/>
              <w:bottom w:w="0" w:type="dxa"/>
              <w:right w:w="108" w:type="dxa"/>
            </w:tcMar>
          </w:tcPr>
          <w:p w:rsidR="00E8148E" w:rsidRPr="001D267F" w:rsidRDefault="00491028" w:rsidP="00CC50EC">
            <w:pPr>
              <w:rPr>
                <w:color w:val="000000"/>
              </w:rPr>
            </w:pPr>
            <w:r w:rsidRPr="00491028">
              <w:rPr>
                <w:color w:val="000000"/>
              </w:rPr>
              <w:t>Biologinės įvairovės, saugomų teritorijų ir valstybinės reikšmės parkų tvarkymo projektų įgyvendinimas</w:t>
            </w:r>
          </w:p>
        </w:tc>
        <w:tc>
          <w:tcPr>
            <w:tcW w:w="1999" w:type="dxa"/>
            <w:tcMar>
              <w:top w:w="0" w:type="dxa"/>
              <w:left w:w="108" w:type="dxa"/>
              <w:bottom w:w="0" w:type="dxa"/>
              <w:right w:w="108" w:type="dxa"/>
            </w:tcMar>
          </w:tcPr>
          <w:p w:rsidR="00E8148E" w:rsidRPr="001D267F" w:rsidRDefault="001D267F" w:rsidP="00E8148E">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-1 360</w:t>
            </w:r>
          </w:p>
        </w:tc>
        <w:tc>
          <w:tcPr>
            <w:tcW w:w="1984" w:type="dxa"/>
            <w:tcMar>
              <w:top w:w="0" w:type="dxa"/>
              <w:left w:w="108" w:type="dxa"/>
              <w:bottom w:w="0" w:type="dxa"/>
              <w:right w:w="108" w:type="dxa"/>
            </w:tcMar>
          </w:tcPr>
          <w:p w:rsidR="00E8148E" w:rsidRPr="001D267F" w:rsidRDefault="001D267F" w:rsidP="00E8148E">
            <w:pPr>
              <w:spacing w:before="100" w:beforeAutospacing="1" w:after="100" w:afterAutospacing="1"/>
              <w:jc w:val="center"/>
              <w:rPr>
                <w:rFonts w:eastAsia="Times New Roman" w:cs="Times New Roman"/>
                <w:lang w:eastAsia="lt-LT"/>
              </w:rPr>
            </w:pPr>
            <w:r w:rsidRPr="001D267F">
              <w:rPr>
                <w:rFonts w:eastAsia="Times New Roman" w:cs="Times New Roman"/>
                <w:lang w:eastAsia="lt-LT"/>
              </w:rPr>
              <w:t>-1 532</w:t>
            </w:r>
          </w:p>
        </w:tc>
      </w:tr>
    </w:tbl>
    <w:p w:rsidR="00E547D2" w:rsidRPr="001D267F" w:rsidRDefault="00E547D2" w:rsidP="005D0168">
      <w:pPr>
        <w:pStyle w:val="Pagrindinistekstas"/>
        <w:tabs>
          <w:tab w:val="left" w:pos="851"/>
        </w:tabs>
        <w:spacing w:before="120"/>
        <w:rPr>
          <w:rFonts w:cs="Times New Roman"/>
        </w:rPr>
      </w:pPr>
    </w:p>
    <w:p w:rsidR="00606F09" w:rsidRPr="001D267F" w:rsidRDefault="00606F09" w:rsidP="005D0168">
      <w:pPr>
        <w:pStyle w:val="Pagrindinistekstas"/>
        <w:tabs>
          <w:tab w:val="left" w:pos="851"/>
        </w:tabs>
        <w:spacing w:before="120"/>
        <w:rPr>
          <w:rFonts w:cs="Times New Roman"/>
        </w:rPr>
      </w:pPr>
      <w:r w:rsidRPr="001D267F">
        <w:rPr>
          <w:rFonts w:cs="Times New Roman"/>
        </w:rPr>
        <w:t xml:space="preserve">PRIDEDAMA: </w:t>
      </w:r>
    </w:p>
    <w:p w:rsidR="00606F09" w:rsidRPr="001D267F" w:rsidRDefault="00606F09" w:rsidP="005D0168">
      <w:pPr>
        <w:pStyle w:val="Pagrindinistekstas"/>
        <w:numPr>
          <w:ilvl w:val="0"/>
          <w:numId w:val="7"/>
        </w:numPr>
        <w:tabs>
          <w:tab w:val="left" w:pos="851"/>
        </w:tabs>
        <w:ind w:left="0" w:firstLine="567"/>
        <w:rPr>
          <w:rFonts w:cs="Times New Roman"/>
          <w:lang w:val="en-GB"/>
        </w:rPr>
      </w:pPr>
      <w:proofErr w:type="spellStart"/>
      <w:r w:rsidRPr="001D267F">
        <w:rPr>
          <w:rFonts w:cs="Times New Roman"/>
          <w:lang w:val="en-GB"/>
        </w:rPr>
        <w:t>Pažyma</w:t>
      </w:r>
      <w:proofErr w:type="spellEnd"/>
      <w:r w:rsidRPr="001D267F">
        <w:rPr>
          <w:rFonts w:cs="Times New Roman"/>
          <w:lang w:val="en-GB"/>
        </w:rPr>
        <w:t xml:space="preserve"> </w:t>
      </w:r>
      <w:proofErr w:type="spellStart"/>
      <w:r w:rsidRPr="001D267F">
        <w:rPr>
          <w:rFonts w:cs="Times New Roman"/>
          <w:lang w:val="en-GB"/>
        </w:rPr>
        <w:t>apie</w:t>
      </w:r>
      <w:proofErr w:type="spellEnd"/>
      <w:r w:rsidRPr="001D267F">
        <w:rPr>
          <w:rFonts w:cs="Times New Roman"/>
          <w:lang w:val="en-GB"/>
        </w:rPr>
        <w:t xml:space="preserve"> </w:t>
      </w:r>
      <w:proofErr w:type="spellStart"/>
      <w:r w:rsidRPr="001D267F">
        <w:rPr>
          <w:rFonts w:cs="Times New Roman"/>
          <w:lang w:val="en-GB"/>
        </w:rPr>
        <w:t>biudžeto</w:t>
      </w:r>
      <w:proofErr w:type="spellEnd"/>
      <w:r w:rsidRPr="001D267F">
        <w:rPr>
          <w:rFonts w:cs="Times New Roman"/>
          <w:lang w:val="en-GB"/>
        </w:rPr>
        <w:t xml:space="preserve"> </w:t>
      </w:r>
      <w:proofErr w:type="spellStart"/>
      <w:r w:rsidRPr="001D267F">
        <w:rPr>
          <w:rFonts w:cs="Times New Roman"/>
          <w:lang w:val="en-GB"/>
        </w:rPr>
        <w:t>asignavimų</w:t>
      </w:r>
      <w:proofErr w:type="spellEnd"/>
      <w:r w:rsidRPr="001D267F">
        <w:rPr>
          <w:rFonts w:cs="Times New Roman"/>
          <w:lang w:val="en-GB"/>
        </w:rPr>
        <w:t xml:space="preserve"> </w:t>
      </w:r>
      <w:proofErr w:type="spellStart"/>
      <w:r w:rsidRPr="001D267F">
        <w:rPr>
          <w:rFonts w:cs="Times New Roman"/>
          <w:lang w:val="en-GB"/>
        </w:rPr>
        <w:t>pakeitimus</w:t>
      </w:r>
      <w:proofErr w:type="spellEnd"/>
      <w:r w:rsidRPr="001D267F">
        <w:rPr>
          <w:rFonts w:cs="Times New Roman"/>
          <w:lang w:val="en-GB"/>
        </w:rPr>
        <w:t xml:space="preserve"> </w:t>
      </w:r>
      <w:r w:rsidRPr="001D267F">
        <w:rPr>
          <w:rFonts w:cs="Times New Roman"/>
          <w:i/>
          <w:lang w:val="en-GB"/>
        </w:rPr>
        <w:t xml:space="preserve">excel </w:t>
      </w:r>
      <w:proofErr w:type="spellStart"/>
      <w:r w:rsidRPr="001D267F">
        <w:rPr>
          <w:rFonts w:cs="Times New Roman"/>
          <w:lang w:val="en-GB"/>
        </w:rPr>
        <w:t>formatu</w:t>
      </w:r>
      <w:proofErr w:type="spellEnd"/>
      <w:r w:rsidRPr="001D267F">
        <w:rPr>
          <w:rFonts w:cs="Times New Roman"/>
          <w:lang w:val="en-GB"/>
        </w:rPr>
        <w:t>.</w:t>
      </w:r>
    </w:p>
    <w:p w:rsidR="00606F09" w:rsidRPr="001D267F" w:rsidRDefault="005D0168" w:rsidP="005D0168">
      <w:pPr>
        <w:pStyle w:val="Pagrindinistekstas"/>
        <w:numPr>
          <w:ilvl w:val="0"/>
          <w:numId w:val="7"/>
        </w:numPr>
        <w:tabs>
          <w:tab w:val="left" w:pos="851"/>
        </w:tabs>
        <w:ind w:left="0" w:firstLine="567"/>
        <w:rPr>
          <w:rFonts w:cs="Times New Roman"/>
          <w:lang w:val="en-GB"/>
        </w:rPr>
      </w:pPr>
      <w:r w:rsidRPr="001D267F">
        <w:rPr>
          <w:rFonts w:cs="Times New Roman"/>
          <w:lang w:val="en-GB"/>
        </w:rPr>
        <w:t xml:space="preserve">VĮ </w:t>
      </w:r>
      <w:proofErr w:type="spellStart"/>
      <w:r w:rsidRPr="001D267F">
        <w:rPr>
          <w:rFonts w:cs="Times New Roman"/>
          <w:lang w:val="en-GB"/>
        </w:rPr>
        <w:t>Turto</w:t>
      </w:r>
      <w:proofErr w:type="spellEnd"/>
      <w:r w:rsidRPr="001D267F">
        <w:rPr>
          <w:rFonts w:cs="Times New Roman"/>
          <w:lang w:val="en-GB"/>
        </w:rPr>
        <w:t xml:space="preserve"> </w:t>
      </w:r>
      <w:proofErr w:type="spellStart"/>
      <w:r w:rsidRPr="001D267F">
        <w:rPr>
          <w:rFonts w:cs="Times New Roman"/>
          <w:lang w:val="en-GB"/>
        </w:rPr>
        <w:t>banko</w:t>
      </w:r>
      <w:proofErr w:type="spellEnd"/>
      <w:r w:rsidR="00606F09" w:rsidRPr="001D267F">
        <w:rPr>
          <w:rFonts w:cs="Times New Roman"/>
          <w:lang w:val="en-GB"/>
        </w:rPr>
        <w:t xml:space="preserve"> </w:t>
      </w:r>
      <w:proofErr w:type="spellStart"/>
      <w:r w:rsidR="00DC35F0" w:rsidRPr="001D267F">
        <w:rPr>
          <w:rFonts w:cs="Times New Roman"/>
          <w:lang w:val="en-GB"/>
        </w:rPr>
        <w:t>rašto</w:t>
      </w:r>
      <w:proofErr w:type="spellEnd"/>
      <w:r w:rsidR="00DC35F0" w:rsidRPr="001D267F">
        <w:rPr>
          <w:rFonts w:cs="Times New Roman"/>
          <w:lang w:val="en-GB"/>
        </w:rPr>
        <w:t xml:space="preserve"> </w:t>
      </w:r>
      <w:r w:rsidR="00ED1337" w:rsidRPr="005B47A6">
        <w:rPr>
          <w:rFonts w:cs="Times New Roman"/>
        </w:rPr>
        <w:t>„</w:t>
      </w:r>
      <w:proofErr w:type="spellStart"/>
      <w:r w:rsidR="00DC35F0" w:rsidRPr="001D267F">
        <w:rPr>
          <w:rFonts w:cs="Times New Roman"/>
          <w:lang w:val="en-GB"/>
        </w:rPr>
        <w:t>Dėl</w:t>
      </w:r>
      <w:proofErr w:type="spellEnd"/>
      <w:r w:rsidR="00DC35F0" w:rsidRPr="001D267F">
        <w:rPr>
          <w:rFonts w:cs="Times New Roman"/>
          <w:lang w:val="en-GB"/>
        </w:rPr>
        <w:t xml:space="preserve"> </w:t>
      </w:r>
      <w:proofErr w:type="spellStart"/>
      <w:r w:rsidR="00DC35F0" w:rsidRPr="001D267F">
        <w:rPr>
          <w:rFonts w:cs="Times New Roman"/>
          <w:lang w:val="en-GB"/>
        </w:rPr>
        <w:t>skolos</w:t>
      </w:r>
      <w:proofErr w:type="spellEnd"/>
      <w:r w:rsidR="00DC35F0" w:rsidRPr="001D267F">
        <w:rPr>
          <w:rFonts w:cs="Times New Roman"/>
          <w:lang w:val="en-GB"/>
        </w:rPr>
        <w:t xml:space="preserve"> </w:t>
      </w:r>
      <w:proofErr w:type="spellStart"/>
      <w:r w:rsidR="00DC35F0" w:rsidRPr="001D267F">
        <w:rPr>
          <w:rFonts w:cs="Times New Roman"/>
          <w:lang w:val="en-GB"/>
        </w:rPr>
        <w:t>gražinimo</w:t>
      </w:r>
      <w:proofErr w:type="spellEnd"/>
      <w:proofErr w:type="gramStart"/>
      <w:r w:rsidR="0034636A" w:rsidRPr="005B47A6">
        <w:rPr>
          <w:rFonts w:cs="Times New Roman"/>
        </w:rPr>
        <w:t>“</w:t>
      </w:r>
      <w:r w:rsidR="00DC35F0" w:rsidRPr="001D267F">
        <w:rPr>
          <w:rFonts w:cs="Times New Roman"/>
          <w:lang w:val="en-GB"/>
        </w:rPr>
        <w:t xml:space="preserve"> </w:t>
      </w:r>
      <w:proofErr w:type="spellStart"/>
      <w:r w:rsidR="00DC35F0" w:rsidRPr="001D267F">
        <w:rPr>
          <w:rFonts w:cs="Times New Roman"/>
          <w:lang w:val="en-GB"/>
        </w:rPr>
        <w:t>kopija</w:t>
      </w:r>
      <w:proofErr w:type="spellEnd"/>
      <w:proofErr w:type="gramEnd"/>
      <w:r w:rsidR="00DC35F0" w:rsidRPr="001D267F">
        <w:rPr>
          <w:rFonts w:cs="Times New Roman"/>
          <w:lang w:val="en-GB"/>
        </w:rPr>
        <w:t xml:space="preserve">, 2 </w:t>
      </w:r>
      <w:proofErr w:type="spellStart"/>
      <w:r w:rsidR="00DC35F0" w:rsidRPr="001D267F">
        <w:rPr>
          <w:rFonts w:cs="Times New Roman"/>
          <w:lang w:val="en-GB"/>
        </w:rPr>
        <w:t>lapai</w:t>
      </w:r>
      <w:proofErr w:type="spellEnd"/>
      <w:r w:rsidR="00DC35F0" w:rsidRPr="001D267F">
        <w:rPr>
          <w:rFonts w:cs="Times New Roman"/>
          <w:lang w:val="en-GB"/>
        </w:rPr>
        <w:t>.</w:t>
      </w:r>
    </w:p>
    <w:p w:rsidR="00A31506" w:rsidRPr="001D267F" w:rsidRDefault="00A31506" w:rsidP="005D0168">
      <w:pPr>
        <w:pStyle w:val="Pagrindinistekstas"/>
        <w:numPr>
          <w:ilvl w:val="0"/>
          <w:numId w:val="7"/>
        </w:numPr>
        <w:tabs>
          <w:tab w:val="left" w:pos="851"/>
        </w:tabs>
        <w:ind w:left="0" w:firstLine="567"/>
        <w:rPr>
          <w:rFonts w:cs="Times New Roman"/>
          <w:lang w:val="en-GB"/>
        </w:rPr>
      </w:pPr>
      <w:proofErr w:type="spellStart"/>
      <w:r w:rsidRPr="001D267F">
        <w:rPr>
          <w:rFonts w:cs="Times New Roman"/>
          <w:lang w:val="en-GB"/>
        </w:rPr>
        <w:t>Aplinkos</w:t>
      </w:r>
      <w:proofErr w:type="spellEnd"/>
      <w:r w:rsidRPr="001D267F">
        <w:rPr>
          <w:rFonts w:cs="Times New Roman"/>
          <w:lang w:val="en-GB"/>
        </w:rPr>
        <w:t xml:space="preserve"> </w:t>
      </w:r>
      <w:proofErr w:type="spellStart"/>
      <w:r w:rsidRPr="001D267F">
        <w:rPr>
          <w:rFonts w:cs="Times New Roman"/>
          <w:lang w:val="en-GB"/>
        </w:rPr>
        <w:t>apsaugos</w:t>
      </w:r>
      <w:proofErr w:type="spellEnd"/>
      <w:r w:rsidRPr="001D267F">
        <w:rPr>
          <w:rFonts w:cs="Times New Roman"/>
          <w:lang w:val="en-GB"/>
        </w:rPr>
        <w:t xml:space="preserve"> </w:t>
      </w:r>
      <w:proofErr w:type="spellStart"/>
      <w:r w:rsidRPr="001D267F">
        <w:rPr>
          <w:rFonts w:cs="Times New Roman"/>
          <w:lang w:val="en-GB"/>
        </w:rPr>
        <w:t>departamento</w:t>
      </w:r>
      <w:proofErr w:type="spellEnd"/>
      <w:r w:rsidRPr="001D267F">
        <w:rPr>
          <w:rFonts w:cs="Times New Roman"/>
          <w:lang w:val="en-GB"/>
        </w:rPr>
        <w:t xml:space="preserve"> </w:t>
      </w:r>
      <w:proofErr w:type="spellStart"/>
      <w:r w:rsidRPr="001D267F">
        <w:rPr>
          <w:rFonts w:cs="Times New Roman"/>
          <w:lang w:val="en-GB"/>
        </w:rPr>
        <w:t>rašto</w:t>
      </w:r>
      <w:proofErr w:type="spellEnd"/>
      <w:r w:rsidRPr="001D267F">
        <w:rPr>
          <w:rFonts w:cs="Times New Roman"/>
          <w:lang w:val="en-GB"/>
        </w:rPr>
        <w:t xml:space="preserve"> </w:t>
      </w:r>
      <w:proofErr w:type="spellStart"/>
      <w:r w:rsidRPr="001D267F">
        <w:rPr>
          <w:rFonts w:cs="Times New Roman"/>
          <w:lang w:val="en-GB"/>
        </w:rPr>
        <w:t>kopija</w:t>
      </w:r>
      <w:proofErr w:type="spellEnd"/>
      <w:r w:rsidRPr="001D267F">
        <w:rPr>
          <w:rFonts w:cs="Times New Roman"/>
          <w:lang w:val="en-GB"/>
        </w:rPr>
        <w:t xml:space="preserve">, 1 </w:t>
      </w:r>
      <w:proofErr w:type="spellStart"/>
      <w:r w:rsidRPr="001D267F">
        <w:rPr>
          <w:rFonts w:cs="Times New Roman"/>
          <w:lang w:val="en-GB"/>
        </w:rPr>
        <w:t>lapas</w:t>
      </w:r>
      <w:proofErr w:type="spellEnd"/>
      <w:r w:rsidRPr="001D267F">
        <w:rPr>
          <w:rFonts w:cs="Times New Roman"/>
          <w:lang w:val="en-GB"/>
        </w:rPr>
        <w:t>.</w:t>
      </w:r>
    </w:p>
    <w:p w:rsidR="00AE3921" w:rsidRPr="001D267F" w:rsidRDefault="00AE3921" w:rsidP="005D0168">
      <w:pPr>
        <w:pStyle w:val="Pagrindinistekstas"/>
        <w:numPr>
          <w:ilvl w:val="0"/>
          <w:numId w:val="7"/>
        </w:numPr>
        <w:tabs>
          <w:tab w:val="left" w:pos="851"/>
        </w:tabs>
        <w:ind w:left="0" w:firstLine="567"/>
        <w:rPr>
          <w:rFonts w:cs="Times New Roman"/>
        </w:rPr>
      </w:pPr>
      <w:r w:rsidRPr="001D267F">
        <w:rPr>
          <w:rFonts w:cs="Times New Roman"/>
        </w:rPr>
        <w:t>Projekt</w:t>
      </w:r>
      <w:r w:rsidR="00790FE8">
        <w:rPr>
          <w:rFonts w:cs="Times New Roman"/>
        </w:rPr>
        <w:t>ų</w:t>
      </w:r>
      <w:r w:rsidRPr="001D267F">
        <w:rPr>
          <w:rFonts w:cs="Times New Roman"/>
        </w:rPr>
        <w:t xml:space="preserve"> lyginam</w:t>
      </w:r>
      <w:r w:rsidR="00790FE8">
        <w:rPr>
          <w:rFonts w:cs="Times New Roman"/>
        </w:rPr>
        <w:t>ieji variantai</w:t>
      </w:r>
      <w:r w:rsidRPr="001D267F">
        <w:rPr>
          <w:rFonts w:cs="Times New Roman"/>
        </w:rPr>
        <w:t xml:space="preserve">, </w:t>
      </w:r>
      <w:r w:rsidR="00375E7D">
        <w:rPr>
          <w:rFonts w:cs="Times New Roman"/>
        </w:rPr>
        <w:t>4</w:t>
      </w:r>
      <w:r w:rsidRPr="001D267F">
        <w:rPr>
          <w:rFonts w:cs="Times New Roman"/>
        </w:rPr>
        <w:t xml:space="preserve"> lapa</w:t>
      </w:r>
      <w:r w:rsidR="00932C35" w:rsidRPr="001D267F">
        <w:rPr>
          <w:rFonts w:cs="Times New Roman"/>
        </w:rPr>
        <w:t>i</w:t>
      </w:r>
      <w:r w:rsidRPr="001D267F">
        <w:rPr>
          <w:rFonts w:cs="Times New Roman"/>
        </w:rPr>
        <w:t>.</w:t>
      </w:r>
    </w:p>
    <w:p w:rsidR="00606F09" w:rsidRDefault="00606F09" w:rsidP="005D0168">
      <w:pPr>
        <w:pStyle w:val="Pagrindinistekstas"/>
        <w:tabs>
          <w:tab w:val="left" w:pos="851"/>
        </w:tabs>
        <w:rPr>
          <w:rFonts w:cs="Times New Roman"/>
          <w:lang w:val="en-GB"/>
        </w:rPr>
      </w:pPr>
    </w:p>
    <w:p w:rsidR="00790FE8" w:rsidRDefault="00790FE8" w:rsidP="005D0168">
      <w:pPr>
        <w:pStyle w:val="Pagrindinistekstas"/>
        <w:tabs>
          <w:tab w:val="left" w:pos="851"/>
        </w:tabs>
        <w:rPr>
          <w:rFonts w:cs="Times New Roman"/>
          <w:lang w:val="en-GB"/>
        </w:rPr>
      </w:pPr>
    </w:p>
    <w:p w:rsidR="00790FE8" w:rsidRPr="001D267F" w:rsidRDefault="00790FE8" w:rsidP="005D0168">
      <w:pPr>
        <w:pStyle w:val="Pagrindinistekstas"/>
        <w:tabs>
          <w:tab w:val="left" w:pos="851"/>
        </w:tabs>
        <w:rPr>
          <w:rFonts w:cs="Times New Roman"/>
          <w:lang w:val="en-GB"/>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96197" w:rsidRPr="001D267F" w:rsidTr="00866618">
        <w:trPr>
          <w:trHeight w:val="340"/>
        </w:trPr>
        <w:tc>
          <w:tcPr>
            <w:tcW w:w="4817" w:type="dxa"/>
            <w:vAlign w:val="bottom"/>
          </w:tcPr>
          <w:p w:rsidR="00796197" w:rsidRPr="001D267F" w:rsidRDefault="00796197" w:rsidP="005D0168">
            <w:pPr>
              <w:pStyle w:val="TableContents"/>
              <w:rPr>
                <w:rFonts w:cs="Times New Roman"/>
              </w:rPr>
            </w:pPr>
            <w:r w:rsidRPr="001D267F">
              <w:rPr>
                <w:rFonts w:cs="Times New Roman"/>
              </w:rPr>
              <w:t xml:space="preserve">Aplinkos </w:t>
            </w:r>
            <w:r w:rsidR="00AA2F63" w:rsidRPr="001D267F">
              <w:rPr>
                <w:rFonts w:cs="Times New Roman"/>
              </w:rPr>
              <w:t>ministerijos kancleris</w:t>
            </w:r>
          </w:p>
        </w:tc>
        <w:tc>
          <w:tcPr>
            <w:tcW w:w="4826" w:type="dxa"/>
            <w:vAlign w:val="bottom"/>
          </w:tcPr>
          <w:p w:rsidR="00796197" w:rsidRPr="001D267F" w:rsidRDefault="00AA2F63" w:rsidP="005D0168">
            <w:pPr>
              <w:ind w:right="34"/>
              <w:jc w:val="right"/>
              <w:rPr>
                <w:rFonts w:cs="Times New Roman"/>
              </w:rPr>
            </w:pPr>
            <w:r w:rsidRPr="001D267F">
              <w:rPr>
                <w:rFonts w:cs="Times New Roman"/>
              </w:rPr>
              <w:t>Arminas Mockevičius</w:t>
            </w:r>
          </w:p>
        </w:tc>
      </w:tr>
      <w:tr w:rsidR="00796197" w:rsidRPr="007C7B50" w:rsidTr="00866618">
        <w:trPr>
          <w:trHeight w:val="340"/>
        </w:trPr>
        <w:tc>
          <w:tcPr>
            <w:tcW w:w="9643" w:type="dxa"/>
            <w:gridSpan w:val="2"/>
          </w:tcPr>
          <w:p w:rsidR="00EB7763" w:rsidRDefault="00EB7763"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D2002B" w:rsidRDefault="00D2002B" w:rsidP="005D0168">
            <w:pPr>
              <w:pStyle w:val="TableContents"/>
              <w:rPr>
                <w:rFonts w:cs="Times New Roman"/>
              </w:rPr>
            </w:pPr>
          </w:p>
          <w:p w:rsidR="00D2002B" w:rsidRDefault="00D2002B" w:rsidP="005D0168">
            <w:pPr>
              <w:pStyle w:val="TableContents"/>
              <w:rPr>
                <w:rFonts w:cs="Times New Roman"/>
              </w:rPr>
            </w:pPr>
          </w:p>
          <w:p w:rsidR="00D2002B" w:rsidRDefault="00D2002B" w:rsidP="005D0168">
            <w:pPr>
              <w:pStyle w:val="TableContents"/>
              <w:rPr>
                <w:rFonts w:cs="Times New Roman"/>
              </w:rPr>
            </w:pPr>
            <w:bookmarkStart w:id="4" w:name="_GoBack"/>
            <w:bookmarkEnd w:id="4"/>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0FE8" w:rsidRDefault="00790FE8" w:rsidP="005D0168">
            <w:pPr>
              <w:pStyle w:val="TableContents"/>
              <w:rPr>
                <w:rFonts w:cs="Times New Roman"/>
              </w:rPr>
            </w:pPr>
          </w:p>
          <w:p w:rsidR="00796197" w:rsidRPr="007C7B50" w:rsidRDefault="00AA2F63" w:rsidP="005D0168">
            <w:pPr>
              <w:pStyle w:val="TableContents"/>
              <w:rPr>
                <w:rFonts w:cs="Times New Roman"/>
              </w:rPr>
            </w:pPr>
            <w:r w:rsidRPr="001D267F">
              <w:rPr>
                <w:rFonts w:cs="Times New Roman"/>
              </w:rPr>
              <w:t>L. Lukoševičienė, 8 695 48717, el. p. laura.lukoseviciene@am.lt</w:t>
            </w:r>
          </w:p>
        </w:tc>
      </w:tr>
    </w:tbl>
    <w:p w:rsidR="00796197" w:rsidRPr="007C7B50" w:rsidRDefault="00796197" w:rsidP="005D0168">
      <w:pPr>
        <w:pStyle w:val="Pagrindinistekstas"/>
        <w:rPr>
          <w:rFonts w:cs="Times New Roman"/>
        </w:rPr>
      </w:pPr>
    </w:p>
    <w:sectPr w:rsidR="00796197" w:rsidRPr="007C7B50" w:rsidSect="00292187">
      <w:headerReference w:type="even" r:id="rId13"/>
      <w:headerReference w:type="default" r:id="rId14"/>
      <w:footerReference w:type="default" r:id="rId15"/>
      <w:footerReference w:type="first" r:id="rId16"/>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FC" w:rsidRDefault="00E321FC">
      <w:r>
        <w:separator/>
      </w:r>
    </w:p>
  </w:endnote>
  <w:endnote w:type="continuationSeparator" w:id="0">
    <w:p w:rsidR="00E321FC" w:rsidRDefault="00E3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Porat"/>
      <w:jc w:val="right"/>
      <w:rPr>
        <w:rFonts w:ascii="Arial" w:hAnsi="Arial"/>
        <w:sz w:val="10"/>
        <w:lang w:val="en-US"/>
      </w:rPr>
    </w:pPr>
  </w:p>
  <w:p w:rsidR="00796197" w:rsidRDefault="00796197">
    <w:pPr>
      <w:pStyle w:val="Porat"/>
      <w:jc w:val="right"/>
      <w:rPr>
        <w:rFonts w:ascii="Arial" w:hAnsi="Arial"/>
        <w:sz w:val="10"/>
        <w:lang w:val="en-US"/>
      </w:rPr>
    </w:pPr>
  </w:p>
  <w:p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Porat"/>
      <w:jc w:val="right"/>
    </w:pPr>
    <w:r>
      <w:rPr>
        <w:noProof/>
        <w:lang w:eastAsia="lt-LT" w:bidi="ar-SA"/>
      </w:rPr>
      <w:drawing>
        <wp:inline distT="0" distB="0" distL="0" distR="0">
          <wp:extent cx="469265" cy="774065"/>
          <wp:effectExtent l="0" t="0" r="6985"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FC" w:rsidRDefault="00E321FC">
      <w:r>
        <w:separator/>
      </w:r>
    </w:p>
  </w:footnote>
  <w:footnote w:type="continuationSeparator" w:id="0">
    <w:p w:rsidR="00E321FC" w:rsidRDefault="00E3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0A1CCC">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0A1CCC">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D2002B">
      <w:rPr>
        <w:rStyle w:val="Puslapionumeris"/>
        <w:noProof/>
      </w:rPr>
      <w:t>2</w:t>
    </w:r>
    <w:r>
      <w:rPr>
        <w:rStyle w:val="Puslapionumeris"/>
      </w:rPr>
      <w:fldChar w:fldCharType="end"/>
    </w:r>
  </w:p>
  <w:p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5C74F7C"/>
    <w:multiLevelType w:val="hybridMultilevel"/>
    <w:tmpl w:val="1DDE4E68"/>
    <w:lvl w:ilvl="0" w:tplc="547ECD38">
      <w:start w:val="1000"/>
      <w:numFmt w:val="bullet"/>
      <w:lvlText w:val="-"/>
      <w:lvlJc w:val="left"/>
      <w:pPr>
        <w:ind w:left="1287" w:hanging="360"/>
      </w:pPr>
      <w:rPr>
        <w:rFonts w:ascii="Times New Roman" w:eastAsia="Andale Sans U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172A4C83"/>
    <w:multiLevelType w:val="hybridMultilevel"/>
    <w:tmpl w:val="E16A48B8"/>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21A31DDC"/>
    <w:multiLevelType w:val="hybridMultilevel"/>
    <w:tmpl w:val="907C55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nsid w:val="24C971E7"/>
    <w:multiLevelType w:val="hybridMultilevel"/>
    <w:tmpl w:val="F0A4533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538427E"/>
    <w:multiLevelType w:val="hybridMultilevel"/>
    <w:tmpl w:val="4998B8D2"/>
    <w:lvl w:ilvl="0" w:tplc="EF88D372">
      <w:start w:val="2020"/>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nsid w:val="54F62A1E"/>
    <w:multiLevelType w:val="hybridMultilevel"/>
    <w:tmpl w:val="050AA9E4"/>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571E6EEB"/>
    <w:multiLevelType w:val="hybridMultilevel"/>
    <w:tmpl w:val="E884B8BE"/>
    <w:lvl w:ilvl="0" w:tplc="EF88D372">
      <w:start w:val="2020"/>
      <w:numFmt w:val="bullet"/>
      <w:lvlText w:val="-"/>
      <w:lvlJc w:val="left"/>
      <w:pPr>
        <w:ind w:left="1287" w:hanging="360"/>
      </w:pPr>
      <w:rPr>
        <w:rFonts w:ascii="Times New Roman" w:eastAsia="Andale Sans U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57CC6D81"/>
    <w:multiLevelType w:val="hybridMultilevel"/>
    <w:tmpl w:val="960260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706C3CD1"/>
    <w:multiLevelType w:val="hybridMultilevel"/>
    <w:tmpl w:val="CBD09472"/>
    <w:lvl w:ilvl="0" w:tplc="57688C4C">
      <w:start w:val="1"/>
      <w:numFmt w:val="bullet"/>
      <w:lvlText w:val="-"/>
      <w:lvlJc w:val="left"/>
      <w:pPr>
        <w:ind w:left="927" w:hanging="360"/>
      </w:pPr>
      <w:rPr>
        <w:rFonts w:ascii="Times New Roman" w:eastAsia="Andale Sans U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70F06A84"/>
    <w:multiLevelType w:val="hybridMultilevel"/>
    <w:tmpl w:val="5298181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5"/>
  </w:num>
  <w:num w:numId="5">
    <w:abstractNumId w:val="2"/>
  </w:num>
  <w:num w:numId="6">
    <w:abstractNumId w:val="10"/>
  </w:num>
  <w:num w:numId="7">
    <w:abstractNumId w:val="4"/>
  </w:num>
  <w:num w:numId="8">
    <w:abstractNumId w:val="3"/>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6081"/>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55"/>
    <w:rsid w:val="0000219E"/>
    <w:rsid w:val="00014B53"/>
    <w:rsid w:val="00015E38"/>
    <w:rsid w:val="00053728"/>
    <w:rsid w:val="00053B27"/>
    <w:rsid w:val="00054A3C"/>
    <w:rsid w:val="00074C6C"/>
    <w:rsid w:val="0007527A"/>
    <w:rsid w:val="00093C91"/>
    <w:rsid w:val="00097879"/>
    <w:rsid w:val="000A0BD6"/>
    <w:rsid w:val="000A1CCC"/>
    <w:rsid w:val="000D2848"/>
    <w:rsid w:val="000E573A"/>
    <w:rsid w:val="000F3AE5"/>
    <w:rsid w:val="000F3D9D"/>
    <w:rsid w:val="000F4092"/>
    <w:rsid w:val="00121D30"/>
    <w:rsid w:val="00152C1F"/>
    <w:rsid w:val="00155D04"/>
    <w:rsid w:val="00181B82"/>
    <w:rsid w:val="001A0A78"/>
    <w:rsid w:val="001A59B9"/>
    <w:rsid w:val="001D267F"/>
    <w:rsid w:val="00205479"/>
    <w:rsid w:val="00215F8F"/>
    <w:rsid w:val="00223812"/>
    <w:rsid w:val="00226F2F"/>
    <w:rsid w:val="00247A88"/>
    <w:rsid w:val="00264634"/>
    <w:rsid w:val="002811B6"/>
    <w:rsid w:val="002824A1"/>
    <w:rsid w:val="00292187"/>
    <w:rsid w:val="002A719F"/>
    <w:rsid w:val="002C133B"/>
    <w:rsid w:val="002C31C0"/>
    <w:rsid w:val="002C7A7F"/>
    <w:rsid w:val="003044D1"/>
    <w:rsid w:val="00304E72"/>
    <w:rsid w:val="00305622"/>
    <w:rsid w:val="00342850"/>
    <w:rsid w:val="0034636A"/>
    <w:rsid w:val="003728E1"/>
    <w:rsid w:val="00375E7D"/>
    <w:rsid w:val="0038448C"/>
    <w:rsid w:val="003B0133"/>
    <w:rsid w:val="003B18E7"/>
    <w:rsid w:val="003C3DBF"/>
    <w:rsid w:val="003D6511"/>
    <w:rsid w:val="003F55DB"/>
    <w:rsid w:val="003F6F00"/>
    <w:rsid w:val="00401444"/>
    <w:rsid w:val="00472C10"/>
    <w:rsid w:val="00475689"/>
    <w:rsid w:val="00481645"/>
    <w:rsid w:val="0048546E"/>
    <w:rsid w:val="00491028"/>
    <w:rsid w:val="004B7587"/>
    <w:rsid w:val="00502CEC"/>
    <w:rsid w:val="00521E09"/>
    <w:rsid w:val="00523699"/>
    <w:rsid w:val="0053170E"/>
    <w:rsid w:val="00533451"/>
    <w:rsid w:val="0055054E"/>
    <w:rsid w:val="00594660"/>
    <w:rsid w:val="00596714"/>
    <w:rsid w:val="005B5DD2"/>
    <w:rsid w:val="005C655E"/>
    <w:rsid w:val="005C675D"/>
    <w:rsid w:val="005D0168"/>
    <w:rsid w:val="005F0623"/>
    <w:rsid w:val="005F470E"/>
    <w:rsid w:val="00606F09"/>
    <w:rsid w:val="00607B75"/>
    <w:rsid w:val="00632F56"/>
    <w:rsid w:val="00645CC7"/>
    <w:rsid w:val="00646648"/>
    <w:rsid w:val="00683399"/>
    <w:rsid w:val="00690A3B"/>
    <w:rsid w:val="006A0A45"/>
    <w:rsid w:val="006B27BD"/>
    <w:rsid w:val="006D6110"/>
    <w:rsid w:val="006E3955"/>
    <w:rsid w:val="006F0566"/>
    <w:rsid w:val="006F7756"/>
    <w:rsid w:val="00703138"/>
    <w:rsid w:val="00733847"/>
    <w:rsid w:val="00790FE8"/>
    <w:rsid w:val="00795A47"/>
    <w:rsid w:val="00796197"/>
    <w:rsid w:val="007C1E7B"/>
    <w:rsid w:val="007C7B50"/>
    <w:rsid w:val="007F537B"/>
    <w:rsid w:val="008172F5"/>
    <w:rsid w:val="00821376"/>
    <w:rsid w:val="00825935"/>
    <w:rsid w:val="0084386C"/>
    <w:rsid w:val="00847A6C"/>
    <w:rsid w:val="00865EC8"/>
    <w:rsid w:val="00866618"/>
    <w:rsid w:val="00882860"/>
    <w:rsid w:val="0088315B"/>
    <w:rsid w:val="00893A93"/>
    <w:rsid w:val="008A1D6C"/>
    <w:rsid w:val="008A5BB9"/>
    <w:rsid w:val="008A71BA"/>
    <w:rsid w:val="008C4AB0"/>
    <w:rsid w:val="008D4264"/>
    <w:rsid w:val="008F0CC8"/>
    <w:rsid w:val="009210E7"/>
    <w:rsid w:val="00932C35"/>
    <w:rsid w:val="00957881"/>
    <w:rsid w:val="0096262D"/>
    <w:rsid w:val="009714C8"/>
    <w:rsid w:val="009908E0"/>
    <w:rsid w:val="009975B2"/>
    <w:rsid w:val="009A5E10"/>
    <w:rsid w:val="009E2AE5"/>
    <w:rsid w:val="00A15D3D"/>
    <w:rsid w:val="00A27E74"/>
    <w:rsid w:val="00A31506"/>
    <w:rsid w:val="00A61A2B"/>
    <w:rsid w:val="00A65FD0"/>
    <w:rsid w:val="00A713A1"/>
    <w:rsid w:val="00A84A33"/>
    <w:rsid w:val="00A93C31"/>
    <w:rsid w:val="00AA2F63"/>
    <w:rsid w:val="00AA4D85"/>
    <w:rsid w:val="00AA4E2C"/>
    <w:rsid w:val="00AE3921"/>
    <w:rsid w:val="00AE3C8F"/>
    <w:rsid w:val="00AE420B"/>
    <w:rsid w:val="00B00CF9"/>
    <w:rsid w:val="00B0355B"/>
    <w:rsid w:val="00B32410"/>
    <w:rsid w:val="00B33BAB"/>
    <w:rsid w:val="00B64E3E"/>
    <w:rsid w:val="00B71356"/>
    <w:rsid w:val="00B840EE"/>
    <w:rsid w:val="00B918E8"/>
    <w:rsid w:val="00BB6BEB"/>
    <w:rsid w:val="00C02D0C"/>
    <w:rsid w:val="00C035C6"/>
    <w:rsid w:val="00C43ABE"/>
    <w:rsid w:val="00C74037"/>
    <w:rsid w:val="00C77D21"/>
    <w:rsid w:val="00C83614"/>
    <w:rsid w:val="00C9040C"/>
    <w:rsid w:val="00CD59D2"/>
    <w:rsid w:val="00CE21F3"/>
    <w:rsid w:val="00CF2AD6"/>
    <w:rsid w:val="00D01A3C"/>
    <w:rsid w:val="00D032CD"/>
    <w:rsid w:val="00D12A9A"/>
    <w:rsid w:val="00D2002B"/>
    <w:rsid w:val="00DA08F7"/>
    <w:rsid w:val="00DB23FC"/>
    <w:rsid w:val="00DC2199"/>
    <w:rsid w:val="00DC35F0"/>
    <w:rsid w:val="00DD601A"/>
    <w:rsid w:val="00DF0A25"/>
    <w:rsid w:val="00E04F72"/>
    <w:rsid w:val="00E060C9"/>
    <w:rsid w:val="00E16008"/>
    <w:rsid w:val="00E321FC"/>
    <w:rsid w:val="00E325C2"/>
    <w:rsid w:val="00E41F40"/>
    <w:rsid w:val="00E547D2"/>
    <w:rsid w:val="00E70367"/>
    <w:rsid w:val="00E779A1"/>
    <w:rsid w:val="00E8148E"/>
    <w:rsid w:val="00EA68C3"/>
    <w:rsid w:val="00EB3E58"/>
    <w:rsid w:val="00EB4F00"/>
    <w:rsid w:val="00EB7249"/>
    <w:rsid w:val="00EB7763"/>
    <w:rsid w:val="00EC756A"/>
    <w:rsid w:val="00ED1337"/>
    <w:rsid w:val="00ED2B62"/>
    <w:rsid w:val="00ED3FF5"/>
    <w:rsid w:val="00EE21EB"/>
    <w:rsid w:val="00F11138"/>
    <w:rsid w:val="00F15E52"/>
    <w:rsid w:val="00F26FA8"/>
    <w:rsid w:val="00F31208"/>
    <w:rsid w:val="00F4446C"/>
    <w:rsid w:val="00F52153"/>
    <w:rsid w:val="00F565E3"/>
    <w:rsid w:val="00F66868"/>
    <w:rsid w:val="00FC3B57"/>
    <w:rsid w:val="00FC6B2A"/>
    <w:rsid w:val="00FE2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Sraopastraipa">
    <w:name w:val="List Paragraph"/>
    <w:basedOn w:val="prastasis"/>
    <w:uiPriority w:val="34"/>
    <w:qFormat/>
    <w:rsid w:val="00847A6C"/>
    <w:pPr>
      <w:ind w:left="720"/>
      <w:contextualSpacing/>
    </w:pPr>
  </w:style>
  <w:style w:type="character" w:styleId="Komentaronuoroda">
    <w:name w:val="annotation reference"/>
    <w:basedOn w:val="Numatytasispastraiposriftas"/>
    <w:uiPriority w:val="99"/>
    <w:semiHidden/>
    <w:unhideWhenUsed/>
    <w:rsid w:val="00215F8F"/>
    <w:rPr>
      <w:sz w:val="16"/>
      <w:szCs w:val="16"/>
    </w:rPr>
  </w:style>
  <w:style w:type="paragraph" w:styleId="Komentarotekstas">
    <w:name w:val="annotation text"/>
    <w:basedOn w:val="prastasis"/>
    <w:link w:val="KomentarotekstasDiagrama"/>
    <w:uiPriority w:val="99"/>
    <w:semiHidden/>
    <w:unhideWhenUsed/>
    <w:rsid w:val="00215F8F"/>
    <w:rPr>
      <w:sz w:val="20"/>
      <w:szCs w:val="20"/>
    </w:rPr>
  </w:style>
  <w:style w:type="character" w:customStyle="1" w:styleId="KomentarotekstasDiagrama">
    <w:name w:val="Komentaro tekstas Diagrama"/>
    <w:basedOn w:val="Numatytasispastraiposriftas"/>
    <w:link w:val="Komentarotekstas"/>
    <w:uiPriority w:val="99"/>
    <w:semiHidden/>
    <w:rsid w:val="00215F8F"/>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215F8F"/>
    <w:rPr>
      <w:b/>
      <w:bCs/>
    </w:rPr>
  </w:style>
  <w:style w:type="character" w:customStyle="1" w:styleId="KomentarotemaDiagrama">
    <w:name w:val="Komentaro tema Diagrama"/>
    <w:basedOn w:val="KomentarotekstasDiagrama"/>
    <w:link w:val="Komentarotema"/>
    <w:uiPriority w:val="99"/>
    <w:semiHidden/>
    <w:rsid w:val="00215F8F"/>
    <w:rPr>
      <w:rFonts w:eastAsia="Andale Sans UI" w:cs="Tahoma"/>
      <w:b/>
      <w:bCs/>
      <w:lang w:eastAsia="en-US" w:bidi="en-US"/>
    </w:rPr>
  </w:style>
  <w:style w:type="character" w:customStyle="1" w:styleId="PagrindinistekstasDiagrama">
    <w:name w:val="Pagrindinis tekstas Diagrama"/>
    <w:basedOn w:val="Numatytasispastraiposriftas"/>
    <w:link w:val="Pagrindinistekstas"/>
    <w:rsid w:val="007C7B50"/>
    <w:rPr>
      <w:rFonts w:eastAsia="Andale Sans UI" w:cs="Tahoma"/>
      <w:sz w:val="24"/>
      <w:szCs w:val="24"/>
      <w:lang w:eastAsia="en-US" w:bidi="en-US"/>
    </w:rPr>
  </w:style>
  <w:style w:type="character" w:customStyle="1" w:styleId="tableentry">
    <w:name w:val="tableentry"/>
    <w:basedOn w:val="Numatytasispastraiposriftas"/>
    <w:rsid w:val="00821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Sraopastraipa">
    <w:name w:val="List Paragraph"/>
    <w:basedOn w:val="prastasis"/>
    <w:uiPriority w:val="34"/>
    <w:qFormat/>
    <w:rsid w:val="00847A6C"/>
    <w:pPr>
      <w:ind w:left="720"/>
      <w:contextualSpacing/>
    </w:pPr>
  </w:style>
  <w:style w:type="character" w:styleId="Komentaronuoroda">
    <w:name w:val="annotation reference"/>
    <w:basedOn w:val="Numatytasispastraiposriftas"/>
    <w:uiPriority w:val="99"/>
    <w:semiHidden/>
    <w:unhideWhenUsed/>
    <w:rsid w:val="00215F8F"/>
    <w:rPr>
      <w:sz w:val="16"/>
      <w:szCs w:val="16"/>
    </w:rPr>
  </w:style>
  <w:style w:type="paragraph" w:styleId="Komentarotekstas">
    <w:name w:val="annotation text"/>
    <w:basedOn w:val="prastasis"/>
    <w:link w:val="KomentarotekstasDiagrama"/>
    <w:uiPriority w:val="99"/>
    <w:semiHidden/>
    <w:unhideWhenUsed/>
    <w:rsid w:val="00215F8F"/>
    <w:rPr>
      <w:sz w:val="20"/>
      <w:szCs w:val="20"/>
    </w:rPr>
  </w:style>
  <w:style w:type="character" w:customStyle="1" w:styleId="KomentarotekstasDiagrama">
    <w:name w:val="Komentaro tekstas Diagrama"/>
    <w:basedOn w:val="Numatytasispastraiposriftas"/>
    <w:link w:val="Komentarotekstas"/>
    <w:uiPriority w:val="99"/>
    <w:semiHidden/>
    <w:rsid w:val="00215F8F"/>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215F8F"/>
    <w:rPr>
      <w:b/>
      <w:bCs/>
    </w:rPr>
  </w:style>
  <w:style w:type="character" w:customStyle="1" w:styleId="KomentarotemaDiagrama">
    <w:name w:val="Komentaro tema Diagrama"/>
    <w:basedOn w:val="KomentarotekstasDiagrama"/>
    <w:link w:val="Komentarotema"/>
    <w:uiPriority w:val="99"/>
    <w:semiHidden/>
    <w:rsid w:val="00215F8F"/>
    <w:rPr>
      <w:rFonts w:eastAsia="Andale Sans UI" w:cs="Tahoma"/>
      <w:b/>
      <w:bCs/>
      <w:lang w:eastAsia="en-US" w:bidi="en-US"/>
    </w:rPr>
  </w:style>
  <w:style w:type="character" w:customStyle="1" w:styleId="PagrindinistekstasDiagrama">
    <w:name w:val="Pagrindinis tekstas Diagrama"/>
    <w:basedOn w:val="Numatytasispastraiposriftas"/>
    <w:link w:val="Pagrindinistekstas"/>
    <w:rsid w:val="007C7B50"/>
    <w:rPr>
      <w:rFonts w:eastAsia="Andale Sans UI" w:cs="Tahoma"/>
      <w:sz w:val="24"/>
      <w:szCs w:val="24"/>
      <w:lang w:eastAsia="en-US" w:bidi="en-US"/>
    </w:rPr>
  </w:style>
  <w:style w:type="character" w:customStyle="1" w:styleId="tableentry">
    <w:name w:val="tableentry"/>
    <w:basedOn w:val="Numatytasispastraiposriftas"/>
    <w:rsid w:val="0082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536">
      <w:bodyDiv w:val="1"/>
      <w:marLeft w:val="0"/>
      <w:marRight w:val="0"/>
      <w:marTop w:val="0"/>
      <w:marBottom w:val="0"/>
      <w:divBdr>
        <w:top w:val="none" w:sz="0" w:space="0" w:color="auto"/>
        <w:left w:val="none" w:sz="0" w:space="0" w:color="auto"/>
        <w:bottom w:val="none" w:sz="0" w:space="0" w:color="auto"/>
        <w:right w:val="none" w:sz="0" w:space="0" w:color="auto"/>
      </w:divBdr>
    </w:div>
    <w:div w:id="581179816">
      <w:bodyDiv w:val="1"/>
      <w:marLeft w:val="0"/>
      <w:marRight w:val="0"/>
      <w:marTop w:val="0"/>
      <w:marBottom w:val="0"/>
      <w:divBdr>
        <w:top w:val="none" w:sz="0" w:space="0" w:color="auto"/>
        <w:left w:val="none" w:sz="0" w:space="0" w:color="auto"/>
        <w:bottom w:val="none" w:sz="0" w:space="0" w:color="auto"/>
        <w:right w:val="none" w:sz="0" w:space="0" w:color="auto"/>
      </w:divBdr>
    </w:div>
    <w:div w:id="1504317651">
      <w:bodyDiv w:val="1"/>
      <w:marLeft w:val="0"/>
      <w:marRight w:val="0"/>
      <w:marTop w:val="0"/>
      <w:marBottom w:val="0"/>
      <w:divBdr>
        <w:top w:val="none" w:sz="0" w:space="0" w:color="auto"/>
        <w:left w:val="none" w:sz="0" w:space="0" w:color="auto"/>
        <w:bottom w:val="none" w:sz="0" w:space="0" w:color="auto"/>
        <w:right w:val="none" w:sz="0" w:space="0" w:color="auto"/>
      </w:divBdr>
    </w:div>
    <w:div w:id="1837725006">
      <w:bodyDiv w:val="1"/>
      <w:marLeft w:val="0"/>
      <w:marRight w:val="0"/>
      <w:marTop w:val="0"/>
      <w:marBottom w:val="0"/>
      <w:divBdr>
        <w:top w:val="none" w:sz="0" w:space="0" w:color="auto"/>
        <w:left w:val="none" w:sz="0" w:space="0" w:color="auto"/>
        <w:bottom w:val="none" w:sz="0" w:space="0" w:color="auto"/>
        <w:right w:val="none" w:sz="0" w:space="0" w:color="auto"/>
      </w:divBdr>
    </w:div>
    <w:div w:id="212410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lukoseviciene\Downloads\AM_rasta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Valdemar Jankovskij</DisplayName>
        <AccountId>33</AccountId>
        <AccountType/>
      </UserInfo>
      <UserInfo>
        <DisplayName>Laura Lukoševičienė</DisplayName>
        <AccountId>55</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BB195-1D3B-4074-9697-F1246F4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3.xml><?xml version="1.0" encoding="utf-8"?>
<ds:datastoreItem xmlns:ds="http://schemas.openxmlformats.org/officeDocument/2006/customXml" ds:itemID="{84C4CE1A-2513-4537-BC3C-D1524F51C49D}">
  <ds:schemaRefs>
    <ds:schemaRef ds:uri="http://purl.org/dc/terms/"/>
    <ds:schemaRef ds:uri="19cf09c5-daa1-4028-a0ff-74a0be4ec5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EB10894C-4C86-4C33-BF90-52BA114D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AM_rastas (5)</Template>
  <TotalTime>0</TotalTime>
  <Pages>3</Pages>
  <Words>4507</Words>
  <Characters>2569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2020-11-23T12:35:00Z</dcterms:created>
  <dcterms:modified xsi:type="dcterms:W3CDTF">2020-11-23T12:54:00Z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ComplianceAssetId">
    <vt:lpwstr/>
  </property>
  <property fmtid="{D5CDD505-2E9C-101B-9397-08002B2CF9AE}" pid="8" name="TemplateUrl">
    <vt:lpwstr/>
  </property>
</Properties>
</file>