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820"/>
      </w:tblGrid>
      <w:tr w:rsidR="004716FB" w14:paraId="17945CE6" w14:textId="77777777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GoBack"/>
          <w:bookmarkEnd w:id="0"/>
          <w:bookmarkStart w:id="1" w:name="_MON_1052823171"/>
          <w:bookmarkEnd w:id="1"/>
          <w:p w14:paraId="0A73CD37" w14:textId="77777777" w:rsidR="004716FB" w:rsidRDefault="004716FB">
            <w:pPr>
              <w:jc w:val="center"/>
            </w:pPr>
            <w:r>
              <w:object w:dxaOrig="706" w:dyaOrig="796" w14:anchorId="5DF8F7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9" o:title=""/>
                </v:shape>
                <o:OLEObject Type="Embed" ProgID="Word.Picture.8" ShapeID="_x0000_i1025" DrawAspect="Content" ObjectID="_1691484496" r:id="rId10"/>
              </w:object>
            </w:r>
          </w:p>
        </w:tc>
      </w:tr>
      <w:tr w:rsidR="004716FB" w14:paraId="2A76A587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31BC9396" w14:textId="77777777" w:rsidR="004716FB" w:rsidRDefault="004716FB">
            <w:pPr>
              <w:pStyle w:val="Antrat1"/>
            </w:pPr>
            <w:r>
              <w:t>LIETUVOS RESPUBLIKOS KULTŪROS MINISTERIJA</w:t>
            </w:r>
          </w:p>
        </w:tc>
      </w:tr>
      <w:tr w:rsidR="004716FB" w14:paraId="10292142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24B90330" w14:textId="77777777"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>,</w:t>
            </w:r>
            <w:r w:rsidR="00C67C67">
              <w:rPr>
                <w:sz w:val="16"/>
                <w:szCs w:val="16"/>
              </w:rPr>
              <w:t xml:space="preserve"> </w:t>
            </w:r>
            <w:r w:rsidR="00E6604B" w:rsidRPr="008F7399">
              <w:rPr>
                <w:sz w:val="16"/>
                <w:szCs w:val="16"/>
              </w:rPr>
              <w:t xml:space="preserve">el. p. </w:t>
            </w:r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r w:rsidR="00663FA4" w:rsidRPr="008F7399">
              <w:rPr>
                <w:sz w:val="16"/>
                <w:szCs w:val="16"/>
              </w:rPr>
              <w:t>.</w:t>
            </w:r>
          </w:p>
          <w:p w14:paraId="68BC056D" w14:textId="77777777"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14:paraId="7B61C0EB" w14:textId="77777777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14EDA1B8" w14:textId="77777777"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 w14:paraId="280550B9" w14:textId="77777777">
        <w:trPr>
          <w:cantSplit/>
        </w:trPr>
        <w:tc>
          <w:tcPr>
            <w:tcW w:w="4820" w:type="dxa"/>
          </w:tcPr>
          <w:p w14:paraId="7032F699" w14:textId="196DBE66" w:rsidR="004716FB" w:rsidRDefault="004D5088" w:rsidP="00E91348">
            <w:pPr>
              <w:tabs>
                <w:tab w:val="left" w:pos="619"/>
              </w:tabs>
              <w:suppressAutoHyphens/>
            </w:pPr>
            <w:r>
              <w:t xml:space="preserve">Lietuvos Respublikos </w:t>
            </w:r>
            <w:r w:rsidR="009C64BE">
              <w:t>finansų</w:t>
            </w:r>
            <w:r>
              <w:t xml:space="preserve"> ministerijai</w:t>
            </w:r>
          </w:p>
          <w:p w14:paraId="6E2B35E7" w14:textId="77777777" w:rsidR="004716FB" w:rsidRDefault="004716FB">
            <w:pPr>
              <w:rPr>
                <w:b/>
                <w:bCs/>
              </w:rPr>
            </w:pPr>
          </w:p>
          <w:p w14:paraId="0ABFD588" w14:textId="77777777" w:rsidR="004716FB" w:rsidRDefault="004716F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7C6F8A8F" w14:textId="5E7F3AE6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 </w:t>
            </w:r>
            <w:r w:rsidR="004D5088">
              <w:t>202</w:t>
            </w:r>
            <w:r w:rsidR="000E23BA">
              <w:t>1</w:t>
            </w:r>
            <w:r w:rsidR="004D5088">
              <w:t>-</w:t>
            </w:r>
            <w:r w:rsidR="000E23BA">
              <w:t>0</w:t>
            </w:r>
            <w:r w:rsidR="009C64BE">
              <w:t>7</w:t>
            </w:r>
            <w:r w:rsidR="004D5088">
              <w:t>-</w:t>
            </w:r>
            <w:r>
              <w:t xml:space="preserve">   </w:t>
            </w:r>
            <w:r w:rsidR="004D5088">
              <w:t xml:space="preserve">    </w:t>
            </w:r>
            <w:r>
              <w:t xml:space="preserve">Nr. </w:t>
            </w:r>
          </w:p>
          <w:p w14:paraId="5E238D14" w14:textId="58FA8114" w:rsidR="004716FB" w:rsidRDefault="004716FB" w:rsidP="00EF7976">
            <w:r>
              <w:t xml:space="preserve">        </w:t>
            </w:r>
            <w:r w:rsidR="004D5088">
              <w:t xml:space="preserve">   Į 202</w:t>
            </w:r>
            <w:r w:rsidR="000E23BA">
              <w:t>1</w:t>
            </w:r>
            <w:r w:rsidR="004D5088">
              <w:t>-</w:t>
            </w:r>
            <w:r w:rsidR="000E23BA">
              <w:t>0</w:t>
            </w:r>
            <w:r w:rsidR="009C64BE">
              <w:t>7</w:t>
            </w:r>
            <w:r w:rsidR="004D5088">
              <w:t>-</w:t>
            </w:r>
            <w:r w:rsidR="003E378F">
              <w:t>0</w:t>
            </w:r>
            <w:r w:rsidR="009C64BE">
              <w:t>9</w:t>
            </w:r>
            <w:r w:rsidR="004D5088">
              <w:t xml:space="preserve"> </w:t>
            </w:r>
            <w:r w:rsidR="004D5088" w:rsidRPr="009C64BE">
              <w:t xml:space="preserve">Nr. </w:t>
            </w:r>
            <w:r w:rsidR="009C64BE" w:rsidRPr="009C64BE">
              <w:rPr>
                <w:rStyle w:val="dlxnowrap1"/>
                <w:color w:val="555555"/>
              </w:rPr>
              <w:t>6K-2104250</w:t>
            </w:r>
          </w:p>
          <w:p w14:paraId="14E81F4C" w14:textId="77777777" w:rsidR="004D5088" w:rsidRPr="004D5088" w:rsidRDefault="004D5088" w:rsidP="000E23BA">
            <w:pPr>
              <w:rPr>
                <w:bCs/>
              </w:rPr>
            </w:pPr>
          </w:p>
        </w:tc>
      </w:tr>
      <w:tr w:rsidR="004716FB" w14:paraId="788804AE" w14:textId="77777777">
        <w:trPr>
          <w:cantSplit/>
        </w:trPr>
        <w:tc>
          <w:tcPr>
            <w:tcW w:w="4820" w:type="dxa"/>
          </w:tcPr>
          <w:p w14:paraId="6EF67FD4" w14:textId="77777777" w:rsidR="004716FB" w:rsidRDefault="004716FB">
            <w:pPr>
              <w:tabs>
                <w:tab w:val="left" w:pos="619"/>
              </w:tabs>
              <w:suppressAutoHyphens/>
            </w:pPr>
          </w:p>
        </w:tc>
        <w:tc>
          <w:tcPr>
            <w:tcW w:w="4820" w:type="dxa"/>
          </w:tcPr>
          <w:p w14:paraId="0192D1D2" w14:textId="77777777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tr w:rsidR="004716FB" w14:paraId="09E19EFD" w14:textId="77777777">
        <w:trPr>
          <w:cantSplit/>
        </w:trPr>
        <w:tc>
          <w:tcPr>
            <w:tcW w:w="9640" w:type="dxa"/>
            <w:gridSpan w:val="2"/>
          </w:tcPr>
          <w:p w14:paraId="15288B8A" w14:textId="060BC25F" w:rsidR="004716FB" w:rsidRPr="003E378F" w:rsidRDefault="003E378F" w:rsidP="003E378F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DĖL</w:t>
            </w:r>
            <w:bookmarkStart w:id="2" w:name="_Hlk56000382"/>
            <w:r w:rsidR="009C64BE">
              <w:rPr>
                <w:b/>
              </w:rPr>
              <w:t xml:space="preserve"> </w:t>
            </w:r>
            <w:r w:rsidR="009C64BE" w:rsidRPr="00EE18FE">
              <w:rPr>
                <w:b/>
              </w:rPr>
              <w:t>LIETUVOS RESPUBLIKOS VYRIAUSYBĖS 2007 M. RUGSĖJO 26 D. NUTARIMO NR. 1025 „DĖL VALSTYBĖS IR SAVIVALDYBIŲ TURTINIŲ IR NETURTINIŲ TEISIŲ ĮGYVENDINIMO VIEŠOSIOSE ĮSTAIGOSE“ PAKEITIMO</w:t>
            </w:r>
            <w:r w:rsidR="009C64BE">
              <w:rPr>
                <w:b/>
              </w:rPr>
              <w:t xml:space="preserve"> </w:t>
            </w:r>
            <w:r>
              <w:rPr>
                <w:b/>
              </w:rPr>
              <w:t xml:space="preserve">PROJEKTO DERINIMO </w:t>
            </w:r>
            <w:bookmarkEnd w:id="2"/>
          </w:p>
          <w:p w14:paraId="2B918D2C" w14:textId="77777777" w:rsidR="00C44796" w:rsidRDefault="00C44796">
            <w:pPr>
              <w:rPr>
                <w:b/>
                <w:bCs/>
              </w:rPr>
            </w:pPr>
          </w:p>
        </w:tc>
      </w:tr>
    </w:tbl>
    <w:p w14:paraId="2F9D06C2" w14:textId="77777777" w:rsidR="004716FB" w:rsidRDefault="004716FB">
      <w:pPr>
        <w:sectPr w:rsidR="004716FB">
          <w:headerReference w:type="default" r:id="rId11"/>
          <w:footerReference w:type="default" r:id="rId12"/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030D5B60" w14:textId="1A700D01" w:rsidR="003E378F" w:rsidRPr="009C64BE" w:rsidRDefault="003E378F" w:rsidP="009C64BE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Lietuvos Respublikos kultūros ministerija, įvertinusi </w:t>
      </w:r>
      <w:bookmarkStart w:id="3" w:name="_Hlk2772685"/>
      <w:r>
        <w:rPr>
          <w:shd w:val="clear" w:color="auto" w:fill="FFFFFF"/>
        </w:rPr>
        <w:t>pateiktą derinti</w:t>
      </w:r>
      <w:r w:rsidR="009C64BE">
        <w:rPr>
          <w:shd w:val="clear" w:color="auto" w:fill="FFFFFF"/>
        </w:rPr>
        <w:t xml:space="preserve"> </w:t>
      </w:r>
      <w:r w:rsidR="009C64BE">
        <w:t xml:space="preserve">Lietuvos Respublikos Vyriausybės 2007 m. rugsėjo 26 d. nutarimo Nr. 1025 „Dėl valstybės ir savivaldybių turtinių ir neturtinių teisių </w:t>
      </w:r>
      <w:r w:rsidR="009C64BE" w:rsidRPr="009C64BE">
        <w:t>įgyvendinimo viešosiose įstaigose“ pakeitimo projektą</w:t>
      </w:r>
      <w:bookmarkStart w:id="4" w:name="_Hlk56000437"/>
      <w:r w:rsidRPr="009C64BE">
        <w:rPr>
          <w:bCs/>
        </w:rPr>
        <w:t xml:space="preserve"> </w:t>
      </w:r>
      <w:bookmarkEnd w:id="4"/>
      <w:r w:rsidRPr="009C64BE">
        <w:t xml:space="preserve">(toliau – </w:t>
      </w:r>
      <w:r w:rsidR="00B73CD4" w:rsidRPr="009C64BE">
        <w:t>P</w:t>
      </w:r>
      <w:r w:rsidRPr="009C64BE">
        <w:t xml:space="preserve">rojektas), teikia </w:t>
      </w:r>
      <w:bookmarkEnd w:id="3"/>
      <w:r w:rsidRPr="009C64BE">
        <w:t>šias pastabas</w:t>
      </w:r>
      <w:r w:rsidR="00B73CD4" w:rsidRPr="009C64BE">
        <w:t xml:space="preserve"> ir pasiūlymus</w:t>
      </w:r>
      <w:r w:rsidRPr="009C64BE">
        <w:t>:</w:t>
      </w:r>
    </w:p>
    <w:p w14:paraId="5D68A679" w14:textId="211B8B9D" w:rsidR="009C64BE" w:rsidRDefault="00B73CD4" w:rsidP="009C64BE">
      <w:pPr>
        <w:pStyle w:val="Sraopastraipa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lang w:eastAsia="lt-LT"/>
        </w:rPr>
      </w:pPr>
      <w:r w:rsidRPr="009C64BE">
        <w:rPr>
          <w:lang w:eastAsia="lt-LT"/>
        </w:rPr>
        <w:t>Projekto 2</w:t>
      </w:r>
      <w:r w:rsidR="009C64BE" w:rsidRPr="009C64BE">
        <w:rPr>
          <w:lang w:eastAsia="lt-LT"/>
        </w:rPr>
        <w:t>.8 papunktyje numatom</w:t>
      </w:r>
      <w:r w:rsidR="009C64BE">
        <w:rPr>
          <w:lang w:eastAsia="lt-LT"/>
        </w:rPr>
        <w:t>a formuluotė „</w:t>
      </w:r>
      <w:r w:rsidR="009C64BE" w:rsidRPr="009C64BE">
        <w:rPr>
          <w:bCs/>
          <w:i/>
          <w:iCs/>
        </w:rPr>
        <w:t>dalininko teises ir pareigas įgyvendinanti institucija privalo siekti (o savininko teises ir pareigas įgyvendinanti institucija – užtikrinti), kad viešoji įstaiga</w:t>
      </w:r>
      <w:r w:rsidR="009C64BE" w:rsidRPr="009C64BE">
        <w:rPr>
          <w:b/>
          <w:i/>
          <w:iCs/>
        </w:rPr>
        <w:t>:</w:t>
      </w:r>
      <w:r w:rsidR="009C64BE">
        <w:rPr>
          <w:lang w:eastAsia="lt-LT"/>
        </w:rPr>
        <w:t>“</w:t>
      </w:r>
      <w:r w:rsidRPr="009C64BE">
        <w:rPr>
          <w:lang w:eastAsia="lt-LT"/>
        </w:rPr>
        <w:t xml:space="preserve"> </w:t>
      </w:r>
      <w:r w:rsidR="009C64BE">
        <w:rPr>
          <w:lang w:eastAsia="lt-LT"/>
        </w:rPr>
        <w:t xml:space="preserve">yra identiška </w:t>
      </w:r>
      <w:r w:rsidR="009C64BE">
        <w:rPr>
          <w:lang w:val="en-US" w:eastAsia="lt-LT"/>
        </w:rPr>
        <w:t xml:space="preserve">2.5 </w:t>
      </w:r>
      <w:r w:rsidR="009C64BE">
        <w:rPr>
          <w:lang w:eastAsia="lt-LT"/>
        </w:rPr>
        <w:t>papunkčio formuluotei, todėl siūlytina</w:t>
      </w:r>
      <w:r w:rsidR="003D1F06">
        <w:rPr>
          <w:lang w:eastAsia="lt-LT"/>
        </w:rPr>
        <w:t xml:space="preserve"> visą dėstymą perkelti į </w:t>
      </w:r>
      <w:r w:rsidR="003D1F06">
        <w:rPr>
          <w:lang w:val="en-US" w:eastAsia="lt-LT"/>
        </w:rPr>
        <w:t>2.5</w:t>
      </w:r>
      <w:r w:rsidR="003D1F06">
        <w:rPr>
          <w:lang w:eastAsia="lt-LT"/>
        </w:rPr>
        <w:t xml:space="preserve"> papunktį.</w:t>
      </w:r>
      <w:r w:rsidR="009C64BE">
        <w:rPr>
          <w:lang w:eastAsia="lt-LT"/>
        </w:rPr>
        <w:t xml:space="preserve"> </w:t>
      </w:r>
    </w:p>
    <w:p w14:paraId="0D8DE3EA" w14:textId="0F936E11" w:rsidR="000F089D" w:rsidRDefault="000F089D" w:rsidP="009613AF">
      <w:pPr>
        <w:pStyle w:val="Sraopastraipa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lang w:eastAsia="lt-LT"/>
        </w:rPr>
      </w:pPr>
      <w:r>
        <w:rPr>
          <w:lang w:eastAsia="lt-LT"/>
        </w:rPr>
        <w:t>Projekto 2.8.3 ir 2.8.6 papunkčiuose nurodoma formuluotė „</w:t>
      </w:r>
      <w:r w:rsidRPr="000F089D">
        <w:rPr>
          <w:i/>
          <w:iCs/>
          <w:lang w:eastAsia="lt-LT"/>
        </w:rPr>
        <w:t>įstaigos nekilnojamojo turto pardavimas ar kitoks perdavimas kitų asmenų nuosavybėn</w:t>
      </w:r>
      <w:r>
        <w:rPr>
          <w:lang w:eastAsia="lt-LT"/>
        </w:rPr>
        <w:t>“. Atsižvelgiant į tai, kad Projektu siekiama, jog viešosios įstaigos negalėtų joms nuosavybe priklausančio nekilnojamojo turto neatlygintinai nei perleisti</w:t>
      </w:r>
      <w:r w:rsidR="00317D50">
        <w:rPr>
          <w:lang w:eastAsia="lt-LT"/>
        </w:rPr>
        <w:t xml:space="preserve"> nuosavybėn</w:t>
      </w:r>
      <w:r>
        <w:rPr>
          <w:lang w:eastAsia="lt-LT"/>
        </w:rPr>
        <w:t xml:space="preserve"> tretiesiems asmenims, nei leisti </w:t>
      </w:r>
      <w:r w:rsidR="00864889">
        <w:rPr>
          <w:lang w:eastAsia="lt-LT"/>
        </w:rPr>
        <w:t xml:space="preserve">juo </w:t>
      </w:r>
      <w:r>
        <w:rPr>
          <w:lang w:eastAsia="lt-LT"/>
        </w:rPr>
        <w:t>naudotis</w:t>
      </w:r>
      <w:r w:rsidR="00864889">
        <w:rPr>
          <w:lang w:eastAsia="lt-LT"/>
        </w:rPr>
        <w:t xml:space="preserve"> ar valdyti jį, siūlytina vartoti bendresnę formuluotę „</w:t>
      </w:r>
      <w:r w:rsidR="00864889" w:rsidRPr="000F089D">
        <w:rPr>
          <w:i/>
          <w:iCs/>
          <w:lang w:eastAsia="lt-LT"/>
        </w:rPr>
        <w:t xml:space="preserve">įstaigos nekilnojamojo turto </w:t>
      </w:r>
      <w:r w:rsidR="00864889">
        <w:rPr>
          <w:i/>
          <w:iCs/>
          <w:lang w:eastAsia="lt-LT"/>
        </w:rPr>
        <w:t>perdavimas</w:t>
      </w:r>
      <w:r w:rsidR="00864889" w:rsidRPr="000F089D">
        <w:rPr>
          <w:i/>
          <w:iCs/>
          <w:lang w:eastAsia="lt-LT"/>
        </w:rPr>
        <w:t xml:space="preserve"> kitų asmenų nuosavybėn</w:t>
      </w:r>
      <w:r w:rsidR="00864889">
        <w:rPr>
          <w:lang w:eastAsia="lt-LT"/>
        </w:rPr>
        <w:t xml:space="preserve">“. </w:t>
      </w:r>
    </w:p>
    <w:p w14:paraId="287086C1" w14:textId="610F252C" w:rsidR="00BB3211" w:rsidRDefault="003337FF" w:rsidP="00BB3211">
      <w:pPr>
        <w:pStyle w:val="Sraopastraipa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lang w:eastAsia="lt-LT"/>
        </w:rPr>
      </w:pPr>
      <w:r>
        <w:rPr>
          <w:lang w:eastAsia="lt-LT"/>
        </w:rPr>
        <w:t>Projekto 2.8.3 papunktyje numatoma, kad viešosios įstaigos turi siekti / užtikrinti</w:t>
      </w:r>
      <w:r w:rsidR="00BB6C7C">
        <w:rPr>
          <w:lang w:eastAsia="lt-LT"/>
        </w:rPr>
        <w:t>, kad būtų nustatytos įstaigos nekilnojamojo turto perdavimo kitų asmenų nuosavybėn procedūros. Projekto 2.8.2 papunktyje numatoma, kad viešosios įstaigos turi siekti / užtikrinti, kad būtų nustatyta įstaigos nekilnojamojo turto pardavimo sudarymo tvarka. Laikytina, kad pardavimo procedūros rezultatas yra sandorio (sutarties) sudarymas, todėl siūlytina atsisakyti 2.8.2 papunkčio kaip perteklinio.</w:t>
      </w:r>
    </w:p>
    <w:p w14:paraId="71E6BDA8" w14:textId="77777777" w:rsidR="00F2432D" w:rsidRDefault="00F2432D" w:rsidP="00320D18">
      <w:pPr>
        <w:overflowPunct w:val="0"/>
        <w:autoSpaceDE w:val="0"/>
        <w:autoSpaceDN w:val="0"/>
        <w:adjustRightInd w:val="0"/>
        <w:rPr>
          <w:szCs w:val="20"/>
        </w:rPr>
      </w:pPr>
    </w:p>
    <w:p w14:paraId="3C06C334" w14:textId="77777777" w:rsidR="00F2432D" w:rsidRPr="00E0533C" w:rsidRDefault="00F2432D" w:rsidP="00320D18">
      <w:pPr>
        <w:overflowPunct w:val="0"/>
        <w:autoSpaceDE w:val="0"/>
        <w:autoSpaceDN w:val="0"/>
        <w:adjustRightInd w:val="0"/>
        <w:rPr>
          <w:szCs w:val="20"/>
        </w:rPr>
      </w:pPr>
    </w:p>
    <w:p w14:paraId="6A7B6E64" w14:textId="77777777" w:rsidR="004716FB" w:rsidRDefault="004716FB"/>
    <w:p w14:paraId="2462586C" w14:textId="093BE9E3" w:rsidR="003D1F06" w:rsidRDefault="003D1F06" w:rsidP="003D1F06">
      <w:pPr>
        <w:keepNext/>
        <w:tabs>
          <w:tab w:val="left" w:pos="7777"/>
        </w:tabs>
      </w:pPr>
      <w:r>
        <w:t>Profesionaliosios kūrybos ir tarptautiškumo                                                           Janina Krušinskaitė</w:t>
      </w:r>
    </w:p>
    <w:p w14:paraId="65841F57" w14:textId="18B33D9A" w:rsidR="003D1F06" w:rsidRDefault="003D1F06" w:rsidP="003D1F06">
      <w:pPr>
        <w:keepNext/>
        <w:tabs>
          <w:tab w:val="left" w:pos="7777"/>
        </w:tabs>
      </w:pPr>
      <w:r>
        <w:t xml:space="preserve">politikos grupės vadovė, laikinai atliekanti </w:t>
      </w:r>
    </w:p>
    <w:p w14:paraId="1C46DDA1" w14:textId="01EBB69A" w:rsidR="004716FB" w:rsidRDefault="003D1F06" w:rsidP="003D1F06">
      <w:pPr>
        <w:keepNext/>
        <w:tabs>
          <w:tab w:val="left" w:pos="7777"/>
        </w:tabs>
        <w:sectPr w:rsidR="004716FB" w:rsidSect="00317D50">
          <w:type w:val="continuous"/>
          <w:pgSz w:w="11906" w:h="16838" w:code="9"/>
          <w:pgMar w:top="1134" w:right="567" w:bottom="1134" w:left="1701" w:header="709" w:footer="665" w:gutter="0"/>
          <w:cols w:space="708"/>
          <w:formProt w:val="0"/>
          <w:titlePg/>
          <w:docGrid w:linePitch="360"/>
        </w:sectPr>
      </w:pPr>
      <w:r>
        <w:t xml:space="preserve">ministerijos kanclerio funkcijas                      </w:t>
      </w:r>
    </w:p>
    <w:p w14:paraId="1E237204" w14:textId="77777777" w:rsidR="004716FB" w:rsidRDefault="004716FB">
      <w:p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09E70D68" w14:textId="77777777" w:rsidR="004716FB" w:rsidRDefault="004716FB"/>
    <w:p w14:paraId="34CB146F" w14:textId="77777777" w:rsidR="003D1F06" w:rsidRDefault="003D1F06"/>
    <w:p w14:paraId="22341F42" w14:textId="77777777" w:rsidR="003D1F06" w:rsidRDefault="003D1F06"/>
    <w:p w14:paraId="48D928C5" w14:textId="77777777" w:rsidR="003D1F06" w:rsidRDefault="003D1F06"/>
    <w:p w14:paraId="2246FF93" w14:textId="77777777" w:rsidR="003D1F06" w:rsidRDefault="003D1F06"/>
    <w:p w14:paraId="3529BE3C" w14:textId="77777777" w:rsidR="003D1F06" w:rsidRDefault="003D1F06"/>
    <w:p w14:paraId="025DB8A1" w14:textId="77777777" w:rsidR="003D1F06" w:rsidRDefault="003D1F06"/>
    <w:p w14:paraId="4E849504" w14:textId="6080B7F3" w:rsidR="003D1F06" w:rsidRDefault="003D1F06">
      <w:pPr>
        <w:sectPr w:rsidR="003D1F06" w:rsidSect="00C67C67">
          <w:type w:val="continuous"/>
          <w:pgSz w:w="11906" w:h="16838" w:code="9"/>
          <w:pgMar w:top="1134" w:right="567" w:bottom="1134" w:left="1701" w:header="709" w:footer="663" w:gutter="0"/>
          <w:cols w:space="708"/>
          <w:formProt w:val="0"/>
          <w:docGrid w:linePitch="360"/>
        </w:sectPr>
      </w:pPr>
    </w:p>
    <w:p w14:paraId="0595BBB6" w14:textId="77777777" w:rsidR="003D1F06" w:rsidRPr="00234B9E" w:rsidRDefault="003D1F06" w:rsidP="003D1F06">
      <w:pPr>
        <w:rPr>
          <w:sz w:val="20"/>
          <w:szCs w:val="20"/>
        </w:rPr>
      </w:pPr>
      <w:r w:rsidRPr="00234B9E">
        <w:rPr>
          <w:sz w:val="20"/>
          <w:szCs w:val="20"/>
        </w:rPr>
        <w:lastRenderedPageBreak/>
        <w:t>Simona Grybkauskaitė, tel. 8 608 47622, el. p. Simona.Grybkauskaite</w:t>
      </w:r>
      <w:r w:rsidRPr="00234B9E">
        <w:rPr>
          <w:sz w:val="20"/>
          <w:szCs w:val="20"/>
          <w:lang w:val="en-US"/>
        </w:rPr>
        <w:t>@</w:t>
      </w:r>
      <w:r w:rsidRPr="00234B9E">
        <w:rPr>
          <w:sz w:val="20"/>
          <w:szCs w:val="20"/>
        </w:rPr>
        <w:t>lrkm.lt</w:t>
      </w:r>
    </w:p>
    <w:p w14:paraId="6BE8EF2D" w14:textId="77777777" w:rsidR="001D25E9" w:rsidRPr="00234B9E" w:rsidRDefault="001D25E9" w:rsidP="00234B9E"/>
    <w:sectPr w:rsidR="001D25E9" w:rsidRPr="00234B9E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1AFCA" w14:textId="77777777" w:rsidR="009C77DD" w:rsidRDefault="009C77DD">
      <w:r>
        <w:separator/>
      </w:r>
    </w:p>
  </w:endnote>
  <w:endnote w:type="continuationSeparator" w:id="0">
    <w:p w14:paraId="64FCE346" w14:textId="77777777" w:rsidR="009C77DD" w:rsidRDefault="009C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4172F" w14:textId="77777777" w:rsidR="00736B09" w:rsidRDefault="00736B09" w:rsidP="00736B0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4525F" w14:textId="77777777" w:rsidR="009C77DD" w:rsidRDefault="009C77DD">
      <w:r>
        <w:separator/>
      </w:r>
    </w:p>
  </w:footnote>
  <w:footnote w:type="continuationSeparator" w:id="0">
    <w:p w14:paraId="1F662CD1" w14:textId="77777777" w:rsidR="009C77DD" w:rsidRDefault="009C7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1438"/>
      <w:docPartObj>
        <w:docPartGallery w:val="Page Numbers (Top of Page)"/>
        <w:docPartUnique/>
      </w:docPartObj>
    </w:sdtPr>
    <w:sdtEndPr/>
    <w:sdtContent>
      <w:p w14:paraId="6C6713C4" w14:textId="2203A9FB" w:rsidR="00317D50" w:rsidRDefault="00317D5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D4F">
          <w:rPr>
            <w:noProof/>
          </w:rPr>
          <w:t>1</w:t>
        </w:r>
        <w:r>
          <w:fldChar w:fldCharType="end"/>
        </w:r>
      </w:p>
    </w:sdtContent>
  </w:sdt>
  <w:p w14:paraId="43A0CFC0" w14:textId="77777777" w:rsidR="00317D50" w:rsidRDefault="00317D5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00DC"/>
    <w:multiLevelType w:val="hybridMultilevel"/>
    <w:tmpl w:val="7164AC04"/>
    <w:lvl w:ilvl="0" w:tplc="F60CB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9E1D93"/>
    <w:multiLevelType w:val="hybridMultilevel"/>
    <w:tmpl w:val="1BE69A7E"/>
    <w:lvl w:ilvl="0" w:tplc="F050D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D616F3"/>
    <w:multiLevelType w:val="multilevel"/>
    <w:tmpl w:val="43B0356E"/>
    <w:lvl w:ilvl="0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3560A94"/>
    <w:multiLevelType w:val="hybridMultilevel"/>
    <w:tmpl w:val="7164AC04"/>
    <w:lvl w:ilvl="0" w:tplc="F60CB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88"/>
    <w:rsid w:val="00000559"/>
    <w:rsid w:val="00010CDE"/>
    <w:rsid w:val="000133A9"/>
    <w:rsid w:val="00025DE0"/>
    <w:rsid w:val="000527AA"/>
    <w:rsid w:val="000C697A"/>
    <w:rsid w:val="000E23BA"/>
    <w:rsid w:val="000F089D"/>
    <w:rsid w:val="000F7B49"/>
    <w:rsid w:val="00112355"/>
    <w:rsid w:val="00126CFE"/>
    <w:rsid w:val="00190E4D"/>
    <w:rsid w:val="001A6E0A"/>
    <w:rsid w:val="001D25E9"/>
    <w:rsid w:val="002070B6"/>
    <w:rsid w:val="00222404"/>
    <w:rsid w:val="00223E3D"/>
    <w:rsid w:val="002272C5"/>
    <w:rsid w:val="00230167"/>
    <w:rsid w:val="00234B9E"/>
    <w:rsid w:val="002445C3"/>
    <w:rsid w:val="00270091"/>
    <w:rsid w:val="00294486"/>
    <w:rsid w:val="002D2665"/>
    <w:rsid w:val="002F6065"/>
    <w:rsid w:val="002F6673"/>
    <w:rsid w:val="00317D50"/>
    <w:rsid w:val="00320D18"/>
    <w:rsid w:val="003337FF"/>
    <w:rsid w:val="0033386F"/>
    <w:rsid w:val="003351F4"/>
    <w:rsid w:val="00365298"/>
    <w:rsid w:val="00383E26"/>
    <w:rsid w:val="0038761C"/>
    <w:rsid w:val="00390498"/>
    <w:rsid w:val="003932B9"/>
    <w:rsid w:val="003A05CB"/>
    <w:rsid w:val="003A61AB"/>
    <w:rsid w:val="003B1994"/>
    <w:rsid w:val="003D1F06"/>
    <w:rsid w:val="003E378F"/>
    <w:rsid w:val="003F2326"/>
    <w:rsid w:val="00422603"/>
    <w:rsid w:val="00433DE7"/>
    <w:rsid w:val="00464B58"/>
    <w:rsid w:val="004716FB"/>
    <w:rsid w:val="0048350D"/>
    <w:rsid w:val="0049407D"/>
    <w:rsid w:val="004A61AA"/>
    <w:rsid w:val="004C6A67"/>
    <w:rsid w:val="004D5088"/>
    <w:rsid w:val="004F265F"/>
    <w:rsid w:val="005436F5"/>
    <w:rsid w:val="005E639A"/>
    <w:rsid w:val="005E6682"/>
    <w:rsid w:val="005F03B7"/>
    <w:rsid w:val="00601807"/>
    <w:rsid w:val="00617489"/>
    <w:rsid w:val="0062337E"/>
    <w:rsid w:val="006311F5"/>
    <w:rsid w:val="00663FA4"/>
    <w:rsid w:val="00674507"/>
    <w:rsid w:val="00685378"/>
    <w:rsid w:val="006920C6"/>
    <w:rsid w:val="006927CD"/>
    <w:rsid w:val="006A1621"/>
    <w:rsid w:val="006A6606"/>
    <w:rsid w:val="006F4E03"/>
    <w:rsid w:val="007356A8"/>
    <w:rsid w:val="00736B09"/>
    <w:rsid w:val="007371BA"/>
    <w:rsid w:val="0074511D"/>
    <w:rsid w:val="007A7A1A"/>
    <w:rsid w:val="007D4749"/>
    <w:rsid w:val="007F499E"/>
    <w:rsid w:val="0081102B"/>
    <w:rsid w:val="00815402"/>
    <w:rsid w:val="008524E2"/>
    <w:rsid w:val="00855C75"/>
    <w:rsid w:val="00856A23"/>
    <w:rsid w:val="00864889"/>
    <w:rsid w:val="00871BC7"/>
    <w:rsid w:val="00880C11"/>
    <w:rsid w:val="008A43A4"/>
    <w:rsid w:val="008B2910"/>
    <w:rsid w:val="008C297E"/>
    <w:rsid w:val="008D1D49"/>
    <w:rsid w:val="008F7399"/>
    <w:rsid w:val="009239DE"/>
    <w:rsid w:val="00934787"/>
    <w:rsid w:val="00951D4F"/>
    <w:rsid w:val="009613AF"/>
    <w:rsid w:val="00984A7D"/>
    <w:rsid w:val="009B24B9"/>
    <w:rsid w:val="009C64BE"/>
    <w:rsid w:val="009C7739"/>
    <w:rsid w:val="009C77DD"/>
    <w:rsid w:val="009D4BB7"/>
    <w:rsid w:val="009F126B"/>
    <w:rsid w:val="00A205E3"/>
    <w:rsid w:val="00A21BE9"/>
    <w:rsid w:val="00A344A8"/>
    <w:rsid w:val="00AD2E4D"/>
    <w:rsid w:val="00AE19A6"/>
    <w:rsid w:val="00B55495"/>
    <w:rsid w:val="00B6096E"/>
    <w:rsid w:val="00B66489"/>
    <w:rsid w:val="00B73CD4"/>
    <w:rsid w:val="00B7545B"/>
    <w:rsid w:val="00B87BCA"/>
    <w:rsid w:val="00B96525"/>
    <w:rsid w:val="00BA0C5F"/>
    <w:rsid w:val="00BB3211"/>
    <w:rsid w:val="00BB6C7C"/>
    <w:rsid w:val="00BB79BA"/>
    <w:rsid w:val="00BF6F20"/>
    <w:rsid w:val="00C01FAE"/>
    <w:rsid w:val="00C44796"/>
    <w:rsid w:val="00C52D3E"/>
    <w:rsid w:val="00C552B5"/>
    <w:rsid w:val="00C67C67"/>
    <w:rsid w:val="00C81183"/>
    <w:rsid w:val="00CF1FF4"/>
    <w:rsid w:val="00D02B09"/>
    <w:rsid w:val="00D370E9"/>
    <w:rsid w:val="00D66EC2"/>
    <w:rsid w:val="00DA072F"/>
    <w:rsid w:val="00DA6364"/>
    <w:rsid w:val="00DA7FEF"/>
    <w:rsid w:val="00DD57D4"/>
    <w:rsid w:val="00DE4D10"/>
    <w:rsid w:val="00DF2010"/>
    <w:rsid w:val="00E11F03"/>
    <w:rsid w:val="00E1574A"/>
    <w:rsid w:val="00E5082A"/>
    <w:rsid w:val="00E6604B"/>
    <w:rsid w:val="00E80F97"/>
    <w:rsid w:val="00E91348"/>
    <w:rsid w:val="00EA3286"/>
    <w:rsid w:val="00EB14E0"/>
    <w:rsid w:val="00EF7976"/>
    <w:rsid w:val="00F2432D"/>
    <w:rsid w:val="00F25EB1"/>
    <w:rsid w:val="00F27595"/>
    <w:rsid w:val="00F3290E"/>
    <w:rsid w:val="00F45EA8"/>
    <w:rsid w:val="00F652DA"/>
    <w:rsid w:val="00F66593"/>
    <w:rsid w:val="00FB48DC"/>
    <w:rsid w:val="00FC1816"/>
    <w:rsid w:val="00FD4D06"/>
    <w:rsid w:val="00FE2C04"/>
    <w:rsid w:val="00FE3E4C"/>
    <w:rsid w:val="00FE407F"/>
    <w:rsid w:val="00FE4C92"/>
    <w:rsid w:val="00FE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454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character" w:customStyle="1" w:styleId="dlxnowrap1">
    <w:name w:val="dlxnowrap1"/>
    <w:basedOn w:val="Numatytasispastraiposriftas"/>
    <w:rsid w:val="004D5088"/>
  </w:style>
  <w:style w:type="paragraph" w:styleId="Sraopastraipa">
    <w:name w:val="List Paragraph"/>
    <w:basedOn w:val="prastasis"/>
    <w:link w:val="SraopastraipaDiagrama"/>
    <w:uiPriority w:val="34"/>
    <w:qFormat/>
    <w:rsid w:val="003E378F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rsid w:val="00B73CD4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A0C5F"/>
    <w:pPr>
      <w:suppressAutoHyphens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A0C5F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A0C5F"/>
    <w:rPr>
      <w:sz w:val="16"/>
      <w:szCs w:val="16"/>
    </w:rPr>
  </w:style>
  <w:style w:type="character" w:customStyle="1" w:styleId="SraopastraipaDiagrama">
    <w:name w:val="Sąrašo pastraipa Diagrama"/>
    <w:link w:val="Sraopastraipa"/>
    <w:uiPriority w:val="34"/>
    <w:locked/>
    <w:rsid w:val="006920C6"/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17D50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character" w:customStyle="1" w:styleId="dlxnowrap1">
    <w:name w:val="dlxnowrap1"/>
    <w:basedOn w:val="Numatytasispastraiposriftas"/>
    <w:rsid w:val="004D5088"/>
  </w:style>
  <w:style w:type="paragraph" w:styleId="Sraopastraipa">
    <w:name w:val="List Paragraph"/>
    <w:basedOn w:val="prastasis"/>
    <w:link w:val="SraopastraipaDiagrama"/>
    <w:uiPriority w:val="34"/>
    <w:qFormat/>
    <w:rsid w:val="003E378F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rsid w:val="00B73CD4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A0C5F"/>
    <w:pPr>
      <w:suppressAutoHyphens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A0C5F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A0C5F"/>
    <w:rPr>
      <w:sz w:val="16"/>
      <w:szCs w:val="16"/>
    </w:rPr>
  </w:style>
  <w:style w:type="character" w:customStyle="1" w:styleId="SraopastraipaDiagrama">
    <w:name w:val="Sąrašo pastraipa Diagrama"/>
    <w:link w:val="Sraopastraipa"/>
    <w:uiPriority w:val="34"/>
    <w:locked/>
    <w:rsid w:val="006920C6"/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17D5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94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23585-7AC5-41FD-A9AD-35480B20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Grybkauskaitė</dc:creator>
  <cp:lastModifiedBy>Sinkevičienė Asta</cp:lastModifiedBy>
  <cp:revision>2</cp:revision>
  <cp:lastPrinted>2008-11-12T06:44:00Z</cp:lastPrinted>
  <dcterms:created xsi:type="dcterms:W3CDTF">2021-08-26T09:02:00Z</dcterms:created>
  <dcterms:modified xsi:type="dcterms:W3CDTF">2021-08-26T09:02:00Z</dcterms:modified>
</cp:coreProperties>
</file>