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B917A" w14:textId="0FB3D05F" w:rsidR="0089267A" w:rsidRDefault="000E1F3F" w:rsidP="0089267A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bookmarkStart w:id="0" w:name="straipsnis205"/>
      <w:bookmarkStart w:id="1" w:name="_GoBack"/>
      <w:bookmarkEnd w:id="1"/>
      <w:r>
        <w:rPr>
          <w:rFonts w:ascii="Times New Roman" w:hAnsi="Times New Roman"/>
          <w:b/>
          <w:szCs w:val="24"/>
        </w:rPr>
        <w:t xml:space="preserve">  </w:t>
      </w:r>
      <w:bookmarkEnd w:id="0"/>
      <w:r w:rsidR="0089267A">
        <w:rPr>
          <w:rFonts w:ascii="Times New Roman" w:hAnsi="Times New Roman"/>
          <w:b/>
          <w:szCs w:val="24"/>
        </w:rPr>
        <w:t xml:space="preserve">               Projektas</w:t>
      </w:r>
    </w:p>
    <w:p w14:paraId="0850E95A" w14:textId="77777777" w:rsidR="0089267A" w:rsidRDefault="0089267A" w:rsidP="0089267A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</w:p>
    <w:p w14:paraId="5C1D2456" w14:textId="77777777" w:rsidR="0089267A" w:rsidRDefault="0089267A" w:rsidP="0089267A">
      <w:pPr>
        <w:rPr>
          <w:rFonts w:ascii="Times New Roman" w:hAnsi="Times New Roman"/>
          <w:b/>
          <w:color w:val="000000" w:themeColor="text1"/>
          <w:szCs w:val="24"/>
        </w:rPr>
      </w:pPr>
    </w:p>
    <w:p w14:paraId="6507D9B2" w14:textId="77777777" w:rsidR="0089267A" w:rsidRDefault="0089267A" w:rsidP="0089267A">
      <w:pPr>
        <w:rPr>
          <w:rFonts w:ascii="Times New Roman" w:hAnsi="Times New Roman"/>
          <w:b/>
          <w:color w:val="000000" w:themeColor="text1"/>
          <w:szCs w:val="24"/>
        </w:rPr>
      </w:pPr>
    </w:p>
    <w:p w14:paraId="7937756D" w14:textId="77777777" w:rsidR="0089267A" w:rsidRDefault="0089267A" w:rsidP="0089267A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LIETUVOS RESPUBLIKOS</w:t>
      </w:r>
    </w:p>
    <w:p w14:paraId="5FA0C8C9" w14:textId="77777777" w:rsidR="0089267A" w:rsidRDefault="0089267A" w:rsidP="0089267A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ADMINISTRACINIŲ NUSIŽENGIMŲ KODEKSO 666 STRAIPSNIO PAKEITIMO</w:t>
      </w:r>
    </w:p>
    <w:p w14:paraId="3643C054" w14:textId="77777777" w:rsidR="0089267A" w:rsidRDefault="0089267A" w:rsidP="0089267A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ĮSTATYMAS</w:t>
      </w:r>
    </w:p>
    <w:p w14:paraId="60363346" w14:textId="77777777" w:rsidR="0089267A" w:rsidRDefault="0089267A" w:rsidP="0089267A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1A59FFB0" w14:textId="77777777" w:rsidR="0089267A" w:rsidRDefault="0089267A" w:rsidP="0089267A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2021 m. </w:t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09B2D510" w14:textId="77777777" w:rsidR="0089267A" w:rsidRDefault="0089267A" w:rsidP="0089267A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Vilnius</w:t>
      </w:r>
    </w:p>
    <w:p w14:paraId="2CA47D49" w14:textId="77777777" w:rsidR="0089267A" w:rsidRDefault="0089267A" w:rsidP="0089267A">
      <w:pPr>
        <w:pStyle w:val="tajtip"/>
        <w:spacing w:before="0" w:beforeAutospacing="0" w:after="0" w:afterAutospacing="0" w:line="276" w:lineRule="auto"/>
        <w:jc w:val="both"/>
      </w:pPr>
    </w:p>
    <w:p w14:paraId="3D673562" w14:textId="77777777" w:rsidR="0089267A" w:rsidRDefault="0089267A" w:rsidP="0089267A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1 straipsnis. 666 straipsnio pakeitimas</w:t>
      </w:r>
    </w:p>
    <w:p w14:paraId="3B77BE9A" w14:textId="77777777" w:rsidR="0089267A" w:rsidRDefault="0089267A" w:rsidP="0089267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Papildyti 666 straipsnį 2 dalimi ir visą straipsnį išdėstyti taip:</w:t>
      </w:r>
    </w:p>
    <w:p w14:paraId="7BD7F727" w14:textId="77777777" w:rsidR="0089267A" w:rsidRPr="0089267A" w:rsidRDefault="0089267A" w:rsidP="0089267A">
      <w:pPr>
        <w:spacing w:line="276" w:lineRule="auto"/>
        <w:ind w:left="2410" w:hanging="1843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„</w:t>
      </w:r>
      <w:r w:rsidRPr="0089267A">
        <w:rPr>
          <w:rFonts w:ascii="Times New Roman" w:hAnsi="Times New Roman"/>
          <w:b/>
          <w:bCs/>
          <w:color w:val="000000" w:themeColor="text1"/>
          <w:szCs w:val="24"/>
        </w:rPr>
        <w:t>666 straipsnis. Administracinių nusižengimų bylų nagrinėjimo teisme išlaidų atlyginimas</w:t>
      </w:r>
    </w:p>
    <w:p w14:paraId="273191E0" w14:textId="77777777" w:rsidR="0089267A" w:rsidRPr="0089267A" w:rsidRDefault="0089267A" w:rsidP="0089267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89267A">
        <w:rPr>
          <w:rFonts w:ascii="Times New Roman" w:hAnsi="Times New Roman"/>
          <w:color w:val="000000" w:themeColor="text1"/>
          <w:szCs w:val="24"/>
        </w:rPr>
        <w:t xml:space="preserve">1. Administracinių nusižengimų bylų nagrinėjimo teisme išlaidoms atlyginti </w:t>
      </w:r>
      <w:r w:rsidRPr="0089267A">
        <w:rPr>
          <w:rFonts w:ascii="Times New Roman" w:hAnsi="Times New Roman"/>
          <w:i/>
          <w:iCs/>
          <w:color w:val="000000" w:themeColor="text1"/>
          <w:szCs w:val="24"/>
        </w:rPr>
        <w:t>mutatis mutandis</w:t>
      </w:r>
      <w:r w:rsidRPr="0089267A">
        <w:rPr>
          <w:rFonts w:ascii="Times New Roman" w:hAnsi="Times New Roman"/>
          <w:color w:val="000000" w:themeColor="text1"/>
          <w:szCs w:val="24"/>
        </w:rPr>
        <w:t xml:space="preserve"> taikomos Baudžiamojo proceso kodekso nuostatos.</w:t>
      </w:r>
    </w:p>
    <w:p w14:paraId="33B5F7D9" w14:textId="76C66B05" w:rsidR="0089267A" w:rsidRDefault="0089267A" w:rsidP="0089267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89267A">
        <w:rPr>
          <w:rFonts w:ascii="Times New Roman" w:hAnsi="Times New Roman"/>
          <w:color w:val="000000" w:themeColor="text1"/>
          <w:szCs w:val="24"/>
        </w:rPr>
        <w:t>2. Administracinio nusižengimo teiseną asmens atžvilgiu nutraukus pagal šio kodekso 591 straipsnio 1 punktą, šio asmens išlaidos advokato ar advokato padėjėjo, kuris dalyvavo byloje kaip asmens įgaliotas atstovas, paslaugoms apmokėti, atlyginamos iš valstybės</w:t>
      </w:r>
      <w:r w:rsidR="007954B1">
        <w:rPr>
          <w:rFonts w:ascii="Times New Roman" w:hAnsi="Times New Roman"/>
          <w:color w:val="000000" w:themeColor="text1"/>
          <w:szCs w:val="24"/>
        </w:rPr>
        <w:t>,</w:t>
      </w:r>
      <w:r w:rsidRPr="0089267A">
        <w:rPr>
          <w:rFonts w:ascii="Times New Roman" w:hAnsi="Times New Roman"/>
          <w:color w:val="000000" w:themeColor="text1"/>
          <w:szCs w:val="24"/>
        </w:rPr>
        <w:t xml:space="preserve"> savivaldybės</w:t>
      </w:r>
      <w:r w:rsidR="007954B1">
        <w:rPr>
          <w:rFonts w:ascii="Times New Roman" w:hAnsi="Times New Roman"/>
          <w:color w:val="000000" w:themeColor="text1"/>
          <w:szCs w:val="24"/>
        </w:rPr>
        <w:t xml:space="preserve"> ar iš valstybės ar savivaldybės biudžetų neišlaikomo subjekto</w:t>
      </w:r>
      <w:r w:rsidRPr="0089267A">
        <w:rPr>
          <w:rFonts w:ascii="Times New Roman" w:hAnsi="Times New Roman"/>
          <w:color w:val="000000" w:themeColor="text1"/>
          <w:szCs w:val="24"/>
        </w:rPr>
        <w:t xml:space="preserve"> lėšų </w:t>
      </w:r>
      <w:r w:rsidRPr="0089267A">
        <w:rPr>
          <w:rFonts w:ascii="Times New Roman" w:hAnsi="Times New Roman"/>
          <w:i/>
          <w:iCs/>
          <w:color w:val="000000" w:themeColor="text1"/>
          <w:szCs w:val="24"/>
        </w:rPr>
        <w:t>mutatis mutandis</w:t>
      </w:r>
      <w:r w:rsidRPr="0089267A">
        <w:rPr>
          <w:rFonts w:ascii="Times New Roman" w:hAnsi="Times New Roman"/>
          <w:color w:val="000000" w:themeColor="text1"/>
          <w:szCs w:val="24"/>
        </w:rPr>
        <w:t xml:space="preserve"> taikant Baudžiamojo proceso kodekso nuostatas.</w:t>
      </w:r>
      <w:r>
        <w:rPr>
          <w:rFonts w:ascii="Times New Roman" w:hAnsi="Times New Roman"/>
          <w:color w:val="000000" w:themeColor="text1"/>
          <w:szCs w:val="24"/>
        </w:rPr>
        <w:t>“</w:t>
      </w:r>
    </w:p>
    <w:p w14:paraId="66F1FF85" w14:textId="77777777" w:rsidR="0089267A" w:rsidRDefault="0089267A" w:rsidP="0089267A">
      <w:pPr>
        <w:spacing w:line="276" w:lineRule="auto"/>
        <w:ind w:firstLine="720"/>
        <w:jc w:val="both"/>
        <w:rPr>
          <w:rFonts w:ascii="Times New Roman" w:hAnsi="Times New Roman"/>
          <w:b/>
        </w:rPr>
      </w:pPr>
    </w:p>
    <w:p w14:paraId="6CE47A4A" w14:textId="77777777" w:rsidR="0089267A" w:rsidRDefault="0089267A" w:rsidP="0089267A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straipsnis. Įstatymo įsigaliojimas ir įgyvendinimas</w:t>
      </w:r>
      <w:bookmarkStart w:id="2" w:name="part_cf7c1832bb2a4cb09b55f60f9e5e6216"/>
      <w:bookmarkEnd w:id="2"/>
    </w:p>
    <w:p w14:paraId="14345515" w14:textId="77777777" w:rsidR="0089267A" w:rsidRDefault="0089267A" w:rsidP="0089267A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3" w:name="part_358f93452ee640629c3c9887847673dd"/>
      <w:bookmarkEnd w:id="3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įsigalioja 2022 m. sausio 1 d.</w:t>
      </w:r>
    </w:p>
    <w:p w14:paraId="36B0C532" w14:textId="77777777" w:rsidR="0089267A" w:rsidRDefault="0089267A" w:rsidP="0089267A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2. Lietuvos Respublikos Vyriausybės įgaliota institucija iki 2021 m. gruodžio 31 d. priima šio įstatymo įgyvendinamuosius teisės aktus.</w:t>
      </w:r>
    </w:p>
    <w:p w14:paraId="3689DC57" w14:textId="77777777" w:rsidR="0089267A" w:rsidRDefault="0089267A" w:rsidP="0089267A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1D6D2E4" w14:textId="77777777" w:rsidR="0089267A" w:rsidRDefault="0089267A" w:rsidP="0089267A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09655424" w14:textId="77777777" w:rsidR="0089267A" w:rsidRDefault="0089267A" w:rsidP="0089267A">
      <w:pPr>
        <w:spacing w:line="360" w:lineRule="atLeast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0F599E5B" w14:textId="77777777" w:rsidR="0089267A" w:rsidRDefault="0089267A" w:rsidP="0089267A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7C1CC227" w14:textId="77777777" w:rsidR="0089267A" w:rsidRDefault="0089267A" w:rsidP="0089267A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76513BBD" w14:textId="77777777" w:rsidR="0089267A" w:rsidRDefault="0089267A" w:rsidP="0089267A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  <w:r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p w14:paraId="35289901" w14:textId="256DBF51" w:rsidR="00BE38B4" w:rsidRPr="001A5B35" w:rsidRDefault="00BE38B4" w:rsidP="0089267A">
      <w:pPr>
        <w:keepNext/>
        <w:ind w:left="1984" w:firstLine="5792"/>
        <w:outlineLvl w:val="1"/>
        <w:rPr>
          <w:rFonts w:ascii="Times New Roman" w:eastAsia="Calibri" w:hAnsi="Times New Roman"/>
          <w:color w:val="000000" w:themeColor="text1"/>
          <w:szCs w:val="24"/>
        </w:rPr>
      </w:pPr>
    </w:p>
    <w:sectPr w:rsidR="00BE38B4" w:rsidRPr="001A5B35" w:rsidSect="00E062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D48E8" w14:textId="77777777" w:rsidR="003549F8" w:rsidRDefault="003549F8" w:rsidP="00584241">
      <w:r>
        <w:separator/>
      </w:r>
    </w:p>
  </w:endnote>
  <w:endnote w:type="continuationSeparator" w:id="0">
    <w:p w14:paraId="3D9F3D73" w14:textId="77777777" w:rsidR="003549F8" w:rsidRDefault="003549F8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8163F" w14:textId="77777777" w:rsidR="003549F8" w:rsidRDefault="003549F8" w:rsidP="00584241">
      <w:r>
        <w:separator/>
      </w:r>
    </w:p>
  </w:footnote>
  <w:footnote w:type="continuationSeparator" w:id="0">
    <w:p w14:paraId="706E6B88" w14:textId="77777777" w:rsidR="003549F8" w:rsidRDefault="003549F8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1F6A858D" w14:textId="3F77AEBC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03">
          <w:rPr>
            <w:noProof/>
          </w:rPr>
          <w:t>2</w:t>
        </w:r>
        <w:r>
          <w:fldChar w:fldCharType="end"/>
        </w:r>
      </w:p>
    </w:sdtContent>
  </w:sdt>
  <w:p w14:paraId="53907ABB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11549"/>
    <w:rsid w:val="00014DE1"/>
    <w:rsid w:val="000156C6"/>
    <w:rsid w:val="0001601D"/>
    <w:rsid w:val="000208E5"/>
    <w:rsid w:val="00021AC6"/>
    <w:rsid w:val="00032D58"/>
    <w:rsid w:val="00045EC9"/>
    <w:rsid w:val="0005188E"/>
    <w:rsid w:val="00054457"/>
    <w:rsid w:val="00065886"/>
    <w:rsid w:val="00073B69"/>
    <w:rsid w:val="00073E50"/>
    <w:rsid w:val="00075741"/>
    <w:rsid w:val="00081252"/>
    <w:rsid w:val="0008126B"/>
    <w:rsid w:val="00081668"/>
    <w:rsid w:val="00081F45"/>
    <w:rsid w:val="00083A7D"/>
    <w:rsid w:val="00087E86"/>
    <w:rsid w:val="00091B54"/>
    <w:rsid w:val="0009748B"/>
    <w:rsid w:val="000A103D"/>
    <w:rsid w:val="000A2D09"/>
    <w:rsid w:val="000A49A9"/>
    <w:rsid w:val="000A77C8"/>
    <w:rsid w:val="000A7CD2"/>
    <w:rsid w:val="000B13E5"/>
    <w:rsid w:val="000B3E11"/>
    <w:rsid w:val="000B4626"/>
    <w:rsid w:val="000B55D5"/>
    <w:rsid w:val="000B579F"/>
    <w:rsid w:val="000C3DD2"/>
    <w:rsid w:val="000D01C5"/>
    <w:rsid w:val="000D16D3"/>
    <w:rsid w:val="000D70C5"/>
    <w:rsid w:val="000E1F3F"/>
    <w:rsid w:val="000E2D82"/>
    <w:rsid w:val="000E55A1"/>
    <w:rsid w:val="000E6D24"/>
    <w:rsid w:val="0010427A"/>
    <w:rsid w:val="0010667C"/>
    <w:rsid w:val="00107699"/>
    <w:rsid w:val="00107854"/>
    <w:rsid w:val="00107F53"/>
    <w:rsid w:val="001109BA"/>
    <w:rsid w:val="00112C4D"/>
    <w:rsid w:val="00124228"/>
    <w:rsid w:val="0012713B"/>
    <w:rsid w:val="00127FBC"/>
    <w:rsid w:val="00142964"/>
    <w:rsid w:val="00144DC7"/>
    <w:rsid w:val="001462F6"/>
    <w:rsid w:val="00146BB3"/>
    <w:rsid w:val="00164AF9"/>
    <w:rsid w:val="00170D38"/>
    <w:rsid w:val="00171C6A"/>
    <w:rsid w:val="00174A95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40C0"/>
    <w:rsid w:val="001B7747"/>
    <w:rsid w:val="001C723F"/>
    <w:rsid w:val="001D15E1"/>
    <w:rsid w:val="001D187D"/>
    <w:rsid w:val="001D48CB"/>
    <w:rsid w:val="001E014F"/>
    <w:rsid w:val="001E4179"/>
    <w:rsid w:val="001E54F8"/>
    <w:rsid w:val="001E71DA"/>
    <w:rsid w:val="001F321E"/>
    <w:rsid w:val="001F3541"/>
    <w:rsid w:val="001F63E2"/>
    <w:rsid w:val="001F7B2F"/>
    <w:rsid w:val="002060E4"/>
    <w:rsid w:val="00211808"/>
    <w:rsid w:val="002143B2"/>
    <w:rsid w:val="00223E9D"/>
    <w:rsid w:val="00235B08"/>
    <w:rsid w:val="002376BE"/>
    <w:rsid w:val="0024050C"/>
    <w:rsid w:val="002417DB"/>
    <w:rsid w:val="002422B9"/>
    <w:rsid w:val="0024358F"/>
    <w:rsid w:val="0025032D"/>
    <w:rsid w:val="00255BDA"/>
    <w:rsid w:val="00255BF2"/>
    <w:rsid w:val="00272925"/>
    <w:rsid w:val="00275C8D"/>
    <w:rsid w:val="00280BDB"/>
    <w:rsid w:val="002868EC"/>
    <w:rsid w:val="00296504"/>
    <w:rsid w:val="002A04CB"/>
    <w:rsid w:val="002A235F"/>
    <w:rsid w:val="002A7456"/>
    <w:rsid w:val="002B2252"/>
    <w:rsid w:val="002B5E5E"/>
    <w:rsid w:val="002C0C63"/>
    <w:rsid w:val="002C369B"/>
    <w:rsid w:val="002C7AEC"/>
    <w:rsid w:val="002D37D2"/>
    <w:rsid w:val="002D41A3"/>
    <w:rsid w:val="002D4951"/>
    <w:rsid w:val="002D6FDC"/>
    <w:rsid w:val="002E1103"/>
    <w:rsid w:val="002E1889"/>
    <w:rsid w:val="002E1CF7"/>
    <w:rsid w:val="002E20E1"/>
    <w:rsid w:val="002F283C"/>
    <w:rsid w:val="0030317F"/>
    <w:rsid w:val="003071EE"/>
    <w:rsid w:val="00311EEB"/>
    <w:rsid w:val="003132D2"/>
    <w:rsid w:val="00315123"/>
    <w:rsid w:val="00321C77"/>
    <w:rsid w:val="00325625"/>
    <w:rsid w:val="00327D10"/>
    <w:rsid w:val="00332EE4"/>
    <w:rsid w:val="00334334"/>
    <w:rsid w:val="00334E03"/>
    <w:rsid w:val="00336930"/>
    <w:rsid w:val="00337062"/>
    <w:rsid w:val="003442EB"/>
    <w:rsid w:val="00344EC7"/>
    <w:rsid w:val="00346BA4"/>
    <w:rsid w:val="00350436"/>
    <w:rsid w:val="003549F8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103B"/>
    <w:rsid w:val="003853F8"/>
    <w:rsid w:val="00386C84"/>
    <w:rsid w:val="003872B8"/>
    <w:rsid w:val="003938B1"/>
    <w:rsid w:val="00394CEA"/>
    <w:rsid w:val="00397E89"/>
    <w:rsid w:val="003A30FC"/>
    <w:rsid w:val="003A696B"/>
    <w:rsid w:val="003B2DF5"/>
    <w:rsid w:val="003C0CC2"/>
    <w:rsid w:val="003C1AFA"/>
    <w:rsid w:val="003C204A"/>
    <w:rsid w:val="003C3EBD"/>
    <w:rsid w:val="003C6148"/>
    <w:rsid w:val="003D1D28"/>
    <w:rsid w:val="003D622F"/>
    <w:rsid w:val="003D74E0"/>
    <w:rsid w:val="003E2CA1"/>
    <w:rsid w:val="003E3899"/>
    <w:rsid w:val="003F137C"/>
    <w:rsid w:val="003F2878"/>
    <w:rsid w:val="003F2F51"/>
    <w:rsid w:val="003F5658"/>
    <w:rsid w:val="003F794C"/>
    <w:rsid w:val="003F7EFC"/>
    <w:rsid w:val="00410F08"/>
    <w:rsid w:val="0041180E"/>
    <w:rsid w:val="00412C09"/>
    <w:rsid w:val="00412D3C"/>
    <w:rsid w:val="00415C48"/>
    <w:rsid w:val="00416739"/>
    <w:rsid w:val="00420ABB"/>
    <w:rsid w:val="0042297A"/>
    <w:rsid w:val="00423221"/>
    <w:rsid w:val="00432E34"/>
    <w:rsid w:val="00435048"/>
    <w:rsid w:val="00435222"/>
    <w:rsid w:val="00440707"/>
    <w:rsid w:val="00453316"/>
    <w:rsid w:val="00453871"/>
    <w:rsid w:val="00453ED9"/>
    <w:rsid w:val="0045491A"/>
    <w:rsid w:val="00462BE0"/>
    <w:rsid w:val="004639B7"/>
    <w:rsid w:val="00463EED"/>
    <w:rsid w:val="004715C9"/>
    <w:rsid w:val="004721A4"/>
    <w:rsid w:val="00475E83"/>
    <w:rsid w:val="00481623"/>
    <w:rsid w:val="00481A44"/>
    <w:rsid w:val="0048543F"/>
    <w:rsid w:val="0049169F"/>
    <w:rsid w:val="004A69A0"/>
    <w:rsid w:val="004B211D"/>
    <w:rsid w:val="004C1F16"/>
    <w:rsid w:val="004C5374"/>
    <w:rsid w:val="004C6339"/>
    <w:rsid w:val="004C766C"/>
    <w:rsid w:val="004D5530"/>
    <w:rsid w:val="004D59EC"/>
    <w:rsid w:val="004D651F"/>
    <w:rsid w:val="004E1D68"/>
    <w:rsid w:val="004E33BF"/>
    <w:rsid w:val="004F0F23"/>
    <w:rsid w:val="004F3EC4"/>
    <w:rsid w:val="004F4F51"/>
    <w:rsid w:val="004F50C2"/>
    <w:rsid w:val="004F593F"/>
    <w:rsid w:val="00500C3F"/>
    <w:rsid w:val="00501003"/>
    <w:rsid w:val="0050493A"/>
    <w:rsid w:val="00510CFC"/>
    <w:rsid w:val="00515E34"/>
    <w:rsid w:val="00516314"/>
    <w:rsid w:val="00520060"/>
    <w:rsid w:val="005213A3"/>
    <w:rsid w:val="00527FCF"/>
    <w:rsid w:val="00540A4E"/>
    <w:rsid w:val="00540F7D"/>
    <w:rsid w:val="00543D1E"/>
    <w:rsid w:val="00546F46"/>
    <w:rsid w:val="00550174"/>
    <w:rsid w:val="0056451B"/>
    <w:rsid w:val="005667C9"/>
    <w:rsid w:val="00567672"/>
    <w:rsid w:val="00570728"/>
    <w:rsid w:val="00584241"/>
    <w:rsid w:val="005925D7"/>
    <w:rsid w:val="00593FB0"/>
    <w:rsid w:val="005A4023"/>
    <w:rsid w:val="005A6B24"/>
    <w:rsid w:val="005A6FBA"/>
    <w:rsid w:val="005B4CFD"/>
    <w:rsid w:val="005C3FDD"/>
    <w:rsid w:val="005D550A"/>
    <w:rsid w:val="005E0E7A"/>
    <w:rsid w:val="005E7F27"/>
    <w:rsid w:val="005F510D"/>
    <w:rsid w:val="00603687"/>
    <w:rsid w:val="00610FBC"/>
    <w:rsid w:val="00611AF0"/>
    <w:rsid w:val="006137DB"/>
    <w:rsid w:val="00613903"/>
    <w:rsid w:val="00613D1B"/>
    <w:rsid w:val="00620BF4"/>
    <w:rsid w:val="00630C6F"/>
    <w:rsid w:val="00637A12"/>
    <w:rsid w:val="00647546"/>
    <w:rsid w:val="00676019"/>
    <w:rsid w:val="00676182"/>
    <w:rsid w:val="0068375D"/>
    <w:rsid w:val="00690C16"/>
    <w:rsid w:val="00690D68"/>
    <w:rsid w:val="00693800"/>
    <w:rsid w:val="00695291"/>
    <w:rsid w:val="006A0D08"/>
    <w:rsid w:val="006A3256"/>
    <w:rsid w:val="006A4543"/>
    <w:rsid w:val="006A7E55"/>
    <w:rsid w:val="006B48C9"/>
    <w:rsid w:val="006B5E19"/>
    <w:rsid w:val="006B7BF3"/>
    <w:rsid w:val="006C1814"/>
    <w:rsid w:val="006C3314"/>
    <w:rsid w:val="006C6B40"/>
    <w:rsid w:val="006D242C"/>
    <w:rsid w:val="006E0A87"/>
    <w:rsid w:val="006F1F2D"/>
    <w:rsid w:val="006F49D2"/>
    <w:rsid w:val="006F5CF6"/>
    <w:rsid w:val="00704D47"/>
    <w:rsid w:val="00705D49"/>
    <w:rsid w:val="00706442"/>
    <w:rsid w:val="007108BC"/>
    <w:rsid w:val="0071135D"/>
    <w:rsid w:val="00712025"/>
    <w:rsid w:val="00712818"/>
    <w:rsid w:val="0072175B"/>
    <w:rsid w:val="00722B55"/>
    <w:rsid w:val="007239B6"/>
    <w:rsid w:val="00726A83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7267"/>
    <w:rsid w:val="0078002B"/>
    <w:rsid w:val="00781C97"/>
    <w:rsid w:val="0079077E"/>
    <w:rsid w:val="007921CF"/>
    <w:rsid w:val="00794572"/>
    <w:rsid w:val="00795055"/>
    <w:rsid w:val="007954B1"/>
    <w:rsid w:val="007A2A72"/>
    <w:rsid w:val="007A49BA"/>
    <w:rsid w:val="007A6C52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5C3A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57428"/>
    <w:rsid w:val="00863227"/>
    <w:rsid w:val="00865B1F"/>
    <w:rsid w:val="00866F59"/>
    <w:rsid w:val="008751DC"/>
    <w:rsid w:val="00876909"/>
    <w:rsid w:val="008779AD"/>
    <w:rsid w:val="00877B0C"/>
    <w:rsid w:val="0088092A"/>
    <w:rsid w:val="0088602E"/>
    <w:rsid w:val="0089209B"/>
    <w:rsid w:val="0089267A"/>
    <w:rsid w:val="00897A26"/>
    <w:rsid w:val="008A134D"/>
    <w:rsid w:val="008A20CE"/>
    <w:rsid w:val="008A7B01"/>
    <w:rsid w:val="008B6625"/>
    <w:rsid w:val="008C2260"/>
    <w:rsid w:val="008D0158"/>
    <w:rsid w:val="008E559C"/>
    <w:rsid w:val="009124B5"/>
    <w:rsid w:val="00917246"/>
    <w:rsid w:val="009266B3"/>
    <w:rsid w:val="00936DDD"/>
    <w:rsid w:val="00943CAB"/>
    <w:rsid w:val="00944E0B"/>
    <w:rsid w:val="00946188"/>
    <w:rsid w:val="00946C14"/>
    <w:rsid w:val="00950A85"/>
    <w:rsid w:val="00953D58"/>
    <w:rsid w:val="00965D67"/>
    <w:rsid w:val="009660F1"/>
    <w:rsid w:val="00975FEE"/>
    <w:rsid w:val="00986A63"/>
    <w:rsid w:val="00993BB1"/>
    <w:rsid w:val="00994016"/>
    <w:rsid w:val="00997E81"/>
    <w:rsid w:val="009A09F8"/>
    <w:rsid w:val="009A4751"/>
    <w:rsid w:val="009B1966"/>
    <w:rsid w:val="009B1C84"/>
    <w:rsid w:val="009B2C52"/>
    <w:rsid w:val="009B7779"/>
    <w:rsid w:val="009C0659"/>
    <w:rsid w:val="009C7617"/>
    <w:rsid w:val="009D1F0B"/>
    <w:rsid w:val="009D6585"/>
    <w:rsid w:val="009E6059"/>
    <w:rsid w:val="009E7F6A"/>
    <w:rsid w:val="009F44D2"/>
    <w:rsid w:val="009F73C5"/>
    <w:rsid w:val="00A03BFD"/>
    <w:rsid w:val="00A14B6F"/>
    <w:rsid w:val="00A22DA5"/>
    <w:rsid w:val="00A32B5D"/>
    <w:rsid w:val="00A40305"/>
    <w:rsid w:val="00A43E27"/>
    <w:rsid w:val="00A47C0E"/>
    <w:rsid w:val="00A51A10"/>
    <w:rsid w:val="00A5256C"/>
    <w:rsid w:val="00A615D1"/>
    <w:rsid w:val="00A6290C"/>
    <w:rsid w:val="00A66AD6"/>
    <w:rsid w:val="00A93506"/>
    <w:rsid w:val="00A95233"/>
    <w:rsid w:val="00AA1936"/>
    <w:rsid w:val="00AA3D92"/>
    <w:rsid w:val="00AA7D4D"/>
    <w:rsid w:val="00AB08C9"/>
    <w:rsid w:val="00AB0C2F"/>
    <w:rsid w:val="00AB288C"/>
    <w:rsid w:val="00AB3393"/>
    <w:rsid w:val="00AB635E"/>
    <w:rsid w:val="00AB6632"/>
    <w:rsid w:val="00AC214B"/>
    <w:rsid w:val="00AC3999"/>
    <w:rsid w:val="00AC4453"/>
    <w:rsid w:val="00AD2BF1"/>
    <w:rsid w:val="00AD508C"/>
    <w:rsid w:val="00AD5E27"/>
    <w:rsid w:val="00AE507B"/>
    <w:rsid w:val="00AE5DB4"/>
    <w:rsid w:val="00AF2943"/>
    <w:rsid w:val="00AF68BF"/>
    <w:rsid w:val="00AF7B65"/>
    <w:rsid w:val="00B03D1D"/>
    <w:rsid w:val="00B13278"/>
    <w:rsid w:val="00B142E4"/>
    <w:rsid w:val="00B14E7B"/>
    <w:rsid w:val="00B20593"/>
    <w:rsid w:val="00B20E06"/>
    <w:rsid w:val="00B22F87"/>
    <w:rsid w:val="00B23859"/>
    <w:rsid w:val="00B254D4"/>
    <w:rsid w:val="00B345AD"/>
    <w:rsid w:val="00B36032"/>
    <w:rsid w:val="00B374C0"/>
    <w:rsid w:val="00B41BE0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7745A"/>
    <w:rsid w:val="00B7766E"/>
    <w:rsid w:val="00B80E2C"/>
    <w:rsid w:val="00B815DA"/>
    <w:rsid w:val="00B84AE3"/>
    <w:rsid w:val="00B86017"/>
    <w:rsid w:val="00B86E4E"/>
    <w:rsid w:val="00B92BB2"/>
    <w:rsid w:val="00B97CEC"/>
    <w:rsid w:val="00BA3257"/>
    <w:rsid w:val="00BA6B72"/>
    <w:rsid w:val="00BB1276"/>
    <w:rsid w:val="00BB2C3B"/>
    <w:rsid w:val="00BB2F96"/>
    <w:rsid w:val="00BB4218"/>
    <w:rsid w:val="00BB591F"/>
    <w:rsid w:val="00BC00E8"/>
    <w:rsid w:val="00BC06C5"/>
    <w:rsid w:val="00BC0D8B"/>
    <w:rsid w:val="00BD763B"/>
    <w:rsid w:val="00BE08F9"/>
    <w:rsid w:val="00BE2BF1"/>
    <w:rsid w:val="00BE350C"/>
    <w:rsid w:val="00BE38B4"/>
    <w:rsid w:val="00BE48C1"/>
    <w:rsid w:val="00BF0862"/>
    <w:rsid w:val="00BF6239"/>
    <w:rsid w:val="00BF7CE3"/>
    <w:rsid w:val="00C006C3"/>
    <w:rsid w:val="00C01C78"/>
    <w:rsid w:val="00C07A1E"/>
    <w:rsid w:val="00C15DEC"/>
    <w:rsid w:val="00C160DC"/>
    <w:rsid w:val="00C20E19"/>
    <w:rsid w:val="00C21E84"/>
    <w:rsid w:val="00C247FF"/>
    <w:rsid w:val="00C24BD0"/>
    <w:rsid w:val="00C27647"/>
    <w:rsid w:val="00C27686"/>
    <w:rsid w:val="00C35677"/>
    <w:rsid w:val="00C4466A"/>
    <w:rsid w:val="00C5597C"/>
    <w:rsid w:val="00C57AE8"/>
    <w:rsid w:val="00C65BA8"/>
    <w:rsid w:val="00C7079F"/>
    <w:rsid w:val="00C84827"/>
    <w:rsid w:val="00C87ACD"/>
    <w:rsid w:val="00C94E49"/>
    <w:rsid w:val="00CA176A"/>
    <w:rsid w:val="00CA6101"/>
    <w:rsid w:val="00CB3815"/>
    <w:rsid w:val="00CB426C"/>
    <w:rsid w:val="00CC0520"/>
    <w:rsid w:val="00CD07C5"/>
    <w:rsid w:val="00CD2BE5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16A96"/>
    <w:rsid w:val="00D20789"/>
    <w:rsid w:val="00D253D6"/>
    <w:rsid w:val="00D27FC0"/>
    <w:rsid w:val="00D339E5"/>
    <w:rsid w:val="00D36698"/>
    <w:rsid w:val="00D424AE"/>
    <w:rsid w:val="00D42FCE"/>
    <w:rsid w:val="00D47750"/>
    <w:rsid w:val="00D47928"/>
    <w:rsid w:val="00D517C8"/>
    <w:rsid w:val="00D600E8"/>
    <w:rsid w:val="00D602D8"/>
    <w:rsid w:val="00D616A7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A0AE4"/>
    <w:rsid w:val="00DA0CB7"/>
    <w:rsid w:val="00DA44DA"/>
    <w:rsid w:val="00DA6D31"/>
    <w:rsid w:val="00DB0E7D"/>
    <w:rsid w:val="00DB50A4"/>
    <w:rsid w:val="00DB6E71"/>
    <w:rsid w:val="00DC53E2"/>
    <w:rsid w:val="00DC75F3"/>
    <w:rsid w:val="00DD69EF"/>
    <w:rsid w:val="00DD7029"/>
    <w:rsid w:val="00DE11BA"/>
    <w:rsid w:val="00DE7D63"/>
    <w:rsid w:val="00E0372F"/>
    <w:rsid w:val="00E05050"/>
    <w:rsid w:val="00E062C1"/>
    <w:rsid w:val="00E13506"/>
    <w:rsid w:val="00E14777"/>
    <w:rsid w:val="00E166E5"/>
    <w:rsid w:val="00E22CD2"/>
    <w:rsid w:val="00E23B61"/>
    <w:rsid w:val="00E24F01"/>
    <w:rsid w:val="00E324A6"/>
    <w:rsid w:val="00E33544"/>
    <w:rsid w:val="00E347A4"/>
    <w:rsid w:val="00E34E33"/>
    <w:rsid w:val="00E36183"/>
    <w:rsid w:val="00E36C35"/>
    <w:rsid w:val="00E36FD3"/>
    <w:rsid w:val="00E40B4B"/>
    <w:rsid w:val="00E44267"/>
    <w:rsid w:val="00E47134"/>
    <w:rsid w:val="00E474FB"/>
    <w:rsid w:val="00E51D83"/>
    <w:rsid w:val="00E540CB"/>
    <w:rsid w:val="00E66AD4"/>
    <w:rsid w:val="00E66AE7"/>
    <w:rsid w:val="00E750B3"/>
    <w:rsid w:val="00E76494"/>
    <w:rsid w:val="00E81198"/>
    <w:rsid w:val="00E857FC"/>
    <w:rsid w:val="00E87C15"/>
    <w:rsid w:val="00E934C4"/>
    <w:rsid w:val="00E95426"/>
    <w:rsid w:val="00EA1E3F"/>
    <w:rsid w:val="00EA5F7C"/>
    <w:rsid w:val="00EA76FE"/>
    <w:rsid w:val="00EB0E1D"/>
    <w:rsid w:val="00EB23BF"/>
    <w:rsid w:val="00EB75EE"/>
    <w:rsid w:val="00ED2469"/>
    <w:rsid w:val="00ED5432"/>
    <w:rsid w:val="00EE6AA1"/>
    <w:rsid w:val="00EE6B12"/>
    <w:rsid w:val="00EF0A1B"/>
    <w:rsid w:val="00EF3BD4"/>
    <w:rsid w:val="00F010F2"/>
    <w:rsid w:val="00F013CE"/>
    <w:rsid w:val="00F0490E"/>
    <w:rsid w:val="00F16098"/>
    <w:rsid w:val="00F2236B"/>
    <w:rsid w:val="00F22F2F"/>
    <w:rsid w:val="00F26D0A"/>
    <w:rsid w:val="00F325EB"/>
    <w:rsid w:val="00F32C6A"/>
    <w:rsid w:val="00F41E0A"/>
    <w:rsid w:val="00F42EE7"/>
    <w:rsid w:val="00F44D8B"/>
    <w:rsid w:val="00F477C8"/>
    <w:rsid w:val="00F53785"/>
    <w:rsid w:val="00F53F89"/>
    <w:rsid w:val="00F54067"/>
    <w:rsid w:val="00F548E9"/>
    <w:rsid w:val="00F56167"/>
    <w:rsid w:val="00F6006A"/>
    <w:rsid w:val="00F67EC5"/>
    <w:rsid w:val="00F67F03"/>
    <w:rsid w:val="00F84521"/>
    <w:rsid w:val="00F90E3F"/>
    <w:rsid w:val="00F928D8"/>
    <w:rsid w:val="00FA15B7"/>
    <w:rsid w:val="00FA1C51"/>
    <w:rsid w:val="00FA20F7"/>
    <w:rsid w:val="00FB1EDC"/>
    <w:rsid w:val="00FB41C1"/>
    <w:rsid w:val="00FB585F"/>
    <w:rsid w:val="00FC1B57"/>
    <w:rsid w:val="00FC5B23"/>
    <w:rsid w:val="00FC72D3"/>
    <w:rsid w:val="00FD1AC1"/>
    <w:rsid w:val="00FE075D"/>
    <w:rsid w:val="00FF0B4D"/>
    <w:rsid w:val="00FF2BA2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A7D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Germanas Politika</dc:creator>
  <cp:lastModifiedBy>Tautvydas Žėkas</cp:lastModifiedBy>
  <cp:revision>2</cp:revision>
  <cp:lastPrinted>2021-07-22T12:28:00Z</cp:lastPrinted>
  <dcterms:created xsi:type="dcterms:W3CDTF">2021-10-20T13:05:00Z</dcterms:created>
  <dcterms:modified xsi:type="dcterms:W3CDTF">2021-10-20T13:05:00Z</dcterms:modified>
</cp:coreProperties>
</file>