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04E1B" w:rsidRDefault="00F04E1B">
      <w:pPr>
        <w:suppressLineNumbers/>
        <w:tabs>
          <w:tab w:val="center" w:pos="4153"/>
          <w:tab w:val="right" w:pos="8306"/>
        </w:tabs>
        <w:suppressAutoHyphens/>
        <w:spacing w:line="100" w:lineRule="atLeast"/>
        <w:rPr>
          <w:rFonts w:eastAsia="SimSun"/>
          <w:kern w:val="1"/>
          <w:lang w:eastAsia="ar-SA"/>
        </w:rPr>
      </w:pPr>
    </w:p>
    <w:p w:rsidR="00F04E1B" w:rsidRDefault="00D6227D">
      <w:pPr>
        <w:suppressLineNumbers/>
        <w:tabs>
          <w:tab w:val="center" w:pos="4153"/>
          <w:tab w:val="right" w:pos="8306"/>
        </w:tabs>
        <w:suppressAutoHyphens/>
        <w:spacing w:line="100" w:lineRule="atLeast"/>
        <w:rPr>
          <w:rFonts w:eastAsia="SimSun"/>
          <w:kern w:val="1"/>
          <w:lang w:eastAsia="ar-SA"/>
        </w:rPr>
      </w:pPr>
      <w:r>
        <w:rPr>
          <w:noProof/>
          <w:color w:val="000000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359EBF" wp14:editId="0817D4E4">
                <wp:simplePos x="0" y="0"/>
                <wp:positionH relativeFrom="column">
                  <wp:posOffset>3893820</wp:posOffset>
                </wp:positionH>
                <wp:positionV relativeFrom="paragraph">
                  <wp:posOffset>-387985</wp:posOffset>
                </wp:positionV>
                <wp:extent cx="2168237" cy="6667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8237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E1B" w:rsidRDefault="00D6227D">
                            <w:pPr>
                              <w:jc w:val="right"/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>Projektas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taisx="http://lrs.lt/TAIS/DocPartXmlMarks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6.6pt;margin-top:-30.55pt;width:170.75pt;height:5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hlV/pCwIAAPIDAAAOAAAAZHJzL2Uyb0RvYy54bWysU9tuGyEQfa/Uf0C812tv7bWzMo7SpKkq pRcp6QdglvWiAkMBe9f9+gys41jtW1UeEMPMHOacGdbXg9HkIH1QYBmdTaaUSCugUXbH6I+n+3cr SkLktuEarGT0KAO93rx9s+5dLUvoQDfSEwSxoe4do12Mri6KIDppeJiAkxadLXjDI5p+VzSe94hu dFFOp1XRg2+cByFDwNu70Uk3Gb9tpYjf2jbISDSjWFvMu8/7Nu3FZs3rneeuU+JUBv+HKgxXFh89 Q93xyMneq7+gjBIeArRxIsAU0LZKyMwB2cymf7B57LiTmQuKE9xZpvD/YMXXw3dPVMNoSYnlBlv0 JIdIPsBAyqRO70KNQY8Ow+KA19jlzDS4BxA/A7Fw23G7kzfeQ99J3mB1s5RZXKSOOCGBbPsv0OAz fB8hAw2tN0k6FIMgOnbpeO5MKkXgZTmrVuX7JSUCfVVVLRe5dQWvX7KdD/GTBEPSgVGPnc/o/PAQ YqqG1y8h6TEL90rr3H1tSc/o1aJc5IQLj1ERh1Mrw+hqmtY4LonkR9vk5MiVHs/4gLYn1onoSDkO 2wEDkxRbaI7I38M4hPhp8NCB/01JjwPIaPi1515Soj9b1PBqNp+nic3GfLEs0fCXnu2lh1uBUIxG SsbjbcxTPnK9Qa1blWV4reRUKw5WVuf0CdLkXto56vWrbp4BAAD//wMAUEsDBBQABgAIAAAAIQA7 bgav3wAAAAoBAAAPAAAAZHJzL2Rvd25yZXYueG1sTI/LTsMwEEX3SPyDNUjsWjttGkjIpEIgtqCW h8TOjadJRDyOYrcJf49ZwXJ0j+49U25n24szjb5zjJAsFQji2pmOG4S316fFLQgfNBvdOyaEb/Kw rS4vSl0YN/GOzvvQiFjCvtAIbQhDIaWvW7LaL91AHLOjG60O8RwbaUY9xXLby5VSmbS647jQ6oEe Wqq/9ieL8P58/PxI1UvzaDfD5GYl2eYS8fpqvr8DEWgOfzD86kd1qKLTwZ3YeNEjZMl6FVGERZYk ICKRb9IbEAeEdJ2DrEr5/4XqBwAA//8DAFBLAQItABQABgAIAAAAIQC2gziS/gAAAOEBAAATAAAA AAAAAAAAAAAAAAAAAABbQ29udGVudF9UeXBlc10ueG1sUEsBAi0AFAAGAAgAAAAhADj9If/WAAAA lAEAAAsAAAAAAAAAAAAAAAAALwEAAF9yZWxzLy5yZWxzUEsBAi0AFAAGAAgAAAAhAKGVX+kLAgAA 8gMAAA4AAAAAAAAAAAAAAAAALgIAAGRycy9lMm9Eb2MueG1sUEsBAi0AFAAGAAgAAAAhADtuBq/f AAAACgEAAA8AAAAAAAAAAAAAAAAAZQQAAGRycy9kb3ducmV2LnhtbFBLBQYAAAAABAAEAPMAAABx BQAAAAA= " filled="f" stroked="f">
                <v:textbox>
                  <w:txbxContent>
                    <w:p w14:paraId="4B9903F6" w14:textId="72D46118">
                      <w:pPr>
                        <w:jc w:val="right"/>
                        <w:rPr>
                          <w:rFonts w:ascii="Times New Roman" w:hAnsi="Times New Roman" w:eastAsia="Times New Roman" w:cs="Times New Roman"/>
                          <w:b/>
                          <w:szCs w:val="24"/>
                        </w:rPr>
                      </w:pPr>
                      <w:r>
                        <w:rPr>
                          <w:rFonts w:ascii="Times New Roman" w:hAnsi="Times New Roman" w:eastAsia="Times New Roman" w:cs="Times New Roman"/>
                          <w:b/>
                          <w:szCs w:val="24"/>
                        </w:rPr>
                        <w:t>Projektas</w:t>
                      </w:r>
                    </w:p>
                  </w:txbxContent>
                </v:textbox>
              </v:shape>
            </w:pict>
          </mc:Fallback>
        </mc:AlternateContent>
      </w:r>
    </w:p>
    <w:p w:rsidR="00F04E1B" w:rsidRDefault="00F04E1B">
      <w:pPr>
        <w:suppressAutoHyphens/>
        <w:spacing w:line="100" w:lineRule="atLeast"/>
        <w:ind w:left="7200" w:right="-54"/>
        <w:jc w:val="right"/>
        <w:rPr>
          <w:rFonts w:eastAsia="SimSun"/>
          <w:b/>
          <w:kern w:val="1"/>
          <w:lang w:eastAsia="ar-SA"/>
        </w:rPr>
      </w:pPr>
    </w:p>
    <w:p w:rsidR="00F04E1B" w:rsidRDefault="00F04E1B">
      <w:pPr>
        <w:rPr>
          <w:sz w:val="10"/>
          <w:szCs w:val="10"/>
        </w:rPr>
      </w:pPr>
    </w:p>
    <w:p w:rsidR="00F04E1B" w:rsidRDefault="00D6227D">
      <w:pPr>
        <w:keepNext/>
        <w:suppressAutoHyphens/>
        <w:spacing w:line="100" w:lineRule="atLeast"/>
        <w:jc w:val="center"/>
        <w:rPr>
          <w:rFonts w:ascii="Arial" w:eastAsia="SimSun" w:hAnsi="Arial" w:cs="Arial"/>
          <w:caps/>
          <w:kern w:val="1"/>
          <w:sz w:val="36"/>
          <w:lang w:eastAsia="ar-SA"/>
        </w:rPr>
      </w:pPr>
      <w:r>
        <w:rPr>
          <w:rFonts w:ascii="Arial" w:eastAsia="SimSun" w:hAnsi="Arial" w:cs="Arial"/>
          <w:caps/>
          <w:kern w:val="1"/>
          <w:sz w:val="36"/>
          <w:lang w:eastAsia="ar-SA"/>
        </w:rPr>
        <w:t>Lietuvos Respublikos Vyriausybė</w:t>
      </w:r>
    </w:p>
    <w:p w:rsidR="00F04E1B" w:rsidRDefault="00F04E1B">
      <w:pPr>
        <w:suppressAutoHyphens/>
        <w:spacing w:line="100" w:lineRule="atLeast"/>
        <w:rPr>
          <w:rFonts w:eastAsia="SimSun"/>
          <w:kern w:val="1"/>
          <w:szCs w:val="24"/>
          <w:lang w:eastAsia="ar-SA"/>
        </w:rPr>
      </w:pPr>
    </w:p>
    <w:p w:rsidR="00F04E1B" w:rsidRDefault="00D6227D">
      <w:pPr>
        <w:suppressAutoHyphens/>
        <w:spacing w:line="100" w:lineRule="atLeast"/>
        <w:jc w:val="center"/>
        <w:rPr>
          <w:rFonts w:eastAsia="SimSun"/>
          <w:b/>
          <w:caps/>
          <w:kern w:val="1"/>
          <w:szCs w:val="24"/>
          <w:lang w:eastAsia="ar-SA"/>
        </w:rPr>
      </w:pPr>
      <w:r>
        <w:rPr>
          <w:rFonts w:eastAsia="SimSun"/>
          <w:b/>
          <w:caps/>
          <w:kern w:val="1"/>
          <w:szCs w:val="24"/>
          <w:lang w:eastAsia="ar-SA"/>
        </w:rPr>
        <w:t>nutarimas</w:t>
      </w:r>
    </w:p>
    <w:p w:rsidR="00F04E1B" w:rsidRDefault="00F04E1B">
      <w:pPr>
        <w:suppressAutoHyphens/>
        <w:spacing w:line="100" w:lineRule="atLeast"/>
        <w:jc w:val="center"/>
        <w:rPr>
          <w:rFonts w:eastAsia="SimSun"/>
          <w:kern w:val="1"/>
          <w:szCs w:val="24"/>
          <w:lang w:eastAsia="ar-SA"/>
        </w:rPr>
      </w:pPr>
    </w:p>
    <w:p w:rsidR="00F04E1B" w:rsidRDefault="00D6227D">
      <w:pPr>
        <w:spacing w:line="23" w:lineRule="atLeast"/>
        <w:jc w:val="center"/>
        <w:rPr>
          <w:rFonts w:eastAsia="Arial Unicode MS"/>
          <w:b/>
          <w:caps/>
          <w:szCs w:val="24"/>
          <w:lang w:eastAsia="lt-LT"/>
        </w:rPr>
      </w:pPr>
      <w:r>
        <w:rPr>
          <w:b/>
          <w:caps/>
        </w:rPr>
        <w:t xml:space="preserve">dėl valstybės turto investavimo </w:t>
      </w:r>
      <w:r w:rsidR="00D06505">
        <w:rPr>
          <w:b/>
          <w:caps/>
        </w:rPr>
        <w:t>ir</w:t>
      </w:r>
      <w:r>
        <w:rPr>
          <w:b/>
          <w:caps/>
        </w:rPr>
        <w:t xml:space="preserve"> viešosios įstaigos „GRUNTO VALYMO T</w:t>
      </w:r>
      <w:r w:rsidR="00D06505">
        <w:rPr>
          <w:b/>
          <w:caps/>
        </w:rPr>
        <w:t>ECHNOLOGIJOS“ savininko kapitalo didinimo</w:t>
      </w:r>
      <w:r>
        <w:rPr>
          <w:b/>
          <w:caps/>
        </w:rPr>
        <w:t xml:space="preserve"> </w:t>
      </w:r>
    </w:p>
    <w:p w:rsidR="00F04E1B" w:rsidRDefault="00F04E1B">
      <w:pPr>
        <w:suppressLineNumbers/>
        <w:tabs>
          <w:tab w:val="left" w:pos="1296"/>
          <w:tab w:val="center" w:pos="4153"/>
          <w:tab w:val="right" w:pos="8306"/>
        </w:tabs>
        <w:suppressAutoHyphens/>
        <w:spacing w:line="100" w:lineRule="atLeast"/>
        <w:rPr>
          <w:rFonts w:eastAsia="SimSun"/>
          <w:kern w:val="1"/>
          <w:szCs w:val="24"/>
          <w:lang w:eastAsia="ar-SA"/>
        </w:rPr>
      </w:pPr>
    </w:p>
    <w:p w:rsidR="00F04E1B" w:rsidRDefault="00D6227D">
      <w:pPr>
        <w:suppressAutoHyphens/>
        <w:spacing w:line="100" w:lineRule="atLeast"/>
        <w:ind w:right="-568"/>
        <w:jc w:val="center"/>
        <w:rPr>
          <w:rFonts w:eastAsia="SimSun"/>
          <w:kern w:val="1"/>
          <w:szCs w:val="24"/>
          <w:lang w:eastAsia="ar-SA"/>
        </w:rPr>
      </w:pPr>
      <w:r>
        <w:rPr>
          <w:rFonts w:eastAsia="SimSun"/>
          <w:kern w:val="1"/>
          <w:szCs w:val="24"/>
          <w:lang w:eastAsia="ar-SA"/>
        </w:rPr>
        <w:t>Nr.</w:t>
      </w:r>
    </w:p>
    <w:p w:rsidR="00F04E1B" w:rsidRDefault="00D6227D">
      <w:pPr>
        <w:suppressAutoHyphens/>
        <w:spacing w:line="100" w:lineRule="atLeast"/>
        <w:ind w:right="-568"/>
        <w:jc w:val="center"/>
        <w:rPr>
          <w:rFonts w:eastAsia="SimSun"/>
          <w:kern w:val="1"/>
          <w:szCs w:val="24"/>
          <w:lang w:eastAsia="ar-SA"/>
        </w:rPr>
      </w:pPr>
      <w:r>
        <w:rPr>
          <w:rFonts w:eastAsia="SimSun"/>
          <w:kern w:val="1"/>
          <w:szCs w:val="24"/>
          <w:lang w:eastAsia="ar-SA"/>
        </w:rPr>
        <w:t>Vilnius</w:t>
      </w:r>
    </w:p>
    <w:p w:rsidR="00F04E1B" w:rsidRDefault="00F04E1B">
      <w:pPr>
        <w:suppressAutoHyphens/>
        <w:spacing w:line="100" w:lineRule="atLeast"/>
        <w:ind w:right="-568"/>
        <w:rPr>
          <w:rFonts w:eastAsia="SimSun"/>
          <w:kern w:val="1"/>
          <w:szCs w:val="24"/>
          <w:lang w:eastAsia="ar-SA"/>
        </w:rPr>
      </w:pPr>
    </w:p>
    <w:p w:rsidR="00F04E1B" w:rsidRDefault="00F04E1B">
      <w:pPr>
        <w:suppressLineNumbers/>
        <w:tabs>
          <w:tab w:val="center" w:pos="4153"/>
          <w:tab w:val="right" w:pos="8306"/>
        </w:tabs>
        <w:suppressAutoHyphens/>
        <w:spacing w:line="100" w:lineRule="atLeast"/>
        <w:jc w:val="center"/>
        <w:rPr>
          <w:rFonts w:eastAsia="SimSun"/>
          <w:kern w:val="1"/>
          <w:szCs w:val="24"/>
          <w:lang w:eastAsia="ar-SA"/>
        </w:rPr>
      </w:pPr>
    </w:p>
    <w:p w:rsidR="00F04E1B" w:rsidRDefault="00D6227D">
      <w:pPr>
        <w:spacing w:line="360" w:lineRule="auto"/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Vadovaudamasi Lietuvos Respublikos valstybės ir savivaldybių turto valdymo, naudoj</w:t>
      </w:r>
      <w:r w:rsidR="006A73C4">
        <w:rPr>
          <w:szCs w:val="24"/>
          <w:lang w:eastAsia="lt-LT"/>
        </w:rPr>
        <w:t xml:space="preserve">imo ir disponavimo juo įstatymo </w:t>
      </w:r>
      <w:r>
        <w:rPr>
          <w:szCs w:val="24"/>
          <w:lang w:eastAsia="lt-LT"/>
        </w:rPr>
        <w:t>9 straipsniu, 22 straipsnio 1 dalies 2 punkt</w:t>
      </w:r>
      <w:r w:rsidR="000D6FE1">
        <w:rPr>
          <w:szCs w:val="24"/>
          <w:lang w:eastAsia="lt-LT"/>
        </w:rPr>
        <w:t xml:space="preserve">u ir 2 dalies 5, 6, 7 punktais </w:t>
      </w:r>
      <w:r>
        <w:rPr>
          <w:szCs w:val="24"/>
          <w:lang w:eastAsia="lt-LT"/>
        </w:rPr>
        <w:t>ir</w:t>
      </w:r>
      <w:r w:rsidR="005D3207">
        <w:rPr>
          <w:szCs w:val="24"/>
          <w:lang w:eastAsia="lt-LT"/>
        </w:rPr>
        <w:t xml:space="preserve"> įgyvendindama</w:t>
      </w:r>
      <w:r>
        <w:rPr>
          <w:szCs w:val="24"/>
          <w:lang w:eastAsia="lt-LT"/>
        </w:rPr>
        <w:t xml:space="preserve"> Sprendimo investuoti valstybės ir savivaldybių turtą priėmimo tvarkos aprašą, patvirtintą Lietuvos Respublikos Vyriausyb</w:t>
      </w:r>
      <w:r w:rsidR="00C5561F">
        <w:rPr>
          <w:szCs w:val="24"/>
          <w:lang w:eastAsia="lt-LT"/>
        </w:rPr>
        <w:t xml:space="preserve">ės 2007 m. liepos 4 d. nutarimu </w:t>
      </w:r>
      <w:r>
        <w:rPr>
          <w:szCs w:val="24"/>
          <w:lang w:eastAsia="lt-LT"/>
        </w:rPr>
        <w:t>Nr. 758 „Dėl Sprendimo investuoti valstybės ir savivaldybių turtą priėmimo tvarkos aprašo patvirtinimo“, Lietuvos Respublikos Vyriausybė n u t a r i a:</w:t>
      </w:r>
    </w:p>
    <w:p w:rsidR="00F04E1B" w:rsidRDefault="003525A7" w:rsidP="00731820">
      <w:pPr>
        <w:spacing w:line="360" w:lineRule="auto"/>
        <w:ind w:firstLine="709"/>
        <w:jc w:val="both"/>
        <w:rPr>
          <w:szCs w:val="24"/>
          <w:lang w:eastAsia="lt-LT"/>
        </w:rPr>
      </w:pPr>
      <w:r>
        <w:rPr>
          <w:szCs w:val="24"/>
          <w:lang w:eastAsia="lt-LT"/>
        </w:rPr>
        <w:t>Nustaty</w:t>
      </w:r>
      <w:r w:rsidR="00D6227D">
        <w:rPr>
          <w:szCs w:val="24"/>
          <w:lang w:eastAsia="lt-LT"/>
        </w:rPr>
        <w:t>ti</w:t>
      </w:r>
      <w:r w:rsidR="006A73C4">
        <w:rPr>
          <w:szCs w:val="24"/>
          <w:lang w:eastAsia="lt-LT"/>
        </w:rPr>
        <w:t>, kad</w:t>
      </w:r>
      <w:r w:rsidR="00731820">
        <w:rPr>
          <w:szCs w:val="24"/>
          <w:lang w:eastAsia="lt-LT"/>
        </w:rPr>
        <w:t xml:space="preserve"> </w:t>
      </w:r>
      <w:r w:rsidR="00D6227D">
        <w:rPr>
          <w:szCs w:val="24"/>
          <w:lang w:eastAsia="lt-LT"/>
        </w:rPr>
        <w:t xml:space="preserve"> valstyb</w:t>
      </w:r>
      <w:r w:rsidR="006A73C4">
        <w:rPr>
          <w:szCs w:val="24"/>
          <w:lang w:eastAsia="lt-LT"/>
        </w:rPr>
        <w:t>ei nuosavybės teise priklausantis</w:t>
      </w:r>
      <w:r w:rsidR="00D6227D">
        <w:rPr>
          <w:szCs w:val="24"/>
          <w:lang w:eastAsia="lt-LT"/>
        </w:rPr>
        <w:t xml:space="preserve"> ir šiuo metu Aplinkos apsaugos ag</w:t>
      </w:r>
      <w:r w:rsidR="006A73C4">
        <w:rPr>
          <w:szCs w:val="24"/>
          <w:lang w:eastAsia="lt-LT"/>
        </w:rPr>
        <w:t>entūros patikėjimo teise valdomas nekilnojamasis turtas</w:t>
      </w:r>
      <w:r w:rsidR="00D6227D">
        <w:rPr>
          <w:szCs w:val="24"/>
          <w:lang w:eastAsia="lt-LT"/>
        </w:rPr>
        <w:t xml:space="preserve"> Klaipėdos rajono savivaldybėje, Dovilų seniūnijoje, </w:t>
      </w:r>
      <w:proofErr w:type="spellStart"/>
      <w:r w:rsidR="00D6227D">
        <w:rPr>
          <w:szCs w:val="24"/>
          <w:lang w:eastAsia="lt-LT"/>
        </w:rPr>
        <w:t>Kiškėnų</w:t>
      </w:r>
      <w:proofErr w:type="spellEnd"/>
      <w:r w:rsidR="00D6227D">
        <w:rPr>
          <w:szCs w:val="24"/>
          <w:lang w:eastAsia="lt-LT"/>
        </w:rPr>
        <w:t xml:space="preserve"> kaime, </w:t>
      </w:r>
      <w:proofErr w:type="spellStart"/>
      <w:r w:rsidR="00D6227D">
        <w:rPr>
          <w:szCs w:val="24"/>
          <w:lang w:eastAsia="lt-LT"/>
        </w:rPr>
        <w:t>Birbinčių</w:t>
      </w:r>
      <w:proofErr w:type="spellEnd"/>
      <w:r w:rsidR="00D6227D">
        <w:rPr>
          <w:szCs w:val="24"/>
          <w:lang w:eastAsia="lt-LT"/>
        </w:rPr>
        <w:t>. g. 59</w:t>
      </w:r>
      <w:r w:rsidR="006A73C4">
        <w:rPr>
          <w:szCs w:val="24"/>
          <w:lang w:eastAsia="lt-LT"/>
        </w:rPr>
        <w:t xml:space="preserve">, </w:t>
      </w:r>
      <w:r w:rsidR="00731820">
        <w:rPr>
          <w:szCs w:val="24"/>
          <w:lang w:eastAsia="lt-LT"/>
        </w:rPr>
        <w:t xml:space="preserve">kurio nepriklausomo turto vertintojo 2020 m. birželio 15 d. nustatyta bendra rinkos vertė – 166 200 (vienas šimtas </w:t>
      </w:r>
      <w:r w:rsidR="00A7221F">
        <w:rPr>
          <w:szCs w:val="24"/>
          <w:lang w:eastAsia="lt-LT"/>
        </w:rPr>
        <w:t xml:space="preserve">šešiasdešimt šeši tūkstančiai </w:t>
      </w:r>
      <w:r w:rsidR="00731820">
        <w:rPr>
          <w:szCs w:val="24"/>
          <w:lang w:eastAsia="lt-LT"/>
        </w:rPr>
        <w:t xml:space="preserve"> du šimtai eurų) eurų,</w:t>
      </w:r>
      <w:r w:rsidR="006A73C4">
        <w:rPr>
          <w:szCs w:val="24"/>
          <w:lang w:eastAsia="lt-LT"/>
        </w:rPr>
        <w:t xml:space="preserve"> investuojamas</w:t>
      </w:r>
      <w:r w:rsidR="00731820">
        <w:rPr>
          <w:szCs w:val="24"/>
          <w:lang w:eastAsia="lt-LT"/>
        </w:rPr>
        <w:t>, didinant viešosios įstaigos „Grunto valymo technologijos“ savininko valstybės, kuriai atstovauja Aplinkos ministerija, kapitalą:</w:t>
      </w:r>
    </w:p>
    <w:p w:rsidR="00F04E1B" w:rsidRDefault="00C201CE">
      <w:pPr>
        <w:tabs>
          <w:tab w:val="left" w:pos="709"/>
        </w:tabs>
        <w:spacing w:line="360" w:lineRule="auto"/>
        <w:ind w:firstLine="69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1.1. pastatas – administracinis</w:t>
      </w:r>
      <w:r w:rsidR="00D6227D">
        <w:rPr>
          <w:szCs w:val="24"/>
          <w:lang w:eastAsia="lt-LT"/>
        </w:rPr>
        <w:t>, unikalus Nr. 5599-4003-2040, bendras plotas – 735,69 kv. metro, likutinė vertė 2020 m. rugpjūčio 31 d. – 133 172,4 euro (vienas šimtas trisdešimt trys tūkstančiai vienas šimtas septyniasdešimt du eurai keturiasdešimt centų);</w:t>
      </w:r>
    </w:p>
    <w:p w:rsidR="00F04E1B" w:rsidRDefault="00C201CE">
      <w:pPr>
        <w:tabs>
          <w:tab w:val="left" w:pos="709"/>
        </w:tabs>
        <w:spacing w:line="360" w:lineRule="auto"/>
        <w:ind w:firstLine="69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1.2. pastatas – </w:t>
      </w:r>
      <w:proofErr w:type="spellStart"/>
      <w:r>
        <w:rPr>
          <w:szCs w:val="24"/>
          <w:lang w:eastAsia="lt-LT"/>
        </w:rPr>
        <w:t>autosvarstyklė</w:t>
      </w:r>
      <w:r w:rsidR="00D6227D">
        <w:rPr>
          <w:szCs w:val="24"/>
          <w:lang w:eastAsia="lt-LT"/>
        </w:rPr>
        <w:t>s</w:t>
      </w:r>
      <w:proofErr w:type="spellEnd"/>
      <w:r w:rsidR="00D6227D">
        <w:rPr>
          <w:szCs w:val="24"/>
          <w:lang w:eastAsia="lt-LT"/>
        </w:rPr>
        <w:t>; unikalus Nr. 5599-4003-2025, bendras plotas – 87,01 kv. metro, likutinė vertė 2020 m. rugpjūčio 31 d. – 26 458,18 euro (dvidešimt šeši tūkstančiai keturi šimtai penkiasdešimt aštuoni eurai aštuoniolika centų);</w:t>
      </w:r>
    </w:p>
    <w:p w:rsidR="00F04E1B" w:rsidRDefault="00C201CE">
      <w:pPr>
        <w:tabs>
          <w:tab w:val="left" w:pos="709"/>
        </w:tabs>
        <w:spacing w:line="360" w:lineRule="auto"/>
        <w:ind w:firstLine="69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1.3. pastatas – atplovimo cechas</w:t>
      </w:r>
      <w:r w:rsidR="00D6227D">
        <w:rPr>
          <w:szCs w:val="24"/>
          <w:lang w:eastAsia="lt-LT"/>
        </w:rPr>
        <w:t>, unikalus Nr. 5599-4003-2019, bendras plotas –  548,76 kv. metro, likutinė vertė 2020 m. rugpjūčio 31 d. – 129 392,96 euro (vienas šimtas dvidešimt devyni tūkstančiai trys šimtai devyniasdešimt du eurai devyniasdešimt šeši centai);</w:t>
      </w:r>
    </w:p>
    <w:p w:rsidR="00F04E1B" w:rsidRDefault="00C201CE">
      <w:pPr>
        <w:tabs>
          <w:tab w:val="left" w:pos="709"/>
        </w:tabs>
        <w:spacing w:line="360" w:lineRule="auto"/>
        <w:ind w:firstLine="69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1.4. pastatas – siurblinė</w:t>
      </w:r>
      <w:r w:rsidR="00D6227D">
        <w:rPr>
          <w:szCs w:val="24"/>
          <w:lang w:eastAsia="lt-LT"/>
        </w:rPr>
        <w:t>, unikalus Nr. 5599-4003-2032, bendras plotas – 172,83 kv. metro, likutinė vertė 2020 m. rugpjūčio 31 d. – 87 758,92 euro (aštuoniasdešimt septyni tūkstančiai  septyni šimtai penkiasdešimt aštuoni eurai devyniasdešimt du centai);</w:t>
      </w:r>
    </w:p>
    <w:p w:rsidR="00F04E1B" w:rsidRDefault="00C201CE">
      <w:pPr>
        <w:tabs>
          <w:tab w:val="left" w:pos="709"/>
        </w:tabs>
        <w:spacing w:line="360" w:lineRule="auto"/>
        <w:ind w:firstLine="691"/>
        <w:jc w:val="both"/>
        <w:rPr>
          <w:szCs w:val="24"/>
          <w:lang w:eastAsia="lt-LT"/>
        </w:rPr>
      </w:pPr>
      <w:r>
        <w:rPr>
          <w:szCs w:val="24"/>
          <w:lang w:eastAsia="lt-LT"/>
        </w:rPr>
        <w:lastRenderedPageBreak/>
        <w:t>1.5. kiti inžineriniai statiniai</w:t>
      </w:r>
      <w:r w:rsidR="000F431F">
        <w:rPr>
          <w:szCs w:val="24"/>
          <w:lang w:eastAsia="lt-LT"/>
        </w:rPr>
        <w:t xml:space="preserve"> – kiemo statiniai</w:t>
      </w:r>
      <w:bookmarkStart w:id="0" w:name="_GoBack"/>
      <w:bookmarkEnd w:id="0"/>
      <w:r w:rsidR="00D6227D">
        <w:rPr>
          <w:szCs w:val="24"/>
          <w:lang w:eastAsia="lt-LT"/>
        </w:rPr>
        <w:t>, unikalus Nr. 5599-4003-2062, likutinė vertė 2020 m. rugpjūčio 31 d. – 3 865,41 euro (trys tūkstančiai aštuoni šimtai šešiasdešimt penki eurai keturiasdešimt vienas centas).</w:t>
      </w:r>
    </w:p>
    <w:p w:rsidR="00F04E1B" w:rsidRDefault="00F04E1B">
      <w:pPr>
        <w:spacing w:line="360" w:lineRule="auto"/>
        <w:jc w:val="both"/>
        <w:rPr>
          <w:color w:val="000000"/>
        </w:rPr>
      </w:pPr>
    </w:p>
    <w:p w:rsidR="00F04E1B" w:rsidRDefault="00F04E1B">
      <w:pPr>
        <w:spacing w:line="360" w:lineRule="auto"/>
        <w:jc w:val="both"/>
        <w:rPr>
          <w:szCs w:val="24"/>
        </w:rPr>
      </w:pPr>
    </w:p>
    <w:p w:rsidR="00F04E1B" w:rsidRDefault="00D6227D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Ministras Pirmininkas </w:t>
      </w:r>
    </w:p>
    <w:p w:rsidR="00F04E1B" w:rsidRDefault="00F04E1B">
      <w:pPr>
        <w:spacing w:line="360" w:lineRule="auto"/>
        <w:jc w:val="both"/>
        <w:rPr>
          <w:szCs w:val="24"/>
        </w:rPr>
      </w:pPr>
    </w:p>
    <w:p w:rsidR="00F04E1B" w:rsidRDefault="00F04E1B">
      <w:pPr>
        <w:spacing w:line="360" w:lineRule="auto"/>
        <w:jc w:val="both"/>
        <w:rPr>
          <w:szCs w:val="24"/>
        </w:rPr>
      </w:pPr>
    </w:p>
    <w:p w:rsidR="00F04E1B" w:rsidRDefault="00D6227D">
      <w:pPr>
        <w:spacing w:line="360" w:lineRule="auto"/>
        <w:jc w:val="both"/>
        <w:rPr>
          <w:szCs w:val="24"/>
        </w:rPr>
      </w:pPr>
      <w:r>
        <w:rPr>
          <w:szCs w:val="24"/>
        </w:rPr>
        <w:t>Aplinkos ministras</w:t>
      </w:r>
    </w:p>
    <w:p w:rsidR="00F04E1B" w:rsidRDefault="00F04E1B">
      <w:pPr>
        <w:suppressLineNumbers/>
        <w:tabs>
          <w:tab w:val="center" w:pos="4153"/>
          <w:tab w:val="right" w:pos="8306"/>
        </w:tabs>
        <w:suppressAutoHyphens/>
        <w:spacing w:line="100" w:lineRule="atLeast"/>
        <w:jc w:val="center"/>
        <w:rPr>
          <w:rFonts w:eastAsia="SimSun"/>
          <w:kern w:val="1"/>
          <w:szCs w:val="24"/>
          <w:lang w:eastAsia="ar-SA"/>
        </w:rPr>
      </w:pPr>
    </w:p>
    <w:p w:rsidR="00F04E1B" w:rsidRDefault="00F04E1B">
      <w:pPr>
        <w:suppressLineNumbers/>
        <w:tabs>
          <w:tab w:val="center" w:pos="4153"/>
          <w:tab w:val="right" w:pos="8306"/>
        </w:tabs>
        <w:suppressAutoHyphens/>
        <w:spacing w:line="100" w:lineRule="atLeast"/>
        <w:jc w:val="center"/>
        <w:rPr>
          <w:rFonts w:eastAsia="SimSun"/>
          <w:kern w:val="1"/>
          <w:szCs w:val="24"/>
          <w:lang w:eastAsia="ar-SA"/>
        </w:rPr>
      </w:pPr>
    </w:p>
    <w:p w:rsidR="00F04E1B" w:rsidRDefault="00F04E1B">
      <w:pPr>
        <w:suppressLineNumbers/>
        <w:tabs>
          <w:tab w:val="center" w:pos="4153"/>
          <w:tab w:val="right" w:pos="8306"/>
        </w:tabs>
        <w:suppressAutoHyphens/>
        <w:spacing w:line="100" w:lineRule="atLeast"/>
        <w:jc w:val="center"/>
        <w:rPr>
          <w:rFonts w:eastAsia="SimSun"/>
          <w:kern w:val="1"/>
          <w:szCs w:val="24"/>
          <w:lang w:eastAsia="ar-SA"/>
        </w:rPr>
      </w:pPr>
    </w:p>
    <w:p w:rsidR="00F04E1B" w:rsidRDefault="00F04E1B">
      <w:pPr>
        <w:suppressLineNumbers/>
        <w:tabs>
          <w:tab w:val="center" w:pos="4153"/>
          <w:tab w:val="right" w:pos="8306"/>
        </w:tabs>
        <w:suppressAutoHyphens/>
        <w:spacing w:line="100" w:lineRule="atLeast"/>
        <w:jc w:val="center"/>
        <w:rPr>
          <w:rFonts w:eastAsia="SimSun"/>
          <w:kern w:val="1"/>
          <w:szCs w:val="24"/>
          <w:lang w:eastAsia="ar-SA"/>
        </w:rPr>
      </w:pPr>
    </w:p>
    <w:p w:rsidR="00F04E1B" w:rsidRDefault="00F04E1B">
      <w:pPr>
        <w:suppressLineNumbers/>
        <w:tabs>
          <w:tab w:val="center" w:pos="4153"/>
          <w:tab w:val="right" w:pos="8306"/>
        </w:tabs>
        <w:suppressAutoHyphens/>
        <w:spacing w:line="100" w:lineRule="atLeast"/>
        <w:jc w:val="center"/>
        <w:rPr>
          <w:rFonts w:eastAsia="SimSun"/>
          <w:kern w:val="1"/>
          <w:szCs w:val="24"/>
          <w:lang w:eastAsia="ar-SA"/>
        </w:rPr>
      </w:pPr>
    </w:p>
    <w:p w:rsidR="00F04E1B" w:rsidRDefault="00F04E1B">
      <w:pPr>
        <w:suppressLineNumbers/>
        <w:tabs>
          <w:tab w:val="center" w:pos="4153"/>
          <w:tab w:val="right" w:pos="8306"/>
        </w:tabs>
        <w:suppressAutoHyphens/>
        <w:spacing w:line="100" w:lineRule="atLeast"/>
        <w:jc w:val="center"/>
        <w:rPr>
          <w:rFonts w:eastAsia="SimSun"/>
          <w:kern w:val="1"/>
          <w:szCs w:val="24"/>
          <w:lang w:eastAsia="ar-SA"/>
        </w:rPr>
      </w:pPr>
    </w:p>
    <w:p w:rsidR="00F04E1B" w:rsidRDefault="00F04E1B">
      <w:pPr>
        <w:suppressLineNumbers/>
        <w:tabs>
          <w:tab w:val="center" w:pos="4153"/>
          <w:tab w:val="right" w:pos="8306"/>
        </w:tabs>
        <w:suppressAutoHyphens/>
        <w:spacing w:line="100" w:lineRule="atLeast"/>
        <w:jc w:val="center"/>
        <w:rPr>
          <w:rFonts w:eastAsia="SimSun"/>
          <w:kern w:val="1"/>
          <w:szCs w:val="24"/>
          <w:lang w:eastAsia="ar-SA"/>
        </w:rPr>
      </w:pPr>
    </w:p>
    <w:p w:rsidR="00F04E1B" w:rsidRDefault="00F04E1B">
      <w:pPr>
        <w:suppressLineNumbers/>
        <w:tabs>
          <w:tab w:val="center" w:pos="4153"/>
          <w:tab w:val="right" w:pos="8306"/>
        </w:tabs>
        <w:suppressAutoHyphens/>
        <w:spacing w:line="100" w:lineRule="atLeast"/>
        <w:jc w:val="center"/>
        <w:rPr>
          <w:rFonts w:eastAsia="SimSun"/>
          <w:kern w:val="1"/>
          <w:szCs w:val="24"/>
          <w:lang w:eastAsia="ar-SA"/>
        </w:rPr>
      </w:pPr>
    </w:p>
    <w:p w:rsidR="00F04E1B" w:rsidRDefault="00F04E1B">
      <w:pPr>
        <w:suppressLineNumbers/>
        <w:tabs>
          <w:tab w:val="center" w:pos="4153"/>
          <w:tab w:val="right" w:pos="8306"/>
        </w:tabs>
        <w:suppressAutoHyphens/>
        <w:spacing w:line="100" w:lineRule="atLeast"/>
        <w:jc w:val="center"/>
        <w:rPr>
          <w:rFonts w:eastAsia="SimSun"/>
          <w:kern w:val="1"/>
          <w:szCs w:val="24"/>
          <w:lang w:eastAsia="ar-SA"/>
        </w:rPr>
      </w:pPr>
    </w:p>
    <w:p w:rsidR="00F04E1B" w:rsidRDefault="00F04E1B">
      <w:pPr>
        <w:suppressLineNumbers/>
        <w:tabs>
          <w:tab w:val="center" w:pos="4153"/>
          <w:tab w:val="right" w:pos="8306"/>
        </w:tabs>
        <w:suppressAutoHyphens/>
        <w:spacing w:line="100" w:lineRule="atLeast"/>
        <w:jc w:val="center"/>
        <w:rPr>
          <w:rFonts w:eastAsia="SimSun"/>
          <w:kern w:val="1"/>
          <w:szCs w:val="24"/>
          <w:lang w:eastAsia="ar-SA"/>
        </w:rPr>
      </w:pPr>
    </w:p>
    <w:p w:rsidR="00F04E1B" w:rsidRDefault="00F04E1B">
      <w:pPr>
        <w:suppressLineNumbers/>
        <w:tabs>
          <w:tab w:val="left" w:pos="6237"/>
          <w:tab w:val="right" w:pos="8306"/>
        </w:tabs>
        <w:suppressAutoHyphens/>
        <w:spacing w:line="100" w:lineRule="atLeast"/>
        <w:ind w:right="-1"/>
        <w:rPr>
          <w:rFonts w:eastAsia="SimSun"/>
          <w:kern w:val="1"/>
          <w:szCs w:val="24"/>
          <w:lang w:eastAsia="ar-SA"/>
        </w:rPr>
      </w:pPr>
    </w:p>
    <w:sectPr w:rsidR="00F04E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6" w:h="16838"/>
      <w:pgMar w:top="1134" w:right="707" w:bottom="1134" w:left="1755" w:header="709" w:footer="720" w:gutter="0"/>
      <w:pgNumType w:start="1"/>
      <w:cols w:space="1296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E1B" w:rsidRDefault="00D6227D">
      <w:pPr>
        <w:suppressAutoHyphens/>
        <w:rPr>
          <w:rFonts w:eastAsia="SimSun"/>
          <w:kern w:val="1"/>
          <w:lang w:eastAsia="ar-SA"/>
        </w:rPr>
      </w:pPr>
      <w:r>
        <w:rPr>
          <w:rFonts w:eastAsia="SimSun"/>
          <w:kern w:val="1"/>
          <w:lang w:eastAsia="ar-SA"/>
        </w:rPr>
        <w:separator/>
      </w:r>
    </w:p>
  </w:endnote>
  <w:endnote w:type="continuationSeparator" w:id="0">
    <w:p w:rsidR="00F04E1B" w:rsidRDefault="00D6227D">
      <w:pPr>
        <w:suppressAutoHyphens/>
        <w:rPr>
          <w:rFonts w:eastAsia="SimSun"/>
          <w:kern w:val="1"/>
          <w:lang w:eastAsia="ar-SA"/>
        </w:rPr>
      </w:pPr>
      <w:r>
        <w:rPr>
          <w:rFonts w:eastAsia="SimSun"/>
          <w:kern w:val="1"/>
          <w:lang w:eastAsia="ar-S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E1B" w:rsidRDefault="00F04E1B">
    <w:pPr>
      <w:tabs>
        <w:tab w:val="center" w:pos="4986"/>
        <w:tab w:val="right" w:pos="9972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E1B" w:rsidRDefault="00F04E1B">
    <w:pPr>
      <w:tabs>
        <w:tab w:val="center" w:pos="4986"/>
        <w:tab w:val="right" w:pos="9972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E1B" w:rsidRDefault="00F04E1B">
    <w:pPr>
      <w:tabs>
        <w:tab w:val="center" w:pos="4986"/>
        <w:tab w:val="right" w:pos="99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E1B" w:rsidRDefault="00D6227D">
      <w:pPr>
        <w:suppressAutoHyphens/>
        <w:rPr>
          <w:rFonts w:eastAsia="SimSun"/>
          <w:kern w:val="1"/>
          <w:lang w:eastAsia="ar-SA"/>
        </w:rPr>
      </w:pPr>
      <w:r>
        <w:rPr>
          <w:rFonts w:eastAsia="SimSun"/>
          <w:kern w:val="1"/>
          <w:lang w:eastAsia="ar-SA"/>
        </w:rPr>
        <w:separator/>
      </w:r>
    </w:p>
  </w:footnote>
  <w:footnote w:type="continuationSeparator" w:id="0">
    <w:p w:rsidR="00F04E1B" w:rsidRDefault="00D6227D">
      <w:pPr>
        <w:suppressAutoHyphens/>
        <w:rPr>
          <w:rFonts w:eastAsia="SimSun"/>
          <w:kern w:val="1"/>
          <w:lang w:eastAsia="ar-SA"/>
        </w:rPr>
      </w:pPr>
      <w:r>
        <w:rPr>
          <w:rFonts w:eastAsia="SimSun"/>
          <w:kern w:val="1"/>
          <w:lang w:eastAsia="ar-SA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E1B" w:rsidRDefault="00F04E1B">
    <w:pPr>
      <w:suppressLineNumbers/>
      <w:tabs>
        <w:tab w:val="center" w:pos="4153"/>
        <w:tab w:val="right" w:pos="8306"/>
      </w:tabs>
      <w:suppressAutoHyphens/>
      <w:spacing w:line="100" w:lineRule="atLeast"/>
      <w:rPr>
        <w:rFonts w:eastAsia="SimSun"/>
        <w:kern w:val="1"/>
        <w:lang w:eastAsia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E1B" w:rsidRDefault="00D6227D">
    <w:pPr>
      <w:suppressLineNumbers/>
      <w:tabs>
        <w:tab w:val="center" w:pos="4153"/>
        <w:tab w:val="right" w:pos="8306"/>
      </w:tabs>
      <w:suppressAutoHyphens/>
      <w:spacing w:line="100" w:lineRule="atLeast"/>
      <w:jc w:val="center"/>
      <w:rPr>
        <w:rFonts w:eastAsia="SimSun"/>
        <w:kern w:val="1"/>
        <w:lang w:eastAsia="ar-SA"/>
      </w:rPr>
    </w:pPr>
    <w:r>
      <w:rPr>
        <w:rFonts w:eastAsia="SimSun"/>
        <w:kern w:val="1"/>
        <w:lang w:eastAsia="ar-SA"/>
      </w:rPr>
      <w:fldChar w:fldCharType="begin"/>
    </w:r>
    <w:r>
      <w:rPr>
        <w:rFonts w:eastAsia="SimSun"/>
        <w:kern w:val="1"/>
        <w:lang w:eastAsia="ar-SA"/>
      </w:rPr>
      <w:instrText xml:space="preserve"> PAGE   \* MERGEFORMAT </w:instrText>
    </w:r>
    <w:r>
      <w:rPr>
        <w:rFonts w:eastAsia="SimSun"/>
        <w:kern w:val="1"/>
        <w:lang w:eastAsia="ar-SA"/>
      </w:rPr>
      <w:fldChar w:fldCharType="separate"/>
    </w:r>
    <w:r w:rsidR="000F431F">
      <w:rPr>
        <w:rFonts w:eastAsia="SimSun"/>
        <w:noProof/>
        <w:kern w:val="1"/>
        <w:lang w:eastAsia="ar-SA"/>
      </w:rPr>
      <w:t>2</w:t>
    </w:r>
    <w:r>
      <w:rPr>
        <w:rFonts w:eastAsia="SimSun"/>
        <w:kern w:val="1"/>
        <w:lang w:eastAsia="ar-SA"/>
      </w:rPr>
      <w:fldChar w:fldCharType="end"/>
    </w:r>
  </w:p>
  <w:p w:rsidR="00F04E1B" w:rsidRDefault="00F04E1B">
    <w:pPr>
      <w:tabs>
        <w:tab w:val="center" w:pos="4800"/>
      </w:tabs>
      <w:suppressAutoHyphens/>
      <w:spacing w:line="100" w:lineRule="atLeast"/>
      <w:rPr>
        <w:rFonts w:eastAsia="SimSun"/>
        <w:kern w:val="1"/>
        <w:lang w:val="en-US" w:eastAsia="ar-S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E1B" w:rsidRDefault="00F04E1B">
    <w:pPr>
      <w:suppressLineNumbers/>
      <w:tabs>
        <w:tab w:val="center" w:pos="4153"/>
        <w:tab w:val="right" w:pos="8306"/>
      </w:tabs>
      <w:suppressAutoHyphens/>
      <w:spacing w:line="100" w:lineRule="atLeast"/>
      <w:rPr>
        <w:rFonts w:eastAsia="SimSun"/>
        <w:kern w:val="1"/>
        <w:lang w:eastAsia="ar-SA"/>
      </w:rPr>
    </w:pPr>
  </w:p>
</w:hdr>
</file>

<file path=word/people.xml><?xml version="1.0" encoding="utf-8"?>
<w15:people xmlns:w15="http://schemas.microsoft.com/office/word/2012/wordml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adasG">
    <w15:presenceInfo w15:providerId="None" w15:userId="Tadas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oNotHyphenateCaps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40961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D6FE1"/>
    <w:rsid w:val="000F431F"/>
    <w:rsid w:val="00172A27"/>
    <w:rsid w:val="003525A7"/>
    <w:rsid w:val="005D3207"/>
    <w:rsid w:val="006A73C4"/>
    <w:rsid w:val="00731820"/>
    <w:rsid w:val="00A7221F"/>
    <w:rsid w:val="00C201CE"/>
    <w:rsid w:val="00C5561F"/>
    <w:rsid w:val="00D06505"/>
    <w:rsid w:val="00D6227D"/>
    <w:rsid w:val="00F0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4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7013E-CEED-4E74-85D1-CE774DD30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320</Words>
  <Characters>2213</Characters>
  <Application>Microsoft Office Word</Application>
  <DocSecurity>0</DocSecurity>
  <PresentationFormat/>
  <Lines>18</Lines>
  <Paragraphs>5</Paragraphs>
  <Slides>0</Slides>
  <Notes>0</Notes>
  <HiddenSlides>0</HiddenSlide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/>
  <LinksUpToDate>false</LinksUpToDate>
  <CharactersWithSpaces>2528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t.leonova</dc:creator>
  <cp:lastModifiedBy>Ričardas Bagdonavičius</cp:lastModifiedBy>
  <cp:revision>12</cp:revision>
  <cp:lastPrinted>2020-03-10T07:35:00Z</cp:lastPrinted>
  <dcterms:created xsi:type="dcterms:W3CDTF">2020-11-03T08:10:00Z</dcterms:created>
  <dcterms:modified xsi:type="dcterms:W3CDTF">2020-11-05T08:50:00Z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1033-9.1.0.4746</vt:lpwstr>
  </property>
</Properties>
</file>