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1570" w14:textId="77777777" w:rsidR="00300C7D" w:rsidRDefault="00300C7D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1417"/>
        <w:gridCol w:w="426"/>
        <w:gridCol w:w="2954"/>
      </w:tblGrid>
      <w:tr w:rsidR="0053491D" w:rsidRPr="00C215DC" w14:paraId="7DE4CF1C" w14:textId="77777777" w:rsidTr="0053491D">
        <w:trPr>
          <w:cantSplit/>
          <w:trHeight w:val="270"/>
          <w:jc w:val="center"/>
        </w:trPr>
        <w:tc>
          <w:tcPr>
            <w:tcW w:w="4800" w:type="dxa"/>
          </w:tcPr>
          <w:p w14:paraId="143811AF" w14:textId="20BB3B72" w:rsidR="0053491D" w:rsidRDefault="0053491D" w:rsidP="008012A2">
            <w:r>
              <w:t xml:space="preserve">Lietuvos Respublikos </w:t>
            </w:r>
            <w:r w:rsidR="00842260">
              <w:t>Vyriausybei</w:t>
            </w:r>
          </w:p>
          <w:p w14:paraId="460B28F6" w14:textId="77777777" w:rsidR="0053491D" w:rsidRPr="00BB773D" w:rsidRDefault="0053491D" w:rsidP="003B093E"/>
        </w:tc>
        <w:tc>
          <w:tcPr>
            <w:tcW w:w="1417" w:type="dxa"/>
          </w:tcPr>
          <w:p w14:paraId="352F3CA9" w14:textId="487C56AA" w:rsidR="00B9377B" w:rsidRDefault="0053491D" w:rsidP="008012A2">
            <w:r>
              <w:t>20</w:t>
            </w:r>
            <w:r w:rsidR="008A4480">
              <w:t>21</w:t>
            </w:r>
            <w:r>
              <w:t>-0</w:t>
            </w:r>
            <w:r w:rsidR="00842260">
              <w:t>8</w:t>
            </w:r>
            <w:r w:rsidR="008A4480">
              <w:t>-</w:t>
            </w:r>
          </w:p>
          <w:p w14:paraId="7036EA52" w14:textId="77777777" w:rsidR="00C32C48" w:rsidRDefault="00C32C48" w:rsidP="008012A2"/>
          <w:p w14:paraId="05C83E35" w14:textId="77777777" w:rsidR="00C32C48" w:rsidRDefault="00C32C48" w:rsidP="008012A2"/>
          <w:p w14:paraId="6E0738D0" w14:textId="77777777" w:rsidR="0053491D" w:rsidRPr="00C215DC" w:rsidRDefault="0053491D" w:rsidP="008012A2"/>
        </w:tc>
        <w:tc>
          <w:tcPr>
            <w:tcW w:w="426" w:type="dxa"/>
          </w:tcPr>
          <w:p w14:paraId="261B814B" w14:textId="77777777" w:rsidR="0053491D" w:rsidRPr="00C215DC" w:rsidRDefault="0053491D" w:rsidP="008012A2">
            <w:r w:rsidRPr="00C215DC">
              <w:t>Nr.</w:t>
            </w:r>
          </w:p>
        </w:tc>
        <w:tc>
          <w:tcPr>
            <w:tcW w:w="2954" w:type="dxa"/>
          </w:tcPr>
          <w:p w14:paraId="083BEC4C" w14:textId="43E3D964" w:rsidR="0053491D" w:rsidRPr="00C215DC" w:rsidRDefault="0053491D" w:rsidP="008012A2">
            <w:r>
              <w:t>(</w:t>
            </w:r>
            <w:r w:rsidR="008A4480">
              <w:t>1.1.3E-25</w:t>
            </w:r>
            <w:r>
              <w:t xml:space="preserve">) </w:t>
            </w:r>
            <w:r w:rsidRPr="0053491D">
              <w:t>10</w:t>
            </w:r>
            <w:r>
              <w:t>-</w:t>
            </w:r>
          </w:p>
        </w:tc>
      </w:tr>
      <w:tr w:rsidR="00C33B15" w:rsidRPr="00C215DC" w14:paraId="0A4BFE89" w14:textId="77777777" w:rsidTr="008012A2">
        <w:trPr>
          <w:cantSplit/>
          <w:trHeight w:val="270"/>
          <w:jc w:val="center"/>
        </w:trPr>
        <w:tc>
          <w:tcPr>
            <w:tcW w:w="4800" w:type="dxa"/>
          </w:tcPr>
          <w:p w14:paraId="4DEA6B85" w14:textId="77777777" w:rsidR="00C33B15" w:rsidRPr="00BB773D" w:rsidRDefault="00C33B15" w:rsidP="008012A2"/>
        </w:tc>
        <w:tc>
          <w:tcPr>
            <w:tcW w:w="1417" w:type="dxa"/>
          </w:tcPr>
          <w:p w14:paraId="352B9B05" w14:textId="77777777" w:rsidR="00C33B15" w:rsidRPr="00C215DC" w:rsidRDefault="00C33B15" w:rsidP="008012A2"/>
        </w:tc>
        <w:tc>
          <w:tcPr>
            <w:tcW w:w="426" w:type="dxa"/>
          </w:tcPr>
          <w:p w14:paraId="64E6D027" w14:textId="77777777" w:rsidR="00C33B15" w:rsidRPr="00C215DC" w:rsidRDefault="00C33B15" w:rsidP="008012A2"/>
        </w:tc>
        <w:tc>
          <w:tcPr>
            <w:tcW w:w="2954" w:type="dxa"/>
          </w:tcPr>
          <w:p w14:paraId="05CC50FF" w14:textId="77777777" w:rsidR="00C33B15" w:rsidRPr="00C215DC" w:rsidRDefault="00C33B15" w:rsidP="008012A2"/>
        </w:tc>
      </w:tr>
    </w:tbl>
    <w:p w14:paraId="20709494" w14:textId="7CA9885E" w:rsidR="00C33B15" w:rsidRDefault="00C33B15" w:rsidP="00C33B15">
      <w:pPr>
        <w:rPr>
          <w:b/>
          <w:bCs/>
        </w:rPr>
      </w:pPr>
      <w:r w:rsidRPr="00C215DC">
        <w:rPr>
          <w:b/>
          <w:bCs/>
        </w:rPr>
        <w:t xml:space="preserve">DĖL </w:t>
      </w:r>
      <w:r>
        <w:rPr>
          <w:b/>
          <w:bCs/>
        </w:rPr>
        <w:t>LIETUVOS RESPUBLIKOS VYRIAUSYBĖS NUTARIMO PROJEKTO</w:t>
      </w:r>
    </w:p>
    <w:p w14:paraId="1A00BE32" w14:textId="77777777" w:rsidR="00B9377B" w:rsidRPr="00C215DC" w:rsidRDefault="00B9377B" w:rsidP="00C33B15">
      <w:pPr>
        <w:pStyle w:val="BodyText"/>
        <w:rPr>
          <w:b/>
          <w:bCs/>
        </w:rPr>
      </w:pPr>
    </w:p>
    <w:p w14:paraId="298D4222" w14:textId="0115E357" w:rsidR="004E5118" w:rsidRPr="007751E4" w:rsidRDefault="004E5118" w:rsidP="000343B4">
      <w:pPr>
        <w:ind w:firstLine="993"/>
        <w:jc w:val="both"/>
        <w:rPr>
          <w:caps/>
        </w:rPr>
      </w:pPr>
      <w:r w:rsidRPr="007751E4">
        <w:rPr>
          <w:caps/>
        </w:rPr>
        <w:t>S</w:t>
      </w:r>
      <w:r w:rsidRPr="007751E4">
        <w:t>veikatos apsaugos ministerija teikia</w:t>
      </w:r>
      <w:r w:rsidR="00F14947">
        <w:t xml:space="preserve"> </w:t>
      </w:r>
      <w:r w:rsidRPr="007751E4">
        <w:t xml:space="preserve">Lietuvos Respublikos Vyriausybės nutarimo ,,Dėl Lietuvos Respublikos Vyriausybės </w:t>
      </w:r>
      <w:smartTag w:uri="urn:schemas-microsoft-com:office:smarttags" w:element="metricconverter">
        <w:smartTagPr>
          <w:attr w:name="ProductID" w:val="2005 m"/>
        </w:smartTagPr>
        <w:r w:rsidRPr="007751E4">
          <w:t>2005 m</w:t>
        </w:r>
      </w:smartTag>
      <w:r w:rsidRPr="007751E4">
        <w:t>. rugsėjo 13 d. nutarimo Nr. 994 ,,Dėl Ambulatoriniam gydymui skiriamų vaistinių preparatų ir medicinos pagalbos priemonių bazinių kainų ir paciento priemokų už juos apskaičiavimo tvarkos aprašo patvirtinimo“ pakeitimo“ projektą (toliau – Nutarimo projektas).</w:t>
      </w:r>
    </w:p>
    <w:p w14:paraId="2B2ECE25" w14:textId="1DA6D3BD" w:rsidR="004E5118" w:rsidRDefault="004E5118" w:rsidP="004E5118">
      <w:pPr>
        <w:ind w:firstLine="900"/>
        <w:jc w:val="both"/>
      </w:pPr>
      <w:r w:rsidRPr="007751E4">
        <w:t>Nutarimo projektu sprendžiam</w:t>
      </w:r>
      <w:r w:rsidR="008A4480">
        <w:t>os</w:t>
      </w:r>
      <w:r w:rsidRPr="007751E4">
        <w:t xml:space="preserve"> ši</w:t>
      </w:r>
      <w:r w:rsidR="008A4480">
        <w:t>os</w:t>
      </w:r>
      <w:r w:rsidRPr="007751E4">
        <w:t xml:space="preserve"> problem</w:t>
      </w:r>
      <w:r w:rsidR="008A4480">
        <w:t>os</w:t>
      </w:r>
      <w:r w:rsidRPr="007751E4">
        <w:t>:</w:t>
      </w:r>
    </w:p>
    <w:p w14:paraId="3DA73955" w14:textId="7BD8960C" w:rsidR="003E67A8" w:rsidRPr="008A4480" w:rsidRDefault="008A4480" w:rsidP="008A4480">
      <w:pPr>
        <w:pStyle w:val="ListParagraph"/>
        <w:numPr>
          <w:ilvl w:val="0"/>
          <w:numId w:val="4"/>
        </w:numPr>
        <w:jc w:val="both"/>
        <w:rPr>
          <w:bCs/>
        </w:rPr>
      </w:pPr>
      <w:r>
        <w:t>didelės paciento priemokos už kai kuriuos mažo terapinio indekso vaistinius preparatus;</w:t>
      </w:r>
    </w:p>
    <w:p w14:paraId="3F0135A8" w14:textId="62EB9A2E" w:rsidR="008A4480" w:rsidRDefault="008A4480" w:rsidP="008A4480">
      <w:pPr>
        <w:pStyle w:val="ListParagraph"/>
        <w:numPr>
          <w:ilvl w:val="0"/>
          <w:numId w:val="4"/>
        </w:numPr>
        <w:jc w:val="both"/>
        <w:rPr>
          <w:bCs/>
        </w:rPr>
      </w:pPr>
      <w:r>
        <w:rPr>
          <w:bCs/>
        </w:rPr>
        <w:t>neaiškūs vieno tiekėjo sudėtinių vaistinių preparatų kainodaros reikalavimai;</w:t>
      </w:r>
    </w:p>
    <w:p w14:paraId="0386C203" w14:textId="1F50854D" w:rsidR="008A4480" w:rsidRPr="003E67A8" w:rsidRDefault="00D1790F" w:rsidP="006A30BA">
      <w:pPr>
        <w:pStyle w:val="ListParagraph"/>
        <w:numPr>
          <w:ilvl w:val="0"/>
          <w:numId w:val="4"/>
        </w:numPr>
        <w:ind w:left="0" w:firstLine="900"/>
        <w:jc w:val="both"/>
        <w:rPr>
          <w:bCs/>
        </w:rPr>
      </w:pPr>
      <w:r>
        <w:rPr>
          <w:bCs/>
        </w:rPr>
        <w:t>p</w:t>
      </w:r>
      <w:r w:rsidR="008A4480">
        <w:rPr>
          <w:bCs/>
        </w:rPr>
        <w:t>irmo</w:t>
      </w:r>
      <w:r>
        <w:rPr>
          <w:bCs/>
        </w:rPr>
        <w:t>jo</w:t>
      </w:r>
      <w:r w:rsidR="008A4480">
        <w:rPr>
          <w:bCs/>
        </w:rPr>
        <w:t xml:space="preserve"> paskyrimo taisyklės neatitiktis </w:t>
      </w:r>
      <w:r w:rsidR="006A30BA" w:rsidRPr="00FD5191">
        <w:rPr>
          <w:bCs/>
        </w:rPr>
        <w:t>Fa</w:t>
      </w:r>
      <w:r>
        <w:rPr>
          <w:bCs/>
        </w:rPr>
        <w:t>r</w:t>
      </w:r>
      <w:r w:rsidR="006A30BA" w:rsidRPr="00FD5191">
        <w:rPr>
          <w:bCs/>
        </w:rPr>
        <w:t>macijos įstatymo 8, 57 ir 59 straipsnių pakeitimo įstatymo Nr. XIV-385 (toliau – Farmacijos įstatymo pakeitimo įstatymas) nuostat</w:t>
      </w:r>
      <w:r w:rsidR="006A30BA">
        <w:rPr>
          <w:bCs/>
        </w:rPr>
        <w:t>oms.</w:t>
      </w:r>
    </w:p>
    <w:p w14:paraId="534F4E31" w14:textId="1507D485" w:rsidR="004E5118" w:rsidRPr="003E67A8" w:rsidRDefault="004E5118" w:rsidP="003E67A8">
      <w:pPr>
        <w:pStyle w:val="ListParagraph"/>
        <w:ind w:left="900"/>
        <w:jc w:val="both"/>
        <w:rPr>
          <w:bCs/>
        </w:rPr>
      </w:pPr>
      <w:r w:rsidRPr="003E67A8">
        <w:rPr>
          <w:bCs/>
        </w:rPr>
        <w:t>Nutarimo projektu siūlom</w:t>
      </w:r>
      <w:r w:rsidR="00195F4F">
        <w:rPr>
          <w:bCs/>
        </w:rPr>
        <w:t>os</w:t>
      </w:r>
      <w:r w:rsidRPr="003E67A8">
        <w:rPr>
          <w:bCs/>
        </w:rPr>
        <w:t xml:space="preserve"> priemon</w:t>
      </w:r>
      <w:r w:rsidR="00195F4F">
        <w:rPr>
          <w:bCs/>
        </w:rPr>
        <w:t>ės</w:t>
      </w:r>
      <w:r w:rsidRPr="003E67A8">
        <w:rPr>
          <w:bCs/>
        </w:rPr>
        <w:t>:</w:t>
      </w:r>
    </w:p>
    <w:p w14:paraId="7C98FB8F" w14:textId="6F16A453" w:rsidR="00195F4F" w:rsidRDefault="00195F4F" w:rsidP="00195F4F">
      <w:pPr>
        <w:pStyle w:val="ListParagraph"/>
        <w:numPr>
          <w:ilvl w:val="0"/>
          <w:numId w:val="2"/>
        </w:numPr>
        <w:ind w:left="0" w:firstLine="900"/>
        <w:jc w:val="both"/>
      </w:pPr>
      <w:r>
        <w:t>numatyti galimybę perskaičiuoti mažo terapinio indekso vaistinių preparatų bazines kainas, sumažinant paciento priemokas, jei tokių vaistinių preparatų tiekėjas įsipareigoja nedidinti Privalomojo sveikatos draudimo fondo (toliau – PSDF) biudžeto išlaidų</w:t>
      </w:r>
      <w:r w:rsidR="00D1790F">
        <w:t>;</w:t>
      </w:r>
    </w:p>
    <w:p w14:paraId="45B7815B" w14:textId="28648468" w:rsidR="00195F4F" w:rsidRDefault="009E3C59" w:rsidP="00195F4F">
      <w:pPr>
        <w:pStyle w:val="ListParagraph"/>
        <w:numPr>
          <w:ilvl w:val="0"/>
          <w:numId w:val="2"/>
        </w:numPr>
        <w:ind w:left="0" w:firstLine="900"/>
        <w:jc w:val="both"/>
      </w:pPr>
      <w:r>
        <w:t>nustatyti, kad</w:t>
      </w:r>
      <w:r w:rsidR="00FA207B">
        <w:t>,</w:t>
      </w:r>
      <w:r>
        <w:t xml:space="preserve"> rengiant 2021 m. I</w:t>
      </w:r>
      <w:r w:rsidR="000343B4">
        <w:t>I</w:t>
      </w:r>
      <w:r>
        <w:t xml:space="preserve"> pusmečio ir vėlesnius kainynus bei jų pakeitimus,  paciento priemokoms už vieno tiekėjo sudėtinius vaistinius preparatus apskaičiuoti taikomi šiuo metu galiojantys reikalavimai;</w:t>
      </w:r>
    </w:p>
    <w:p w14:paraId="2A1BF60E" w14:textId="7995D58A" w:rsidR="009E3C59" w:rsidRDefault="009E3C59" w:rsidP="00195F4F">
      <w:pPr>
        <w:pStyle w:val="ListParagraph"/>
        <w:numPr>
          <w:ilvl w:val="0"/>
          <w:numId w:val="2"/>
        </w:numPr>
        <w:ind w:left="0" w:firstLine="900"/>
        <w:jc w:val="both"/>
      </w:pPr>
      <w:r>
        <w:t>pripažinti netekusiomis galios nuostatas dėl pirmo</w:t>
      </w:r>
      <w:r w:rsidR="00D1790F">
        <w:t>jo</w:t>
      </w:r>
      <w:r>
        <w:t xml:space="preserve"> paskyrimo.</w:t>
      </w:r>
    </w:p>
    <w:p w14:paraId="17597EBD" w14:textId="473FFB50" w:rsidR="00962149" w:rsidRDefault="004E5118" w:rsidP="00195F4F">
      <w:pPr>
        <w:pStyle w:val="ListParagraph"/>
        <w:ind w:left="900"/>
        <w:jc w:val="both"/>
      </w:pPr>
      <w:r w:rsidRPr="007751E4">
        <w:t>Nutarimo projekto parengimo nauda:</w:t>
      </w:r>
    </w:p>
    <w:p w14:paraId="5F5FCCE2" w14:textId="266682D2" w:rsidR="00C105E5" w:rsidRDefault="00962149" w:rsidP="00962149">
      <w:pPr>
        <w:pStyle w:val="ListParagraph"/>
        <w:numPr>
          <w:ilvl w:val="0"/>
          <w:numId w:val="2"/>
        </w:numPr>
        <w:ind w:left="0" w:firstLine="900"/>
        <w:jc w:val="both"/>
      </w:pPr>
      <w:r w:rsidRPr="004143B0">
        <w:t xml:space="preserve">užtikrintas </w:t>
      </w:r>
      <w:r w:rsidR="009E3C59">
        <w:t>geresnis kompensuojamųjų vaistinių preparatų prieinamumas;</w:t>
      </w:r>
    </w:p>
    <w:p w14:paraId="45B56F48" w14:textId="0A73A3C8" w:rsidR="009E3C59" w:rsidRDefault="009E3C59" w:rsidP="00962149">
      <w:pPr>
        <w:pStyle w:val="ListParagraph"/>
        <w:numPr>
          <w:ilvl w:val="0"/>
          <w:numId w:val="2"/>
        </w:numPr>
        <w:ind w:left="0" w:firstLine="900"/>
        <w:jc w:val="both"/>
      </w:pPr>
      <w:r>
        <w:t>įgyvendintos Farmacijos įstatymo pakeitimo įstatymo nuostatos.</w:t>
      </w:r>
    </w:p>
    <w:p w14:paraId="3D9ECE43" w14:textId="00B439AA" w:rsidR="004E5118" w:rsidRPr="007751E4" w:rsidRDefault="004E5118" w:rsidP="004E5118">
      <w:pPr>
        <w:jc w:val="both"/>
      </w:pPr>
      <w:r w:rsidRPr="007751E4">
        <w:t xml:space="preserve">               Nutarimo projektas atitinka </w:t>
      </w:r>
      <w:r w:rsidR="00887849" w:rsidRPr="009A6EA2">
        <w:t>Aštuonioliktosios Lietuvos Respublikos Vyriausybės programą, kuriai pritarta Lietuvos Respublikos Seimo 2020 m. gruodžio 11 d. nutarimu Nr. XIV-72 „Dėl Aštuonioliktosios Lietuvos Respublikos Vyriausybės programos“.</w:t>
      </w:r>
      <w:r w:rsidRPr="007751E4">
        <w:t xml:space="preserve"> </w:t>
      </w:r>
    </w:p>
    <w:p w14:paraId="105BB264" w14:textId="77777777" w:rsidR="00C33B15" w:rsidRDefault="00C33B15" w:rsidP="00C33B15">
      <w:pPr>
        <w:ind w:firstLine="900"/>
        <w:jc w:val="both"/>
      </w:pPr>
      <w:r w:rsidRPr="001110B6">
        <w:t>Nutarimo</w:t>
      </w:r>
      <w:r>
        <w:t xml:space="preserve"> projekto poveikis įvertintas numatomo teisinio reguliavimo poveikio vertinimo pažymoje.</w:t>
      </w:r>
    </w:p>
    <w:p w14:paraId="28D755D6" w14:textId="77777777" w:rsidR="00C33B15" w:rsidRDefault="00C33B15" w:rsidP="00C33B15">
      <w:pPr>
        <w:ind w:firstLine="900"/>
        <w:jc w:val="both"/>
      </w:pPr>
      <w:r w:rsidRPr="001110B6">
        <w:t xml:space="preserve">Nutarimo projektu nėra perkeliami ir (ar) įgyvendinami Europos Sąjungos teisės aktai. </w:t>
      </w:r>
    </w:p>
    <w:p w14:paraId="6804AC5C" w14:textId="77777777" w:rsidR="00C33B15" w:rsidRDefault="00C33B15" w:rsidP="00C33B15">
      <w:pPr>
        <w:ind w:firstLine="900"/>
        <w:jc w:val="both"/>
      </w:pPr>
      <w:r>
        <w:t>Nutarimo p</w:t>
      </w:r>
      <w:r w:rsidRPr="00B253CF">
        <w:t xml:space="preserve">rojektas </w:t>
      </w:r>
      <w:r>
        <w:t xml:space="preserve">nėra </w:t>
      </w:r>
      <w:r w:rsidRPr="00B253CF">
        <w:t>notifikuotinas Europos Komisijai</w:t>
      </w:r>
      <w:r>
        <w:t xml:space="preserve"> </w:t>
      </w:r>
      <w:r w:rsidRPr="00B253CF">
        <w:t>pagal</w:t>
      </w:r>
      <w:r>
        <w:t xml:space="preserve"> </w:t>
      </w:r>
      <w:r w:rsidRPr="00B253CF">
        <w:t>Lietuvos</w:t>
      </w:r>
      <w:r>
        <w:t xml:space="preserve"> </w:t>
      </w:r>
      <w:r w:rsidRPr="00B253CF">
        <w:t>Respublikos</w:t>
      </w:r>
      <w:r>
        <w:t xml:space="preserve"> </w:t>
      </w:r>
      <w:r w:rsidRPr="00B253CF">
        <w:t>Vyriausybės</w:t>
      </w:r>
      <w:r>
        <w:t xml:space="preserve"> </w:t>
      </w:r>
      <w:smartTag w:uri="urn:schemas-microsoft-com:office:smarttags" w:element="PersonName">
        <w:smartTagPr>
          <w:attr w:name="ProductID" w:val="V. Meldžiukaitė"/>
        </w:smartTagPr>
        <w:smartTag w:uri="urn:schemas-microsoft-com:office:smarttags" w:element="metricconverter">
          <w:smartTagPr>
            <w:attr w:name="ProductID" w:val="1999 m"/>
          </w:smartTagPr>
          <w:smartTag w:uri="schemas-tilde-lv/tildestengine" w:element="metric">
            <w:smartTagPr>
              <w:attr w:name="metric_value" w:val="1999"/>
              <w:attr w:name="metric_text" w:val="m"/>
            </w:smartTagPr>
            <w:r w:rsidRPr="00B253CF">
              <w:t>1999</w:t>
            </w:r>
            <w:r>
              <w:t xml:space="preserve"> </w:t>
            </w:r>
            <w:r w:rsidRPr="00B253CF">
              <w:t>m</w:t>
            </w:r>
          </w:smartTag>
        </w:smartTag>
      </w:smartTag>
      <w:r w:rsidRPr="00B253CF">
        <w:t>. gegužės 20 d.</w:t>
      </w:r>
      <w:r>
        <w:t xml:space="preserve"> </w:t>
      </w:r>
      <w:r w:rsidRPr="00B253CF">
        <w:t>nutarimo</w:t>
      </w:r>
      <w:r>
        <w:t xml:space="preserve"> </w:t>
      </w:r>
      <w:r w:rsidRPr="00B253CF">
        <w:t>Nr.</w:t>
      </w:r>
      <w:r>
        <w:t xml:space="preserve"> </w:t>
      </w:r>
      <w:r w:rsidRPr="00B253CF">
        <w:t>617</w:t>
      </w:r>
      <w:r>
        <w:t xml:space="preserve"> ,,</w:t>
      </w:r>
      <w:r w:rsidRPr="00B253CF">
        <w:t>Dėl</w:t>
      </w:r>
      <w:r>
        <w:t xml:space="preserve"> </w:t>
      </w:r>
      <w:r w:rsidRPr="00B253CF">
        <w:t>Keitimosi</w:t>
      </w:r>
      <w:r>
        <w:t xml:space="preserve"> </w:t>
      </w:r>
      <w:r w:rsidRPr="00B253CF">
        <w:t>informacija apie standartus,</w:t>
      </w:r>
      <w:r>
        <w:t xml:space="preserve"> </w:t>
      </w:r>
      <w:r w:rsidRPr="00B253CF">
        <w:t>techninius</w:t>
      </w:r>
      <w:r>
        <w:t xml:space="preserve"> </w:t>
      </w:r>
      <w:r w:rsidRPr="00B253CF">
        <w:t>reglamentus</w:t>
      </w:r>
      <w:r>
        <w:t xml:space="preserve"> </w:t>
      </w:r>
      <w:r w:rsidRPr="00B253CF">
        <w:t>ir</w:t>
      </w:r>
      <w:r>
        <w:t xml:space="preserve"> </w:t>
      </w:r>
      <w:r w:rsidRPr="00B253CF">
        <w:t>atitikties</w:t>
      </w:r>
      <w:r>
        <w:t xml:space="preserve"> </w:t>
      </w:r>
      <w:r w:rsidRPr="00B253CF">
        <w:t>įvertinimo</w:t>
      </w:r>
      <w:r>
        <w:t xml:space="preserve"> </w:t>
      </w:r>
      <w:r w:rsidRPr="00B253CF">
        <w:t>procedūras</w:t>
      </w:r>
      <w:r>
        <w:t xml:space="preserve"> </w:t>
      </w:r>
      <w:r w:rsidRPr="00B253CF">
        <w:t>taisyklių</w:t>
      </w:r>
      <w:r>
        <w:t xml:space="preserve"> </w:t>
      </w:r>
      <w:r w:rsidRPr="00B253CF">
        <w:t>patvirtinimo</w:t>
      </w:r>
      <w:r>
        <w:t xml:space="preserve">“ </w:t>
      </w:r>
      <w:r w:rsidRPr="00B253CF">
        <w:t>reikalavimus</w:t>
      </w:r>
      <w:r>
        <w:t>.</w:t>
      </w:r>
    </w:p>
    <w:p w14:paraId="5525D3B1" w14:textId="30C216CC" w:rsidR="00887849" w:rsidRPr="00DC2BDA" w:rsidRDefault="00B9377B" w:rsidP="000343B4">
      <w:pPr>
        <w:widowControl w:val="0"/>
        <w:tabs>
          <w:tab w:val="left" w:pos="-3119"/>
        </w:tabs>
        <w:suppressAutoHyphens/>
        <w:ind w:firstLine="851"/>
        <w:jc w:val="both"/>
        <w:rPr>
          <w:rFonts w:eastAsia="Andale Sans UI"/>
          <w:lang w:bidi="en-US"/>
        </w:rPr>
      </w:pPr>
      <w:r>
        <w:rPr>
          <w:lang w:eastAsia="lt-LT"/>
        </w:rPr>
        <w:t xml:space="preserve">Nutarimo </w:t>
      </w:r>
      <w:r w:rsidR="00887849">
        <w:rPr>
          <w:lang w:eastAsia="lt-LT"/>
        </w:rPr>
        <w:t>p</w:t>
      </w:r>
      <w:r>
        <w:rPr>
          <w:lang w:eastAsia="lt-LT"/>
        </w:rPr>
        <w:t xml:space="preserve">rojektas parengtas laikantis Lietuvos Respublikos valstybinės kalbos, Lietuvos Respublikos teisėkūros pagrindų įstatymo reikalavimų. </w:t>
      </w:r>
      <w:r w:rsidR="00887849" w:rsidRPr="00DC2BDA">
        <w:rPr>
          <w:rFonts w:eastAsia="Andale Sans UI"/>
          <w:lang w:bidi="en-US"/>
        </w:rPr>
        <w:t>Nutarim</w:t>
      </w:r>
      <w:r w:rsidR="00887849">
        <w:rPr>
          <w:rFonts w:eastAsia="Andale Sans UI"/>
          <w:lang w:bidi="en-US"/>
        </w:rPr>
        <w:t>o</w:t>
      </w:r>
      <w:r w:rsidR="00887849" w:rsidRPr="00DC2BDA">
        <w:rPr>
          <w:rFonts w:eastAsia="Andale Sans UI"/>
          <w:lang w:bidi="en-US"/>
        </w:rPr>
        <w:t xml:space="preserve"> projekt</w:t>
      </w:r>
      <w:r w:rsidR="00887849">
        <w:rPr>
          <w:rFonts w:eastAsia="Andale Sans UI"/>
          <w:lang w:bidi="en-US"/>
        </w:rPr>
        <w:t>e naujos</w:t>
      </w:r>
      <w:r w:rsidR="00887849" w:rsidRPr="00DC2BDA">
        <w:rPr>
          <w:rFonts w:eastAsia="Andale Sans UI"/>
          <w:lang w:bidi="en-US"/>
        </w:rPr>
        <w:t xml:space="preserve"> sąvokos neįtvirtinamos.</w:t>
      </w:r>
    </w:p>
    <w:p w14:paraId="5E8851E0" w14:textId="3DDC3A55" w:rsidR="00B9377B" w:rsidRPr="00887849" w:rsidRDefault="00887849" w:rsidP="000343B4">
      <w:pPr>
        <w:ind w:firstLine="851"/>
        <w:jc w:val="both"/>
        <w:rPr>
          <w:rFonts w:eastAsia="Andale Sans UI"/>
          <w:lang w:bidi="en-US"/>
        </w:rPr>
      </w:pPr>
      <w:r w:rsidRPr="00CC5669">
        <w:rPr>
          <w:rFonts w:eastAsia="Andale Sans UI"/>
          <w:lang w:bidi="en-US"/>
        </w:rPr>
        <w:t>Nutarim</w:t>
      </w:r>
      <w:r>
        <w:rPr>
          <w:rFonts w:eastAsia="Andale Sans UI"/>
          <w:lang w:bidi="en-US"/>
        </w:rPr>
        <w:t xml:space="preserve">o </w:t>
      </w:r>
      <w:r w:rsidRPr="00CC5669">
        <w:rPr>
          <w:rFonts w:eastAsia="Andale Sans UI"/>
          <w:lang w:bidi="en-US"/>
        </w:rPr>
        <w:t>projekta</w:t>
      </w:r>
      <w:r>
        <w:rPr>
          <w:rFonts w:eastAsia="Andale Sans UI"/>
          <w:lang w:bidi="en-US"/>
        </w:rPr>
        <w:t>s</w:t>
      </w:r>
      <w:r w:rsidR="0081442E">
        <w:rPr>
          <w:rFonts w:eastAsia="Andale Sans UI"/>
          <w:lang w:bidi="en-US"/>
        </w:rPr>
        <w:t xml:space="preserve"> pateiktas išvadoms gauti Lietuvos Respublikos finansų ministerijai,</w:t>
      </w:r>
      <w:r w:rsidR="0081442E">
        <w:t xml:space="preserve"> </w:t>
      </w:r>
      <w:hyperlink r:id="rId8" w:history="1">
        <w:r w:rsidR="0081442E" w:rsidRPr="00040087">
          <w:rPr>
            <w:rStyle w:val="Hyperlink"/>
          </w:rPr>
          <w:t>Lietuvos Respublikos ekonomikos ir inovacijų ministerija</w:t>
        </w:r>
        <w:r w:rsidR="0081442E">
          <w:rPr>
            <w:rStyle w:val="Hyperlink"/>
          </w:rPr>
          <w:t>i, Lietuvos Respub</w:t>
        </w:r>
        <w:r w:rsidR="00FA207B">
          <w:rPr>
            <w:rStyle w:val="Hyperlink"/>
          </w:rPr>
          <w:t>l</w:t>
        </w:r>
        <w:r w:rsidR="0081442E">
          <w:rPr>
            <w:rStyle w:val="Hyperlink"/>
          </w:rPr>
          <w:t xml:space="preserve">ikos socialinės apsaugos ir darbo ministerijai, </w:t>
        </w:r>
        <w:r w:rsidR="0081442E" w:rsidRPr="00040087">
          <w:t>Lietuvos Respublikos teisingumo ministerija</w:t>
        </w:r>
        <w:r w:rsidR="0081442E">
          <w:t>i,</w:t>
        </w:r>
        <w:r w:rsidR="0081442E" w:rsidRPr="00040087">
          <w:rPr>
            <w:rStyle w:val="Hyperlink"/>
          </w:rPr>
          <w:t xml:space="preserve"> </w:t>
        </w:r>
      </w:hyperlink>
      <w:r w:rsidR="0081442E">
        <w:rPr>
          <w:rStyle w:val="Hyperlink"/>
        </w:rPr>
        <w:t xml:space="preserve">Lietuvos Respublikos konkurencijos tarybai ir derintas su </w:t>
      </w:r>
      <w:r w:rsidR="0081442E" w:rsidRPr="00040087">
        <w:rPr>
          <w:rStyle w:val="Hyperlink"/>
        </w:rPr>
        <w:t>Lietuvos pacientų forumu</w:t>
      </w:r>
      <w:r w:rsidR="0081442E">
        <w:rPr>
          <w:rStyle w:val="Hyperlink"/>
        </w:rPr>
        <w:t xml:space="preserve">, </w:t>
      </w:r>
      <w:r w:rsidR="0081442E" w:rsidRPr="00040087">
        <w:rPr>
          <w:rStyle w:val="Hyperlink"/>
        </w:rPr>
        <w:t xml:space="preserve">Lietuvos pacientų organizacijų atstovų </w:t>
      </w:r>
      <w:r w:rsidR="0081442E" w:rsidRPr="00040087">
        <w:rPr>
          <w:rStyle w:val="Hyperlink"/>
        </w:rPr>
        <w:lastRenderedPageBreak/>
        <w:t>taryba</w:t>
      </w:r>
      <w:r w:rsidR="0081442E">
        <w:rPr>
          <w:rStyle w:val="Hyperlink"/>
        </w:rPr>
        <w:t>,</w:t>
      </w:r>
      <w:r w:rsidR="0081442E" w:rsidRPr="00662D8D">
        <w:t xml:space="preserve"> </w:t>
      </w:r>
      <w:r w:rsidR="0081442E">
        <w:t xml:space="preserve">Pagalbos onkologiniams ligoniams asociacija, </w:t>
      </w:r>
      <w:r w:rsidR="0081442E" w:rsidRPr="00894911">
        <w:rPr>
          <w:color w:val="000000"/>
        </w:rPr>
        <w:t>Amerikos prekybos rūmų nuolatini</w:t>
      </w:r>
      <w:r w:rsidR="0081442E">
        <w:rPr>
          <w:color w:val="000000"/>
        </w:rPr>
        <w:t>u</w:t>
      </w:r>
      <w:r w:rsidR="0081442E" w:rsidRPr="00894911">
        <w:rPr>
          <w:color w:val="000000"/>
        </w:rPr>
        <w:t xml:space="preserve"> komitetu LAWG</w:t>
      </w:r>
      <w:r w:rsidR="0081442E">
        <w:rPr>
          <w:color w:val="000000"/>
        </w:rPr>
        <w:t>,</w:t>
      </w:r>
      <w:r w:rsidR="0081442E" w:rsidRPr="00482801">
        <w:rPr>
          <w:color w:val="000000"/>
        </w:rPr>
        <w:t xml:space="preserve"> </w:t>
      </w:r>
      <w:r w:rsidR="0081442E" w:rsidRPr="00D46C3F">
        <w:rPr>
          <w:color w:val="000000"/>
        </w:rPr>
        <w:t>Inovatyvios farmacijos pramonės asociacija</w:t>
      </w:r>
      <w:r w:rsidR="0081442E">
        <w:rPr>
          <w:color w:val="000000"/>
        </w:rPr>
        <w:t>,</w:t>
      </w:r>
      <w:r w:rsidR="0081442E" w:rsidRPr="00482801">
        <w:rPr>
          <w:color w:val="000000"/>
        </w:rPr>
        <w:t xml:space="preserve"> </w:t>
      </w:r>
      <w:r w:rsidR="0081442E" w:rsidRPr="00D46C3F">
        <w:rPr>
          <w:color w:val="000000"/>
        </w:rPr>
        <w:t>Lygiagretaus vaistų importo asociacija</w:t>
      </w:r>
      <w:r w:rsidR="00842260">
        <w:rPr>
          <w:color w:val="000000"/>
        </w:rPr>
        <w:t>,</w:t>
      </w:r>
      <w:r w:rsidR="0081442E">
        <w:rPr>
          <w:color w:val="000000"/>
        </w:rPr>
        <w:t xml:space="preserve"> </w:t>
      </w:r>
      <w:r w:rsidR="0081442E" w:rsidRPr="00D46C3F">
        <w:rPr>
          <w:color w:val="000000"/>
        </w:rPr>
        <w:t>Vaistų gamintojų asociacija</w:t>
      </w:r>
      <w:r w:rsidR="00842260">
        <w:rPr>
          <w:color w:val="000000"/>
        </w:rPr>
        <w:t>.</w:t>
      </w:r>
      <w:r w:rsidR="0081442E">
        <w:rPr>
          <w:color w:val="000000"/>
        </w:rPr>
        <w:t xml:space="preserve"> </w:t>
      </w:r>
      <w:r w:rsidR="00842260">
        <w:rPr>
          <w:color w:val="000000"/>
        </w:rPr>
        <w:t xml:space="preserve">Nutarimo projektas patikslintas pagal </w:t>
      </w:r>
      <w:r w:rsidR="0081442E" w:rsidRPr="00040087">
        <w:t>Lietuvos Respublikos teisingumo ministerij</w:t>
      </w:r>
      <w:r w:rsidR="00842260">
        <w:t>os pastabas. Lietuvos pacientų organizacijų atstovų tarybos, Lietuvos epilepsija sergančiųjų sąjungos EPILĖ, Lygiagretaus vaistų importo asociacijos ir Vaistų gamintojų asociacijos pasiūlymai ir argumentai, kodėl į juos neatsiž</w:t>
      </w:r>
      <w:r w:rsidR="00456662">
        <w:t>v</w:t>
      </w:r>
      <w:r w:rsidR="00842260">
        <w:t xml:space="preserve">elgta, pateikiami Nutarimo projekto derinimo pažymoje.  </w:t>
      </w:r>
    </w:p>
    <w:p w14:paraId="2EB9EB52" w14:textId="32083EE7" w:rsidR="00C33B15" w:rsidRPr="00C972AA" w:rsidRDefault="00C33B15" w:rsidP="000343B4">
      <w:pPr>
        <w:ind w:firstLine="851"/>
        <w:jc w:val="both"/>
      </w:pPr>
      <w:r w:rsidRPr="003A101F">
        <w:rPr>
          <w:spacing w:val="-2"/>
        </w:rPr>
        <w:t>Nutarimo projektą parengė</w:t>
      </w:r>
      <w:r w:rsidR="00887849">
        <w:rPr>
          <w:spacing w:val="-2"/>
        </w:rPr>
        <w:t xml:space="preserve"> </w:t>
      </w:r>
      <w:r w:rsidR="00887849" w:rsidRPr="00DC2BDA">
        <w:rPr>
          <w:lang w:bidi="en-US"/>
        </w:rPr>
        <w:t xml:space="preserve">Sveikatos apsaugos ministerijos Farmacijos politikos skyriaus </w:t>
      </w:r>
      <w:r w:rsidR="00887849" w:rsidRPr="00DC2BDA">
        <w:rPr>
          <w:rFonts w:eastAsia="Andale Sans UI"/>
          <w:lang w:bidi="en-US"/>
        </w:rPr>
        <w:t>(</w:t>
      </w:r>
      <w:r w:rsidR="00887849" w:rsidRPr="00DC2BDA">
        <w:rPr>
          <w:lang w:bidi="en-US"/>
        </w:rPr>
        <w:t xml:space="preserve">vedėja Anželika Oraitė, </w:t>
      </w:r>
      <w:r w:rsidR="00887849" w:rsidRPr="00DC2BDA">
        <w:rPr>
          <w:rFonts w:eastAsia="Andale Sans UI"/>
          <w:lang w:bidi="en-US"/>
        </w:rPr>
        <w:t>tel. 85 266 1443)</w:t>
      </w:r>
      <w:r w:rsidR="00F14947">
        <w:rPr>
          <w:spacing w:val="-2"/>
        </w:rPr>
        <w:t xml:space="preserve"> patarėja</w:t>
      </w:r>
      <w:r>
        <w:rPr>
          <w:spacing w:val="-2"/>
        </w:rPr>
        <w:t xml:space="preserve"> V</w:t>
      </w:r>
      <w:r w:rsidR="00887849">
        <w:rPr>
          <w:spacing w:val="-2"/>
        </w:rPr>
        <w:t>ilma</w:t>
      </w:r>
      <w:r>
        <w:rPr>
          <w:spacing w:val="-2"/>
        </w:rPr>
        <w:t xml:space="preserve"> Meldžiukaitė (tel. (8 5) 264 8753).</w:t>
      </w:r>
    </w:p>
    <w:p w14:paraId="2D8586AD" w14:textId="77777777" w:rsidR="00C33B15" w:rsidRDefault="00C33B15" w:rsidP="00C33B15">
      <w:pPr>
        <w:tabs>
          <w:tab w:val="left" w:pos="993"/>
        </w:tabs>
        <w:ind w:firstLine="709"/>
        <w:jc w:val="both"/>
      </w:pPr>
      <w:r>
        <w:t>PRIDEDAMA:</w:t>
      </w:r>
    </w:p>
    <w:p w14:paraId="768C652C" w14:textId="17B7FAE8" w:rsidR="00C33B15" w:rsidRDefault="00C33B15" w:rsidP="00B9377B">
      <w:pPr>
        <w:numPr>
          <w:ilvl w:val="0"/>
          <w:numId w:val="1"/>
        </w:numPr>
        <w:tabs>
          <w:tab w:val="clear" w:pos="1080"/>
          <w:tab w:val="left" w:pos="993"/>
        </w:tabs>
        <w:ind w:left="0" w:right="-15" w:firstLine="709"/>
        <w:jc w:val="both"/>
      </w:pPr>
      <w:r>
        <w:t xml:space="preserve">Nutarimo projektas, </w:t>
      </w:r>
      <w:r w:rsidR="00CF5C58">
        <w:t>1</w:t>
      </w:r>
      <w:r w:rsidR="0017651B">
        <w:t xml:space="preserve"> lap</w:t>
      </w:r>
      <w:r w:rsidR="00F14947">
        <w:t>a</w:t>
      </w:r>
      <w:r w:rsidR="00CF5C58">
        <w:t>s</w:t>
      </w:r>
      <w:r w:rsidR="008841A2">
        <w:t>.</w:t>
      </w:r>
    </w:p>
    <w:p w14:paraId="03125062" w14:textId="77777777" w:rsidR="00F14947" w:rsidRPr="00D176A0" w:rsidRDefault="00F14947" w:rsidP="00B9377B">
      <w:pPr>
        <w:numPr>
          <w:ilvl w:val="0"/>
          <w:numId w:val="1"/>
        </w:numPr>
        <w:tabs>
          <w:tab w:val="clear" w:pos="1080"/>
          <w:tab w:val="left" w:pos="993"/>
        </w:tabs>
        <w:ind w:left="0" w:right="-15" w:firstLine="709"/>
        <w:jc w:val="both"/>
      </w:pPr>
      <w:r>
        <w:t>Nutarimo projekto lyginamasis variantas, 2 lapai</w:t>
      </w:r>
      <w:r w:rsidR="008841A2">
        <w:t>.</w:t>
      </w:r>
    </w:p>
    <w:p w14:paraId="70A27BC4" w14:textId="39D5A60B" w:rsidR="00C33B15" w:rsidRDefault="00C33B15" w:rsidP="00962149">
      <w:pPr>
        <w:pStyle w:val="ListParagraph"/>
        <w:numPr>
          <w:ilvl w:val="0"/>
          <w:numId w:val="1"/>
        </w:numPr>
        <w:tabs>
          <w:tab w:val="left" w:pos="993"/>
        </w:tabs>
        <w:jc w:val="both"/>
      </w:pPr>
      <w:r>
        <w:t>Nutarimo projekto numatomo teisinio reguliav</w:t>
      </w:r>
      <w:r w:rsidR="0017651B">
        <w:t xml:space="preserve">imo poveikio vertinimo pažyma, </w:t>
      </w:r>
      <w:r w:rsidR="00E61C3E">
        <w:t>4</w:t>
      </w:r>
      <w:r>
        <w:t xml:space="preserve"> lapai. </w:t>
      </w:r>
    </w:p>
    <w:p w14:paraId="247308F1" w14:textId="2821AF41" w:rsidR="00962149" w:rsidRDefault="00962149" w:rsidP="00962149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spacing w:val="-2"/>
        </w:rPr>
      </w:pPr>
      <w:r>
        <w:rPr>
          <w:spacing w:val="-2"/>
        </w:rPr>
        <w:t>Nutarimo projekto antikorupcinio vertinimo pažyma, 5 lapai.</w:t>
      </w:r>
    </w:p>
    <w:p w14:paraId="2F4D0DC2" w14:textId="711FC557" w:rsidR="00564E72" w:rsidRDefault="00564E72" w:rsidP="00962149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spacing w:val="-2"/>
        </w:rPr>
      </w:pPr>
      <w:r>
        <w:rPr>
          <w:spacing w:val="-2"/>
        </w:rPr>
        <w:t>Nutarimo projekto derinimo pažyma, 5 lapai.</w:t>
      </w:r>
    </w:p>
    <w:p w14:paraId="6AE2988F" w14:textId="4D273607" w:rsidR="00564E72" w:rsidRPr="00962149" w:rsidRDefault="00564E72" w:rsidP="00962149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spacing w:val="-2"/>
        </w:rPr>
      </w:pPr>
      <w:r>
        <w:rPr>
          <w:spacing w:val="-2"/>
        </w:rPr>
        <w:t xml:space="preserve">Suinteresuotų institucijų raštų kopijos, </w:t>
      </w:r>
      <w:r w:rsidR="00D43B52">
        <w:rPr>
          <w:spacing w:val="-2"/>
        </w:rPr>
        <w:t xml:space="preserve">11 </w:t>
      </w:r>
      <w:r>
        <w:rPr>
          <w:spacing w:val="-2"/>
        </w:rPr>
        <w:t>lapų.</w:t>
      </w:r>
    </w:p>
    <w:p w14:paraId="6C2ABDF8" w14:textId="77777777" w:rsidR="00A72CFA" w:rsidRDefault="00962149" w:rsidP="00A57127">
      <w:pPr>
        <w:tabs>
          <w:tab w:val="right" w:pos="9498"/>
        </w:tabs>
      </w:pPr>
      <w:r>
        <w:tab/>
      </w:r>
    </w:p>
    <w:p w14:paraId="3EC6CAAE" w14:textId="77777777" w:rsidR="00A72CFA" w:rsidRDefault="00A72CFA" w:rsidP="00A57127">
      <w:pPr>
        <w:tabs>
          <w:tab w:val="right" w:pos="9498"/>
        </w:tabs>
      </w:pPr>
    </w:p>
    <w:p w14:paraId="6B5A4B27" w14:textId="77777777" w:rsidR="008841A2" w:rsidRDefault="008841A2" w:rsidP="00A57127">
      <w:pPr>
        <w:tabs>
          <w:tab w:val="right" w:pos="9498"/>
        </w:tabs>
      </w:pPr>
    </w:p>
    <w:p w14:paraId="0201FE20" w14:textId="38481D85" w:rsidR="00A72CFA" w:rsidRDefault="004617F2" w:rsidP="00A57127">
      <w:pPr>
        <w:tabs>
          <w:tab w:val="right" w:pos="9498"/>
        </w:tabs>
      </w:pPr>
      <w:r>
        <w:t>Sveikatos apsaugos ministras</w:t>
      </w:r>
      <w:r>
        <w:tab/>
      </w:r>
      <w:r w:rsidR="00364BBC">
        <w:t>Arūnas Dulkys</w:t>
      </w:r>
    </w:p>
    <w:p w14:paraId="217EB4EB" w14:textId="77777777" w:rsidR="00124852" w:rsidRDefault="00124852" w:rsidP="00A57127">
      <w:pPr>
        <w:tabs>
          <w:tab w:val="right" w:pos="9498"/>
        </w:tabs>
      </w:pPr>
    </w:p>
    <w:p w14:paraId="14EF640F" w14:textId="77777777" w:rsidR="00F76707" w:rsidRDefault="00F76707" w:rsidP="00A57127">
      <w:pPr>
        <w:tabs>
          <w:tab w:val="right" w:pos="9498"/>
        </w:tabs>
      </w:pPr>
    </w:p>
    <w:p w14:paraId="3EDE3EE8" w14:textId="77777777" w:rsidR="00F76707" w:rsidRDefault="00F76707" w:rsidP="00A57127">
      <w:pPr>
        <w:tabs>
          <w:tab w:val="right" w:pos="9498"/>
        </w:tabs>
      </w:pPr>
    </w:p>
    <w:p w14:paraId="6F20319B" w14:textId="77777777" w:rsidR="00F76707" w:rsidRDefault="00F76707" w:rsidP="00A57127">
      <w:pPr>
        <w:tabs>
          <w:tab w:val="right" w:pos="9498"/>
        </w:tabs>
      </w:pPr>
    </w:p>
    <w:p w14:paraId="411BF3A8" w14:textId="77777777" w:rsidR="00F76707" w:rsidRDefault="00F76707" w:rsidP="00A57127">
      <w:pPr>
        <w:tabs>
          <w:tab w:val="right" w:pos="9498"/>
        </w:tabs>
      </w:pPr>
    </w:p>
    <w:p w14:paraId="685F40AE" w14:textId="77777777" w:rsidR="00F76707" w:rsidRDefault="00F76707" w:rsidP="00A57127">
      <w:pPr>
        <w:tabs>
          <w:tab w:val="right" w:pos="9498"/>
        </w:tabs>
      </w:pPr>
    </w:p>
    <w:p w14:paraId="29414C72" w14:textId="77777777" w:rsidR="00F76707" w:rsidRDefault="00F76707" w:rsidP="00A57127">
      <w:pPr>
        <w:tabs>
          <w:tab w:val="right" w:pos="9498"/>
        </w:tabs>
      </w:pPr>
    </w:p>
    <w:p w14:paraId="491E8735" w14:textId="77777777" w:rsidR="00F76707" w:rsidRDefault="00F76707" w:rsidP="00A57127">
      <w:pPr>
        <w:tabs>
          <w:tab w:val="right" w:pos="9498"/>
        </w:tabs>
      </w:pPr>
    </w:p>
    <w:p w14:paraId="3335D545" w14:textId="77777777" w:rsidR="00F76707" w:rsidRDefault="00F76707" w:rsidP="00A57127">
      <w:pPr>
        <w:tabs>
          <w:tab w:val="right" w:pos="9498"/>
        </w:tabs>
      </w:pPr>
    </w:p>
    <w:p w14:paraId="334389D0" w14:textId="77777777" w:rsidR="00F76707" w:rsidRDefault="00F76707" w:rsidP="00A57127">
      <w:pPr>
        <w:tabs>
          <w:tab w:val="right" w:pos="9498"/>
        </w:tabs>
      </w:pPr>
    </w:p>
    <w:p w14:paraId="410AD0EC" w14:textId="77777777" w:rsidR="00F76707" w:rsidRDefault="00F76707" w:rsidP="00A57127">
      <w:pPr>
        <w:tabs>
          <w:tab w:val="right" w:pos="9498"/>
        </w:tabs>
      </w:pPr>
    </w:p>
    <w:p w14:paraId="56FDB7D6" w14:textId="77777777" w:rsidR="00A72CFA" w:rsidRDefault="00A72CFA" w:rsidP="00A57127">
      <w:pPr>
        <w:tabs>
          <w:tab w:val="right" w:pos="9498"/>
        </w:tabs>
      </w:pPr>
    </w:p>
    <w:p w14:paraId="5E827F3B" w14:textId="77777777" w:rsidR="00A72CFA" w:rsidRDefault="00A72CFA" w:rsidP="00A57127">
      <w:pPr>
        <w:tabs>
          <w:tab w:val="right" w:pos="9498"/>
        </w:tabs>
      </w:pPr>
    </w:p>
    <w:p w14:paraId="4F57E940" w14:textId="77777777" w:rsidR="00A72CFA" w:rsidRDefault="00A72CFA" w:rsidP="00A57127">
      <w:pPr>
        <w:tabs>
          <w:tab w:val="right" w:pos="9498"/>
        </w:tabs>
      </w:pPr>
    </w:p>
    <w:p w14:paraId="7A9C2EE3" w14:textId="77777777" w:rsidR="00F76707" w:rsidRDefault="00F76707" w:rsidP="00A57127">
      <w:pPr>
        <w:tabs>
          <w:tab w:val="right" w:pos="9498"/>
        </w:tabs>
      </w:pPr>
    </w:p>
    <w:p w14:paraId="54BFB738" w14:textId="77777777" w:rsidR="006127B6" w:rsidRDefault="006127B6" w:rsidP="001C7240">
      <w:pPr>
        <w:tabs>
          <w:tab w:val="left" w:pos="9356"/>
          <w:tab w:val="right" w:pos="9498"/>
        </w:tabs>
      </w:pPr>
    </w:p>
    <w:p w14:paraId="59E4C9D1" w14:textId="77777777" w:rsidR="006127B6" w:rsidRDefault="006127B6" w:rsidP="001C7240">
      <w:pPr>
        <w:tabs>
          <w:tab w:val="left" w:pos="9356"/>
          <w:tab w:val="right" w:pos="9498"/>
        </w:tabs>
      </w:pPr>
    </w:p>
    <w:p w14:paraId="391F3509" w14:textId="77777777" w:rsidR="00962149" w:rsidRDefault="00962149" w:rsidP="001C7240">
      <w:pPr>
        <w:tabs>
          <w:tab w:val="left" w:pos="9356"/>
          <w:tab w:val="right" w:pos="9498"/>
        </w:tabs>
      </w:pPr>
    </w:p>
    <w:p w14:paraId="7D427980" w14:textId="77777777" w:rsidR="00962149" w:rsidRDefault="00962149" w:rsidP="001C7240">
      <w:pPr>
        <w:tabs>
          <w:tab w:val="left" w:pos="9356"/>
          <w:tab w:val="right" w:pos="9498"/>
        </w:tabs>
      </w:pPr>
    </w:p>
    <w:p w14:paraId="7A3C1E87" w14:textId="77777777" w:rsidR="00962149" w:rsidRDefault="00962149" w:rsidP="001C7240">
      <w:pPr>
        <w:tabs>
          <w:tab w:val="left" w:pos="9356"/>
          <w:tab w:val="right" w:pos="9498"/>
        </w:tabs>
      </w:pPr>
    </w:p>
    <w:p w14:paraId="6F6C2B22" w14:textId="77777777" w:rsidR="00962149" w:rsidRDefault="00962149" w:rsidP="001C7240">
      <w:pPr>
        <w:tabs>
          <w:tab w:val="left" w:pos="9356"/>
          <w:tab w:val="right" w:pos="9498"/>
        </w:tabs>
      </w:pPr>
    </w:p>
    <w:p w14:paraId="23BFAE91" w14:textId="77777777" w:rsidR="00962149" w:rsidRDefault="00962149" w:rsidP="001C7240">
      <w:pPr>
        <w:tabs>
          <w:tab w:val="left" w:pos="9356"/>
          <w:tab w:val="right" w:pos="9498"/>
        </w:tabs>
      </w:pPr>
    </w:p>
    <w:p w14:paraId="0B98A3DB" w14:textId="77777777" w:rsidR="00962149" w:rsidRDefault="00962149" w:rsidP="001C7240">
      <w:pPr>
        <w:tabs>
          <w:tab w:val="left" w:pos="9356"/>
          <w:tab w:val="right" w:pos="9498"/>
        </w:tabs>
      </w:pPr>
    </w:p>
    <w:p w14:paraId="79D2BE5B" w14:textId="77777777" w:rsidR="00962149" w:rsidRDefault="00962149" w:rsidP="001C7240">
      <w:pPr>
        <w:tabs>
          <w:tab w:val="left" w:pos="9356"/>
          <w:tab w:val="right" w:pos="9498"/>
        </w:tabs>
      </w:pPr>
    </w:p>
    <w:p w14:paraId="24DD92EF" w14:textId="77777777" w:rsidR="00962149" w:rsidRDefault="00962149" w:rsidP="001C7240">
      <w:pPr>
        <w:tabs>
          <w:tab w:val="left" w:pos="9356"/>
          <w:tab w:val="right" w:pos="9498"/>
        </w:tabs>
      </w:pPr>
    </w:p>
    <w:p w14:paraId="27DD85EF" w14:textId="77777777" w:rsidR="006127B6" w:rsidRDefault="006127B6" w:rsidP="001C7240">
      <w:pPr>
        <w:tabs>
          <w:tab w:val="left" w:pos="9356"/>
          <w:tab w:val="right" w:pos="9498"/>
        </w:tabs>
      </w:pPr>
    </w:p>
    <w:p w14:paraId="7867EF5F" w14:textId="77777777" w:rsidR="006127B6" w:rsidRDefault="006127B6" w:rsidP="001C7240">
      <w:pPr>
        <w:tabs>
          <w:tab w:val="left" w:pos="9356"/>
          <w:tab w:val="right" w:pos="9498"/>
        </w:tabs>
      </w:pPr>
    </w:p>
    <w:p w14:paraId="46570FA4" w14:textId="77777777" w:rsidR="006127B6" w:rsidRDefault="006127B6" w:rsidP="001C7240">
      <w:pPr>
        <w:tabs>
          <w:tab w:val="left" w:pos="9356"/>
          <w:tab w:val="right" w:pos="9498"/>
        </w:tabs>
      </w:pPr>
    </w:p>
    <w:p w14:paraId="35125469" w14:textId="44B6AA37" w:rsidR="001C7240" w:rsidRDefault="00F12D2E" w:rsidP="001C7240">
      <w:pPr>
        <w:tabs>
          <w:tab w:val="left" w:pos="9356"/>
          <w:tab w:val="right" w:pos="9498"/>
        </w:tabs>
        <w:rPr>
          <w:noProof/>
          <w:lang w:eastAsia="lt-LT"/>
        </w:rPr>
      </w:pPr>
      <w:r>
        <w:t>Vilma Meldžiukaitė</w:t>
      </w:r>
      <w:r w:rsidR="001C7240" w:rsidRPr="00646C46">
        <w:t>, tel. (8 5) 26</w:t>
      </w:r>
      <w:r w:rsidR="006F22CD">
        <w:t>4</w:t>
      </w:r>
      <w:r w:rsidR="001C7240" w:rsidRPr="00646C46">
        <w:t xml:space="preserve"> </w:t>
      </w:r>
      <w:r>
        <w:t>8753</w:t>
      </w:r>
      <w:r w:rsidR="001C7240" w:rsidRPr="00646C46">
        <w:t xml:space="preserve">, el. p. </w:t>
      </w:r>
      <w:hyperlink r:id="rId9" w:history="1">
        <w:r>
          <w:rPr>
            <w:rStyle w:val="Hyperlink"/>
          </w:rPr>
          <w:t>vilma.meldziukaite</w:t>
        </w:r>
        <w:r w:rsidR="006F22CD" w:rsidRPr="0048143E">
          <w:rPr>
            <w:rStyle w:val="Hyperlink"/>
          </w:rPr>
          <w:t>@sam.lt</w:t>
        </w:r>
      </w:hyperlink>
      <w:r w:rsidR="001C7240">
        <w:rPr>
          <w:rStyle w:val="Hyperlink"/>
          <w:sz w:val="22"/>
          <w:szCs w:val="22"/>
        </w:rPr>
        <w:t xml:space="preserve">   </w:t>
      </w:r>
      <w:r w:rsidR="001C7240" w:rsidRPr="00646C46">
        <w:rPr>
          <w:noProof/>
          <w:lang w:eastAsia="lt-LT"/>
        </w:rPr>
        <w:t xml:space="preserve"> </w:t>
      </w:r>
      <w:r w:rsidR="001C7240">
        <w:rPr>
          <w:noProof/>
          <w:lang w:eastAsia="lt-LT"/>
        </w:rPr>
        <w:t xml:space="preserve">   </w:t>
      </w:r>
      <w:r w:rsidR="001C7240" w:rsidRPr="00646C46">
        <w:rPr>
          <w:noProof/>
          <w:lang w:eastAsia="lt-LT"/>
        </w:rPr>
        <w:t xml:space="preserve">     </w:t>
      </w:r>
    </w:p>
    <w:p w14:paraId="1B3D05C1" w14:textId="1C2F7205" w:rsidR="00717F82" w:rsidRDefault="001C7240" w:rsidP="001C7240">
      <w:pPr>
        <w:tabs>
          <w:tab w:val="right" w:pos="9638"/>
        </w:tabs>
      </w:pPr>
      <w:r>
        <w:rPr>
          <w:noProof/>
          <w:lang w:eastAsia="lt-LT"/>
        </w:rPr>
        <w:t xml:space="preserve">                                                                                             </w:t>
      </w:r>
      <w:r w:rsidR="00F14947">
        <w:rPr>
          <w:noProof/>
          <w:lang w:eastAsia="lt-LT"/>
        </w:rPr>
        <w:t xml:space="preserve">                             </w:t>
      </w:r>
      <w:r>
        <w:rPr>
          <w:noProof/>
          <w:lang w:eastAsia="lt-LT"/>
        </w:rPr>
        <w:t xml:space="preserve">                   </w:t>
      </w:r>
    </w:p>
    <w:sectPr w:rsidR="00717F82" w:rsidSect="00351A64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1701" w:right="567" w:bottom="1134" w:left="1701" w:header="567" w:footer="10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73E1B" w14:textId="77777777" w:rsidR="006A2FF5" w:rsidRDefault="006A2FF5" w:rsidP="00377C8F">
      <w:r>
        <w:separator/>
      </w:r>
    </w:p>
  </w:endnote>
  <w:endnote w:type="continuationSeparator" w:id="0">
    <w:p w14:paraId="7980804E" w14:textId="77777777" w:rsidR="006A2FF5" w:rsidRDefault="006A2FF5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F5FA" w14:textId="77777777" w:rsidR="00BB5BC3" w:rsidRDefault="00BB5BC3" w:rsidP="004F2583">
    <w:pPr>
      <w:tabs>
        <w:tab w:val="right" w:pos="9638"/>
      </w:tabs>
      <w:rPr>
        <w:sz w:val="22"/>
        <w:szCs w:val="22"/>
      </w:rPr>
    </w:pPr>
    <w:r>
      <w:rPr>
        <w:noProof/>
        <w:lang w:eastAsia="lt-L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C0EB5" w14:textId="77777777" w:rsidR="006A2FF5" w:rsidRDefault="006A2FF5" w:rsidP="00377C8F">
      <w:r>
        <w:separator/>
      </w:r>
    </w:p>
  </w:footnote>
  <w:footnote w:type="continuationSeparator" w:id="0">
    <w:p w14:paraId="4528906F" w14:textId="77777777" w:rsidR="006A2FF5" w:rsidRDefault="006A2FF5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A542" w14:textId="77777777" w:rsidR="00BB5BC3" w:rsidRDefault="00BB5B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04A692" w14:textId="77777777" w:rsidR="00BB5BC3" w:rsidRDefault="00BB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9BFF" w14:textId="77777777" w:rsidR="00BB5BC3" w:rsidRDefault="00BB5B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3B1A">
      <w:rPr>
        <w:rStyle w:val="PageNumber"/>
        <w:noProof/>
      </w:rPr>
      <w:t>2</w:t>
    </w:r>
    <w:r>
      <w:rPr>
        <w:rStyle w:val="PageNumber"/>
      </w:rPr>
      <w:fldChar w:fldCharType="end"/>
    </w:r>
  </w:p>
  <w:p w14:paraId="49507761" w14:textId="77777777" w:rsidR="00BB5BC3" w:rsidRDefault="00BB5B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88C9" w14:textId="77777777" w:rsidR="00BB5BC3" w:rsidRDefault="00BB5BC3">
    <w:pPr>
      <w:pStyle w:val="Header"/>
      <w:jc w:val="center"/>
      <w:rPr>
        <w:noProof/>
      </w:rPr>
    </w:pPr>
    <w:r>
      <w:rPr>
        <w:noProof/>
      </w:rPr>
      <w:object w:dxaOrig="811" w:dyaOrig="961" w14:anchorId="2A0BD8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fillcolor="window">
          <v:imagedata r:id="rId1" o:title=""/>
        </v:shape>
        <o:OLEObject Type="Embed" ProgID="Word.Picture.8" ShapeID="_x0000_i1025" DrawAspect="Content" ObjectID="_1690711734" r:id="rId2"/>
      </w:object>
    </w:r>
  </w:p>
  <w:p w14:paraId="14FC59AB" w14:textId="77777777" w:rsidR="00BB5BC3" w:rsidRDefault="00BB5BC3">
    <w:pPr>
      <w:pStyle w:val="Header"/>
      <w:jc w:val="center"/>
      <w:rPr>
        <w:sz w:val="20"/>
        <w:szCs w:val="20"/>
      </w:rPr>
    </w:pPr>
  </w:p>
  <w:p w14:paraId="3008B603" w14:textId="77777777" w:rsidR="00BB5BC3" w:rsidRPr="001E5D3A" w:rsidRDefault="00BB5BC3">
    <w:pPr>
      <w:pStyle w:val="Header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14:paraId="593B501A" w14:textId="77777777" w:rsidR="00BB5BC3" w:rsidRDefault="00BB5BC3">
    <w:pPr>
      <w:pStyle w:val="Header"/>
      <w:jc w:val="center"/>
      <w:rPr>
        <w:sz w:val="16"/>
        <w:szCs w:val="16"/>
      </w:rPr>
    </w:pPr>
  </w:p>
  <w:p w14:paraId="537CEC6E" w14:textId="77777777" w:rsidR="00BB5BC3" w:rsidRDefault="00BB5BC3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7A8722E1" w14:textId="77777777" w:rsidR="00BB5BC3" w:rsidRDefault="00BB5BC3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r w:rsidRPr="00A60EDB">
      <w:rPr>
        <w:rStyle w:val="Hyperlink"/>
        <w:sz w:val="18"/>
        <w:szCs w:val="18"/>
      </w:rPr>
      <w:t>ministerija@sam.lt</w:t>
    </w:r>
    <w:r>
      <w:rPr>
        <w:sz w:val="18"/>
        <w:szCs w:val="18"/>
      </w:rPr>
      <w:t>, http://</w:t>
    </w:r>
    <w:hyperlink r:id="rId3" w:history="1">
      <w:r w:rsidRPr="00F12A4C">
        <w:rPr>
          <w:rStyle w:val="Hyperlink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2D5219A9" w14:textId="77777777" w:rsidR="00BB5BC3" w:rsidRDefault="00BB5BC3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41AF2F0D" w14:textId="77777777" w:rsidR="00BB5BC3" w:rsidRDefault="00BB5BC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4D43"/>
    <w:multiLevelType w:val="hybridMultilevel"/>
    <w:tmpl w:val="EA7AF800"/>
    <w:lvl w:ilvl="0" w:tplc="AD30A5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BDD6DF7"/>
    <w:multiLevelType w:val="hybridMultilevel"/>
    <w:tmpl w:val="854E6840"/>
    <w:lvl w:ilvl="0" w:tplc="1B0CF1CA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1BB0EB7"/>
    <w:multiLevelType w:val="hybridMultilevel"/>
    <w:tmpl w:val="51B4D9BE"/>
    <w:lvl w:ilvl="0" w:tplc="F260F23A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4124CD2"/>
    <w:multiLevelType w:val="hybridMultilevel"/>
    <w:tmpl w:val="E30E324E"/>
    <w:lvl w:ilvl="0" w:tplc="56C4F030">
      <w:start w:val="2019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1296"/>
  <w:hyphenationZone w:val="396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A3"/>
    <w:rsid w:val="00010E93"/>
    <w:rsid w:val="000116F6"/>
    <w:rsid w:val="00032BA4"/>
    <w:rsid w:val="000343B4"/>
    <w:rsid w:val="00034E37"/>
    <w:rsid w:val="0004558D"/>
    <w:rsid w:val="00051DBF"/>
    <w:rsid w:val="00057AF0"/>
    <w:rsid w:val="00081B7F"/>
    <w:rsid w:val="0008701D"/>
    <w:rsid w:val="00103D0C"/>
    <w:rsid w:val="0011348D"/>
    <w:rsid w:val="00124311"/>
    <w:rsid w:val="00124852"/>
    <w:rsid w:val="00153381"/>
    <w:rsid w:val="00163719"/>
    <w:rsid w:val="0017651B"/>
    <w:rsid w:val="00195F4F"/>
    <w:rsid w:val="00197701"/>
    <w:rsid w:val="001A1E39"/>
    <w:rsid w:val="001A76E6"/>
    <w:rsid w:val="001C7240"/>
    <w:rsid w:val="001D6BC6"/>
    <w:rsid w:val="001D6F1F"/>
    <w:rsid w:val="001E28A9"/>
    <w:rsid w:val="001E5D3A"/>
    <w:rsid w:val="001F5DD9"/>
    <w:rsid w:val="002005DE"/>
    <w:rsid w:val="00213189"/>
    <w:rsid w:val="00221C91"/>
    <w:rsid w:val="00227FF3"/>
    <w:rsid w:val="00246E2B"/>
    <w:rsid w:val="00254136"/>
    <w:rsid w:val="00265177"/>
    <w:rsid w:val="002668A3"/>
    <w:rsid w:val="00291F5C"/>
    <w:rsid w:val="002964F8"/>
    <w:rsid w:val="002A4125"/>
    <w:rsid w:val="002B5D8A"/>
    <w:rsid w:val="002C487A"/>
    <w:rsid w:val="002E1390"/>
    <w:rsid w:val="002E79F9"/>
    <w:rsid w:val="002F3334"/>
    <w:rsid w:val="00300C7D"/>
    <w:rsid w:val="00320C5B"/>
    <w:rsid w:val="00326C9E"/>
    <w:rsid w:val="003372AD"/>
    <w:rsid w:val="00351A64"/>
    <w:rsid w:val="00355C22"/>
    <w:rsid w:val="00364BBC"/>
    <w:rsid w:val="00377018"/>
    <w:rsid w:val="00377C8F"/>
    <w:rsid w:val="00387C25"/>
    <w:rsid w:val="00391939"/>
    <w:rsid w:val="003B093E"/>
    <w:rsid w:val="003E67A8"/>
    <w:rsid w:val="003F487C"/>
    <w:rsid w:val="0040551A"/>
    <w:rsid w:val="00410BE7"/>
    <w:rsid w:val="00411967"/>
    <w:rsid w:val="0041740D"/>
    <w:rsid w:val="0042112C"/>
    <w:rsid w:val="0043216A"/>
    <w:rsid w:val="004326A8"/>
    <w:rsid w:val="004332B4"/>
    <w:rsid w:val="0043369D"/>
    <w:rsid w:val="00440B48"/>
    <w:rsid w:val="00456662"/>
    <w:rsid w:val="004617F2"/>
    <w:rsid w:val="00462AD9"/>
    <w:rsid w:val="0046448D"/>
    <w:rsid w:val="00464B88"/>
    <w:rsid w:val="00475C6D"/>
    <w:rsid w:val="00475F65"/>
    <w:rsid w:val="00486D2B"/>
    <w:rsid w:val="004B411B"/>
    <w:rsid w:val="004D47FB"/>
    <w:rsid w:val="004E5118"/>
    <w:rsid w:val="004F194D"/>
    <w:rsid w:val="004F2583"/>
    <w:rsid w:val="00532CFA"/>
    <w:rsid w:val="0053491D"/>
    <w:rsid w:val="00544E70"/>
    <w:rsid w:val="005571EE"/>
    <w:rsid w:val="0056130D"/>
    <w:rsid w:val="00564E72"/>
    <w:rsid w:val="00567EB0"/>
    <w:rsid w:val="00573195"/>
    <w:rsid w:val="00584796"/>
    <w:rsid w:val="00597382"/>
    <w:rsid w:val="005B197A"/>
    <w:rsid w:val="005C226B"/>
    <w:rsid w:val="005D058F"/>
    <w:rsid w:val="005D0733"/>
    <w:rsid w:val="005D34A5"/>
    <w:rsid w:val="005E2074"/>
    <w:rsid w:val="005F1EFA"/>
    <w:rsid w:val="005F53F5"/>
    <w:rsid w:val="00601250"/>
    <w:rsid w:val="00603353"/>
    <w:rsid w:val="00603B1A"/>
    <w:rsid w:val="006127B6"/>
    <w:rsid w:val="00645B08"/>
    <w:rsid w:val="00646C46"/>
    <w:rsid w:val="006543C0"/>
    <w:rsid w:val="00657A0F"/>
    <w:rsid w:val="0066017A"/>
    <w:rsid w:val="0067385C"/>
    <w:rsid w:val="00674F25"/>
    <w:rsid w:val="006842D8"/>
    <w:rsid w:val="0068458F"/>
    <w:rsid w:val="0068626C"/>
    <w:rsid w:val="00687682"/>
    <w:rsid w:val="00693050"/>
    <w:rsid w:val="006949DC"/>
    <w:rsid w:val="006A2FF5"/>
    <w:rsid w:val="006A30BA"/>
    <w:rsid w:val="006A383C"/>
    <w:rsid w:val="006B1A68"/>
    <w:rsid w:val="006C659D"/>
    <w:rsid w:val="006E232A"/>
    <w:rsid w:val="006E4E40"/>
    <w:rsid w:val="006F22CD"/>
    <w:rsid w:val="00717F82"/>
    <w:rsid w:val="007221B7"/>
    <w:rsid w:val="00723E74"/>
    <w:rsid w:val="00752CCA"/>
    <w:rsid w:val="007553E1"/>
    <w:rsid w:val="007615B2"/>
    <w:rsid w:val="007657A0"/>
    <w:rsid w:val="007661AD"/>
    <w:rsid w:val="00770C4F"/>
    <w:rsid w:val="00770E5C"/>
    <w:rsid w:val="00790F7B"/>
    <w:rsid w:val="00792707"/>
    <w:rsid w:val="007930FB"/>
    <w:rsid w:val="007932CC"/>
    <w:rsid w:val="0079565A"/>
    <w:rsid w:val="007A05B2"/>
    <w:rsid w:val="007A2236"/>
    <w:rsid w:val="007B27DB"/>
    <w:rsid w:val="007B4A09"/>
    <w:rsid w:val="007B7798"/>
    <w:rsid w:val="007C7309"/>
    <w:rsid w:val="007D00AF"/>
    <w:rsid w:val="007D183E"/>
    <w:rsid w:val="007D613A"/>
    <w:rsid w:val="007E4021"/>
    <w:rsid w:val="007F53CB"/>
    <w:rsid w:val="00804E4E"/>
    <w:rsid w:val="0081442E"/>
    <w:rsid w:val="00826F3E"/>
    <w:rsid w:val="00827FCC"/>
    <w:rsid w:val="0083459B"/>
    <w:rsid w:val="008365AD"/>
    <w:rsid w:val="00842260"/>
    <w:rsid w:val="00844948"/>
    <w:rsid w:val="008533C7"/>
    <w:rsid w:val="008606D0"/>
    <w:rsid w:val="00870623"/>
    <w:rsid w:val="00870DA3"/>
    <w:rsid w:val="00873D1A"/>
    <w:rsid w:val="008803B8"/>
    <w:rsid w:val="00882893"/>
    <w:rsid w:val="008841A2"/>
    <w:rsid w:val="00887849"/>
    <w:rsid w:val="008A4480"/>
    <w:rsid w:val="008C703F"/>
    <w:rsid w:val="008D5947"/>
    <w:rsid w:val="008E2978"/>
    <w:rsid w:val="008F462E"/>
    <w:rsid w:val="00901F40"/>
    <w:rsid w:val="009067E7"/>
    <w:rsid w:val="009165FD"/>
    <w:rsid w:val="00920A40"/>
    <w:rsid w:val="00926A03"/>
    <w:rsid w:val="00940B47"/>
    <w:rsid w:val="0095019A"/>
    <w:rsid w:val="00962149"/>
    <w:rsid w:val="00973941"/>
    <w:rsid w:val="009D3536"/>
    <w:rsid w:val="009E3C59"/>
    <w:rsid w:val="009E46DD"/>
    <w:rsid w:val="00A05F5C"/>
    <w:rsid w:val="00A22297"/>
    <w:rsid w:val="00A224AB"/>
    <w:rsid w:val="00A368B2"/>
    <w:rsid w:val="00A57127"/>
    <w:rsid w:val="00A60EDB"/>
    <w:rsid w:val="00A72CFA"/>
    <w:rsid w:val="00A829FC"/>
    <w:rsid w:val="00A93D86"/>
    <w:rsid w:val="00A962D5"/>
    <w:rsid w:val="00AB5671"/>
    <w:rsid w:val="00AB7F40"/>
    <w:rsid w:val="00AC4F72"/>
    <w:rsid w:val="00AE4CDF"/>
    <w:rsid w:val="00AF0F9B"/>
    <w:rsid w:val="00B10CF6"/>
    <w:rsid w:val="00B1160C"/>
    <w:rsid w:val="00B22E1D"/>
    <w:rsid w:val="00B5463F"/>
    <w:rsid w:val="00B83DB9"/>
    <w:rsid w:val="00B85F3F"/>
    <w:rsid w:val="00B9377B"/>
    <w:rsid w:val="00BA43F1"/>
    <w:rsid w:val="00BB3EFF"/>
    <w:rsid w:val="00BB5BC3"/>
    <w:rsid w:val="00BC3822"/>
    <w:rsid w:val="00C00FCD"/>
    <w:rsid w:val="00C105E5"/>
    <w:rsid w:val="00C1430A"/>
    <w:rsid w:val="00C215DC"/>
    <w:rsid w:val="00C32C48"/>
    <w:rsid w:val="00C33B15"/>
    <w:rsid w:val="00C34D00"/>
    <w:rsid w:val="00C57871"/>
    <w:rsid w:val="00C65668"/>
    <w:rsid w:val="00C72177"/>
    <w:rsid w:val="00C816C1"/>
    <w:rsid w:val="00C87BDD"/>
    <w:rsid w:val="00C960D2"/>
    <w:rsid w:val="00CA5066"/>
    <w:rsid w:val="00CB6239"/>
    <w:rsid w:val="00CC3246"/>
    <w:rsid w:val="00CC6EFE"/>
    <w:rsid w:val="00CD6E55"/>
    <w:rsid w:val="00CE2920"/>
    <w:rsid w:val="00CE3BC4"/>
    <w:rsid w:val="00CF5C58"/>
    <w:rsid w:val="00D0273E"/>
    <w:rsid w:val="00D10DFE"/>
    <w:rsid w:val="00D1790F"/>
    <w:rsid w:val="00D37E20"/>
    <w:rsid w:val="00D413EF"/>
    <w:rsid w:val="00D43B52"/>
    <w:rsid w:val="00DB5ACF"/>
    <w:rsid w:val="00DC7A60"/>
    <w:rsid w:val="00DD29F5"/>
    <w:rsid w:val="00DD70F7"/>
    <w:rsid w:val="00DE2ED2"/>
    <w:rsid w:val="00DE3760"/>
    <w:rsid w:val="00DE49B7"/>
    <w:rsid w:val="00DE5C7E"/>
    <w:rsid w:val="00DE7945"/>
    <w:rsid w:val="00E0330F"/>
    <w:rsid w:val="00E12D21"/>
    <w:rsid w:val="00E15F37"/>
    <w:rsid w:val="00E160F3"/>
    <w:rsid w:val="00E32F56"/>
    <w:rsid w:val="00E32FC9"/>
    <w:rsid w:val="00E357C6"/>
    <w:rsid w:val="00E47FFD"/>
    <w:rsid w:val="00E54CF8"/>
    <w:rsid w:val="00E61C3E"/>
    <w:rsid w:val="00E84079"/>
    <w:rsid w:val="00E910CB"/>
    <w:rsid w:val="00E9503C"/>
    <w:rsid w:val="00EB7116"/>
    <w:rsid w:val="00EC2137"/>
    <w:rsid w:val="00ED6C85"/>
    <w:rsid w:val="00EE09DD"/>
    <w:rsid w:val="00EE63F6"/>
    <w:rsid w:val="00EF08D7"/>
    <w:rsid w:val="00F07FFC"/>
    <w:rsid w:val="00F12D2E"/>
    <w:rsid w:val="00F14947"/>
    <w:rsid w:val="00F16E89"/>
    <w:rsid w:val="00F44C61"/>
    <w:rsid w:val="00F52736"/>
    <w:rsid w:val="00F61905"/>
    <w:rsid w:val="00F63712"/>
    <w:rsid w:val="00F64A94"/>
    <w:rsid w:val="00F67330"/>
    <w:rsid w:val="00F76707"/>
    <w:rsid w:val="00FA207B"/>
    <w:rsid w:val="00FB301F"/>
    <w:rsid w:val="00FD0E26"/>
    <w:rsid w:val="00FD30B8"/>
    <w:rsid w:val="00FD5889"/>
    <w:rsid w:val="00FE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schemas-tilde-lv/tildestengine" w:name="metric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03B50B63"/>
  <w15:docId w15:val="{015B6E1E-5B25-414E-9FA4-09FE0C47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010E93"/>
    <w:rPr>
      <w:color w:val="auto"/>
      <w:u w:val="none"/>
    </w:rPr>
  </w:style>
  <w:style w:type="character" w:styleId="PageNumber">
    <w:name w:val="page number"/>
    <w:basedOn w:val="DefaultParagraphFont"/>
    <w:uiPriority w:val="99"/>
    <w:rsid w:val="00010E93"/>
  </w:style>
  <w:style w:type="paragraph" w:styleId="Footer">
    <w:name w:val="footer"/>
    <w:basedOn w:val="Normal"/>
    <w:link w:val="FooterChar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DE5C7E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273E"/>
    <w:rPr>
      <w:rFonts w:ascii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3E"/>
    <w:rPr>
      <w:rFonts w:ascii="Times New Roman" w:hAnsi="Times New Roman" w:cs="Times New Roman"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C33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3B15"/>
    <w:rPr>
      <w:rFonts w:ascii="Courier New" w:hAnsi="Courier New" w:cs="Courier New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937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9377B"/>
    <w:rPr>
      <w:rFonts w:ascii="Times New Roman" w:eastAsia="Times New Roman" w:hAnsi="Times New Roman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51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79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9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90F"/>
    <w:rPr>
      <w:rFonts w:ascii="Times New Roman" w:eastAsia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90F"/>
    <w:rPr>
      <w:rFonts w:ascii="Times New Roman" w:eastAsia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min.lrv.lt/l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gle.domeikiene@sam.lt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SAM_blankas_viet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A47DB-508E-4350-AC29-4AD5C7DE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</Template>
  <TotalTime>2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 Loginovič</dc:creator>
  <cp:lastModifiedBy>Vilma</cp:lastModifiedBy>
  <cp:revision>3</cp:revision>
  <cp:lastPrinted>2017-09-01T11:02:00Z</cp:lastPrinted>
  <dcterms:created xsi:type="dcterms:W3CDTF">2021-08-17T08:56:00Z</dcterms:created>
  <dcterms:modified xsi:type="dcterms:W3CDTF">2021-08-17T10:22:00Z</dcterms:modified>
</cp:coreProperties>
</file>