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E8" w:rsidRDefault="00EC2D99">
      <w:pPr>
        <w:suppressAutoHyphens/>
        <w:spacing w:line="360" w:lineRule="atLeast"/>
        <w:jc w:val="center"/>
        <w:rPr>
          <w:lang w:eastAsia="ar-SA"/>
        </w:rPr>
      </w:pPr>
      <w:r>
        <w:rPr>
          <w:lang w:eastAsia="ar-SA"/>
        </w:rPr>
        <w:t>2021 m. rugsėj</w:t>
      </w:r>
      <w:r w:rsidR="003621B1">
        <w:rPr>
          <w:lang w:eastAsia="ar-SA"/>
        </w:rPr>
        <w:t>o</w:t>
      </w:r>
      <w:r w:rsidR="00092D51">
        <w:rPr>
          <w:lang w:eastAsia="ar-SA"/>
        </w:rPr>
        <w:t xml:space="preserve">    d. Nr. </w:t>
      </w:r>
    </w:p>
    <w:p w:rsidR="007E53E8" w:rsidRDefault="007E53E8">
      <w:pPr>
        <w:pBdr>
          <w:bottom w:val="double" w:sz="1" w:space="1" w:color="auto"/>
        </w:pBdr>
        <w:suppressAutoHyphens/>
        <w:spacing w:line="120" w:lineRule="auto"/>
        <w:rPr>
          <w:lang w:eastAsia="ar-SA"/>
        </w:rPr>
      </w:pPr>
    </w:p>
    <w:p w:rsidR="007E53E8" w:rsidRDefault="007E53E8">
      <w:pPr>
        <w:suppressAutoHyphens/>
        <w:spacing w:line="360" w:lineRule="atLeast"/>
        <w:ind w:firstLine="680"/>
        <w:jc w:val="both"/>
        <w:rPr>
          <w:lang w:eastAsia="ar-SA"/>
        </w:rPr>
      </w:pPr>
    </w:p>
    <w:p w:rsidR="007E53E8" w:rsidRPr="00FF7619" w:rsidRDefault="00FF7619" w:rsidP="00FF7619">
      <w:pPr>
        <w:widowControl w:val="0"/>
        <w:suppressAutoHyphens/>
        <w:spacing w:line="360" w:lineRule="auto"/>
        <w:ind w:firstLine="720"/>
        <w:jc w:val="center"/>
      </w:pPr>
      <w:r>
        <w:t xml:space="preserve">Dėl </w:t>
      </w:r>
      <w:r w:rsidR="0061325A" w:rsidRPr="00472F13">
        <w:t>Lietuvos R</w:t>
      </w:r>
      <w:r w:rsidR="0061325A">
        <w:t>espublikos Vyriausybės nutarimo</w:t>
      </w:r>
      <w:r w:rsidR="0061325A" w:rsidRPr="00472F13">
        <w:t xml:space="preserve"> „</w:t>
      </w:r>
      <w:r w:rsidR="0061325A">
        <w:t>D</w:t>
      </w:r>
      <w:r w:rsidR="0061325A" w:rsidRPr="004E58A1">
        <w:rPr>
          <w:bCs/>
          <w:szCs w:val="24"/>
          <w:lang w:eastAsia="lt-LT"/>
        </w:rPr>
        <w:t xml:space="preserve">ėl </w:t>
      </w:r>
      <w:r w:rsidR="0061325A" w:rsidRPr="004E58A1">
        <w:rPr>
          <w:szCs w:val="24"/>
          <w:lang w:eastAsia="lt-LT"/>
        </w:rPr>
        <w:t>Lietuvos</w:t>
      </w:r>
      <w:r w:rsidR="0061325A">
        <w:rPr>
          <w:szCs w:val="24"/>
          <w:lang w:eastAsia="lt-LT"/>
        </w:rPr>
        <w:t xml:space="preserve"> Respublikos Vyriausybės 1998 m. vasario 23 d. nutarimo Nr. 223 „D</w:t>
      </w:r>
      <w:r w:rsidR="0061325A" w:rsidRPr="004E58A1">
        <w:rPr>
          <w:szCs w:val="24"/>
          <w:lang w:eastAsia="lt-LT"/>
        </w:rPr>
        <w:t>ėl suimtų asmenų, kuriems paskirta stacionari psichiatrinė ekspertizė, apsaugos“ pripažinimo netekusiu galios</w:t>
      </w:r>
    </w:p>
    <w:p w:rsidR="007E53E8" w:rsidRDefault="007E53E8">
      <w:pPr>
        <w:keepNext/>
        <w:pBdr>
          <w:bottom w:val="single" w:sz="4" w:space="1" w:color="auto"/>
        </w:pBdr>
        <w:suppressAutoHyphens/>
        <w:spacing w:line="240" w:lineRule="atLeast"/>
        <w:jc w:val="both"/>
        <w:rPr>
          <w:lang w:eastAsia="ar-SA"/>
        </w:rPr>
      </w:pPr>
    </w:p>
    <w:p w:rsidR="007E53E8" w:rsidRDefault="007E53E8">
      <w:pPr>
        <w:keepNext/>
        <w:suppressAutoHyphens/>
        <w:spacing w:line="240" w:lineRule="atLeast"/>
        <w:jc w:val="center"/>
        <w:rPr>
          <w:lang w:eastAsia="ar-SA"/>
        </w:rPr>
      </w:pPr>
    </w:p>
    <w:p w:rsidR="00FF7619" w:rsidRPr="00FF7619" w:rsidRDefault="00FF7619" w:rsidP="00FF7619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851"/>
        <w:jc w:val="both"/>
        <w:rPr>
          <w:szCs w:val="24"/>
          <w:lang w:eastAsia="ar-SA"/>
        </w:rPr>
      </w:pPr>
      <w:r w:rsidRPr="00FF7619">
        <w:rPr>
          <w:szCs w:val="24"/>
          <w:lang w:eastAsia="ar-SA"/>
        </w:rPr>
        <w:t xml:space="preserve">Priimti </w:t>
      </w:r>
      <w:r w:rsidRPr="00472F13">
        <w:t>Lietuvos R</w:t>
      </w:r>
      <w:r>
        <w:t>espublikos Vyriausybės nutarimą</w:t>
      </w:r>
      <w:r w:rsidRPr="00472F13">
        <w:t xml:space="preserve"> „</w:t>
      </w:r>
      <w:r>
        <w:t>D</w:t>
      </w:r>
      <w:r w:rsidRPr="004E58A1">
        <w:rPr>
          <w:bCs/>
          <w:szCs w:val="24"/>
          <w:lang w:eastAsia="lt-LT"/>
        </w:rPr>
        <w:t xml:space="preserve">ėl </w:t>
      </w:r>
      <w:r w:rsidRPr="004E58A1">
        <w:rPr>
          <w:szCs w:val="24"/>
          <w:lang w:eastAsia="lt-LT"/>
        </w:rPr>
        <w:t>Lietuvos</w:t>
      </w:r>
      <w:r>
        <w:rPr>
          <w:szCs w:val="24"/>
          <w:lang w:eastAsia="lt-LT"/>
        </w:rPr>
        <w:t xml:space="preserve"> Respublikos Vyriausybės 1998 m. vasario 23 d. nutarimo Nr. 223 „D</w:t>
      </w:r>
      <w:r w:rsidRPr="004E58A1">
        <w:rPr>
          <w:szCs w:val="24"/>
          <w:lang w:eastAsia="lt-LT"/>
        </w:rPr>
        <w:t>ėl suimtų asmenų, kuriems paskirta stacionari psichiatrinė ekspertizė, apsaugos“ pripažinimo netekusiu galios</w:t>
      </w:r>
      <w:r w:rsidRPr="007B06A7">
        <w:t>“</w:t>
      </w:r>
      <w:r>
        <w:t>.</w:t>
      </w:r>
    </w:p>
    <w:p w:rsidR="0061325A" w:rsidRPr="00FF7619" w:rsidRDefault="0061325A" w:rsidP="00FF7619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851"/>
        <w:jc w:val="both"/>
        <w:rPr>
          <w:szCs w:val="24"/>
          <w:lang w:eastAsia="ar-SA"/>
        </w:rPr>
      </w:pPr>
      <w:r w:rsidRPr="00FF7619">
        <w:rPr>
          <w:szCs w:val="24"/>
          <w:lang w:eastAsia="ar-SA"/>
        </w:rPr>
        <w:t>P</w:t>
      </w:r>
      <w:r w:rsidRPr="00FF7619">
        <w:rPr>
          <w:szCs w:val="24"/>
          <w:lang w:eastAsia="lt-LT"/>
        </w:rPr>
        <w:t xml:space="preserve">avesti </w:t>
      </w:r>
      <w:r w:rsidR="00507A49">
        <w:rPr>
          <w:szCs w:val="24"/>
          <w:lang w:eastAsia="lt-LT"/>
        </w:rPr>
        <w:t>Lietuvos Respublikos f</w:t>
      </w:r>
      <w:r w:rsidRPr="00FF7619">
        <w:rPr>
          <w:szCs w:val="24"/>
          <w:lang w:eastAsia="lt-LT"/>
        </w:rPr>
        <w:t xml:space="preserve">inansų ministerijai perskirstyti Policijos departamento prie </w:t>
      </w:r>
      <w:r w:rsidR="00FF7619">
        <w:rPr>
          <w:szCs w:val="24"/>
          <w:lang w:eastAsia="lt-LT"/>
        </w:rPr>
        <w:t>Lietuvos Respublikos vidaus reikalų ministerijos</w:t>
      </w:r>
      <w:r w:rsidRPr="00FF7619">
        <w:rPr>
          <w:szCs w:val="24"/>
          <w:lang w:eastAsia="lt-LT"/>
        </w:rPr>
        <w:t xml:space="preserve"> ir </w:t>
      </w:r>
      <w:r w:rsidR="00507A49">
        <w:rPr>
          <w:szCs w:val="24"/>
          <w:lang w:eastAsia="lt-LT"/>
        </w:rPr>
        <w:t>Lietuvos Respublikos s</w:t>
      </w:r>
      <w:r w:rsidRPr="00FF7619">
        <w:rPr>
          <w:szCs w:val="24"/>
          <w:lang w:eastAsia="lt-LT"/>
        </w:rPr>
        <w:t xml:space="preserve">veikatos apsaugos ministerijos </w:t>
      </w:r>
      <w:proofErr w:type="spellStart"/>
      <w:r w:rsidRPr="00FF7619">
        <w:rPr>
          <w:szCs w:val="24"/>
          <w:lang w:eastAsia="lt-LT"/>
        </w:rPr>
        <w:t>asignavimus</w:t>
      </w:r>
      <w:proofErr w:type="spellEnd"/>
      <w:r w:rsidRPr="00FF7619">
        <w:rPr>
          <w:szCs w:val="24"/>
          <w:lang w:eastAsia="lt-LT"/>
        </w:rPr>
        <w:t xml:space="preserve">, </w:t>
      </w:r>
      <w:r>
        <w:t>nuo 2022 m. s</w:t>
      </w:r>
      <w:r w:rsidRPr="00FF7619">
        <w:rPr>
          <w:szCs w:val="24"/>
          <w:lang w:eastAsia="lt-LT"/>
        </w:rPr>
        <w:t xml:space="preserve">umažinant Policijos departamento prie </w:t>
      </w:r>
      <w:r w:rsidR="00FF7619">
        <w:rPr>
          <w:szCs w:val="24"/>
          <w:lang w:eastAsia="lt-LT"/>
        </w:rPr>
        <w:t>Lietuvos Respublikos vidaus reikalų ministerijos</w:t>
      </w:r>
      <w:r w:rsidRPr="00FF7619">
        <w:rPr>
          <w:szCs w:val="24"/>
          <w:lang w:eastAsia="lt-LT"/>
        </w:rPr>
        <w:t xml:space="preserve"> asignavimus išlaidoms 83 tūkst. eurų ir šia suma padidinant Sveikatos apsaugos ministerijos asignavimus išlaidoms, kurių reikia </w:t>
      </w:r>
      <w:r w:rsidR="00FF7619">
        <w:rPr>
          <w:szCs w:val="24"/>
          <w:lang w:eastAsia="lt-LT"/>
        </w:rPr>
        <w:t>Valstybinės teismo psichiatrijos tarnybos prie Sveikatos apsaugos ministerijos</w:t>
      </w:r>
      <w:r w:rsidR="00FF7619">
        <w:rPr>
          <w:color w:val="000000"/>
        </w:rPr>
        <w:t xml:space="preserve"> Utenos ekspertiniam</w:t>
      </w:r>
      <w:r w:rsidR="00507A49">
        <w:rPr>
          <w:color w:val="000000"/>
        </w:rPr>
        <w:t>e</w:t>
      </w:r>
      <w:r w:rsidR="00FF7619">
        <w:rPr>
          <w:color w:val="000000"/>
        </w:rPr>
        <w:t xml:space="preserve"> skyriuje </w:t>
      </w:r>
      <w:r w:rsidR="00FF7619">
        <w:rPr>
          <w:szCs w:val="24"/>
          <w:lang w:eastAsia="lt-LT"/>
        </w:rPr>
        <w:t>laikomų kardomojo kalinimo tvarka suimtųjų asmenų, kuriems paskirta stacionarinė teismo psichiatrijos ekspertizė, apsaugos organizavimo funkcijai vykdyti.</w:t>
      </w:r>
    </w:p>
    <w:p w:rsidR="007E53E8" w:rsidRDefault="007E53E8">
      <w:pPr>
        <w:tabs>
          <w:tab w:val="left" w:pos="792"/>
        </w:tabs>
        <w:suppressAutoHyphens/>
        <w:spacing w:line="360" w:lineRule="auto"/>
        <w:ind w:left="792" w:hanging="432"/>
        <w:jc w:val="both"/>
        <w:rPr>
          <w:szCs w:val="24"/>
          <w:lang w:eastAsia="ar-SA"/>
        </w:rPr>
      </w:pPr>
    </w:p>
    <w:p w:rsidR="007E53E8" w:rsidRDefault="007E53E8">
      <w:pPr>
        <w:suppressAutoHyphens/>
        <w:spacing w:line="276" w:lineRule="auto"/>
        <w:jc w:val="both"/>
        <w:rPr>
          <w:szCs w:val="24"/>
          <w:lang w:eastAsia="ar-SA"/>
        </w:rPr>
      </w:pPr>
    </w:p>
    <w:p w:rsidR="007E53E8" w:rsidRDefault="007E53E8">
      <w:pPr>
        <w:suppressAutoHyphens/>
        <w:spacing w:line="276" w:lineRule="auto"/>
        <w:jc w:val="both"/>
        <w:rPr>
          <w:lang w:eastAsia="ar-SA"/>
        </w:rPr>
      </w:pPr>
    </w:p>
    <w:p w:rsidR="007E53E8" w:rsidRDefault="00092D51">
      <w:pPr>
        <w:suppressAutoHyphens/>
        <w:spacing w:line="360" w:lineRule="atLeast"/>
        <w:jc w:val="both"/>
        <w:rPr>
          <w:lang w:eastAsia="ar-SA"/>
        </w:rPr>
      </w:pPr>
      <w:r>
        <w:rPr>
          <w:lang w:eastAsia="ar-SA"/>
        </w:rPr>
        <w:t>Ministras Pirmininkas</w:t>
      </w:r>
      <w:bookmarkStart w:id="0" w:name="_GoBack"/>
      <w:bookmarkEnd w:id="0"/>
      <w:r w:rsidR="00D60EF5">
        <w:rPr>
          <w:lang w:eastAsia="ar-SA"/>
        </w:rPr>
        <w:t xml:space="preserve"> </w:t>
      </w:r>
    </w:p>
    <w:p w:rsidR="007E53E8" w:rsidRDefault="007E53E8"/>
    <w:sectPr w:rsidR="007E53E8" w:rsidSect="008100C6">
      <w:headerReference w:type="default" r:id="rId7"/>
      <w:pgSz w:w="11905" w:h="16837"/>
      <w:pgMar w:top="1134" w:right="567" w:bottom="1134" w:left="1418" w:header="720" w:footer="99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CA" w:rsidRDefault="00130CCA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130CCA" w:rsidRDefault="00130CCA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CA" w:rsidRDefault="00130CCA">
      <w:pPr>
        <w:widowControl w:val="0"/>
        <w:suppressAutoHyphens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130CCA" w:rsidRDefault="00130CCA">
      <w:pPr>
        <w:widowControl w:val="0"/>
        <w:suppressAutoHyphens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3E8" w:rsidRDefault="00092D51">
    <w:pPr>
      <w:widowControl w:val="0"/>
      <w:suppressAutoHyphens/>
      <w:spacing w:line="240" w:lineRule="atLeast"/>
      <w:jc w:val="right"/>
      <w:rPr>
        <w:b/>
        <w:lang w:eastAsia="ar-SA"/>
      </w:rPr>
    </w:pPr>
    <w:r>
      <w:rPr>
        <w:b/>
        <w:lang w:eastAsia="ar-SA"/>
      </w:rPr>
      <w:t>Projektas</w:t>
    </w:r>
  </w:p>
  <w:p w:rsidR="007E53E8" w:rsidRDefault="007E53E8">
    <w:pPr>
      <w:widowControl w:val="0"/>
      <w:suppressAutoHyphens/>
      <w:rPr>
        <w:b/>
        <w:szCs w:val="24"/>
        <w:lang w:val="fr-FR" w:eastAsia="ar-SA"/>
      </w:rPr>
    </w:pPr>
  </w:p>
  <w:p w:rsidR="007E53E8" w:rsidRDefault="007E53E8">
    <w:pPr>
      <w:widowControl w:val="0"/>
      <w:suppressAutoHyphens/>
      <w:spacing w:line="240" w:lineRule="atLeast"/>
      <w:jc w:val="center"/>
      <w:rPr>
        <w:lang w:eastAsia="ar-SA"/>
      </w:rPr>
    </w:pPr>
  </w:p>
  <w:p w:rsidR="007E53E8" w:rsidRDefault="003621B1">
    <w:pPr>
      <w:widowControl w:val="0"/>
      <w:suppressAutoHyphens/>
      <w:spacing w:before="120" w:line="240" w:lineRule="atLeast"/>
      <w:jc w:val="center"/>
      <w:rPr>
        <w:rFonts w:ascii="Arial" w:hAnsi="Arial"/>
        <w:sz w:val="36"/>
        <w:lang w:eastAsia="ar-SA"/>
      </w:rPr>
    </w:pPr>
    <w:r>
      <w:rPr>
        <w:rFonts w:ascii="Arial" w:hAnsi="Arial"/>
        <w:sz w:val="36"/>
        <w:lang w:eastAsia="ar-SA"/>
      </w:rPr>
      <w:t>LIETUVOS RESPUBLIKOS VYRIAUSYBĖ</w:t>
    </w:r>
  </w:p>
  <w:p w:rsidR="007E53E8" w:rsidRDefault="003621B1">
    <w:pPr>
      <w:widowControl w:val="0"/>
      <w:suppressAutoHyphens/>
      <w:spacing w:before="120" w:line="240" w:lineRule="atLeast"/>
      <w:jc w:val="center"/>
      <w:rPr>
        <w:rFonts w:ascii="Arial" w:hAnsi="Arial"/>
        <w:caps/>
        <w:sz w:val="28"/>
        <w:lang w:eastAsia="ar-SA"/>
      </w:rPr>
    </w:pPr>
    <w:r>
      <w:rPr>
        <w:rFonts w:ascii="Arial" w:hAnsi="Arial"/>
        <w:caps/>
        <w:sz w:val="28"/>
        <w:lang w:eastAsia="ar-SA"/>
      </w:rPr>
      <w:t>p</w:t>
    </w:r>
    <w:r w:rsidR="00092D51">
      <w:rPr>
        <w:rFonts w:ascii="Arial" w:hAnsi="Arial"/>
        <w:caps/>
        <w:sz w:val="28"/>
        <w:lang w:eastAsia="ar-SA"/>
      </w:rPr>
      <w:t>o</w:t>
    </w:r>
    <w:r>
      <w:rPr>
        <w:rFonts w:ascii="Arial" w:hAnsi="Arial"/>
        <w:caps/>
        <w:sz w:val="28"/>
        <w:lang w:eastAsia="ar-SA"/>
      </w:rPr>
      <w:t>sėdžio</w:t>
    </w:r>
  </w:p>
  <w:p w:rsidR="007E53E8" w:rsidRDefault="00092D51" w:rsidP="003621B1">
    <w:pPr>
      <w:keepNext/>
      <w:widowControl w:val="0"/>
      <w:tabs>
        <w:tab w:val="num" w:pos="1152"/>
      </w:tabs>
      <w:suppressAutoHyphens/>
      <w:spacing w:before="120" w:line="240" w:lineRule="atLeast"/>
      <w:ind w:left="1152" w:hanging="1152"/>
      <w:jc w:val="center"/>
      <w:outlineLvl w:val="5"/>
      <w:rPr>
        <w:rFonts w:ascii="Arial" w:hAnsi="Arial"/>
        <w:sz w:val="28"/>
        <w:lang w:eastAsia="ar-SA"/>
      </w:rPr>
    </w:pPr>
    <w:r>
      <w:rPr>
        <w:rFonts w:ascii="Arial" w:hAnsi="Arial"/>
        <w:sz w:val="28"/>
        <w:lang w:eastAsia="ar-SA"/>
      </w:rPr>
      <w:t>PROTOKOLAS</w:t>
    </w:r>
  </w:p>
  <w:p w:rsidR="007E53E8" w:rsidRDefault="007E53E8">
    <w:pPr>
      <w:widowControl w:val="0"/>
      <w:tabs>
        <w:tab w:val="center" w:pos="4153"/>
        <w:tab w:val="right" w:pos="8306"/>
      </w:tabs>
      <w:suppressAutoHyphens/>
      <w:rPr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A4A92"/>
    <w:multiLevelType w:val="hybridMultilevel"/>
    <w:tmpl w:val="75001B3A"/>
    <w:lvl w:ilvl="0" w:tplc="D21033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B1"/>
    <w:rsid w:val="00092D51"/>
    <w:rsid w:val="00130CCA"/>
    <w:rsid w:val="003621B1"/>
    <w:rsid w:val="00507A49"/>
    <w:rsid w:val="0061325A"/>
    <w:rsid w:val="00653E6D"/>
    <w:rsid w:val="007E53E8"/>
    <w:rsid w:val="008100C6"/>
    <w:rsid w:val="00A82EB8"/>
    <w:rsid w:val="00D60EF5"/>
    <w:rsid w:val="00EC2D99"/>
    <w:rsid w:val="00ED2BB1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83786-C0C6-440F-9B1D-87452B76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621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621B1"/>
  </w:style>
  <w:style w:type="paragraph" w:styleId="Porat">
    <w:name w:val="footer"/>
    <w:basedOn w:val="prastasis"/>
    <w:link w:val="PoratDiagrama"/>
    <w:unhideWhenUsed/>
    <w:rsid w:val="003621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621B1"/>
  </w:style>
  <w:style w:type="character" w:styleId="Komentaronuoroda">
    <w:name w:val="annotation reference"/>
    <w:basedOn w:val="Numatytasispastraiposriftas"/>
    <w:semiHidden/>
    <w:unhideWhenUsed/>
    <w:rsid w:val="006132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1325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1325A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6132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1325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FF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1233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Lina Bučienė</cp:lastModifiedBy>
  <cp:revision>2</cp:revision>
  <dcterms:created xsi:type="dcterms:W3CDTF">2021-08-26T12:45:00Z</dcterms:created>
  <dcterms:modified xsi:type="dcterms:W3CDTF">2021-08-26T12:45:00Z</dcterms:modified>
</cp:coreProperties>
</file>