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05" w:rsidRDefault="00FD3E4F">
      <w:pPr>
        <w:jc w:val="right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>Projektas</w:t>
      </w:r>
    </w:p>
    <w:p w:rsidR="00161005" w:rsidRDefault="00161005">
      <w:pPr>
        <w:jc w:val="center"/>
        <w:rPr>
          <w:lang w:eastAsia="lt-LT"/>
        </w:rPr>
      </w:pPr>
    </w:p>
    <w:p w:rsidR="00161005" w:rsidRDefault="00161005">
      <w:pPr>
        <w:jc w:val="center"/>
        <w:rPr>
          <w:lang w:eastAsia="lt-LT"/>
        </w:rPr>
      </w:pPr>
    </w:p>
    <w:p w:rsidR="00161005" w:rsidRDefault="00161005">
      <w:pPr>
        <w:rPr>
          <w:sz w:val="10"/>
          <w:szCs w:val="10"/>
        </w:rPr>
      </w:pPr>
    </w:p>
    <w:p w:rsidR="00161005" w:rsidRDefault="00FD3E4F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161005" w:rsidRDefault="00161005">
      <w:pPr>
        <w:jc w:val="center"/>
        <w:rPr>
          <w:caps/>
          <w:lang w:eastAsia="lt-LT"/>
        </w:rPr>
      </w:pPr>
    </w:p>
    <w:p w:rsidR="00161005" w:rsidRDefault="00FD3E4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642966" w:rsidRDefault="00FD3E4F" w:rsidP="00642966">
      <w:pPr>
        <w:jc w:val="center"/>
        <w:rPr>
          <w:b/>
          <w:bCs/>
          <w:lang w:eastAsia="lt-LT"/>
        </w:rPr>
      </w:pPr>
      <w:r>
        <w:rPr>
          <w:rFonts w:eastAsia="Calibri"/>
          <w:b/>
          <w:lang w:eastAsia="lt-LT"/>
        </w:rPr>
        <w:t xml:space="preserve">DĖL </w:t>
      </w:r>
      <w:r w:rsidR="00642966">
        <w:rPr>
          <w:b/>
          <w:bCs/>
          <w:caps/>
        </w:rPr>
        <w:t>lietuvos respublikos VALSTYBĖS PARAMOS DAUGIABUČIAMS NAMAMS ATNAUJINTI (MODERNIZUOTI) ĮSTATYMO NR. I-2455 3 STRAIPSNIO PAKEITIMO ĮSTATYMO PROJEKTO</w:t>
      </w:r>
      <w:r w:rsidR="00642966">
        <w:rPr>
          <w:b/>
          <w:bCs/>
          <w:lang w:eastAsia="lt-LT"/>
        </w:rPr>
        <w:t xml:space="preserve"> PATEIKIMO</w:t>
      </w:r>
    </w:p>
    <w:p w:rsidR="00161005" w:rsidRDefault="00FD3E4F" w:rsidP="00642966">
      <w:pPr>
        <w:jc w:val="center"/>
        <w:rPr>
          <w:rFonts w:eastAsia="Calibri"/>
          <w:b/>
          <w:lang w:eastAsia="lt-LT"/>
        </w:rPr>
      </w:pPr>
      <w:r>
        <w:rPr>
          <w:b/>
          <w:bCs/>
          <w:lang w:eastAsia="lt-LT"/>
        </w:rPr>
        <w:t>LIETUVOS RESPUBLIKOS SEIMUI</w:t>
      </w:r>
    </w:p>
    <w:p w:rsidR="00161005" w:rsidRDefault="00161005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:rsidR="00161005" w:rsidRDefault="00FD3E4F">
      <w:pPr>
        <w:spacing w:line="276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161005" w:rsidRDefault="00FD3E4F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:rsidR="00161005" w:rsidRDefault="00161005">
      <w:pPr>
        <w:spacing w:line="276" w:lineRule="auto"/>
        <w:jc w:val="center"/>
        <w:rPr>
          <w:lang w:eastAsia="lt-LT"/>
        </w:rPr>
      </w:pPr>
    </w:p>
    <w:p w:rsidR="00161005" w:rsidRDefault="00FD3E4F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161005" w:rsidRPr="00FD3E4F" w:rsidRDefault="00FD3E4F" w:rsidP="00FD3E4F">
      <w:pPr>
        <w:spacing w:line="276" w:lineRule="auto"/>
        <w:ind w:firstLine="709"/>
        <w:jc w:val="both"/>
        <w:rPr>
          <w:bCs/>
          <w:caps/>
          <w:color w:val="000000"/>
          <w:szCs w:val="24"/>
        </w:rPr>
      </w:pPr>
      <w:r>
        <w:rPr>
          <w:szCs w:val="24"/>
          <w:lang w:eastAsia="lt-LT"/>
        </w:rPr>
        <w:t xml:space="preserve">1. Pritarti </w:t>
      </w:r>
      <w:r w:rsidR="00642966">
        <w:rPr>
          <w:bCs/>
        </w:rPr>
        <w:t>Lietuvos Respublikos valstybės paramos daugiabučiams namams atnaujinti (modernizuoti) įstatymo Nr. I-2455 3 straipsnio pakeitimo įstatymo projekt</w:t>
      </w:r>
      <w:r>
        <w:rPr>
          <w:lang w:eastAsia="lt-LT"/>
        </w:rPr>
        <w:t>ui ir</w:t>
      </w:r>
      <w:r>
        <w:rPr>
          <w:szCs w:val="24"/>
          <w:lang w:eastAsia="lt-LT"/>
        </w:rPr>
        <w:t xml:space="preserve"> </w:t>
      </w:r>
      <w:r w:rsidR="00462357">
        <w:rPr>
          <w:szCs w:val="24"/>
          <w:lang w:eastAsia="lt-LT"/>
        </w:rPr>
        <w:t>pa</w:t>
      </w:r>
      <w:r>
        <w:rPr>
          <w:szCs w:val="24"/>
          <w:lang w:eastAsia="lt-LT"/>
        </w:rPr>
        <w:t>teikti jį Lietuvos Respublikos Seimui.</w:t>
      </w:r>
    </w:p>
    <w:p w:rsidR="00161005" w:rsidRDefault="00FD3E4F">
      <w:pPr>
        <w:spacing w:line="276" w:lineRule="auto"/>
        <w:ind w:firstLine="709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2. Įgalioti aplinkos ministrą </w:t>
      </w:r>
      <w:r w:rsidR="000F14E3">
        <w:rPr>
          <w:szCs w:val="24"/>
          <w:lang w:eastAsia="lt-LT"/>
        </w:rPr>
        <w:t>Simoną Gentvilą</w:t>
      </w:r>
      <w:r>
        <w:rPr>
          <w:szCs w:val="24"/>
          <w:lang w:eastAsia="lt-LT"/>
        </w:rPr>
        <w:t>, o jam negalint dalyvauti – aplinkos viceministr</w:t>
      </w:r>
      <w:r w:rsidR="000F14E3">
        <w:rPr>
          <w:szCs w:val="24"/>
          <w:lang w:eastAsia="lt-LT"/>
        </w:rPr>
        <w:t>ą</w:t>
      </w:r>
      <w:r w:rsidR="007C00C9">
        <w:rPr>
          <w:szCs w:val="24"/>
          <w:lang w:eastAsia="lt-LT"/>
        </w:rPr>
        <w:t xml:space="preserve"> Darių Kvedaravičių</w:t>
      </w:r>
      <w:r>
        <w:rPr>
          <w:szCs w:val="24"/>
          <w:lang w:eastAsia="lt-LT"/>
        </w:rPr>
        <w:t xml:space="preserve"> atstovauti Lietuvos Respublikos Vyriausybei, svarstant nurodytą įstatymo projektą Lietuvos Respublikos Seime.</w:t>
      </w:r>
    </w:p>
    <w:p w:rsidR="00161005" w:rsidRDefault="00161005">
      <w:pPr>
        <w:spacing w:line="276" w:lineRule="auto"/>
        <w:jc w:val="both"/>
        <w:rPr>
          <w:lang w:eastAsia="lt-LT"/>
        </w:rPr>
      </w:pPr>
    </w:p>
    <w:p w:rsidR="00161005" w:rsidRDefault="00161005">
      <w:pPr>
        <w:spacing w:line="276" w:lineRule="auto"/>
        <w:jc w:val="both"/>
        <w:rPr>
          <w:lang w:eastAsia="lt-LT"/>
        </w:rPr>
      </w:pPr>
    </w:p>
    <w:p w:rsidR="00161005" w:rsidRDefault="00FD3E4F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161005" w:rsidRDefault="00161005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:rsidR="00161005" w:rsidRDefault="00161005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:rsidR="00161005" w:rsidRDefault="00FD3E4F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lang w:eastAsia="lt-LT"/>
        </w:rPr>
        <w:t>Aplinkos ministras</w:t>
      </w:r>
      <w:r>
        <w:rPr>
          <w:lang w:eastAsia="lt-LT"/>
        </w:rPr>
        <w:tab/>
      </w:r>
    </w:p>
    <w:p w:rsidR="00161005" w:rsidRDefault="00161005"/>
    <w:p w:rsidR="00161005" w:rsidRDefault="00161005">
      <w:pPr>
        <w:rPr>
          <w:lang w:eastAsia="lt-LT"/>
        </w:rPr>
      </w:pPr>
    </w:p>
    <w:sectPr w:rsidR="00161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05" w:rsidRDefault="00FD3E4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161005" w:rsidRDefault="00FD3E4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5" w:rsidRDefault="00161005">
    <w:pPr>
      <w:tabs>
        <w:tab w:val="center" w:pos="4986"/>
        <w:tab w:val="right" w:pos="9972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5" w:rsidRDefault="00161005">
    <w:pPr>
      <w:tabs>
        <w:tab w:val="center" w:pos="4986"/>
        <w:tab w:val="right" w:pos="9972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5" w:rsidRDefault="00161005">
    <w:pPr>
      <w:tabs>
        <w:tab w:val="center" w:pos="4986"/>
        <w:tab w:val="right" w:pos="9972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05" w:rsidRDefault="00FD3E4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161005" w:rsidRDefault="00FD3E4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5" w:rsidRDefault="00FD3E4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161005" w:rsidRDefault="0016100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5" w:rsidRDefault="00FD3E4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161005" w:rsidRDefault="0016100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05" w:rsidRDefault="00161005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99"/>
    <w:rsid w:val="000F14E3"/>
    <w:rsid w:val="00161005"/>
    <w:rsid w:val="00237840"/>
    <w:rsid w:val="003A56A9"/>
    <w:rsid w:val="003C7D78"/>
    <w:rsid w:val="00462357"/>
    <w:rsid w:val="00642966"/>
    <w:rsid w:val="00670199"/>
    <w:rsid w:val="007C00C9"/>
    <w:rsid w:val="00912BB6"/>
    <w:rsid w:val="00953B68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D3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D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B692-1275-4A9F-9D18-23058CD4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2021-04-20T07:27:00Z</dcterms:created>
  <dc:creator>Ramūnas Šveikauskas</dc:creator>
  <cp:lastModifiedBy>Ona Burneikaitė-Raugalienė</cp:lastModifiedBy>
  <dcterms:modified xsi:type="dcterms:W3CDTF">2021-04-20T07:27:00Z</dcterms:modified>
  <cp:revision>2</cp:revision>
</cp:coreProperties>
</file>