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36512" w14:textId="77777777" w:rsidR="00FF38E8" w:rsidRDefault="00FF38E8">
      <w:pPr>
        <w:tabs>
          <w:tab w:val="center" w:pos="4153"/>
          <w:tab w:val="right" w:pos="8306"/>
        </w:tabs>
        <w:spacing w:line="259" w:lineRule="auto"/>
        <w:rPr>
          <w:lang w:eastAsia="lt-LT"/>
        </w:rPr>
      </w:pPr>
    </w:p>
    <w:p w14:paraId="4A3936EF" w14:textId="77777777" w:rsidR="00FF38E8" w:rsidRDefault="00FF38E8">
      <w:pPr>
        <w:rPr>
          <w:sz w:val="14"/>
          <w:szCs w:val="14"/>
        </w:rPr>
      </w:pPr>
    </w:p>
    <w:p w14:paraId="51839703" w14:textId="77777777" w:rsidR="00F659CB" w:rsidRDefault="00F659CB" w:rsidP="00F659CB">
      <w:pPr>
        <w:ind w:left="6804"/>
        <w:rPr>
          <w:b/>
          <w:lang w:eastAsia="lt-LT"/>
        </w:rPr>
      </w:pPr>
      <w:r>
        <w:rPr>
          <w:b/>
          <w:lang w:eastAsia="lt-LT"/>
        </w:rPr>
        <w:t>Projekto lyginamasis variantas</w:t>
      </w:r>
    </w:p>
    <w:p w14:paraId="088F450F" w14:textId="77777777" w:rsidR="00FF38E8" w:rsidRDefault="00FF38E8">
      <w:pPr>
        <w:jc w:val="right"/>
        <w:rPr>
          <w:b/>
          <w:lang w:eastAsia="lt-LT"/>
        </w:rPr>
      </w:pPr>
    </w:p>
    <w:p w14:paraId="7B591827" w14:textId="77777777" w:rsidR="00FF38E8" w:rsidRDefault="00FF38E8">
      <w:pPr>
        <w:rPr>
          <w:sz w:val="10"/>
          <w:szCs w:val="10"/>
        </w:rPr>
      </w:pPr>
    </w:p>
    <w:p w14:paraId="240089DB" w14:textId="77777777" w:rsidR="00FF38E8" w:rsidRDefault="00C9108D">
      <w:pPr>
        <w:jc w:val="center"/>
        <w:rPr>
          <w:b/>
          <w:caps/>
          <w:lang w:eastAsia="lt-LT"/>
        </w:rPr>
      </w:pPr>
      <w:r>
        <w:rPr>
          <w:b/>
          <w:caps/>
          <w:lang w:eastAsia="lt-LT"/>
        </w:rPr>
        <w:t>Lietuvos Respublikos Vyriausybė</w:t>
      </w:r>
    </w:p>
    <w:p w14:paraId="43B5496F" w14:textId="77777777" w:rsidR="00FF38E8" w:rsidRDefault="00FF38E8">
      <w:pPr>
        <w:jc w:val="center"/>
        <w:rPr>
          <w:caps/>
          <w:lang w:eastAsia="lt-LT"/>
        </w:rPr>
      </w:pPr>
    </w:p>
    <w:p w14:paraId="1CCF0DFA" w14:textId="77777777" w:rsidR="00FF38E8" w:rsidRDefault="00C9108D">
      <w:pPr>
        <w:jc w:val="center"/>
        <w:rPr>
          <w:b/>
          <w:caps/>
          <w:lang w:eastAsia="lt-LT"/>
        </w:rPr>
      </w:pPr>
      <w:r>
        <w:rPr>
          <w:b/>
          <w:caps/>
          <w:lang w:eastAsia="lt-LT"/>
        </w:rPr>
        <w:t>nutarimas</w:t>
      </w:r>
    </w:p>
    <w:p w14:paraId="4E5803D0" w14:textId="307E89DD" w:rsidR="00FF38E8" w:rsidRDefault="00C9108D">
      <w:pPr>
        <w:widowControl w:val="0"/>
        <w:jc w:val="center"/>
        <w:rPr>
          <w:b/>
          <w:caps/>
          <w:lang w:eastAsia="lt-LT"/>
        </w:rPr>
      </w:pPr>
      <w:r>
        <w:rPr>
          <w:b/>
          <w:caps/>
          <w:lang w:eastAsia="lt-LT"/>
        </w:rPr>
        <w:t>DĖL LIETUVOS RESPUBLIKOS VYRIAUSYBĖS 202</w:t>
      </w:r>
      <w:r w:rsidRPr="005C0B32">
        <w:rPr>
          <w:b/>
          <w:caps/>
          <w:lang w:eastAsia="lt-LT"/>
        </w:rPr>
        <w:t>1</w:t>
      </w:r>
      <w:r>
        <w:rPr>
          <w:b/>
          <w:caps/>
          <w:lang w:eastAsia="lt-LT"/>
        </w:rPr>
        <w:t xml:space="preserve"> M. VASARIO 17 D. NUTARIMO NR. </w:t>
      </w:r>
      <w:r w:rsidRPr="005C0B32">
        <w:rPr>
          <w:b/>
          <w:caps/>
          <w:lang w:eastAsia="lt-LT"/>
        </w:rPr>
        <w:t>102</w:t>
      </w:r>
      <w:r>
        <w:rPr>
          <w:b/>
          <w:caps/>
          <w:lang w:eastAsia="lt-LT"/>
        </w:rPr>
        <w:t xml:space="preserve"> „DĖL </w:t>
      </w:r>
      <w:r>
        <w:rPr>
          <w:b/>
          <w:szCs w:val="24"/>
          <w:lang w:eastAsia="lt-LT"/>
        </w:rPr>
        <w:t>KELIŲ PRIEŽIŪROS IR PLĖTROS PROGRAMOS FINANSAVIMO LĖŠŲ NAUDOJIMO 2021 METŲ SĄMATOS PATVIRTINIMO“</w:t>
      </w:r>
      <w:r w:rsidR="003C49AD">
        <w:rPr>
          <w:b/>
          <w:caps/>
          <w:lang w:eastAsia="lt-LT"/>
        </w:rPr>
        <w:t xml:space="preserve"> </w:t>
      </w:r>
      <w:r>
        <w:rPr>
          <w:b/>
          <w:caps/>
          <w:lang w:eastAsia="lt-LT"/>
        </w:rPr>
        <w:t>PAKEITIMO</w:t>
      </w:r>
    </w:p>
    <w:p w14:paraId="21973428" w14:textId="77777777" w:rsidR="00FF38E8" w:rsidRDefault="00FF38E8">
      <w:pPr>
        <w:widowControl w:val="0"/>
        <w:jc w:val="center"/>
        <w:rPr>
          <w:b/>
          <w:caps/>
          <w:lang w:eastAsia="lt-LT"/>
        </w:rPr>
      </w:pPr>
    </w:p>
    <w:p w14:paraId="6823C0AB" w14:textId="77777777" w:rsidR="007F2616" w:rsidRDefault="007F2616" w:rsidP="007F2616">
      <w:pPr>
        <w:ind w:firstLine="62"/>
        <w:jc w:val="center"/>
        <w:rPr>
          <w:lang w:eastAsia="lt-LT"/>
        </w:rPr>
      </w:pPr>
      <w:r>
        <w:rPr>
          <w:lang w:eastAsia="lt-LT"/>
        </w:rPr>
        <w:t xml:space="preserve">2021 m.                         d. Nr. </w:t>
      </w:r>
    </w:p>
    <w:p w14:paraId="067C0417" w14:textId="77777777" w:rsidR="00FF38E8" w:rsidRDefault="00C9108D">
      <w:pPr>
        <w:jc w:val="center"/>
        <w:rPr>
          <w:lang w:eastAsia="lt-LT"/>
        </w:rPr>
      </w:pPr>
      <w:r>
        <w:rPr>
          <w:lang w:eastAsia="lt-LT"/>
        </w:rPr>
        <w:t>Vilnius</w:t>
      </w:r>
    </w:p>
    <w:p w14:paraId="5EB591E3" w14:textId="77777777" w:rsidR="00FF38E8" w:rsidRDefault="00FF38E8">
      <w:pPr>
        <w:jc w:val="center"/>
        <w:rPr>
          <w:lang w:eastAsia="lt-LT"/>
        </w:rPr>
      </w:pPr>
    </w:p>
    <w:p w14:paraId="76AA9FC2" w14:textId="77777777" w:rsidR="00FF38E8" w:rsidRPr="003C49AD" w:rsidRDefault="00C9108D">
      <w:pPr>
        <w:spacing w:line="360" w:lineRule="atLeast"/>
        <w:ind w:firstLine="720"/>
        <w:jc w:val="both"/>
        <w:rPr>
          <w:color w:val="000000"/>
          <w:szCs w:val="24"/>
          <w:lang w:eastAsia="lt-LT"/>
        </w:rPr>
      </w:pPr>
      <w:r w:rsidRPr="003C49AD">
        <w:rPr>
          <w:color w:val="000000"/>
          <w:szCs w:val="24"/>
          <w:lang w:eastAsia="lt-LT"/>
        </w:rPr>
        <w:t>Lietuvos Respublikos Vyriausybė</w:t>
      </w:r>
      <w:r w:rsidRPr="003C49AD">
        <w:rPr>
          <w:color w:val="000000"/>
          <w:spacing w:val="100"/>
          <w:szCs w:val="24"/>
          <w:lang w:eastAsia="lt-LT"/>
        </w:rPr>
        <w:t xml:space="preserve"> nutari</w:t>
      </w:r>
      <w:r w:rsidRPr="003C49AD">
        <w:rPr>
          <w:color w:val="000000"/>
          <w:szCs w:val="24"/>
          <w:lang w:eastAsia="lt-LT"/>
        </w:rPr>
        <w:t>a:</w:t>
      </w:r>
    </w:p>
    <w:p w14:paraId="0ABFBDB5" w14:textId="0754DFCF" w:rsidR="00FF38E8" w:rsidRPr="003C49AD" w:rsidRDefault="00C9108D">
      <w:pPr>
        <w:spacing w:line="360" w:lineRule="atLeast"/>
        <w:ind w:firstLine="720"/>
        <w:jc w:val="both"/>
        <w:rPr>
          <w:color w:val="000000"/>
          <w:szCs w:val="24"/>
          <w:lang w:eastAsia="lt-LT"/>
        </w:rPr>
      </w:pPr>
      <w:r w:rsidRPr="003C49AD">
        <w:rPr>
          <w:color w:val="000000"/>
          <w:szCs w:val="24"/>
          <w:lang w:eastAsia="lt-LT"/>
        </w:rPr>
        <w:t>Pakeisti Kelių priežiūros ir plėtros programos finansavimo lėšų naudojimo 2021 metų sąmatą, patvirtintą Lietuvos Respublikos Vyriausybės 2021 m. vasario 17 d. nutarimu Nr. 102 „Dėl Kelių priežiūros ir plėtros programos finansavimo lėšų naudojimo 2021 metų sąmatos patvirtinimo“:</w:t>
      </w:r>
    </w:p>
    <w:p w14:paraId="78DD6F57" w14:textId="2CBB19E6" w:rsidR="00FF38E8" w:rsidRDefault="00E75FC7" w:rsidP="00665481">
      <w:pPr>
        <w:pStyle w:val="Sraopastraipa"/>
        <w:numPr>
          <w:ilvl w:val="0"/>
          <w:numId w:val="1"/>
        </w:numPr>
        <w:spacing w:line="360" w:lineRule="atLeast"/>
        <w:jc w:val="both"/>
        <w:rPr>
          <w:color w:val="000000"/>
          <w:szCs w:val="24"/>
          <w:lang w:eastAsia="lt-LT"/>
        </w:rPr>
      </w:pPr>
      <w:r>
        <w:rPr>
          <w:color w:val="000000"/>
          <w:szCs w:val="24"/>
          <w:lang w:eastAsia="lt-LT"/>
        </w:rPr>
        <w:t>Pakeisti 2.1 papunktį ir jį išdėstyti taip:</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703"/>
        <w:gridCol w:w="1555"/>
      </w:tblGrid>
      <w:tr w:rsidR="00665481" w14:paraId="6D0FFE5B" w14:textId="77777777" w:rsidTr="009C0769">
        <w:trPr>
          <w:trHeight w:val="2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4EFAD" w14:textId="77777777" w:rsidR="00665481" w:rsidRDefault="00665481" w:rsidP="009C0769">
            <w:pPr>
              <w:spacing w:line="276" w:lineRule="auto"/>
              <w:jc w:val="center"/>
              <w:rPr>
                <w:szCs w:val="24"/>
                <w:lang w:eastAsia="lt-LT"/>
              </w:rPr>
            </w:pPr>
            <w:r>
              <w:rPr>
                <w:szCs w:val="24"/>
              </w:rPr>
              <w:t>,,2.1.</w:t>
            </w:r>
          </w:p>
        </w:tc>
        <w:tc>
          <w:tcPr>
            <w:tcW w:w="6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B7711" w14:textId="77777777" w:rsidR="00665481" w:rsidRDefault="00665481" w:rsidP="009C0769">
            <w:pPr>
              <w:spacing w:line="276" w:lineRule="auto"/>
              <w:jc w:val="both"/>
              <w:rPr>
                <w:color w:val="000000"/>
                <w:szCs w:val="24"/>
              </w:rPr>
            </w:pPr>
            <w:r>
              <w:rPr>
                <w:szCs w:val="24"/>
              </w:rPr>
              <w:t>valstybinės reikšmės kelių tinklui plėsti ir užtikrinti, kad šis tinklas veiktų, išskyrus 2.2–2.9 papunkčiuose numatytas veiklas</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0700D" w14:textId="4564026B" w:rsidR="00F659CB" w:rsidRPr="00F659CB" w:rsidRDefault="00F659CB" w:rsidP="00F659CB">
            <w:pPr>
              <w:spacing w:line="276" w:lineRule="auto"/>
              <w:jc w:val="center"/>
              <w:rPr>
                <w:strike/>
                <w:szCs w:val="24"/>
              </w:rPr>
            </w:pPr>
            <w:r>
              <w:rPr>
                <w:strike/>
                <w:szCs w:val="24"/>
              </w:rPr>
              <w:t xml:space="preserve">157 </w:t>
            </w:r>
            <w:r w:rsidRPr="00F659CB">
              <w:rPr>
                <w:strike/>
                <w:szCs w:val="24"/>
              </w:rPr>
              <w:t>128</w:t>
            </w:r>
          </w:p>
          <w:p w14:paraId="69E40E93" w14:textId="069771B3" w:rsidR="00665481" w:rsidRPr="00F659CB" w:rsidRDefault="00F659CB" w:rsidP="00F659CB">
            <w:pPr>
              <w:spacing w:line="276" w:lineRule="auto"/>
              <w:jc w:val="center"/>
              <w:rPr>
                <w:b/>
                <w:bCs/>
                <w:szCs w:val="24"/>
                <w:lang w:eastAsia="lt-LT"/>
              </w:rPr>
            </w:pPr>
            <w:r w:rsidRPr="00F659CB">
              <w:rPr>
                <w:b/>
                <w:bCs/>
                <w:szCs w:val="24"/>
                <w:lang w:eastAsia="lt-LT"/>
              </w:rPr>
              <w:t>155 428</w:t>
            </w:r>
            <w:r w:rsidR="00665481" w:rsidRPr="00F659CB">
              <w:rPr>
                <w:szCs w:val="24"/>
                <w:lang w:eastAsia="lt-LT"/>
              </w:rPr>
              <w:t>“.</w:t>
            </w:r>
          </w:p>
        </w:tc>
      </w:tr>
    </w:tbl>
    <w:p w14:paraId="79CD995D" w14:textId="343C6E00" w:rsidR="00665481" w:rsidRPr="00665481" w:rsidRDefault="00665481" w:rsidP="00665481">
      <w:pPr>
        <w:pStyle w:val="Sraopastraipa"/>
        <w:numPr>
          <w:ilvl w:val="0"/>
          <w:numId w:val="1"/>
        </w:numPr>
        <w:spacing w:line="360" w:lineRule="atLeast"/>
        <w:jc w:val="both"/>
        <w:rPr>
          <w:color w:val="000000"/>
          <w:szCs w:val="24"/>
          <w:lang w:eastAsia="lt-LT"/>
        </w:rPr>
      </w:pPr>
      <w:r w:rsidRPr="00665481">
        <w:rPr>
          <w:color w:val="000000"/>
          <w:szCs w:val="24"/>
          <w:lang w:eastAsia="lt-LT"/>
        </w:rPr>
        <w:t>Pakeisti 2.</w:t>
      </w:r>
      <w:r>
        <w:rPr>
          <w:color w:val="000000"/>
          <w:szCs w:val="24"/>
          <w:lang w:eastAsia="lt-LT"/>
        </w:rPr>
        <w:t>2</w:t>
      </w:r>
      <w:r w:rsidRPr="00665481">
        <w:rPr>
          <w:color w:val="000000"/>
          <w:szCs w:val="24"/>
          <w:lang w:eastAsia="lt-LT"/>
        </w:rPr>
        <w:t xml:space="preserve"> papunktį ir jį išdėstyti taip:</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703"/>
        <w:gridCol w:w="1555"/>
      </w:tblGrid>
      <w:tr w:rsidR="00665481" w14:paraId="12A07C42" w14:textId="77777777" w:rsidTr="009C0769">
        <w:trPr>
          <w:trHeight w:val="2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36CA1" w14:textId="6D4A3F4D" w:rsidR="00665481" w:rsidRDefault="00665481" w:rsidP="009C0769">
            <w:pPr>
              <w:spacing w:line="276" w:lineRule="auto"/>
              <w:jc w:val="center"/>
              <w:rPr>
                <w:szCs w:val="24"/>
              </w:rPr>
            </w:pPr>
            <w:r>
              <w:rPr>
                <w:szCs w:val="24"/>
              </w:rPr>
              <w:t>,,2.2.</w:t>
            </w:r>
          </w:p>
        </w:tc>
        <w:tc>
          <w:tcPr>
            <w:tcW w:w="6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B36B3" w14:textId="77777777" w:rsidR="00665481" w:rsidRDefault="00665481" w:rsidP="009C0769">
            <w:pPr>
              <w:spacing w:line="276" w:lineRule="auto"/>
              <w:jc w:val="both"/>
              <w:rPr>
                <w:szCs w:val="24"/>
              </w:rPr>
            </w:pPr>
            <w:r>
              <w:rPr>
                <w:szCs w:val="24"/>
              </w:rPr>
              <w:t>akcinei bendrovei „Kelių priežiūra“ (</w:t>
            </w:r>
            <w:r>
              <w:rPr>
                <w:color w:val="000000"/>
                <w:szCs w:val="24"/>
              </w:rPr>
              <w:t>Lietuvos Respublikos k</w:t>
            </w:r>
            <w:r>
              <w:rPr>
                <w:szCs w:val="24"/>
              </w:rPr>
              <w:t>elių priežiūros ir plėtros programos finansavimo įstatymo 9 straipsnio 1 dalies 1, 4 ir 7 punktai)</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E658B" w14:textId="3836F180" w:rsidR="00665481" w:rsidRPr="00F659CB" w:rsidRDefault="00F659CB" w:rsidP="00F659CB">
            <w:pPr>
              <w:spacing w:line="276" w:lineRule="auto"/>
              <w:jc w:val="center"/>
              <w:rPr>
                <w:strike/>
                <w:szCs w:val="24"/>
              </w:rPr>
            </w:pPr>
            <w:r>
              <w:rPr>
                <w:strike/>
                <w:szCs w:val="24"/>
              </w:rPr>
              <w:t xml:space="preserve">76 </w:t>
            </w:r>
            <w:r w:rsidR="00665481" w:rsidRPr="00F659CB">
              <w:rPr>
                <w:strike/>
                <w:szCs w:val="24"/>
              </w:rPr>
              <w:t>000</w:t>
            </w:r>
          </w:p>
          <w:p w14:paraId="331A4A48" w14:textId="6F90DC60" w:rsidR="00665481" w:rsidRPr="00F659CB" w:rsidRDefault="00F659CB" w:rsidP="00F659CB">
            <w:pPr>
              <w:spacing w:line="276" w:lineRule="auto"/>
              <w:jc w:val="center"/>
              <w:rPr>
                <w:b/>
                <w:bCs/>
                <w:szCs w:val="24"/>
              </w:rPr>
            </w:pPr>
            <w:r w:rsidRPr="00F659CB">
              <w:rPr>
                <w:b/>
                <w:bCs/>
                <w:szCs w:val="24"/>
              </w:rPr>
              <w:t>79 0</w:t>
            </w:r>
            <w:r w:rsidR="00665481" w:rsidRPr="00F659CB">
              <w:rPr>
                <w:b/>
                <w:bCs/>
                <w:szCs w:val="24"/>
              </w:rPr>
              <w:t>50</w:t>
            </w:r>
            <w:r w:rsidR="00665481" w:rsidRPr="00F659CB">
              <w:rPr>
                <w:szCs w:val="24"/>
                <w:lang w:eastAsia="lt-LT"/>
              </w:rPr>
              <w:t>“.</w:t>
            </w:r>
          </w:p>
        </w:tc>
      </w:tr>
    </w:tbl>
    <w:p w14:paraId="2997ACBA" w14:textId="52B2AE9A" w:rsidR="00665481" w:rsidRPr="00665481" w:rsidRDefault="00665481" w:rsidP="00665481">
      <w:pPr>
        <w:pStyle w:val="Sraopastraipa"/>
        <w:numPr>
          <w:ilvl w:val="0"/>
          <w:numId w:val="1"/>
        </w:numPr>
        <w:spacing w:line="360" w:lineRule="atLeast"/>
        <w:jc w:val="both"/>
        <w:rPr>
          <w:color w:val="000000"/>
          <w:szCs w:val="24"/>
          <w:lang w:eastAsia="lt-LT"/>
        </w:rPr>
      </w:pPr>
      <w:r w:rsidRPr="00665481">
        <w:rPr>
          <w:color w:val="000000"/>
          <w:szCs w:val="24"/>
          <w:lang w:eastAsia="lt-LT"/>
        </w:rPr>
        <w:t>Pakeisti 2.</w:t>
      </w:r>
      <w:r>
        <w:rPr>
          <w:color w:val="000000"/>
          <w:szCs w:val="24"/>
          <w:lang w:eastAsia="lt-LT"/>
        </w:rPr>
        <w:t>8</w:t>
      </w:r>
      <w:r w:rsidRPr="00665481">
        <w:rPr>
          <w:color w:val="000000"/>
          <w:szCs w:val="24"/>
          <w:lang w:eastAsia="lt-LT"/>
        </w:rPr>
        <w:t xml:space="preserve"> papunktį ir jį išdėstyti taip:</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703"/>
        <w:gridCol w:w="1555"/>
      </w:tblGrid>
      <w:tr w:rsidR="00665481" w14:paraId="55B8CEAD" w14:textId="77777777" w:rsidTr="009C0769">
        <w:trPr>
          <w:trHeight w:val="2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611A1" w14:textId="28CE2940" w:rsidR="00665481" w:rsidRDefault="00665481" w:rsidP="009C0769">
            <w:pPr>
              <w:spacing w:line="276" w:lineRule="auto"/>
              <w:jc w:val="center"/>
              <w:rPr>
                <w:szCs w:val="24"/>
                <w:lang w:eastAsia="lt-LT"/>
              </w:rPr>
            </w:pPr>
            <w:r>
              <w:rPr>
                <w:szCs w:val="24"/>
              </w:rPr>
              <w:t>,,2.8.</w:t>
            </w:r>
          </w:p>
        </w:tc>
        <w:tc>
          <w:tcPr>
            <w:tcW w:w="6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EFA4C" w14:textId="77777777" w:rsidR="00665481" w:rsidRDefault="00665481" w:rsidP="009C0769">
            <w:pPr>
              <w:spacing w:line="276" w:lineRule="auto"/>
              <w:jc w:val="both"/>
              <w:rPr>
                <w:color w:val="000000"/>
                <w:szCs w:val="24"/>
              </w:rPr>
            </w:pPr>
            <w:r>
              <w:rPr>
                <w:szCs w:val="24"/>
              </w:rPr>
              <w:t xml:space="preserve">valstybės įmonei Lietuvos automobilių kelių direkcijai (Kelių priežiūros ir plėtros programos finansavimo įstatymo 9 straipsnio </w:t>
            </w:r>
            <w:r>
              <w:rPr>
                <w:szCs w:val="24"/>
              </w:rPr>
              <w:br/>
              <w:t>1 dalies 18 punktas)</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500EB" w14:textId="45E908CF" w:rsidR="00665481" w:rsidRPr="00F659CB" w:rsidRDefault="00F659CB" w:rsidP="00F659CB">
            <w:pPr>
              <w:spacing w:line="276" w:lineRule="auto"/>
              <w:jc w:val="center"/>
              <w:rPr>
                <w:strike/>
                <w:szCs w:val="24"/>
              </w:rPr>
            </w:pPr>
            <w:r w:rsidRPr="00F659CB">
              <w:rPr>
                <w:strike/>
                <w:szCs w:val="24"/>
              </w:rPr>
              <w:t>13</w:t>
            </w:r>
            <w:r>
              <w:rPr>
                <w:strike/>
                <w:szCs w:val="24"/>
              </w:rPr>
              <w:t xml:space="preserve"> </w:t>
            </w:r>
            <w:r w:rsidR="00665481" w:rsidRPr="00F659CB">
              <w:rPr>
                <w:strike/>
                <w:szCs w:val="24"/>
              </w:rPr>
              <w:t>465</w:t>
            </w:r>
          </w:p>
          <w:p w14:paraId="4720F08B" w14:textId="263DB7FA" w:rsidR="00665481" w:rsidRPr="00F659CB" w:rsidRDefault="00F659CB" w:rsidP="00F659CB">
            <w:pPr>
              <w:spacing w:line="276" w:lineRule="auto"/>
              <w:jc w:val="center"/>
              <w:rPr>
                <w:szCs w:val="24"/>
                <w:lang w:eastAsia="lt-LT"/>
              </w:rPr>
            </w:pPr>
            <w:r>
              <w:rPr>
                <w:b/>
                <w:bCs/>
                <w:szCs w:val="24"/>
              </w:rPr>
              <w:t xml:space="preserve">12 </w:t>
            </w:r>
            <w:r w:rsidRPr="00F659CB">
              <w:rPr>
                <w:b/>
                <w:bCs/>
                <w:szCs w:val="24"/>
              </w:rPr>
              <w:t>6</w:t>
            </w:r>
            <w:r w:rsidR="00665481" w:rsidRPr="00F659CB">
              <w:rPr>
                <w:b/>
                <w:bCs/>
                <w:szCs w:val="24"/>
              </w:rPr>
              <w:t>65</w:t>
            </w:r>
            <w:r w:rsidR="00665481" w:rsidRPr="00F659CB">
              <w:rPr>
                <w:szCs w:val="24"/>
                <w:lang w:eastAsia="lt-LT"/>
              </w:rPr>
              <w:t>“.</w:t>
            </w:r>
          </w:p>
        </w:tc>
      </w:tr>
    </w:tbl>
    <w:p w14:paraId="17EAC789" w14:textId="79CCB34B" w:rsidR="00665481" w:rsidRPr="00665481" w:rsidRDefault="00665481" w:rsidP="00665481">
      <w:pPr>
        <w:pStyle w:val="Sraopastraipa"/>
        <w:numPr>
          <w:ilvl w:val="0"/>
          <w:numId w:val="1"/>
        </w:numPr>
        <w:spacing w:line="360" w:lineRule="atLeast"/>
        <w:jc w:val="both"/>
        <w:rPr>
          <w:color w:val="000000"/>
          <w:szCs w:val="24"/>
          <w:lang w:eastAsia="lt-LT"/>
        </w:rPr>
      </w:pPr>
      <w:r w:rsidRPr="00665481">
        <w:rPr>
          <w:color w:val="000000"/>
          <w:szCs w:val="24"/>
          <w:lang w:eastAsia="lt-LT"/>
        </w:rPr>
        <w:t>Pakeisti 2.</w:t>
      </w:r>
      <w:r>
        <w:rPr>
          <w:color w:val="000000"/>
          <w:szCs w:val="24"/>
          <w:lang w:eastAsia="lt-LT"/>
        </w:rPr>
        <w:t>9</w:t>
      </w:r>
      <w:r w:rsidRPr="00665481">
        <w:rPr>
          <w:color w:val="000000"/>
          <w:szCs w:val="24"/>
          <w:lang w:eastAsia="lt-LT"/>
        </w:rPr>
        <w:t xml:space="preserve"> papunktį ir jį išdėstyti taip:</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703"/>
        <w:gridCol w:w="1555"/>
      </w:tblGrid>
      <w:tr w:rsidR="00665481" w14:paraId="22781A0A" w14:textId="77777777" w:rsidTr="009C0769">
        <w:trPr>
          <w:trHeight w:val="2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BE498" w14:textId="4190E375" w:rsidR="00665481" w:rsidRDefault="00EC6910" w:rsidP="009C0769">
            <w:pPr>
              <w:spacing w:line="276" w:lineRule="auto"/>
              <w:jc w:val="center"/>
              <w:rPr>
                <w:szCs w:val="24"/>
              </w:rPr>
            </w:pPr>
            <w:r>
              <w:rPr>
                <w:szCs w:val="24"/>
              </w:rPr>
              <w:t>,,</w:t>
            </w:r>
            <w:r w:rsidR="00665481">
              <w:rPr>
                <w:szCs w:val="24"/>
              </w:rPr>
              <w:t>2.9.</w:t>
            </w:r>
          </w:p>
        </w:tc>
        <w:tc>
          <w:tcPr>
            <w:tcW w:w="6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D6E18" w14:textId="77777777" w:rsidR="00665481" w:rsidRDefault="00665481" w:rsidP="009C0769">
            <w:pPr>
              <w:spacing w:line="276" w:lineRule="auto"/>
              <w:jc w:val="both"/>
              <w:rPr>
                <w:szCs w:val="24"/>
              </w:rPr>
            </w:pPr>
            <w:r>
              <w:rPr>
                <w:szCs w:val="24"/>
              </w:rPr>
              <w:t>Lietuvos Respublikos susisiekimo ministerijai teisės aktams ir normatyviniams dokumentams, susijusiems su kelių tinklo plėtra ir užtikrinimu, kad šis tinklas veiktų, rengti bei procesinių dokumentų projektams, susijusiems su žemės paėmimu visuomenės poreikiams įgyvendinant ypatingos valstybinės svarbos projektus, rengti ir jiems įgyvendinti (Kelių priežiūros ir plėtros programos finansavimo įstatymo 9 straipsnio 1 dalies 16 ir 24 punktai)</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53E26" w14:textId="77777777" w:rsidR="00665481" w:rsidRPr="0002086D" w:rsidRDefault="00665481" w:rsidP="00F659CB">
            <w:pPr>
              <w:spacing w:line="276" w:lineRule="auto"/>
              <w:ind w:left="31" w:firstLine="12"/>
              <w:jc w:val="center"/>
              <w:rPr>
                <w:strike/>
                <w:szCs w:val="24"/>
              </w:rPr>
            </w:pPr>
            <w:r w:rsidRPr="0002086D">
              <w:rPr>
                <w:strike/>
                <w:szCs w:val="24"/>
              </w:rPr>
              <w:t>600</w:t>
            </w:r>
          </w:p>
          <w:p w14:paraId="3E1E10D2" w14:textId="77777777" w:rsidR="00665481" w:rsidRPr="0002086D" w:rsidRDefault="00665481" w:rsidP="00F659CB">
            <w:pPr>
              <w:spacing w:line="276" w:lineRule="auto"/>
              <w:ind w:left="31" w:firstLine="12"/>
              <w:jc w:val="center"/>
              <w:rPr>
                <w:strike/>
                <w:szCs w:val="24"/>
              </w:rPr>
            </w:pPr>
            <w:r>
              <w:rPr>
                <w:b/>
                <w:bCs/>
                <w:szCs w:val="24"/>
              </w:rPr>
              <w:t>5</w:t>
            </w:r>
            <w:r w:rsidRPr="0002086D">
              <w:rPr>
                <w:b/>
                <w:bCs/>
                <w:szCs w:val="24"/>
              </w:rPr>
              <w:t>0</w:t>
            </w:r>
            <w:r>
              <w:rPr>
                <w:szCs w:val="24"/>
              </w:rPr>
              <w:t>“.</w:t>
            </w:r>
          </w:p>
        </w:tc>
      </w:tr>
    </w:tbl>
    <w:p w14:paraId="20DD52EA" w14:textId="7209EFF3" w:rsidR="00665481" w:rsidRDefault="00665481" w:rsidP="00665481">
      <w:pPr>
        <w:spacing w:line="360" w:lineRule="atLeast"/>
        <w:jc w:val="both"/>
        <w:rPr>
          <w:color w:val="000000"/>
          <w:szCs w:val="24"/>
          <w:lang w:eastAsia="lt-LT"/>
        </w:rPr>
      </w:pPr>
    </w:p>
    <w:p w14:paraId="25628CEB" w14:textId="77777777" w:rsidR="00FF38E8" w:rsidRDefault="00FF38E8">
      <w:pPr>
        <w:jc w:val="both"/>
        <w:rPr>
          <w:lang w:eastAsia="lt-LT"/>
        </w:rPr>
      </w:pPr>
    </w:p>
    <w:p w14:paraId="50C4CA98" w14:textId="77777777" w:rsidR="00FF38E8" w:rsidRDefault="00C9108D">
      <w:pPr>
        <w:tabs>
          <w:tab w:val="center" w:pos="-7800"/>
          <w:tab w:val="left" w:pos="6237"/>
          <w:tab w:val="right" w:pos="8306"/>
        </w:tabs>
        <w:rPr>
          <w:lang w:eastAsia="lt-LT"/>
        </w:rPr>
      </w:pPr>
      <w:r>
        <w:rPr>
          <w:lang w:eastAsia="lt-LT"/>
        </w:rPr>
        <w:t>Ministras Pirmininkas</w:t>
      </w:r>
      <w:r>
        <w:rPr>
          <w:lang w:eastAsia="lt-LT"/>
        </w:rPr>
        <w:tab/>
      </w:r>
    </w:p>
    <w:p w14:paraId="289CFE0A" w14:textId="77777777" w:rsidR="00FF38E8" w:rsidRDefault="00FF38E8">
      <w:pPr>
        <w:tabs>
          <w:tab w:val="center" w:pos="-7800"/>
          <w:tab w:val="left" w:pos="6237"/>
          <w:tab w:val="right" w:pos="8306"/>
        </w:tabs>
        <w:rPr>
          <w:lang w:eastAsia="lt-LT"/>
        </w:rPr>
      </w:pPr>
    </w:p>
    <w:p w14:paraId="5B214FFA" w14:textId="77777777" w:rsidR="00FF38E8" w:rsidRDefault="00FF38E8">
      <w:pPr>
        <w:tabs>
          <w:tab w:val="center" w:pos="-7800"/>
          <w:tab w:val="left" w:pos="6237"/>
          <w:tab w:val="right" w:pos="8306"/>
        </w:tabs>
        <w:rPr>
          <w:lang w:eastAsia="lt-LT"/>
        </w:rPr>
      </w:pPr>
    </w:p>
    <w:p w14:paraId="2806054F" w14:textId="77777777" w:rsidR="00FF38E8" w:rsidRDefault="00C9108D">
      <w:pPr>
        <w:tabs>
          <w:tab w:val="center" w:pos="-7800"/>
          <w:tab w:val="left" w:pos="6237"/>
          <w:tab w:val="right" w:pos="8306"/>
        </w:tabs>
        <w:rPr>
          <w:lang w:eastAsia="lt-LT"/>
        </w:rPr>
      </w:pPr>
      <w:r>
        <w:rPr>
          <w:lang w:eastAsia="lt-LT"/>
        </w:rPr>
        <w:t>Susisiekimo ministras</w:t>
      </w:r>
      <w:r>
        <w:rPr>
          <w:lang w:eastAsia="lt-LT"/>
        </w:rPr>
        <w:tab/>
      </w:r>
    </w:p>
    <w:p w14:paraId="0A06793A" w14:textId="77777777" w:rsidR="00FF38E8" w:rsidRDefault="00FF38E8">
      <w:pPr>
        <w:rPr>
          <w:lang w:eastAsia="lt-LT"/>
        </w:rPr>
      </w:pPr>
    </w:p>
    <w:sectPr w:rsidR="00FF38E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E65C9" w14:textId="77777777" w:rsidR="00A72E15" w:rsidRDefault="00A72E15">
      <w:r>
        <w:separator/>
      </w:r>
    </w:p>
  </w:endnote>
  <w:endnote w:type="continuationSeparator" w:id="0">
    <w:p w14:paraId="5DE3B87A" w14:textId="77777777" w:rsidR="00A72E15" w:rsidRDefault="00A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72EE0" w14:textId="77777777" w:rsidR="00FF38E8" w:rsidRDefault="00FF38E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735C" w14:textId="77777777" w:rsidR="00FF38E8" w:rsidRDefault="00FF38E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CE07B" w14:textId="77777777" w:rsidR="00FF38E8" w:rsidRDefault="00FF38E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2AFAB" w14:textId="77777777" w:rsidR="00A72E15" w:rsidRDefault="00A72E15">
      <w:r>
        <w:separator/>
      </w:r>
    </w:p>
  </w:footnote>
  <w:footnote w:type="continuationSeparator" w:id="0">
    <w:p w14:paraId="713E76B1" w14:textId="77777777" w:rsidR="00A72E15" w:rsidRDefault="00A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22C7E"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D91B597" w14:textId="77777777" w:rsidR="00FF38E8" w:rsidRDefault="00FF38E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7519"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3AD30431" w14:textId="77777777" w:rsidR="00FF38E8" w:rsidRDefault="00FF38E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AA381" w14:textId="77777777" w:rsidR="00FF38E8" w:rsidRDefault="00FF38E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D1A"/>
    <w:multiLevelType w:val="hybridMultilevel"/>
    <w:tmpl w:val="217009F4"/>
    <w:lvl w:ilvl="0" w:tplc="F09C55F6">
      <w:start w:val="76"/>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1" w15:restartNumberingAfterBreak="0">
    <w:nsid w:val="0E046F07"/>
    <w:multiLevelType w:val="hybridMultilevel"/>
    <w:tmpl w:val="1AE4F204"/>
    <w:lvl w:ilvl="0" w:tplc="ABB4BD78">
      <w:start w:val="155"/>
      <w:numFmt w:val="decimal"/>
      <w:lvlText w:val="%1"/>
      <w:lvlJc w:val="left"/>
      <w:pPr>
        <w:ind w:left="577" w:hanging="360"/>
      </w:pPr>
      <w:rPr>
        <w:rFonts w:hint="default"/>
        <w:b/>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2" w15:restartNumberingAfterBreak="0">
    <w:nsid w:val="0FD62A71"/>
    <w:multiLevelType w:val="hybridMultilevel"/>
    <w:tmpl w:val="F86AC218"/>
    <w:lvl w:ilvl="0" w:tplc="4962CBCC">
      <w:start w:val="13"/>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3" w15:restartNumberingAfterBreak="0">
    <w:nsid w:val="1CCD1B19"/>
    <w:multiLevelType w:val="hybridMultilevel"/>
    <w:tmpl w:val="0540E9B0"/>
    <w:lvl w:ilvl="0" w:tplc="3DB0E7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F57B25"/>
    <w:multiLevelType w:val="hybridMultilevel"/>
    <w:tmpl w:val="0540E9B0"/>
    <w:lvl w:ilvl="0" w:tplc="3DB0E7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C97971"/>
    <w:multiLevelType w:val="hybridMultilevel"/>
    <w:tmpl w:val="0540E9B0"/>
    <w:lvl w:ilvl="0" w:tplc="3DB0E7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B5844"/>
    <w:multiLevelType w:val="hybridMultilevel"/>
    <w:tmpl w:val="6A746970"/>
    <w:lvl w:ilvl="0" w:tplc="64AEE3F2">
      <w:start w:val="12"/>
      <w:numFmt w:val="decimal"/>
      <w:lvlText w:val="%1"/>
      <w:lvlJc w:val="left"/>
      <w:pPr>
        <w:ind w:left="577" w:hanging="360"/>
      </w:pPr>
      <w:rPr>
        <w:rFonts w:hint="default"/>
        <w:b/>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7" w15:restartNumberingAfterBreak="0">
    <w:nsid w:val="508136E5"/>
    <w:multiLevelType w:val="hybridMultilevel"/>
    <w:tmpl w:val="32344948"/>
    <w:lvl w:ilvl="0" w:tplc="B7886208">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A507A7"/>
    <w:multiLevelType w:val="hybridMultilevel"/>
    <w:tmpl w:val="FB326D30"/>
    <w:lvl w:ilvl="0" w:tplc="D150741C">
      <w:start w:val="79"/>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9" w15:restartNumberingAfterBreak="0">
    <w:nsid w:val="5F80031A"/>
    <w:multiLevelType w:val="hybridMultilevel"/>
    <w:tmpl w:val="0540E9B0"/>
    <w:lvl w:ilvl="0" w:tplc="3DB0E7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507E0C"/>
    <w:multiLevelType w:val="hybridMultilevel"/>
    <w:tmpl w:val="FD0E9E18"/>
    <w:lvl w:ilvl="0" w:tplc="C4DA8258">
      <w:start w:val="155"/>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11" w15:restartNumberingAfterBreak="0">
    <w:nsid w:val="6CF423F1"/>
    <w:multiLevelType w:val="hybridMultilevel"/>
    <w:tmpl w:val="3362C81E"/>
    <w:lvl w:ilvl="0" w:tplc="4FCCAD9E">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8"/>
  </w:num>
  <w:num w:numId="6">
    <w:abstractNumId w:val="4"/>
  </w:num>
  <w:num w:numId="7">
    <w:abstractNumId w:val="6"/>
  </w:num>
  <w:num w:numId="8">
    <w:abstractNumId w:val="0"/>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F"/>
    <w:rsid w:val="0002086D"/>
    <w:rsid w:val="001A5DA2"/>
    <w:rsid w:val="001B4F2A"/>
    <w:rsid w:val="003C49AD"/>
    <w:rsid w:val="00555ED9"/>
    <w:rsid w:val="005C0B32"/>
    <w:rsid w:val="006301C7"/>
    <w:rsid w:val="00665481"/>
    <w:rsid w:val="007F2616"/>
    <w:rsid w:val="008E06DC"/>
    <w:rsid w:val="00A72E15"/>
    <w:rsid w:val="00BF1EE3"/>
    <w:rsid w:val="00C9108D"/>
    <w:rsid w:val="00CB30ED"/>
    <w:rsid w:val="00D86702"/>
    <w:rsid w:val="00E24089"/>
    <w:rsid w:val="00E75FC7"/>
    <w:rsid w:val="00EC6910"/>
    <w:rsid w:val="00EE5ACF"/>
    <w:rsid w:val="00F659CB"/>
    <w:rsid w:val="00FF38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B24"/>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75FC7"/>
    <w:rPr>
      <w:sz w:val="16"/>
      <w:szCs w:val="16"/>
    </w:rPr>
  </w:style>
  <w:style w:type="paragraph" w:styleId="Komentarotekstas">
    <w:name w:val="annotation text"/>
    <w:basedOn w:val="prastasis"/>
    <w:link w:val="KomentarotekstasDiagrama"/>
    <w:semiHidden/>
    <w:unhideWhenUsed/>
    <w:rsid w:val="00E75FC7"/>
    <w:rPr>
      <w:sz w:val="20"/>
    </w:rPr>
  </w:style>
  <w:style w:type="character" w:customStyle="1" w:styleId="KomentarotekstasDiagrama">
    <w:name w:val="Komentaro tekstas Diagrama"/>
    <w:basedOn w:val="Numatytasispastraiposriftas"/>
    <w:link w:val="Komentarotekstas"/>
    <w:semiHidden/>
    <w:rsid w:val="00E75FC7"/>
    <w:rPr>
      <w:sz w:val="20"/>
    </w:rPr>
  </w:style>
  <w:style w:type="paragraph" w:styleId="Komentarotema">
    <w:name w:val="annotation subject"/>
    <w:basedOn w:val="Komentarotekstas"/>
    <w:next w:val="Komentarotekstas"/>
    <w:link w:val="KomentarotemaDiagrama"/>
    <w:semiHidden/>
    <w:unhideWhenUsed/>
    <w:rsid w:val="00E75FC7"/>
    <w:rPr>
      <w:b/>
      <w:bCs/>
    </w:rPr>
  </w:style>
  <w:style w:type="character" w:customStyle="1" w:styleId="KomentarotemaDiagrama">
    <w:name w:val="Komentaro tema Diagrama"/>
    <w:basedOn w:val="KomentarotekstasDiagrama"/>
    <w:link w:val="Komentarotema"/>
    <w:semiHidden/>
    <w:rsid w:val="00E75FC7"/>
    <w:rPr>
      <w:b/>
      <w:bCs/>
      <w:sz w:val="20"/>
    </w:rPr>
  </w:style>
  <w:style w:type="paragraph" w:styleId="Sraopastraipa">
    <w:name w:val="List Paragraph"/>
    <w:basedOn w:val="prastasis"/>
    <w:rsid w:val="00E7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1168</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2021-10-26T04:23:00Z</dcterms:created>
  <dc:creator>Sergėjus Volkovas</dc:creator>
  <cp:lastModifiedBy>Jonas Skarulskis</cp:lastModifiedBy>
  <dcterms:modified xsi:type="dcterms:W3CDTF">2021-10-26T09:45:00Z</dcterms:modified>
  <cp:revision>5</cp:revision>
</cp:coreProperties>
</file>