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31160" w14:textId="77777777" w:rsidR="00F3176F" w:rsidRPr="00F3176F" w:rsidRDefault="00F3176F" w:rsidP="00F3176F">
      <w:pPr>
        <w:ind w:firstLine="0"/>
        <w:jc w:val="center"/>
        <w:rPr>
          <w:rFonts w:ascii="Times New Roman" w:hAnsi="Times New Roman" w:cs="Times New Roman"/>
          <w:b/>
          <w:bCs/>
          <w:sz w:val="24"/>
          <w:szCs w:val="24"/>
        </w:rPr>
      </w:pPr>
      <w:r w:rsidRPr="00F3176F">
        <w:rPr>
          <w:rFonts w:ascii="Times New Roman" w:hAnsi="Times New Roman" w:cs="Times New Roman"/>
          <w:b/>
          <w:bCs/>
          <w:sz w:val="24"/>
          <w:szCs w:val="24"/>
        </w:rPr>
        <w:t>LIETUVOS RESPUBLIKOS</w:t>
      </w:r>
    </w:p>
    <w:p w14:paraId="2B5B38C1" w14:textId="77777777" w:rsidR="00712FC1" w:rsidRDefault="00F3176F" w:rsidP="00173C04">
      <w:pPr>
        <w:ind w:firstLine="0"/>
        <w:jc w:val="center"/>
        <w:rPr>
          <w:rFonts w:ascii="Times New Roman" w:hAnsi="Times New Roman" w:cs="Times New Roman"/>
          <w:b/>
          <w:bCs/>
          <w:sz w:val="24"/>
          <w:szCs w:val="24"/>
        </w:rPr>
      </w:pPr>
      <w:r w:rsidRPr="00F3176F">
        <w:rPr>
          <w:rFonts w:ascii="Times New Roman" w:hAnsi="Times New Roman" w:cs="Times New Roman"/>
          <w:b/>
          <w:bCs/>
          <w:sz w:val="24"/>
          <w:szCs w:val="24"/>
        </w:rPr>
        <w:t>TEISMŲ ĮSTATYMO NR. I-480 7, 36, 39, 45, 48, 53</w:t>
      </w:r>
      <w:r w:rsidRPr="00F3176F">
        <w:rPr>
          <w:rFonts w:ascii="Times New Roman" w:hAnsi="Times New Roman" w:cs="Times New Roman"/>
          <w:b/>
          <w:bCs/>
          <w:sz w:val="24"/>
          <w:szCs w:val="24"/>
          <w:vertAlign w:val="superscript"/>
        </w:rPr>
        <w:t>1</w:t>
      </w:r>
      <w:r w:rsidRPr="00F3176F">
        <w:rPr>
          <w:rFonts w:ascii="Times New Roman" w:hAnsi="Times New Roman" w:cs="Times New Roman"/>
          <w:b/>
          <w:bCs/>
          <w:sz w:val="24"/>
          <w:szCs w:val="24"/>
        </w:rPr>
        <w:t>, 53</w:t>
      </w:r>
      <w:r w:rsidRPr="00F3176F">
        <w:rPr>
          <w:rFonts w:ascii="Times New Roman" w:hAnsi="Times New Roman" w:cs="Times New Roman"/>
          <w:b/>
          <w:bCs/>
          <w:sz w:val="24"/>
          <w:szCs w:val="24"/>
          <w:vertAlign w:val="superscript"/>
        </w:rPr>
        <w:t>2</w:t>
      </w:r>
      <w:r w:rsidRPr="00F3176F">
        <w:rPr>
          <w:rFonts w:ascii="Times New Roman" w:hAnsi="Times New Roman" w:cs="Times New Roman"/>
          <w:b/>
          <w:bCs/>
          <w:sz w:val="24"/>
          <w:szCs w:val="24"/>
        </w:rPr>
        <w:t>, 54, 55</w:t>
      </w:r>
      <w:r w:rsidRPr="00F3176F">
        <w:rPr>
          <w:rFonts w:ascii="Times New Roman" w:hAnsi="Times New Roman" w:cs="Times New Roman"/>
          <w:b/>
          <w:bCs/>
          <w:sz w:val="24"/>
          <w:szCs w:val="24"/>
          <w:vertAlign w:val="superscript"/>
        </w:rPr>
        <w:t>1</w:t>
      </w:r>
      <w:r w:rsidRPr="00F3176F">
        <w:rPr>
          <w:rFonts w:ascii="Times New Roman" w:hAnsi="Times New Roman" w:cs="Times New Roman"/>
          <w:b/>
          <w:bCs/>
          <w:sz w:val="24"/>
          <w:szCs w:val="24"/>
        </w:rPr>
        <w:t>, 57, 61, 63, 69</w:t>
      </w:r>
      <w:r w:rsidRPr="00F3176F">
        <w:rPr>
          <w:rFonts w:ascii="Times New Roman" w:hAnsi="Times New Roman" w:cs="Times New Roman"/>
          <w:b/>
          <w:bCs/>
          <w:sz w:val="24"/>
          <w:szCs w:val="24"/>
          <w:vertAlign w:val="superscript"/>
        </w:rPr>
        <w:t>1</w:t>
      </w:r>
      <w:r w:rsidRPr="00F3176F">
        <w:rPr>
          <w:rFonts w:ascii="Times New Roman" w:hAnsi="Times New Roman" w:cs="Times New Roman"/>
          <w:b/>
          <w:bCs/>
          <w:sz w:val="24"/>
          <w:szCs w:val="24"/>
        </w:rPr>
        <w:t>, 76, 78, 84, 85, 88, 91</w:t>
      </w:r>
      <w:r w:rsidRPr="00F3176F">
        <w:rPr>
          <w:rFonts w:ascii="Times New Roman" w:hAnsi="Times New Roman" w:cs="Times New Roman"/>
          <w:b/>
          <w:bCs/>
          <w:sz w:val="24"/>
          <w:szCs w:val="24"/>
          <w:vertAlign w:val="superscript"/>
        </w:rPr>
        <w:t>2</w:t>
      </w:r>
      <w:r w:rsidRPr="00F3176F">
        <w:rPr>
          <w:rFonts w:ascii="Times New Roman" w:hAnsi="Times New Roman" w:cs="Times New Roman"/>
          <w:b/>
          <w:bCs/>
          <w:sz w:val="24"/>
          <w:szCs w:val="24"/>
        </w:rPr>
        <w:t>, 91</w:t>
      </w:r>
      <w:r w:rsidRPr="00F3176F">
        <w:rPr>
          <w:rFonts w:ascii="Times New Roman" w:hAnsi="Times New Roman" w:cs="Times New Roman"/>
          <w:b/>
          <w:bCs/>
          <w:sz w:val="24"/>
          <w:szCs w:val="24"/>
          <w:vertAlign w:val="superscript"/>
        </w:rPr>
        <w:t>3</w:t>
      </w:r>
      <w:r w:rsidRPr="00F3176F">
        <w:rPr>
          <w:rFonts w:ascii="Times New Roman" w:hAnsi="Times New Roman" w:cs="Times New Roman"/>
          <w:b/>
          <w:bCs/>
          <w:sz w:val="24"/>
          <w:szCs w:val="24"/>
        </w:rPr>
        <w:t>, 91</w:t>
      </w:r>
      <w:r w:rsidRPr="00F3176F">
        <w:rPr>
          <w:rFonts w:ascii="Times New Roman" w:hAnsi="Times New Roman" w:cs="Times New Roman"/>
          <w:b/>
          <w:bCs/>
          <w:sz w:val="24"/>
          <w:szCs w:val="24"/>
          <w:vertAlign w:val="superscript"/>
        </w:rPr>
        <w:t>4</w:t>
      </w:r>
      <w:r w:rsidRPr="00F3176F">
        <w:rPr>
          <w:rFonts w:ascii="Times New Roman" w:hAnsi="Times New Roman" w:cs="Times New Roman"/>
          <w:b/>
          <w:bCs/>
          <w:sz w:val="24"/>
          <w:szCs w:val="24"/>
        </w:rPr>
        <w:t>, 91</w:t>
      </w:r>
      <w:r w:rsidRPr="00F3176F">
        <w:rPr>
          <w:rFonts w:ascii="Times New Roman" w:hAnsi="Times New Roman" w:cs="Times New Roman"/>
          <w:b/>
          <w:bCs/>
          <w:sz w:val="24"/>
          <w:szCs w:val="24"/>
          <w:vertAlign w:val="superscript"/>
        </w:rPr>
        <w:t>5</w:t>
      </w:r>
      <w:r w:rsidRPr="00F3176F">
        <w:rPr>
          <w:rFonts w:ascii="Times New Roman" w:hAnsi="Times New Roman" w:cs="Times New Roman"/>
          <w:b/>
          <w:bCs/>
          <w:sz w:val="24"/>
          <w:szCs w:val="24"/>
        </w:rPr>
        <w:t>, 93, 94, 98, 101, 102, 106, 119, 121, 122, 124, 128, 130 STRAIPSNIŲ PAKEITIMO, ĮSTATYMO PAPILDYMO 44</w:t>
      </w:r>
      <w:r w:rsidRPr="00F3176F">
        <w:rPr>
          <w:rFonts w:ascii="Times New Roman" w:hAnsi="Times New Roman" w:cs="Times New Roman"/>
          <w:b/>
          <w:bCs/>
          <w:sz w:val="24"/>
          <w:szCs w:val="24"/>
          <w:vertAlign w:val="superscript"/>
        </w:rPr>
        <w:t>1</w:t>
      </w:r>
      <w:r w:rsidRPr="00F3176F">
        <w:rPr>
          <w:rFonts w:ascii="Times New Roman" w:hAnsi="Times New Roman" w:cs="Times New Roman"/>
          <w:b/>
          <w:bCs/>
          <w:sz w:val="24"/>
          <w:szCs w:val="24"/>
        </w:rPr>
        <w:t xml:space="preserve"> STRAIPSNIU IR NAUJA VII DALIMI IR </w:t>
      </w:r>
    </w:p>
    <w:p w14:paraId="53CD16C4" w14:textId="77777777" w:rsidR="00712FC1" w:rsidRDefault="00F3176F" w:rsidP="00173C04">
      <w:pPr>
        <w:ind w:firstLine="0"/>
        <w:jc w:val="center"/>
        <w:rPr>
          <w:rFonts w:ascii="Times New Roman" w:hAnsi="Times New Roman" w:cs="Times New Roman"/>
          <w:b/>
          <w:bCs/>
          <w:sz w:val="24"/>
          <w:szCs w:val="24"/>
        </w:rPr>
      </w:pPr>
      <w:r w:rsidRPr="00F3176F">
        <w:rPr>
          <w:rFonts w:ascii="Times New Roman" w:hAnsi="Times New Roman" w:cs="Times New Roman"/>
          <w:b/>
          <w:bCs/>
          <w:sz w:val="24"/>
          <w:szCs w:val="24"/>
        </w:rPr>
        <w:t xml:space="preserve">95 STRAIPSNIO PRIPAŽINIMO NETEKUSIU GALIOS ĮSTATYMO NR. XIII-2372 </w:t>
      </w:r>
      <w:r w:rsidR="00FE3151">
        <w:rPr>
          <w:rFonts w:ascii="Times New Roman" w:hAnsi="Times New Roman" w:cs="Times New Roman"/>
          <w:b/>
          <w:bCs/>
          <w:sz w:val="24"/>
          <w:szCs w:val="24"/>
          <w:lang w:val="en-GB"/>
        </w:rPr>
        <w:t>10</w:t>
      </w:r>
      <w:r w:rsidR="00D26BBE">
        <w:rPr>
          <w:rFonts w:ascii="Times New Roman" w:hAnsi="Times New Roman" w:cs="Times New Roman"/>
          <w:b/>
          <w:bCs/>
          <w:sz w:val="24"/>
          <w:szCs w:val="24"/>
          <w:lang w:val="en-GB"/>
        </w:rPr>
        <w:t>, 38</w:t>
      </w:r>
      <w:r w:rsidR="00D15377">
        <w:rPr>
          <w:rFonts w:ascii="Times New Roman" w:hAnsi="Times New Roman" w:cs="Times New Roman"/>
          <w:b/>
          <w:bCs/>
          <w:sz w:val="24"/>
          <w:szCs w:val="24"/>
          <w:lang w:val="en-GB"/>
        </w:rPr>
        <w:t> </w:t>
      </w:r>
      <w:r w:rsidR="00FE3151">
        <w:rPr>
          <w:rFonts w:ascii="Times New Roman" w:hAnsi="Times New Roman" w:cs="Times New Roman"/>
          <w:b/>
          <w:bCs/>
          <w:sz w:val="24"/>
          <w:szCs w:val="24"/>
          <w:lang w:val="en-GB"/>
        </w:rPr>
        <w:t>STRAIPSNI</w:t>
      </w:r>
      <w:r w:rsidR="00D26BBE">
        <w:rPr>
          <w:rFonts w:ascii="Times New Roman" w:hAnsi="Times New Roman" w:cs="Times New Roman"/>
          <w:b/>
          <w:bCs/>
          <w:sz w:val="24"/>
          <w:szCs w:val="24"/>
        </w:rPr>
        <w:t>Ų</w:t>
      </w:r>
      <w:r w:rsidR="00FE3151">
        <w:rPr>
          <w:rFonts w:ascii="Times New Roman" w:hAnsi="Times New Roman" w:cs="Times New Roman"/>
          <w:b/>
          <w:bCs/>
          <w:sz w:val="24"/>
          <w:szCs w:val="24"/>
          <w:lang w:val="en-GB"/>
        </w:rPr>
        <w:t xml:space="preserve"> PAKEITIMO IR 14, 15, 16 </w:t>
      </w:r>
      <w:r w:rsidR="00FE3151">
        <w:rPr>
          <w:rFonts w:ascii="Times New Roman" w:hAnsi="Times New Roman" w:cs="Times New Roman"/>
          <w:b/>
          <w:bCs/>
          <w:sz w:val="24"/>
          <w:szCs w:val="24"/>
        </w:rPr>
        <w:t xml:space="preserve">STRAIPSNIŲ </w:t>
      </w:r>
    </w:p>
    <w:p w14:paraId="3091A4C0" w14:textId="659D04C6" w:rsidR="00712FC1" w:rsidRDefault="00FE3151" w:rsidP="00173C04">
      <w:pPr>
        <w:ind w:firstLine="0"/>
        <w:jc w:val="center"/>
        <w:rPr>
          <w:rFonts w:ascii="Times New Roman" w:hAnsi="Times New Roman" w:cs="Times New Roman"/>
          <w:b/>
          <w:bCs/>
          <w:sz w:val="24"/>
          <w:szCs w:val="24"/>
        </w:rPr>
      </w:pPr>
      <w:r>
        <w:rPr>
          <w:rFonts w:ascii="Times New Roman" w:hAnsi="Times New Roman" w:cs="Times New Roman"/>
          <w:b/>
          <w:bCs/>
          <w:sz w:val="24"/>
          <w:szCs w:val="24"/>
        </w:rPr>
        <w:t>PRIPAŽINIMO NETEKUSIAIS</w:t>
      </w:r>
      <w:r w:rsidR="008546D2">
        <w:rPr>
          <w:rFonts w:ascii="Times New Roman" w:hAnsi="Times New Roman" w:cs="Times New Roman"/>
          <w:b/>
          <w:bCs/>
          <w:sz w:val="24"/>
          <w:szCs w:val="24"/>
        </w:rPr>
        <w:t xml:space="preserve"> </w:t>
      </w:r>
      <w:r>
        <w:rPr>
          <w:rFonts w:ascii="Times New Roman" w:hAnsi="Times New Roman" w:cs="Times New Roman"/>
          <w:b/>
          <w:bCs/>
          <w:sz w:val="24"/>
          <w:szCs w:val="24"/>
        </w:rPr>
        <w:t>GALIOS</w:t>
      </w:r>
      <w:r w:rsidR="00173C04">
        <w:rPr>
          <w:rFonts w:ascii="Times New Roman" w:hAnsi="Times New Roman" w:cs="Times New Roman"/>
          <w:b/>
          <w:bCs/>
          <w:sz w:val="24"/>
          <w:szCs w:val="24"/>
        </w:rPr>
        <w:t xml:space="preserve"> </w:t>
      </w:r>
    </w:p>
    <w:p w14:paraId="6C8F3AB0" w14:textId="68E19157" w:rsidR="00F3176F" w:rsidRDefault="00F3176F" w:rsidP="00173C04">
      <w:pPr>
        <w:ind w:firstLine="0"/>
        <w:jc w:val="center"/>
        <w:rPr>
          <w:rFonts w:ascii="Times New Roman" w:hAnsi="Times New Roman" w:cs="Times New Roman"/>
          <w:b/>
          <w:bCs/>
          <w:sz w:val="24"/>
          <w:szCs w:val="24"/>
        </w:rPr>
      </w:pPr>
      <w:r w:rsidRPr="00F3176F">
        <w:rPr>
          <w:rFonts w:ascii="Times New Roman" w:hAnsi="Times New Roman" w:cs="Times New Roman"/>
          <w:b/>
          <w:bCs/>
          <w:sz w:val="24"/>
          <w:szCs w:val="24"/>
        </w:rPr>
        <w:t>ĮSTATYMAS</w:t>
      </w:r>
    </w:p>
    <w:p w14:paraId="4C06ECF8" w14:textId="40BDC494" w:rsidR="00F3176F" w:rsidRDefault="00F3176F" w:rsidP="00F3176F">
      <w:pPr>
        <w:ind w:firstLine="0"/>
        <w:jc w:val="center"/>
        <w:rPr>
          <w:rFonts w:ascii="Times New Roman" w:hAnsi="Times New Roman" w:cs="Times New Roman"/>
          <w:b/>
          <w:bCs/>
          <w:sz w:val="24"/>
          <w:szCs w:val="24"/>
        </w:rPr>
      </w:pPr>
    </w:p>
    <w:p w14:paraId="54FE6F3E" w14:textId="77777777" w:rsidR="00F3176F" w:rsidRPr="00F3176F" w:rsidRDefault="00F3176F" w:rsidP="00F3176F">
      <w:pPr>
        <w:ind w:firstLine="0"/>
        <w:jc w:val="center"/>
        <w:rPr>
          <w:rFonts w:ascii="Times New Roman" w:hAnsi="Times New Roman" w:cs="Times New Roman"/>
          <w:sz w:val="24"/>
          <w:szCs w:val="24"/>
          <w:lang w:val="en-GB"/>
        </w:rPr>
      </w:pPr>
      <w:r w:rsidRPr="00F3176F">
        <w:rPr>
          <w:rFonts w:ascii="Times New Roman" w:hAnsi="Times New Roman" w:cs="Times New Roman"/>
          <w:sz w:val="24"/>
          <w:szCs w:val="24"/>
          <w:lang w:val="en-GB"/>
        </w:rPr>
        <w:t>2021 m.                    d. Nr.</w:t>
      </w:r>
    </w:p>
    <w:p w14:paraId="3FFE8F91" w14:textId="4A5669E9" w:rsidR="00F3176F" w:rsidRDefault="00F3176F" w:rsidP="00F3176F">
      <w:pPr>
        <w:ind w:firstLine="0"/>
        <w:jc w:val="center"/>
        <w:rPr>
          <w:rFonts w:ascii="Times New Roman" w:hAnsi="Times New Roman" w:cs="Times New Roman"/>
          <w:sz w:val="24"/>
          <w:szCs w:val="24"/>
          <w:lang w:val="en-GB"/>
        </w:rPr>
      </w:pPr>
      <w:r w:rsidRPr="00F3176F">
        <w:rPr>
          <w:rFonts w:ascii="Times New Roman" w:hAnsi="Times New Roman" w:cs="Times New Roman"/>
          <w:sz w:val="24"/>
          <w:szCs w:val="24"/>
          <w:lang w:val="en-GB"/>
        </w:rPr>
        <w:t>Vilnius</w:t>
      </w:r>
    </w:p>
    <w:p w14:paraId="7029E8E2" w14:textId="12D80CC2" w:rsidR="00F3176F" w:rsidRPr="00D26BBE" w:rsidRDefault="00F3176F" w:rsidP="00F3176F">
      <w:pPr>
        <w:ind w:firstLine="0"/>
        <w:jc w:val="center"/>
        <w:rPr>
          <w:rFonts w:ascii="Times New Roman" w:hAnsi="Times New Roman" w:cs="Times New Roman"/>
          <w:sz w:val="24"/>
          <w:szCs w:val="24"/>
        </w:rPr>
      </w:pPr>
    </w:p>
    <w:p w14:paraId="056E1C43" w14:textId="49FBBC5B" w:rsidR="00F3176F" w:rsidRPr="00D26BBE" w:rsidRDefault="00F3176F" w:rsidP="00F3176F">
      <w:pPr>
        <w:tabs>
          <w:tab w:val="left" w:pos="709"/>
        </w:tabs>
        <w:ind w:firstLine="0"/>
        <w:rPr>
          <w:rFonts w:ascii="Times New Roman" w:hAnsi="Times New Roman" w:cs="Times New Roman"/>
          <w:b/>
          <w:bCs/>
          <w:sz w:val="24"/>
          <w:szCs w:val="24"/>
        </w:rPr>
      </w:pPr>
      <w:r w:rsidRPr="00D26BBE">
        <w:rPr>
          <w:rFonts w:ascii="Times New Roman" w:hAnsi="Times New Roman" w:cs="Times New Roman"/>
          <w:sz w:val="24"/>
          <w:szCs w:val="24"/>
        </w:rPr>
        <w:tab/>
      </w:r>
      <w:bookmarkStart w:id="0" w:name="_Hlk72776353"/>
      <w:r w:rsidRPr="00D26BBE">
        <w:rPr>
          <w:rFonts w:ascii="Times New Roman" w:hAnsi="Times New Roman" w:cs="Times New Roman"/>
          <w:b/>
          <w:bCs/>
          <w:sz w:val="24"/>
          <w:szCs w:val="24"/>
        </w:rPr>
        <w:t xml:space="preserve">1 straipsnis. </w:t>
      </w:r>
      <w:r w:rsidR="00D86EC3" w:rsidRPr="00D26BBE">
        <w:rPr>
          <w:rFonts w:ascii="Times New Roman" w:hAnsi="Times New Roman" w:cs="Times New Roman"/>
          <w:b/>
          <w:bCs/>
          <w:sz w:val="24"/>
          <w:szCs w:val="24"/>
        </w:rPr>
        <w:t>10</w:t>
      </w:r>
      <w:r w:rsidRPr="00D26BBE">
        <w:rPr>
          <w:rFonts w:ascii="Times New Roman" w:hAnsi="Times New Roman" w:cs="Times New Roman"/>
          <w:b/>
          <w:bCs/>
          <w:sz w:val="24"/>
          <w:szCs w:val="24"/>
        </w:rPr>
        <w:t xml:space="preserve"> straipsnio pakeitimas</w:t>
      </w:r>
    </w:p>
    <w:p w14:paraId="123B9F96" w14:textId="02AC3297" w:rsidR="00D86EC3" w:rsidRPr="00D26BBE" w:rsidRDefault="00F3176F" w:rsidP="00D86EC3">
      <w:pPr>
        <w:tabs>
          <w:tab w:val="left" w:pos="709"/>
        </w:tabs>
        <w:ind w:firstLine="0"/>
        <w:rPr>
          <w:rFonts w:ascii="Times New Roman" w:hAnsi="Times New Roman" w:cs="Times New Roman"/>
          <w:sz w:val="24"/>
          <w:szCs w:val="24"/>
          <w:lang w:val="en-US"/>
        </w:rPr>
      </w:pPr>
      <w:r w:rsidRPr="00D26BBE">
        <w:rPr>
          <w:rFonts w:ascii="Times New Roman" w:hAnsi="Times New Roman" w:cs="Times New Roman"/>
          <w:b/>
          <w:bCs/>
          <w:sz w:val="24"/>
          <w:szCs w:val="24"/>
        </w:rPr>
        <w:tab/>
      </w:r>
      <w:r w:rsidRPr="00D26BBE">
        <w:rPr>
          <w:rFonts w:ascii="Times New Roman" w:hAnsi="Times New Roman" w:cs="Times New Roman"/>
          <w:sz w:val="24"/>
          <w:szCs w:val="24"/>
        </w:rPr>
        <w:t xml:space="preserve"> Pripažinti netekusi</w:t>
      </w:r>
      <w:r w:rsidR="00CF3F68" w:rsidRPr="00D26BBE">
        <w:rPr>
          <w:rFonts w:ascii="Times New Roman" w:hAnsi="Times New Roman" w:cs="Times New Roman"/>
          <w:sz w:val="24"/>
          <w:szCs w:val="24"/>
        </w:rPr>
        <w:t>omis</w:t>
      </w:r>
      <w:r w:rsidRPr="00D26BBE">
        <w:rPr>
          <w:rFonts w:ascii="Times New Roman" w:hAnsi="Times New Roman" w:cs="Times New Roman"/>
          <w:sz w:val="24"/>
          <w:szCs w:val="24"/>
        </w:rPr>
        <w:t xml:space="preserve"> galios </w:t>
      </w:r>
      <w:r w:rsidR="00D86EC3" w:rsidRPr="00D26BBE">
        <w:rPr>
          <w:rFonts w:ascii="Times New Roman" w:hAnsi="Times New Roman" w:cs="Times New Roman"/>
          <w:sz w:val="24"/>
          <w:szCs w:val="24"/>
        </w:rPr>
        <w:t>10</w:t>
      </w:r>
      <w:r w:rsidRPr="00D26BBE">
        <w:rPr>
          <w:rFonts w:ascii="Times New Roman" w:hAnsi="Times New Roman" w:cs="Times New Roman"/>
          <w:sz w:val="24"/>
          <w:szCs w:val="24"/>
        </w:rPr>
        <w:t xml:space="preserve"> straipsnio 2</w:t>
      </w:r>
      <w:r w:rsidR="00CF3F68">
        <w:rPr>
          <w:rFonts w:ascii="Times New Roman" w:hAnsi="Times New Roman" w:cs="Times New Roman"/>
          <w:sz w:val="24"/>
          <w:szCs w:val="24"/>
        </w:rPr>
        <w:t xml:space="preserve">, </w:t>
      </w:r>
      <w:r w:rsidR="00CF3F68" w:rsidRPr="00D26BBE">
        <w:rPr>
          <w:rFonts w:ascii="Times New Roman" w:hAnsi="Times New Roman" w:cs="Times New Roman"/>
          <w:sz w:val="24"/>
          <w:szCs w:val="24"/>
        </w:rPr>
        <w:t>3</w:t>
      </w:r>
      <w:r w:rsidRPr="00D26BBE">
        <w:rPr>
          <w:rFonts w:ascii="Times New Roman" w:hAnsi="Times New Roman" w:cs="Times New Roman"/>
          <w:sz w:val="24"/>
          <w:szCs w:val="24"/>
        </w:rPr>
        <w:t xml:space="preserve"> </w:t>
      </w:r>
      <w:r w:rsidR="00CF3F68">
        <w:rPr>
          <w:rFonts w:ascii="Times New Roman" w:hAnsi="Times New Roman" w:cs="Times New Roman"/>
          <w:sz w:val="24"/>
          <w:szCs w:val="24"/>
        </w:rPr>
        <w:t xml:space="preserve">ir 4 </w:t>
      </w:r>
      <w:r w:rsidRPr="00D26BBE">
        <w:rPr>
          <w:rFonts w:ascii="Times New Roman" w:hAnsi="Times New Roman" w:cs="Times New Roman"/>
          <w:sz w:val="24"/>
          <w:szCs w:val="24"/>
        </w:rPr>
        <w:t>dal</w:t>
      </w:r>
      <w:r w:rsidR="00CF3F68" w:rsidRPr="00D26BBE">
        <w:rPr>
          <w:rFonts w:ascii="Times New Roman" w:hAnsi="Times New Roman" w:cs="Times New Roman"/>
          <w:sz w:val="24"/>
          <w:szCs w:val="24"/>
        </w:rPr>
        <w:t>is</w:t>
      </w:r>
      <w:r w:rsidRPr="00D26BBE">
        <w:rPr>
          <w:rFonts w:ascii="Times New Roman" w:hAnsi="Times New Roman" w:cs="Times New Roman"/>
          <w:sz w:val="24"/>
          <w:szCs w:val="24"/>
        </w:rPr>
        <w:t>.</w:t>
      </w:r>
    </w:p>
    <w:bookmarkEnd w:id="0"/>
    <w:p w14:paraId="0FE5E19E" w14:textId="0DAAE9F2" w:rsidR="00D86EC3" w:rsidRPr="00D26BBE" w:rsidRDefault="00D86EC3" w:rsidP="00D86EC3">
      <w:pPr>
        <w:tabs>
          <w:tab w:val="left" w:pos="709"/>
        </w:tabs>
        <w:ind w:firstLine="0"/>
        <w:rPr>
          <w:rFonts w:ascii="Times New Roman" w:hAnsi="Times New Roman" w:cs="Times New Roman"/>
          <w:strike/>
          <w:sz w:val="24"/>
          <w:szCs w:val="24"/>
        </w:rPr>
      </w:pPr>
      <w:r w:rsidRPr="00D26BBE">
        <w:rPr>
          <w:rFonts w:ascii="Times New Roman" w:hAnsi="Times New Roman" w:cs="Times New Roman"/>
          <w:sz w:val="24"/>
          <w:szCs w:val="24"/>
        </w:rPr>
        <w:tab/>
      </w:r>
      <w:r w:rsidRPr="00CF3F68">
        <w:rPr>
          <w:rFonts w:ascii="Times New Roman" w:hAnsi="Times New Roman" w:cs="Times New Roman"/>
          <w:strike/>
          <w:sz w:val="24"/>
          <w:szCs w:val="24"/>
        </w:rPr>
        <w:t>2. Pakeisti 55</w:t>
      </w:r>
      <w:r w:rsidRPr="004E1E52">
        <w:rPr>
          <w:rFonts w:ascii="Times New Roman" w:hAnsi="Times New Roman" w:cs="Times New Roman"/>
          <w:strike/>
          <w:sz w:val="24"/>
          <w:szCs w:val="24"/>
          <w:vertAlign w:val="superscript"/>
        </w:rPr>
        <w:t>1</w:t>
      </w:r>
      <w:r w:rsidRPr="004E1E52">
        <w:rPr>
          <w:rFonts w:ascii="Times New Roman" w:hAnsi="Times New Roman" w:cs="Times New Roman"/>
          <w:strike/>
          <w:sz w:val="24"/>
          <w:szCs w:val="24"/>
        </w:rPr>
        <w:t xml:space="preserve"> straipsnio 7 dalį ir ją išdėstyti taip:</w:t>
      </w:r>
    </w:p>
    <w:p w14:paraId="4F6D21AB" w14:textId="56CF031C" w:rsidR="007F12F7" w:rsidRPr="004E1E52" w:rsidRDefault="00D86EC3" w:rsidP="00D86EC3">
      <w:pPr>
        <w:tabs>
          <w:tab w:val="left" w:pos="709"/>
        </w:tabs>
        <w:ind w:firstLine="0"/>
        <w:rPr>
          <w:rFonts w:ascii="Times New Roman" w:hAnsi="Times New Roman" w:cs="Times New Roman"/>
          <w:bCs/>
          <w:strike/>
          <w:sz w:val="24"/>
          <w:szCs w:val="24"/>
        </w:rPr>
      </w:pPr>
      <w:r w:rsidRPr="00CF3F68">
        <w:rPr>
          <w:rFonts w:ascii="Times New Roman" w:hAnsi="Times New Roman" w:cs="Times New Roman"/>
          <w:sz w:val="24"/>
          <w:szCs w:val="24"/>
        </w:rPr>
        <w:tab/>
      </w:r>
      <w:r w:rsidRPr="00CF3F68">
        <w:rPr>
          <w:rFonts w:ascii="Times New Roman" w:hAnsi="Times New Roman" w:cs="Times New Roman"/>
          <w:strike/>
          <w:sz w:val="24"/>
          <w:szCs w:val="24"/>
        </w:rPr>
        <w:t xml:space="preserve">„7. Atrenkant pretendentus į laisvas arba atsilaisvinsiančias apylinkės teismo teisėjų vietas, įvertinamos kiekvieno pretendento asmeninės būdo ir pažintinės savybės, profesinės žinios ir įgūdžiai, gebėjimas teorines žinias ir įgūdžius taikyti praktiškai, </w:t>
      </w:r>
      <w:r w:rsidRPr="005A05C6">
        <w:rPr>
          <w:rFonts w:ascii="Times New Roman" w:hAnsi="Times New Roman" w:cs="Times New Roman"/>
          <w:strike/>
          <w:sz w:val="24"/>
          <w:szCs w:val="24"/>
        </w:rPr>
        <w:t>darbo teisėju arba kito teisinio darbo stažas, kiti kiekybiniai ir kokybiniai teisinės veiklos rodikliai, etikos reikalavimų laikymasis profesinėje ir kitoje veikloje, mokslinė ir pedagoginė veikla, papildomai gali būti atsižvelgiama į teismo, kuriame teisėjas dirba ir į kurį pretenduoja, teisėjų kolektyvų nuomonę</w:t>
      </w:r>
      <w:r w:rsidRPr="00CF3F68">
        <w:rPr>
          <w:rFonts w:ascii="Times New Roman" w:hAnsi="Times New Roman" w:cs="Times New Roman"/>
          <w:strike/>
          <w:sz w:val="24"/>
          <w:szCs w:val="24"/>
        </w:rPr>
        <w:t>.“</w:t>
      </w:r>
    </w:p>
    <w:p w14:paraId="608E51DA" w14:textId="70DDA8C0" w:rsidR="00A2366E" w:rsidRPr="004E1E52" w:rsidRDefault="00A2366E" w:rsidP="00D86EC3">
      <w:pPr>
        <w:tabs>
          <w:tab w:val="left" w:pos="709"/>
        </w:tabs>
        <w:ind w:firstLine="0"/>
        <w:rPr>
          <w:rFonts w:ascii="Times New Roman" w:hAnsi="Times New Roman" w:cs="Times New Roman"/>
          <w:strike/>
          <w:sz w:val="24"/>
          <w:szCs w:val="24"/>
        </w:rPr>
      </w:pPr>
      <w:r w:rsidRPr="00D26BBE">
        <w:rPr>
          <w:rFonts w:ascii="Times New Roman" w:hAnsi="Times New Roman" w:cs="Times New Roman"/>
          <w:sz w:val="24"/>
          <w:szCs w:val="24"/>
        </w:rPr>
        <w:tab/>
      </w:r>
      <w:r w:rsidRPr="00CF3F68">
        <w:rPr>
          <w:rFonts w:ascii="Times New Roman" w:hAnsi="Times New Roman" w:cs="Times New Roman"/>
          <w:strike/>
          <w:sz w:val="24"/>
          <w:szCs w:val="24"/>
        </w:rPr>
        <w:t>3. Papildyti 55</w:t>
      </w:r>
      <w:r w:rsidRPr="004E1E52">
        <w:rPr>
          <w:rFonts w:ascii="Times New Roman" w:hAnsi="Times New Roman" w:cs="Times New Roman"/>
          <w:strike/>
          <w:sz w:val="24"/>
          <w:szCs w:val="24"/>
          <w:vertAlign w:val="superscript"/>
        </w:rPr>
        <w:t>1</w:t>
      </w:r>
      <w:r w:rsidRPr="004E1E52">
        <w:rPr>
          <w:rFonts w:ascii="Times New Roman" w:hAnsi="Times New Roman" w:cs="Times New Roman"/>
          <w:strike/>
          <w:sz w:val="24"/>
          <w:szCs w:val="24"/>
        </w:rPr>
        <w:t xml:space="preserve"> straipsnį nauja 8 dalimi:</w:t>
      </w:r>
    </w:p>
    <w:p w14:paraId="0284EF49" w14:textId="7D0AA90F" w:rsidR="00A2366E" w:rsidRPr="00D26BBE" w:rsidRDefault="00A2366E" w:rsidP="00D86EC3">
      <w:pPr>
        <w:tabs>
          <w:tab w:val="left" w:pos="709"/>
        </w:tabs>
        <w:ind w:firstLine="0"/>
        <w:rPr>
          <w:rFonts w:ascii="Times New Roman" w:hAnsi="Times New Roman" w:cs="Times New Roman"/>
          <w:strike/>
          <w:sz w:val="24"/>
          <w:szCs w:val="24"/>
        </w:rPr>
      </w:pPr>
      <w:r w:rsidRPr="005A05C6">
        <w:rPr>
          <w:rFonts w:ascii="Times New Roman" w:hAnsi="Times New Roman" w:cs="Times New Roman"/>
          <w:sz w:val="24"/>
          <w:szCs w:val="24"/>
        </w:rPr>
        <w:tab/>
      </w:r>
      <w:r w:rsidRPr="005A05C6">
        <w:rPr>
          <w:rFonts w:ascii="Times New Roman" w:hAnsi="Times New Roman" w:cs="Times New Roman"/>
          <w:strike/>
          <w:sz w:val="24"/>
          <w:szCs w:val="24"/>
        </w:rPr>
        <w:t>„8. Pretendentų į laisvas arba atsilaisvinsiančias apylinkės teismo teisėjų vietas asmenines būdo ir pažintines savybes vertina Atrankos komisija. Nustatant asmenines būdo ir pažintines savybes, asmens kompetencijų vertinimui, atskleidžiančiam asmens pasirengimą būti teisėju, atlikti pasitelkiami ekspertai. Ekspertai pasitelkiami ir asmens kompetencijų vertinimas atliekamas Teisėjų tarybos nustatyta tvarka. Asmens kompetencijų vertinimas atliekamas iš naujo, jei nuo ankstesnio vertinimo praėjo daugiau kaip penkeri metai arba asmens prašymu, kai nuo ankstesnio vertinimo praėjo daugiau kaip</w:t>
      </w:r>
      <w:r w:rsidRPr="00CF3F68">
        <w:rPr>
          <w:rFonts w:ascii="Times New Roman" w:hAnsi="Times New Roman" w:cs="Times New Roman"/>
          <w:strike/>
          <w:sz w:val="24"/>
          <w:szCs w:val="24"/>
        </w:rPr>
        <w:t xml:space="preserve"> treji metai. Asmens kompetencijų vertinimo rezultatai pateikiami Nacionalinės teismų administracijos direktoriui arba jo įgaliotam asmeniui, taip pat pretendentui į laisvas arba atsilaisvinsiančias apylinkės teismo teisėjų vietas. Su asmens kompetencijų vertinimo rezultatais susipažinti ir juos naudoti gali Respublikos Prezidentas, vidinį teismų administravimą ir teismų administracinės veiklos priežiūrą atliekantys subjektai, Nacionalinės teismų administracijos direktorius ar jų įgalioti asmenys, Atrankos komisijos, Nuolatinės teisėjų veiklos vertinimo komisijos prie Teisėjų tarybos (toliau – Vertinimo komisija), Teisėjų etikos ir drausmės komisijos, Teisėjų garbės teismo ir Teisėjų tarybos nariai, kai tai būtina teisės aktuose nustatytoms jų funkcijoms atlikti. Kiti asmenys susipažinti su asmens kompetencijų vertinimo rezultatais ir juos naudoti gali tik įstatymų numatytais atvejais ir pagrindais.“</w:t>
      </w:r>
    </w:p>
    <w:p w14:paraId="0F19B45F" w14:textId="46486B6C" w:rsidR="005A05C6" w:rsidRDefault="00A2366E" w:rsidP="00D26BBE">
      <w:pPr>
        <w:tabs>
          <w:tab w:val="left" w:pos="709"/>
        </w:tabs>
        <w:ind w:firstLine="0"/>
      </w:pPr>
      <w:r w:rsidRPr="00CF3F68">
        <w:rPr>
          <w:rFonts w:ascii="Times New Roman" w:hAnsi="Times New Roman" w:cs="Times New Roman"/>
          <w:sz w:val="24"/>
          <w:szCs w:val="24"/>
        </w:rPr>
        <w:tab/>
      </w:r>
      <w:r w:rsidRPr="00CF3F68">
        <w:rPr>
          <w:rFonts w:ascii="Times New Roman" w:hAnsi="Times New Roman" w:cs="Times New Roman"/>
          <w:strike/>
          <w:sz w:val="24"/>
          <w:szCs w:val="24"/>
        </w:rPr>
        <w:t>4. Buvusias 55</w:t>
      </w:r>
      <w:r w:rsidRPr="00CF3F68">
        <w:rPr>
          <w:rFonts w:ascii="Times New Roman" w:hAnsi="Times New Roman" w:cs="Times New Roman"/>
          <w:strike/>
          <w:sz w:val="24"/>
          <w:szCs w:val="24"/>
          <w:vertAlign w:val="superscript"/>
        </w:rPr>
        <w:t>1</w:t>
      </w:r>
      <w:r w:rsidRPr="00CF3F68">
        <w:rPr>
          <w:rFonts w:ascii="Times New Roman" w:hAnsi="Times New Roman" w:cs="Times New Roman"/>
          <w:strike/>
          <w:sz w:val="24"/>
          <w:szCs w:val="24"/>
        </w:rPr>
        <w:t xml:space="preserve"> straipsnio 8, 9, 10 dalis laikyti atitinkamai 9, 10, 11 dalimis.</w:t>
      </w:r>
      <w:bookmarkStart w:id="1" w:name="pn1_272"/>
      <w:bookmarkEnd w:id="1"/>
    </w:p>
    <w:p w14:paraId="3A652381" w14:textId="550FE687" w:rsidR="00A2366E" w:rsidRPr="005A05C6" w:rsidRDefault="00A2366E" w:rsidP="00D86EC3">
      <w:pPr>
        <w:tabs>
          <w:tab w:val="left" w:pos="709"/>
        </w:tabs>
        <w:ind w:firstLine="0"/>
        <w:rPr>
          <w:rFonts w:ascii="Times New Roman" w:hAnsi="Times New Roman" w:cs="Times New Roman"/>
          <w:sz w:val="24"/>
          <w:szCs w:val="24"/>
        </w:rPr>
      </w:pPr>
    </w:p>
    <w:p w14:paraId="5E0B9AA3" w14:textId="5794BC2C" w:rsidR="00A2366E" w:rsidRPr="00790BAD" w:rsidRDefault="00A2366E" w:rsidP="00D86EC3">
      <w:pPr>
        <w:tabs>
          <w:tab w:val="left" w:pos="709"/>
        </w:tabs>
        <w:ind w:firstLine="0"/>
        <w:rPr>
          <w:rFonts w:ascii="Times New Roman" w:hAnsi="Times New Roman" w:cs="Times New Roman"/>
          <w:b/>
          <w:bCs/>
          <w:sz w:val="24"/>
          <w:szCs w:val="24"/>
        </w:rPr>
      </w:pPr>
      <w:r w:rsidRPr="005A05C6">
        <w:rPr>
          <w:rFonts w:ascii="Times New Roman" w:hAnsi="Times New Roman" w:cs="Times New Roman"/>
          <w:sz w:val="24"/>
          <w:szCs w:val="24"/>
        </w:rPr>
        <w:tab/>
      </w:r>
      <w:r w:rsidRPr="005A05C6">
        <w:rPr>
          <w:rFonts w:ascii="Times New Roman" w:hAnsi="Times New Roman" w:cs="Times New Roman"/>
          <w:b/>
          <w:bCs/>
          <w:sz w:val="24"/>
          <w:szCs w:val="24"/>
        </w:rPr>
        <w:t>2 straipsnis. 14</w:t>
      </w:r>
      <w:r w:rsidR="004E1E52">
        <w:rPr>
          <w:rFonts w:ascii="Times New Roman" w:hAnsi="Times New Roman" w:cs="Times New Roman"/>
          <w:b/>
          <w:bCs/>
          <w:sz w:val="24"/>
          <w:szCs w:val="24"/>
        </w:rPr>
        <w:t xml:space="preserve">, 15 ir </w:t>
      </w:r>
      <w:r w:rsidR="004E1E52" w:rsidRPr="00790BAD">
        <w:rPr>
          <w:rFonts w:ascii="Times New Roman" w:hAnsi="Times New Roman" w:cs="Times New Roman"/>
          <w:b/>
          <w:bCs/>
          <w:sz w:val="24"/>
          <w:szCs w:val="24"/>
        </w:rPr>
        <w:t>16</w:t>
      </w:r>
      <w:r w:rsidRPr="00790BAD">
        <w:rPr>
          <w:rFonts w:ascii="Times New Roman" w:hAnsi="Times New Roman" w:cs="Times New Roman"/>
          <w:b/>
          <w:bCs/>
          <w:sz w:val="24"/>
          <w:szCs w:val="24"/>
        </w:rPr>
        <w:t xml:space="preserve"> straipsni</w:t>
      </w:r>
      <w:r w:rsidR="004E1E52" w:rsidRPr="00790BAD">
        <w:rPr>
          <w:rFonts w:ascii="Times New Roman" w:hAnsi="Times New Roman" w:cs="Times New Roman"/>
          <w:b/>
          <w:bCs/>
          <w:sz w:val="24"/>
          <w:szCs w:val="24"/>
        </w:rPr>
        <w:t>ų</w:t>
      </w:r>
      <w:r w:rsidRPr="00790BAD">
        <w:rPr>
          <w:rFonts w:ascii="Times New Roman" w:hAnsi="Times New Roman" w:cs="Times New Roman"/>
          <w:b/>
          <w:bCs/>
          <w:sz w:val="24"/>
          <w:szCs w:val="24"/>
        </w:rPr>
        <w:t xml:space="preserve"> pripažinimas netekusi</w:t>
      </w:r>
      <w:r w:rsidR="004E1E52" w:rsidRPr="00790BAD">
        <w:rPr>
          <w:rFonts w:ascii="Times New Roman" w:hAnsi="Times New Roman" w:cs="Times New Roman"/>
          <w:b/>
          <w:bCs/>
          <w:sz w:val="24"/>
          <w:szCs w:val="24"/>
        </w:rPr>
        <w:t>ais</w:t>
      </w:r>
      <w:r w:rsidRPr="00790BAD">
        <w:rPr>
          <w:rFonts w:ascii="Times New Roman" w:hAnsi="Times New Roman" w:cs="Times New Roman"/>
          <w:b/>
          <w:bCs/>
          <w:sz w:val="24"/>
          <w:szCs w:val="24"/>
        </w:rPr>
        <w:t xml:space="preserve"> galios</w:t>
      </w:r>
    </w:p>
    <w:p w14:paraId="23E81DF9" w14:textId="2DCF1436" w:rsidR="00A2366E" w:rsidRPr="004E1E52" w:rsidRDefault="00A2366E" w:rsidP="00D86EC3">
      <w:pPr>
        <w:tabs>
          <w:tab w:val="left" w:pos="709"/>
        </w:tabs>
        <w:ind w:firstLine="0"/>
        <w:rPr>
          <w:rFonts w:ascii="Times New Roman" w:hAnsi="Times New Roman" w:cs="Times New Roman"/>
          <w:sz w:val="24"/>
          <w:szCs w:val="24"/>
        </w:rPr>
      </w:pPr>
      <w:r w:rsidRPr="00790BAD">
        <w:rPr>
          <w:rFonts w:ascii="Times New Roman" w:hAnsi="Times New Roman" w:cs="Times New Roman"/>
          <w:b/>
          <w:bCs/>
          <w:sz w:val="24"/>
          <w:szCs w:val="24"/>
        </w:rPr>
        <w:tab/>
      </w:r>
      <w:r w:rsidRPr="00790BAD">
        <w:rPr>
          <w:rFonts w:ascii="Times New Roman" w:hAnsi="Times New Roman" w:cs="Times New Roman"/>
          <w:sz w:val="24"/>
          <w:szCs w:val="24"/>
        </w:rPr>
        <w:t>Pripažinti netekusi</w:t>
      </w:r>
      <w:r w:rsidR="004E1E52" w:rsidRPr="00790BAD">
        <w:rPr>
          <w:rFonts w:ascii="Times New Roman" w:hAnsi="Times New Roman" w:cs="Times New Roman"/>
          <w:sz w:val="24"/>
          <w:szCs w:val="24"/>
        </w:rPr>
        <w:t>ais</w:t>
      </w:r>
      <w:r w:rsidRPr="00790BAD">
        <w:rPr>
          <w:rFonts w:ascii="Times New Roman" w:hAnsi="Times New Roman" w:cs="Times New Roman"/>
          <w:sz w:val="24"/>
          <w:szCs w:val="24"/>
        </w:rPr>
        <w:t xml:space="preserve"> galios 14</w:t>
      </w:r>
      <w:r w:rsidR="004E1E52" w:rsidRPr="00790BAD">
        <w:rPr>
          <w:rFonts w:ascii="Times New Roman" w:hAnsi="Times New Roman" w:cs="Times New Roman"/>
          <w:sz w:val="24"/>
          <w:szCs w:val="24"/>
        </w:rPr>
        <w:t>, 15 ir 16</w:t>
      </w:r>
      <w:r w:rsidRPr="004E1E52">
        <w:rPr>
          <w:rFonts w:ascii="Times New Roman" w:hAnsi="Times New Roman" w:cs="Times New Roman"/>
          <w:sz w:val="24"/>
          <w:szCs w:val="24"/>
        </w:rPr>
        <w:t xml:space="preserve"> straipsn</w:t>
      </w:r>
      <w:r w:rsidR="004E1E52">
        <w:rPr>
          <w:rFonts w:ascii="Times New Roman" w:hAnsi="Times New Roman" w:cs="Times New Roman"/>
          <w:sz w:val="24"/>
          <w:szCs w:val="24"/>
        </w:rPr>
        <w:t>ius</w:t>
      </w:r>
      <w:r w:rsidRPr="004E1E52">
        <w:rPr>
          <w:rFonts w:ascii="Times New Roman" w:hAnsi="Times New Roman" w:cs="Times New Roman"/>
          <w:sz w:val="24"/>
          <w:szCs w:val="24"/>
        </w:rPr>
        <w:t>.</w:t>
      </w:r>
    </w:p>
    <w:p w14:paraId="5D9187E4" w14:textId="634DFAE2" w:rsidR="00D26BBE" w:rsidRDefault="00A2366E" w:rsidP="00D86EC3">
      <w:pPr>
        <w:tabs>
          <w:tab w:val="left" w:pos="709"/>
        </w:tabs>
        <w:ind w:firstLine="0"/>
        <w:rPr>
          <w:rFonts w:ascii="Times New Roman" w:hAnsi="Times New Roman" w:cs="Times New Roman"/>
          <w:strike/>
          <w:sz w:val="24"/>
          <w:szCs w:val="24"/>
        </w:rPr>
      </w:pPr>
      <w:r w:rsidRPr="004E1E52">
        <w:rPr>
          <w:rFonts w:ascii="Times New Roman" w:hAnsi="Times New Roman" w:cs="Times New Roman"/>
          <w:sz w:val="24"/>
          <w:szCs w:val="24"/>
        </w:rPr>
        <w:tab/>
      </w:r>
      <w:r w:rsidR="00FD10D8" w:rsidRPr="00FD10D8">
        <w:rPr>
          <w:rFonts w:ascii="Times New Roman" w:hAnsi="Times New Roman" w:cs="Times New Roman"/>
          <w:b/>
          <w:bCs/>
          <w:strike/>
          <w:sz w:val="24"/>
          <w:szCs w:val="24"/>
        </w:rPr>
        <w:t>14 straipsnis. 69</w:t>
      </w:r>
      <w:r w:rsidR="00FD10D8" w:rsidRPr="00FD10D8">
        <w:rPr>
          <w:rFonts w:ascii="Times New Roman" w:hAnsi="Times New Roman" w:cs="Times New Roman"/>
          <w:b/>
          <w:bCs/>
          <w:strike/>
          <w:sz w:val="24"/>
          <w:szCs w:val="24"/>
          <w:vertAlign w:val="superscript"/>
        </w:rPr>
        <w:t>1</w:t>
      </w:r>
      <w:r w:rsidR="00FD10D8" w:rsidRPr="00FD10D8">
        <w:rPr>
          <w:rFonts w:ascii="Times New Roman" w:hAnsi="Times New Roman" w:cs="Times New Roman"/>
          <w:b/>
          <w:bCs/>
          <w:strike/>
          <w:sz w:val="24"/>
          <w:szCs w:val="24"/>
        </w:rPr>
        <w:t xml:space="preserve"> straipsnio pakeitimas</w:t>
      </w:r>
    </w:p>
    <w:p w14:paraId="00A68203" w14:textId="33171969" w:rsidR="009F62C1" w:rsidRPr="005A05C6" w:rsidRDefault="00D26BBE" w:rsidP="00D86EC3">
      <w:pPr>
        <w:tabs>
          <w:tab w:val="left" w:pos="709"/>
        </w:tabs>
        <w:ind w:firstLine="0"/>
        <w:rPr>
          <w:rFonts w:ascii="Times New Roman" w:hAnsi="Times New Roman" w:cs="Times New Roman"/>
          <w:strike/>
          <w:sz w:val="24"/>
          <w:szCs w:val="24"/>
        </w:rPr>
      </w:pPr>
      <w:r w:rsidRPr="00D26BBE">
        <w:rPr>
          <w:rFonts w:ascii="Times New Roman" w:hAnsi="Times New Roman" w:cs="Times New Roman"/>
          <w:sz w:val="24"/>
          <w:szCs w:val="24"/>
        </w:rPr>
        <w:tab/>
      </w:r>
      <w:r w:rsidR="00A2366E" w:rsidRPr="004E1E52">
        <w:rPr>
          <w:rFonts w:ascii="Times New Roman" w:hAnsi="Times New Roman" w:cs="Times New Roman"/>
          <w:strike/>
          <w:sz w:val="24"/>
          <w:szCs w:val="24"/>
        </w:rPr>
        <w:t>Pakeisti 69</w:t>
      </w:r>
      <w:r w:rsidR="00A2366E" w:rsidRPr="005A05C6">
        <w:rPr>
          <w:rFonts w:ascii="Times New Roman" w:hAnsi="Times New Roman" w:cs="Times New Roman"/>
          <w:strike/>
          <w:sz w:val="24"/>
          <w:szCs w:val="24"/>
          <w:vertAlign w:val="superscript"/>
        </w:rPr>
        <w:t>1</w:t>
      </w:r>
      <w:r w:rsidR="00A2366E" w:rsidRPr="005A05C6">
        <w:rPr>
          <w:rFonts w:ascii="Times New Roman" w:hAnsi="Times New Roman" w:cs="Times New Roman"/>
          <w:strike/>
          <w:sz w:val="24"/>
          <w:szCs w:val="24"/>
        </w:rPr>
        <w:t xml:space="preserve"> straipsnį ir jį išdėstyti taip:</w:t>
      </w:r>
    </w:p>
    <w:p w14:paraId="41C076DC" w14:textId="77777777" w:rsidR="009F62C1" w:rsidRPr="00170724" w:rsidRDefault="009F62C1" w:rsidP="00D86EC3">
      <w:pPr>
        <w:tabs>
          <w:tab w:val="left" w:pos="709"/>
        </w:tabs>
        <w:ind w:firstLine="0"/>
        <w:rPr>
          <w:rFonts w:ascii="Times New Roman" w:hAnsi="Times New Roman" w:cs="Times New Roman"/>
          <w:strike/>
          <w:sz w:val="24"/>
          <w:szCs w:val="24"/>
        </w:rPr>
      </w:pPr>
      <w:r w:rsidRPr="005A05C6">
        <w:rPr>
          <w:rFonts w:ascii="Times New Roman" w:hAnsi="Times New Roman" w:cs="Times New Roman"/>
          <w:sz w:val="24"/>
          <w:szCs w:val="24"/>
        </w:rPr>
        <w:tab/>
      </w:r>
      <w:r w:rsidR="00A2366E" w:rsidRPr="005A05C6">
        <w:rPr>
          <w:rFonts w:ascii="Times New Roman" w:hAnsi="Times New Roman" w:cs="Times New Roman"/>
          <w:strike/>
          <w:sz w:val="24"/>
          <w:szCs w:val="24"/>
        </w:rPr>
        <w:t>„69</w:t>
      </w:r>
      <w:r w:rsidR="00A2366E" w:rsidRPr="005A05C6">
        <w:rPr>
          <w:rFonts w:ascii="Times New Roman" w:hAnsi="Times New Roman" w:cs="Times New Roman"/>
          <w:strike/>
          <w:sz w:val="24"/>
          <w:szCs w:val="24"/>
          <w:vertAlign w:val="superscript"/>
        </w:rPr>
        <w:t>1</w:t>
      </w:r>
      <w:r w:rsidR="00A2366E" w:rsidRPr="00170724">
        <w:rPr>
          <w:rFonts w:ascii="Times New Roman" w:hAnsi="Times New Roman" w:cs="Times New Roman"/>
          <w:strike/>
          <w:sz w:val="24"/>
          <w:szCs w:val="24"/>
        </w:rPr>
        <w:t xml:space="preserve"> straipsnis. Teisėjų karjeros siekiančių asmenų atranka</w:t>
      </w:r>
    </w:p>
    <w:p w14:paraId="0CEBFF62" w14:textId="77777777" w:rsidR="009F62C1" w:rsidRPr="00CF3F68" w:rsidRDefault="009F62C1" w:rsidP="00D86EC3">
      <w:pPr>
        <w:tabs>
          <w:tab w:val="left" w:pos="709"/>
        </w:tabs>
        <w:ind w:firstLine="0"/>
        <w:rPr>
          <w:rFonts w:ascii="Times New Roman" w:hAnsi="Times New Roman" w:cs="Times New Roman"/>
          <w:strike/>
          <w:sz w:val="24"/>
          <w:szCs w:val="24"/>
        </w:rPr>
      </w:pPr>
      <w:r w:rsidRPr="00CF3F68">
        <w:rPr>
          <w:rFonts w:ascii="Times New Roman" w:hAnsi="Times New Roman" w:cs="Times New Roman"/>
          <w:sz w:val="24"/>
          <w:szCs w:val="24"/>
        </w:rPr>
        <w:tab/>
      </w:r>
      <w:r w:rsidR="00A2366E" w:rsidRPr="00CF3F68">
        <w:rPr>
          <w:rFonts w:ascii="Times New Roman" w:hAnsi="Times New Roman" w:cs="Times New Roman"/>
          <w:strike/>
          <w:sz w:val="24"/>
          <w:szCs w:val="24"/>
        </w:rPr>
        <w:t xml:space="preserve">1. Atrenkant teisėjų karjeros siekiančius asmenis, įvertinami kiekvieno pretendento darbo pobūdis ir kokybė, asmeninės būdo ir pažintinės savybės ir pirmenybę suteikiantys privalumai. </w:t>
      </w:r>
      <w:r w:rsidR="00A2366E" w:rsidRPr="00CF3F68">
        <w:rPr>
          <w:rFonts w:ascii="Times New Roman" w:hAnsi="Times New Roman" w:cs="Times New Roman"/>
          <w:strike/>
          <w:sz w:val="24"/>
          <w:szCs w:val="24"/>
        </w:rPr>
        <w:lastRenderedPageBreak/>
        <w:t>Asmeninės būdo ir pažintinės savybės vertinamos šio Įstatymo 55</w:t>
      </w:r>
      <w:r w:rsidR="00A2366E" w:rsidRPr="00CF3F68">
        <w:rPr>
          <w:rFonts w:ascii="Times New Roman" w:hAnsi="Times New Roman" w:cs="Times New Roman"/>
          <w:strike/>
          <w:sz w:val="24"/>
          <w:szCs w:val="24"/>
          <w:vertAlign w:val="superscript"/>
        </w:rPr>
        <w:t>1</w:t>
      </w:r>
      <w:r w:rsidR="00A2366E" w:rsidRPr="00CF3F68">
        <w:rPr>
          <w:rFonts w:ascii="Times New Roman" w:hAnsi="Times New Roman" w:cs="Times New Roman"/>
          <w:strike/>
          <w:sz w:val="24"/>
          <w:szCs w:val="24"/>
        </w:rPr>
        <w:t xml:space="preserve"> straipsnio 8 dalyje nustatyta tvarka. Teisėjų karjeros siekiančių asmenų vertinimo kriterijus nustato Teisėjų taryba.</w:t>
      </w:r>
    </w:p>
    <w:p w14:paraId="38A7C709" w14:textId="56918FDA" w:rsidR="009F62C1" w:rsidRPr="00CF3F68" w:rsidRDefault="009F62C1" w:rsidP="004E1E52">
      <w:pPr>
        <w:tabs>
          <w:tab w:val="left" w:pos="709"/>
        </w:tabs>
        <w:ind w:firstLine="0"/>
        <w:rPr>
          <w:rFonts w:ascii="Times New Roman" w:hAnsi="Times New Roman" w:cs="Times New Roman"/>
          <w:sz w:val="24"/>
          <w:szCs w:val="24"/>
        </w:rPr>
      </w:pPr>
      <w:r w:rsidRPr="00CF3F68">
        <w:rPr>
          <w:rFonts w:ascii="Times New Roman" w:hAnsi="Times New Roman" w:cs="Times New Roman"/>
          <w:sz w:val="24"/>
          <w:szCs w:val="24"/>
        </w:rPr>
        <w:tab/>
      </w:r>
      <w:r w:rsidR="00A2366E" w:rsidRPr="00CF3F68">
        <w:rPr>
          <w:rFonts w:ascii="Times New Roman" w:hAnsi="Times New Roman" w:cs="Times New Roman"/>
          <w:strike/>
          <w:sz w:val="24"/>
          <w:szCs w:val="24"/>
        </w:rPr>
        <w:t>2. Teisėjų karjeros siekiančius asmenis atrenka Atrankos komisija pagal Teisėjų karjeros siekiančių asmenų vertinimo kriterijus šio Įstatymo 55</w:t>
      </w:r>
      <w:r w:rsidR="00A2366E" w:rsidRPr="00CF3F68">
        <w:rPr>
          <w:rFonts w:ascii="Times New Roman" w:hAnsi="Times New Roman" w:cs="Times New Roman"/>
          <w:strike/>
          <w:sz w:val="24"/>
          <w:szCs w:val="24"/>
          <w:vertAlign w:val="superscript"/>
        </w:rPr>
        <w:t>1</w:t>
      </w:r>
      <w:r w:rsidR="00A2366E" w:rsidRPr="00CF3F68">
        <w:rPr>
          <w:rFonts w:ascii="Times New Roman" w:hAnsi="Times New Roman" w:cs="Times New Roman"/>
          <w:strike/>
          <w:sz w:val="24"/>
          <w:szCs w:val="24"/>
        </w:rPr>
        <w:t xml:space="preserve"> straipsnyje nustatyta tvarka.“</w:t>
      </w:r>
    </w:p>
    <w:p w14:paraId="10F5E3CE" w14:textId="419E891E" w:rsidR="00FD10D8" w:rsidRDefault="009F62C1" w:rsidP="00D86EC3">
      <w:pPr>
        <w:tabs>
          <w:tab w:val="left" w:pos="709"/>
        </w:tabs>
        <w:ind w:firstLine="0"/>
        <w:rPr>
          <w:rFonts w:ascii="Times New Roman" w:hAnsi="Times New Roman" w:cs="Times New Roman"/>
          <w:strike/>
          <w:sz w:val="24"/>
          <w:szCs w:val="24"/>
        </w:rPr>
      </w:pPr>
      <w:r w:rsidRPr="00CF3F68">
        <w:rPr>
          <w:rFonts w:ascii="Times New Roman" w:hAnsi="Times New Roman" w:cs="Times New Roman"/>
          <w:sz w:val="24"/>
          <w:szCs w:val="24"/>
        </w:rPr>
        <w:tab/>
      </w:r>
      <w:r w:rsidR="00FD10D8" w:rsidRPr="00FD10D8">
        <w:rPr>
          <w:rFonts w:ascii="Times New Roman" w:hAnsi="Times New Roman" w:cs="Times New Roman"/>
          <w:b/>
          <w:bCs/>
          <w:strike/>
          <w:sz w:val="24"/>
          <w:szCs w:val="24"/>
        </w:rPr>
        <w:t>15 straipsnis. 76 straipsnio pakeitimas</w:t>
      </w:r>
    </w:p>
    <w:p w14:paraId="1C5F1599" w14:textId="4431202A" w:rsidR="006813DB" w:rsidRPr="00CF3F68" w:rsidRDefault="00FD10D8" w:rsidP="00D86EC3">
      <w:pPr>
        <w:tabs>
          <w:tab w:val="left" w:pos="709"/>
        </w:tabs>
        <w:ind w:firstLine="0"/>
        <w:rPr>
          <w:rFonts w:ascii="Times New Roman" w:hAnsi="Times New Roman" w:cs="Times New Roman"/>
          <w:strike/>
          <w:sz w:val="24"/>
          <w:szCs w:val="24"/>
        </w:rPr>
      </w:pPr>
      <w:r w:rsidRPr="00FD10D8">
        <w:rPr>
          <w:rFonts w:ascii="Times New Roman" w:hAnsi="Times New Roman" w:cs="Times New Roman"/>
          <w:sz w:val="24"/>
          <w:szCs w:val="24"/>
        </w:rPr>
        <w:tab/>
      </w:r>
      <w:r w:rsidR="009F62C1" w:rsidRPr="00CF3F68">
        <w:rPr>
          <w:rFonts w:ascii="Times New Roman" w:hAnsi="Times New Roman" w:cs="Times New Roman"/>
          <w:strike/>
          <w:sz w:val="24"/>
          <w:szCs w:val="24"/>
        </w:rPr>
        <w:t>Pakeisti 76 straipsnio 1 dalį ir ją išdėstyti taip:</w:t>
      </w:r>
    </w:p>
    <w:p w14:paraId="385EA2AF" w14:textId="29487CD5" w:rsidR="00FD10D8" w:rsidRPr="00CF3F68" w:rsidRDefault="006813DB" w:rsidP="00D86EC3">
      <w:pPr>
        <w:tabs>
          <w:tab w:val="left" w:pos="709"/>
        </w:tabs>
        <w:ind w:firstLine="0"/>
        <w:rPr>
          <w:rFonts w:ascii="Times New Roman" w:hAnsi="Times New Roman" w:cs="Times New Roman"/>
          <w:strike/>
          <w:sz w:val="24"/>
          <w:szCs w:val="24"/>
        </w:rPr>
      </w:pPr>
      <w:r w:rsidRPr="00CF3F68">
        <w:rPr>
          <w:rFonts w:ascii="Times New Roman" w:hAnsi="Times New Roman" w:cs="Times New Roman"/>
          <w:sz w:val="24"/>
          <w:szCs w:val="24"/>
        </w:rPr>
        <w:tab/>
      </w:r>
      <w:r w:rsidR="009F62C1" w:rsidRPr="00CF3F68">
        <w:rPr>
          <w:rFonts w:ascii="Times New Roman" w:hAnsi="Times New Roman" w:cs="Times New Roman"/>
          <w:strike/>
          <w:sz w:val="24"/>
          <w:szCs w:val="24"/>
        </w:rPr>
        <w:t>„1. Kandidatūras į laisvas arba atsilaisvinsiančias apylinkės teismo, apygardos administracinio teismo, apygardos teismo, Vyriausiojo administracinio teismo pirmininko, pirmininko pavaduotojo, skyriaus pirmininko vietas atrenka Atrankos komisija pagal Teisėjų karjeros siekiančių asmenų vertinimo kriterijus šio Įstatymo 55</w:t>
      </w:r>
      <w:r w:rsidR="009F62C1" w:rsidRPr="00CF3F68">
        <w:rPr>
          <w:rFonts w:ascii="Times New Roman" w:hAnsi="Times New Roman" w:cs="Times New Roman"/>
          <w:strike/>
          <w:sz w:val="24"/>
          <w:szCs w:val="24"/>
          <w:vertAlign w:val="superscript"/>
        </w:rPr>
        <w:t>1</w:t>
      </w:r>
      <w:r w:rsidR="009F62C1" w:rsidRPr="00CF3F68">
        <w:rPr>
          <w:rFonts w:ascii="Times New Roman" w:hAnsi="Times New Roman" w:cs="Times New Roman"/>
          <w:strike/>
          <w:sz w:val="24"/>
          <w:szCs w:val="24"/>
        </w:rPr>
        <w:t xml:space="preserve"> straipsnyje nustatyta tvarka. Kandidatų asmeninės būdo ir pažintinės savybės vertinamos šio Įstatymo 55</w:t>
      </w:r>
      <w:r w:rsidR="009F62C1" w:rsidRPr="00CF3F68">
        <w:rPr>
          <w:rFonts w:ascii="Times New Roman" w:hAnsi="Times New Roman" w:cs="Times New Roman"/>
          <w:strike/>
          <w:sz w:val="24"/>
          <w:szCs w:val="24"/>
          <w:vertAlign w:val="superscript"/>
        </w:rPr>
        <w:t>1</w:t>
      </w:r>
      <w:r w:rsidR="009F62C1" w:rsidRPr="00CF3F68">
        <w:rPr>
          <w:rFonts w:ascii="Times New Roman" w:hAnsi="Times New Roman" w:cs="Times New Roman"/>
          <w:strike/>
          <w:sz w:val="24"/>
          <w:szCs w:val="24"/>
        </w:rPr>
        <w:t xml:space="preserve"> straipsnio 8 dalyje nustatyta tvarka.“</w:t>
      </w:r>
    </w:p>
    <w:p w14:paraId="448EBB97" w14:textId="79FF15A4" w:rsidR="00FD10D8" w:rsidRDefault="006813DB" w:rsidP="00D86EC3">
      <w:pPr>
        <w:tabs>
          <w:tab w:val="left" w:pos="709"/>
        </w:tabs>
        <w:ind w:firstLine="0"/>
        <w:rPr>
          <w:rFonts w:ascii="Times New Roman" w:hAnsi="Times New Roman" w:cs="Times New Roman"/>
          <w:strike/>
          <w:sz w:val="24"/>
          <w:szCs w:val="24"/>
        </w:rPr>
      </w:pPr>
      <w:r w:rsidRPr="00CF3F68">
        <w:rPr>
          <w:rFonts w:ascii="Times New Roman" w:hAnsi="Times New Roman" w:cs="Times New Roman"/>
          <w:sz w:val="24"/>
          <w:szCs w:val="24"/>
        </w:rPr>
        <w:tab/>
      </w:r>
      <w:r w:rsidR="00FD10D8" w:rsidRPr="00FD10D8">
        <w:rPr>
          <w:rFonts w:ascii="Times New Roman" w:hAnsi="Times New Roman" w:cs="Times New Roman"/>
          <w:b/>
          <w:bCs/>
          <w:strike/>
          <w:sz w:val="24"/>
          <w:szCs w:val="24"/>
        </w:rPr>
        <w:t>78 straipsnio pakeitimas</w:t>
      </w:r>
    </w:p>
    <w:p w14:paraId="59B3379D" w14:textId="32BF783B" w:rsidR="008546D2" w:rsidRPr="00CF3F68" w:rsidRDefault="00FD10D8" w:rsidP="00D86EC3">
      <w:pPr>
        <w:tabs>
          <w:tab w:val="left" w:pos="709"/>
        </w:tabs>
        <w:ind w:firstLine="0"/>
        <w:rPr>
          <w:rFonts w:ascii="Times New Roman" w:hAnsi="Times New Roman" w:cs="Times New Roman"/>
          <w:strike/>
          <w:sz w:val="24"/>
          <w:szCs w:val="24"/>
        </w:rPr>
      </w:pPr>
      <w:r w:rsidRPr="00FD10D8">
        <w:rPr>
          <w:rFonts w:ascii="Times New Roman" w:hAnsi="Times New Roman" w:cs="Times New Roman"/>
          <w:sz w:val="24"/>
          <w:szCs w:val="24"/>
        </w:rPr>
        <w:tab/>
      </w:r>
      <w:r w:rsidR="008546D2" w:rsidRPr="00CF3F68">
        <w:rPr>
          <w:rFonts w:ascii="Times New Roman" w:hAnsi="Times New Roman" w:cs="Times New Roman"/>
          <w:strike/>
          <w:sz w:val="24"/>
          <w:szCs w:val="24"/>
        </w:rPr>
        <w:t>Pakeisti 78 straipsnio 1 dalį ir ją išdėstyti taip:</w:t>
      </w:r>
    </w:p>
    <w:p w14:paraId="3F2DA0CB" w14:textId="7726A78D" w:rsidR="006813DB" w:rsidRDefault="008546D2" w:rsidP="00D86EC3">
      <w:pPr>
        <w:tabs>
          <w:tab w:val="left" w:pos="709"/>
        </w:tabs>
        <w:ind w:firstLine="0"/>
        <w:rPr>
          <w:rFonts w:ascii="Times New Roman" w:hAnsi="Times New Roman" w:cs="Times New Roman"/>
          <w:strike/>
          <w:sz w:val="24"/>
          <w:szCs w:val="24"/>
        </w:rPr>
      </w:pPr>
      <w:r w:rsidRPr="00CF3F68">
        <w:rPr>
          <w:rFonts w:ascii="Times New Roman" w:hAnsi="Times New Roman" w:cs="Times New Roman"/>
          <w:sz w:val="24"/>
          <w:szCs w:val="24"/>
        </w:rPr>
        <w:tab/>
      </w:r>
      <w:r w:rsidRPr="00CF3F68">
        <w:rPr>
          <w:rFonts w:ascii="Times New Roman" w:hAnsi="Times New Roman" w:cs="Times New Roman"/>
          <w:strike/>
          <w:sz w:val="24"/>
          <w:szCs w:val="24"/>
        </w:rPr>
        <w:t>„1. Kandidatūras į laisvas arba atsilaisvinsiančias Apeliacinio teismo pirmininko, skyriaus pirmininko vietas atrenka Atrankos komisija pagal Teisėjų karjeros siekiančių asmenų vertinimo kriterijus šio Įstatymo 55</w:t>
      </w:r>
      <w:r w:rsidRPr="00CF3F68">
        <w:rPr>
          <w:rFonts w:ascii="Times New Roman" w:hAnsi="Times New Roman" w:cs="Times New Roman"/>
          <w:strike/>
          <w:sz w:val="24"/>
          <w:szCs w:val="24"/>
          <w:vertAlign w:val="superscript"/>
        </w:rPr>
        <w:t>1</w:t>
      </w:r>
      <w:r w:rsidRPr="00CF3F68">
        <w:rPr>
          <w:rFonts w:ascii="Times New Roman" w:hAnsi="Times New Roman" w:cs="Times New Roman"/>
          <w:strike/>
          <w:sz w:val="24"/>
          <w:szCs w:val="24"/>
        </w:rPr>
        <w:t xml:space="preserve"> straipsnyje nustatyta tvarka. Kandidatų asmeninės būdo ir pažintinės savybės vertinamos šio Įstatymo 55</w:t>
      </w:r>
      <w:r w:rsidRPr="00CF3F68">
        <w:rPr>
          <w:rFonts w:ascii="Times New Roman" w:hAnsi="Times New Roman" w:cs="Times New Roman"/>
          <w:strike/>
          <w:sz w:val="24"/>
          <w:szCs w:val="24"/>
          <w:vertAlign w:val="superscript"/>
        </w:rPr>
        <w:t>1</w:t>
      </w:r>
      <w:r w:rsidRPr="00CF3F68">
        <w:rPr>
          <w:rFonts w:ascii="Times New Roman" w:hAnsi="Times New Roman" w:cs="Times New Roman"/>
          <w:strike/>
          <w:sz w:val="24"/>
          <w:szCs w:val="24"/>
        </w:rPr>
        <w:t xml:space="preserve"> straipsnio 8 dalyje nustatyta tvarka.“</w:t>
      </w:r>
    </w:p>
    <w:p w14:paraId="20F6D186" w14:textId="77777777" w:rsidR="00D26BBE" w:rsidRPr="00CF3F68" w:rsidRDefault="00D26BBE" w:rsidP="00D86EC3">
      <w:pPr>
        <w:tabs>
          <w:tab w:val="left" w:pos="709"/>
        </w:tabs>
        <w:ind w:firstLine="0"/>
        <w:rPr>
          <w:rFonts w:ascii="Times New Roman" w:hAnsi="Times New Roman" w:cs="Times New Roman"/>
          <w:strike/>
          <w:sz w:val="24"/>
          <w:szCs w:val="24"/>
        </w:rPr>
      </w:pPr>
    </w:p>
    <w:p w14:paraId="558B2091" w14:textId="77777777" w:rsidR="00ED4001" w:rsidRPr="00ED4001" w:rsidRDefault="00170724" w:rsidP="00ED4001">
      <w:pPr>
        <w:tabs>
          <w:tab w:val="left" w:pos="709"/>
        </w:tabs>
        <w:ind w:firstLine="0"/>
        <w:rPr>
          <w:rFonts w:ascii="Times New Roman" w:hAnsi="Times New Roman" w:cs="Times New Roman"/>
          <w:b/>
          <w:bCs/>
          <w:sz w:val="24"/>
          <w:szCs w:val="24"/>
        </w:rPr>
      </w:pPr>
      <w:r w:rsidRPr="00ED4001">
        <w:rPr>
          <w:rFonts w:ascii="Times New Roman" w:hAnsi="Times New Roman" w:cs="Times New Roman"/>
          <w:b/>
          <w:bCs/>
          <w:sz w:val="24"/>
          <w:szCs w:val="24"/>
        </w:rPr>
        <w:tab/>
        <w:t>3 straipsnis. 38 straipsnio pakeitimas</w:t>
      </w:r>
    </w:p>
    <w:p w14:paraId="25D13D0F" w14:textId="09E072C9" w:rsidR="00ED4001" w:rsidRPr="00ED4001" w:rsidRDefault="00ED4001" w:rsidP="00ED4001">
      <w:pPr>
        <w:tabs>
          <w:tab w:val="left" w:pos="709"/>
        </w:tabs>
        <w:rPr>
          <w:rFonts w:ascii="Times New Roman" w:hAnsi="Times New Roman" w:cs="Times New Roman"/>
          <w:b/>
          <w:bCs/>
          <w:sz w:val="24"/>
          <w:szCs w:val="24"/>
        </w:rPr>
      </w:pPr>
      <w:r w:rsidRPr="00ED4001">
        <w:rPr>
          <w:rFonts w:ascii="Times New Roman" w:hAnsi="Times New Roman" w:cs="Times New Roman"/>
          <w:sz w:val="24"/>
          <w:szCs w:val="24"/>
        </w:rPr>
        <w:t>1. Pakeisti 38 straipsnio 1 dalį ir ją išdėstyti taip:</w:t>
      </w:r>
    </w:p>
    <w:p w14:paraId="4E16D03B" w14:textId="70033C07" w:rsidR="00ED4001" w:rsidRDefault="00ED4001" w:rsidP="00ED4001">
      <w:pPr>
        <w:tabs>
          <w:tab w:val="left" w:pos="709"/>
        </w:tabs>
        <w:rPr>
          <w:rFonts w:ascii="Times New Roman" w:hAnsi="Times New Roman" w:cs="Times New Roman"/>
          <w:sz w:val="24"/>
          <w:szCs w:val="24"/>
        </w:rPr>
      </w:pPr>
      <w:r w:rsidRPr="00ED4001">
        <w:rPr>
          <w:rFonts w:ascii="Times New Roman" w:hAnsi="Times New Roman" w:cs="Times New Roman"/>
          <w:sz w:val="24"/>
          <w:szCs w:val="24"/>
        </w:rPr>
        <w:t>„1. Šis įstatymas</w:t>
      </w:r>
      <w:r w:rsidRPr="00ED4001">
        <w:rPr>
          <w:rFonts w:ascii="Times New Roman" w:hAnsi="Times New Roman" w:cs="Times New Roman"/>
          <w:strike/>
          <w:sz w:val="24"/>
          <w:szCs w:val="24"/>
        </w:rPr>
        <w:t>, išskyrus 10 straipsnio 2, 3 ir 4 dalis, 14, 15, 16 straipsnius ir šio straipsnio 11 dalį,</w:t>
      </w:r>
      <w:r w:rsidRPr="00ED4001">
        <w:rPr>
          <w:rFonts w:ascii="Times New Roman" w:hAnsi="Times New Roman" w:cs="Times New Roman"/>
          <w:sz w:val="24"/>
          <w:szCs w:val="24"/>
        </w:rPr>
        <w:t xml:space="preserve"> įsigalioja</w:t>
      </w:r>
      <w:r w:rsidRPr="00ED4001">
        <w:rPr>
          <w:rFonts w:ascii="Times New Roman" w:hAnsi="Times New Roman" w:cs="Times New Roman"/>
          <w:i/>
          <w:iCs/>
          <w:sz w:val="24"/>
          <w:szCs w:val="24"/>
        </w:rPr>
        <w:t> </w:t>
      </w:r>
      <w:r w:rsidRPr="00ED4001">
        <w:rPr>
          <w:rFonts w:ascii="Times New Roman" w:hAnsi="Times New Roman" w:cs="Times New Roman"/>
          <w:sz w:val="24"/>
          <w:szCs w:val="24"/>
        </w:rPr>
        <w:t>2020 m. sausio 1 d.“</w:t>
      </w:r>
      <w:r>
        <w:rPr>
          <w:rFonts w:ascii="Times New Roman" w:hAnsi="Times New Roman" w:cs="Times New Roman"/>
          <w:sz w:val="24"/>
          <w:szCs w:val="24"/>
        </w:rPr>
        <w:t>.</w:t>
      </w:r>
    </w:p>
    <w:p w14:paraId="4D8BB6C2" w14:textId="77777777" w:rsidR="004659C7" w:rsidRDefault="004659C7" w:rsidP="004659C7">
      <w:pPr>
        <w:tabs>
          <w:tab w:val="left" w:pos="709"/>
        </w:tabs>
        <w:rPr>
          <w:rFonts w:ascii="Times New Roman" w:hAnsi="Times New Roman" w:cs="Times New Roman"/>
          <w:sz w:val="24"/>
          <w:szCs w:val="24"/>
        </w:rPr>
      </w:pPr>
      <w:r>
        <w:rPr>
          <w:rFonts w:ascii="Times New Roman" w:hAnsi="Times New Roman" w:cs="Times New Roman"/>
          <w:sz w:val="24"/>
          <w:szCs w:val="24"/>
          <w:lang w:val="en-US"/>
        </w:rPr>
        <w:t xml:space="preserve">2. </w:t>
      </w:r>
      <w:r w:rsidRPr="001016B5">
        <w:rPr>
          <w:rFonts w:ascii="Times New Roman" w:hAnsi="Times New Roman" w:cs="Times New Roman"/>
          <w:sz w:val="24"/>
          <w:szCs w:val="24"/>
        </w:rPr>
        <w:t>Pripažinti netekusi</w:t>
      </w:r>
      <w:r>
        <w:rPr>
          <w:rFonts w:ascii="Times New Roman" w:hAnsi="Times New Roman" w:cs="Times New Roman"/>
          <w:sz w:val="24"/>
          <w:szCs w:val="24"/>
        </w:rPr>
        <w:t>a</w:t>
      </w:r>
      <w:r w:rsidRPr="001016B5">
        <w:rPr>
          <w:rFonts w:ascii="Times New Roman" w:hAnsi="Times New Roman" w:cs="Times New Roman"/>
          <w:sz w:val="24"/>
          <w:szCs w:val="24"/>
        </w:rPr>
        <w:t xml:space="preserve"> galios </w:t>
      </w:r>
      <w:r>
        <w:rPr>
          <w:rFonts w:ascii="Times New Roman" w:hAnsi="Times New Roman" w:cs="Times New Roman"/>
          <w:sz w:val="24"/>
          <w:szCs w:val="24"/>
        </w:rPr>
        <w:t xml:space="preserve">38 </w:t>
      </w:r>
      <w:r w:rsidRPr="001016B5">
        <w:rPr>
          <w:rFonts w:ascii="Times New Roman" w:hAnsi="Times New Roman" w:cs="Times New Roman"/>
          <w:sz w:val="24"/>
          <w:szCs w:val="24"/>
        </w:rPr>
        <w:t xml:space="preserve">straipsnio 2 </w:t>
      </w:r>
      <w:r>
        <w:rPr>
          <w:rFonts w:ascii="Times New Roman" w:hAnsi="Times New Roman" w:cs="Times New Roman"/>
          <w:sz w:val="24"/>
          <w:szCs w:val="24"/>
        </w:rPr>
        <w:t>dalį.</w:t>
      </w:r>
    </w:p>
    <w:p w14:paraId="0AA7C9F0" w14:textId="77777777" w:rsidR="004659C7" w:rsidRPr="00D26BBE" w:rsidRDefault="004659C7" w:rsidP="004659C7">
      <w:pPr>
        <w:pStyle w:val="tajtip"/>
        <w:shd w:val="clear" w:color="auto" w:fill="FFFFFF"/>
        <w:spacing w:before="0" w:beforeAutospacing="0" w:after="0" w:afterAutospacing="0"/>
        <w:ind w:firstLine="720"/>
        <w:jc w:val="both"/>
        <w:rPr>
          <w:strike/>
          <w:color w:val="000000"/>
        </w:rPr>
      </w:pPr>
      <w:r w:rsidRPr="00D26BBE">
        <w:rPr>
          <w:strike/>
          <w:color w:val="000000"/>
        </w:rPr>
        <w:t>2. Šio įstatymo 10 straipsnio 2, 3, 4 dalys, 14, 15, 16 straipsniai įsigalioja 2022 m. sausio 1 d.</w:t>
      </w:r>
    </w:p>
    <w:p w14:paraId="03EF1303" w14:textId="6FA04F36" w:rsidR="004659C7" w:rsidRPr="00C64820" w:rsidRDefault="004659C7" w:rsidP="004659C7">
      <w:pPr>
        <w:tabs>
          <w:tab w:val="left" w:pos="709"/>
        </w:tabs>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016B5">
        <w:rPr>
          <w:rFonts w:ascii="Times New Roman" w:hAnsi="Times New Roman" w:cs="Times New Roman"/>
          <w:sz w:val="24"/>
          <w:szCs w:val="24"/>
        </w:rPr>
        <w:t>Pripažinti netekusi</w:t>
      </w:r>
      <w:r>
        <w:rPr>
          <w:rFonts w:ascii="Times New Roman" w:hAnsi="Times New Roman" w:cs="Times New Roman"/>
          <w:sz w:val="24"/>
          <w:szCs w:val="24"/>
        </w:rPr>
        <w:t>a</w:t>
      </w:r>
      <w:r w:rsidRPr="001016B5">
        <w:rPr>
          <w:rFonts w:ascii="Times New Roman" w:hAnsi="Times New Roman" w:cs="Times New Roman"/>
          <w:sz w:val="24"/>
          <w:szCs w:val="24"/>
        </w:rPr>
        <w:t xml:space="preserve"> galios </w:t>
      </w:r>
      <w:r>
        <w:rPr>
          <w:rFonts w:ascii="Times New Roman" w:hAnsi="Times New Roman" w:cs="Times New Roman"/>
          <w:sz w:val="24"/>
          <w:szCs w:val="24"/>
        </w:rPr>
        <w:t xml:space="preserve">38 </w:t>
      </w:r>
      <w:r w:rsidRPr="001016B5">
        <w:rPr>
          <w:rFonts w:ascii="Times New Roman" w:hAnsi="Times New Roman" w:cs="Times New Roman"/>
          <w:sz w:val="24"/>
          <w:szCs w:val="24"/>
        </w:rPr>
        <w:t xml:space="preserve">straipsnio </w:t>
      </w:r>
      <w:r>
        <w:rPr>
          <w:rFonts w:ascii="Times New Roman" w:hAnsi="Times New Roman" w:cs="Times New Roman"/>
          <w:sz w:val="24"/>
          <w:szCs w:val="24"/>
        </w:rPr>
        <w:t>5</w:t>
      </w:r>
      <w:r w:rsidRPr="001016B5">
        <w:rPr>
          <w:rFonts w:ascii="Times New Roman" w:hAnsi="Times New Roman" w:cs="Times New Roman"/>
          <w:sz w:val="24"/>
          <w:szCs w:val="24"/>
        </w:rPr>
        <w:t xml:space="preserve"> </w:t>
      </w:r>
      <w:r>
        <w:rPr>
          <w:rFonts w:ascii="Times New Roman" w:hAnsi="Times New Roman" w:cs="Times New Roman"/>
          <w:sz w:val="24"/>
          <w:szCs w:val="24"/>
        </w:rPr>
        <w:t>dalį.</w:t>
      </w:r>
    </w:p>
    <w:p w14:paraId="2B346BDE" w14:textId="77777777" w:rsidR="00170724" w:rsidRPr="00D26BBE" w:rsidRDefault="00170724" w:rsidP="00170724">
      <w:pPr>
        <w:pStyle w:val="tajtip"/>
        <w:shd w:val="clear" w:color="auto" w:fill="FFFFFF"/>
        <w:spacing w:before="0" w:beforeAutospacing="0" w:after="0" w:afterAutospacing="0"/>
        <w:ind w:firstLine="720"/>
        <w:jc w:val="both"/>
        <w:rPr>
          <w:strike/>
          <w:color w:val="000000"/>
        </w:rPr>
      </w:pPr>
      <w:r w:rsidRPr="00D26BBE">
        <w:rPr>
          <w:strike/>
          <w:color w:val="000000"/>
        </w:rPr>
        <w:t>5. Šio įstatymo 10 straipsnio 2, 3, 4 dalys, 14, 15, 16 straipsniai taikomi asmenims, dalyvaujantiems pretendentų į laisvas arba atsilaisvinančias apylinkės teismo teisėjų vietas, teisėjų karjeros siekiančių asmenų, kandidatų į teismo pirmininko, teismo pirmininko pavaduotojo ar skyriaus pirmininko pareigas atrankose, paskelbtose po 2022 m. sausio 1 d.</w:t>
      </w:r>
    </w:p>
    <w:p w14:paraId="3CABF6D7" w14:textId="130B7607" w:rsidR="008546D2" w:rsidRPr="00FD10D8" w:rsidRDefault="008546D2" w:rsidP="00F3176F">
      <w:pPr>
        <w:tabs>
          <w:tab w:val="left" w:pos="709"/>
        </w:tabs>
        <w:ind w:firstLine="0"/>
        <w:rPr>
          <w:rFonts w:ascii="Times New Roman" w:hAnsi="Times New Roman" w:cs="Times New Roman"/>
          <w:strike/>
          <w:sz w:val="24"/>
          <w:szCs w:val="24"/>
        </w:rPr>
      </w:pPr>
    </w:p>
    <w:p w14:paraId="35F70A51" w14:textId="49EE3B4D" w:rsidR="00F3176F" w:rsidRPr="004E1E52" w:rsidRDefault="00F3176F" w:rsidP="00F3176F">
      <w:pPr>
        <w:tabs>
          <w:tab w:val="left" w:pos="709"/>
        </w:tabs>
        <w:ind w:firstLine="0"/>
        <w:rPr>
          <w:rFonts w:ascii="Times New Roman" w:hAnsi="Times New Roman" w:cs="Times New Roman"/>
          <w:b/>
          <w:bCs/>
          <w:sz w:val="24"/>
          <w:szCs w:val="24"/>
        </w:rPr>
      </w:pPr>
      <w:r w:rsidRPr="00FD10D8">
        <w:rPr>
          <w:rFonts w:ascii="Times New Roman" w:hAnsi="Times New Roman" w:cs="Times New Roman"/>
          <w:sz w:val="24"/>
          <w:szCs w:val="24"/>
        </w:rPr>
        <w:tab/>
      </w:r>
      <w:r w:rsidR="00170724">
        <w:rPr>
          <w:rFonts w:ascii="Times New Roman" w:hAnsi="Times New Roman" w:cs="Times New Roman"/>
          <w:b/>
          <w:bCs/>
          <w:sz w:val="24"/>
          <w:szCs w:val="24"/>
        </w:rPr>
        <w:t>4</w:t>
      </w:r>
      <w:r w:rsidRPr="004E1E52">
        <w:rPr>
          <w:rFonts w:ascii="Times New Roman" w:hAnsi="Times New Roman" w:cs="Times New Roman"/>
          <w:b/>
          <w:bCs/>
          <w:sz w:val="24"/>
          <w:szCs w:val="24"/>
        </w:rPr>
        <w:t xml:space="preserve"> straipsnis. Įstatymo įsigaliojimas</w:t>
      </w:r>
    </w:p>
    <w:p w14:paraId="138CC764" w14:textId="491147EC" w:rsidR="00F3176F" w:rsidRPr="004E1E52" w:rsidRDefault="00F3176F" w:rsidP="00F3176F">
      <w:pPr>
        <w:tabs>
          <w:tab w:val="left" w:pos="709"/>
        </w:tabs>
        <w:ind w:firstLine="0"/>
        <w:rPr>
          <w:rFonts w:ascii="Times New Roman" w:hAnsi="Times New Roman" w:cs="Times New Roman"/>
          <w:sz w:val="24"/>
          <w:szCs w:val="24"/>
        </w:rPr>
      </w:pPr>
      <w:r w:rsidRPr="005A05C6">
        <w:rPr>
          <w:rFonts w:ascii="Times New Roman" w:hAnsi="Times New Roman" w:cs="Times New Roman"/>
          <w:b/>
          <w:bCs/>
          <w:sz w:val="24"/>
          <w:szCs w:val="24"/>
        </w:rPr>
        <w:tab/>
      </w:r>
      <w:r w:rsidRPr="005A05C6">
        <w:rPr>
          <w:rFonts w:ascii="Times New Roman" w:hAnsi="Times New Roman" w:cs="Times New Roman"/>
          <w:sz w:val="24"/>
          <w:szCs w:val="24"/>
        </w:rPr>
        <w:t>Šis įstatymas įsigalioja 202</w:t>
      </w:r>
      <w:r w:rsidR="00495A58" w:rsidRPr="00FD10D8">
        <w:rPr>
          <w:rFonts w:ascii="Times New Roman" w:hAnsi="Times New Roman" w:cs="Times New Roman"/>
          <w:sz w:val="24"/>
          <w:szCs w:val="24"/>
        </w:rPr>
        <w:t>1</w:t>
      </w:r>
      <w:r w:rsidRPr="00CF3F68">
        <w:rPr>
          <w:rFonts w:ascii="Times New Roman" w:hAnsi="Times New Roman" w:cs="Times New Roman"/>
          <w:sz w:val="24"/>
          <w:szCs w:val="24"/>
        </w:rPr>
        <w:t xml:space="preserve"> m. </w:t>
      </w:r>
      <w:r w:rsidR="00495A58" w:rsidRPr="00FD10D8">
        <w:rPr>
          <w:rFonts w:ascii="Times New Roman" w:hAnsi="Times New Roman" w:cs="Times New Roman"/>
          <w:sz w:val="24"/>
          <w:szCs w:val="24"/>
        </w:rPr>
        <w:t>gruod</w:t>
      </w:r>
      <w:r w:rsidR="00495A58" w:rsidRPr="00CF3F68">
        <w:rPr>
          <w:rFonts w:ascii="Times New Roman" w:hAnsi="Times New Roman" w:cs="Times New Roman"/>
          <w:sz w:val="24"/>
          <w:szCs w:val="24"/>
        </w:rPr>
        <w:t>žio</w:t>
      </w:r>
      <w:r w:rsidRPr="004E1E52">
        <w:rPr>
          <w:rFonts w:ascii="Times New Roman" w:hAnsi="Times New Roman" w:cs="Times New Roman"/>
          <w:sz w:val="24"/>
          <w:szCs w:val="24"/>
        </w:rPr>
        <w:t xml:space="preserve"> </w:t>
      </w:r>
      <w:r w:rsidR="00495A58" w:rsidRPr="004E1E52">
        <w:rPr>
          <w:rFonts w:ascii="Times New Roman" w:hAnsi="Times New Roman" w:cs="Times New Roman"/>
          <w:sz w:val="24"/>
          <w:szCs w:val="24"/>
        </w:rPr>
        <w:t>3</w:t>
      </w:r>
      <w:r w:rsidRPr="004E1E52">
        <w:rPr>
          <w:rFonts w:ascii="Times New Roman" w:hAnsi="Times New Roman" w:cs="Times New Roman"/>
          <w:sz w:val="24"/>
          <w:szCs w:val="24"/>
        </w:rPr>
        <w:t>1 d.</w:t>
      </w:r>
    </w:p>
    <w:p w14:paraId="4B2B3D7A" w14:textId="77777777" w:rsidR="00F3176F" w:rsidRPr="005A05C6" w:rsidRDefault="00F3176F" w:rsidP="00F3176F">
      <w:pPr>
        <w:ind w:firstLine="0"/>
        <w:jc w:val="center"/>
        <w:rPr>
          <w:rFonts w:ascii="Times New Roman" w:hAnsi="Times New Roman" w:cs="Times New Roman"/>
          <w:b/>
          <w:bCs/>
          <w:sz w:val="24"/>
          <w:szCs w:val="24"/>
        </w:rPr>
      </w:pPr>
    </w:p>
    <w:p w14:paraId="0738BB6A" w14:textId="77777777" w:rsidR="00F3176F" w:rsidRPr="005A05C6" w:rsidRDefault="00F3176F" w:rsidP="00F3176F">
      <w:pPr>
        <w:pStyle w:val="PlainText"/>
        <w:tabs>
          <w:tab w:val="left" w:pos="709"/>
        </w:tabs>
        <w:rPr>
          <w:rFonts w:ascii="Times New Roman" w:eastAsia="Times New Roman" w:hAnsi="Times New Roman" w:cs="Times New Roman"/>
          <w:bCs/>
          <w:i/>
          <w:sz w:val="24"/>
          <w:szCs w:val="24"/>
          <w:lang w:eastAsia="lt-LT"/>
        </w:rPr>
      </w:pPr>
      <w:bookmarkStart w:id="2" w:name="_Hlk56600486"/>
      <w:r w:rsidRPr="005A05C6">
        <w:rPr>
          <w:rFonts w:ascii="Times New Roman" w:eastAsia="Times New Roman" w:hAnsi="Times New Roman" w:cs="Times New Roman"/>
          <w:bCs/>
          <w:i/>
          <w:sz w:val="24"/>
          <w:szCs w:val="24"/>
          <w:lang w:eastAsia="lt-LT"/>
        </w:rPr>
        <w:tab/>
        <w:t>Skelbiu šį Lietuvos Respublikos Seimo priimtą įstatymą.</w:t>
      </w:r>
    </w:p>
    <w:p w14:paraId="267A82BD" w14:textId="77777777" w:rsidR="00F3176F" w:rsidRPr="005A05C6" w:rsidRDefault="00F3176F" w:rsidP="00F3176F">
      <w:pPr>
        <w:pStyle w:val="PlainText"/>
        <w:tabs>
          <w:tab w:val="left" w:pos="709"/>
        </w:tabs>
        <w:rPr>
          <w:rFonts w:ascii="Times New Roman" w:eastAsia="Times New Roman" w:hAnsi="Times New Roman" w:cs="Times New Roman"/>
          <w:bCs/>
          <w:i/>
          <w:sz w:val="24"/>
          <w:szCs w:val="24"/>
          <w:lang w:eastAsia="lt-LT"/>
        </w:rPr>
      </w:pPr>
    </w:p>
    <w:p w14:paraId="44F64D19" w14:textId="77777777" w:rsidR="00F3176F" w:rsidRPr="00170724" w:rsidRDefault="00F3176F" w:rsidP="00F3176F">
      <w:pPr>
        <w:pStyle w:val="PlainText"/>
        <w:tabs>
          <w:tab w:val="left" w:pos="709"/>
        </w:tabs>
        <w:rPr>
          <w:rFonts w:ascii="Times New Roman" w:eastAsia="Times New Roman" w:hAnsi="Times New Roman" w:cs="Times New Roman"/>
          <w:bCs/>
          <w:sz w:val="24"/>
          <w:szCs w:val="24"/>
          <w:lang w:eastAsia="lt-LT"/>
        </w:rPr>
      </w:pPr>
    </w:p>
    <w:p w14:paraId="37F89A04" w14:textId="77777777" w:rsidR="00F3176F" w:rsidRPr="00CF3F68" w:rsidRDefault="00F3176F" w:rsidP="00F3176F">
      <w:pPr>
        <w:pStyle w:val="PlainText"/>
        <w:tabs>
          <w:tab w:val="left" w:pos="709"/>
        </w:tabs>
        <w:rPr>
          <w:rFonts w:ascii="Times New Roman" w:eastAsia="Times New Roman" w:hAnsi="Times New Roman" w:cs="Times New Roman"/>
          <w:bCs/>
          <w:sz w:val="24"/>
          <w:szCs w:val="24"/>
          <w:lang w:eastAsia="lt-LT"/>
        </w:rPr>
      </w:pPr>
      <w:r w:rsidRPr="00CF3F68">
        <w:rPr>
          <w:rFonts w:ascii="Times New Roman" w:eastAsia="Times New Roman" w:hAnsi="Times New Roman" w:cs="Times New Roman"/>
          <w:bCs/>
          <w:sz w:val="24"/>
          <w:szCs w:val="24"/>
          <w:lang w:eastAsia="lt-LT"/>
        </w:rPr>
        <w:t>Respublikos Prezidentas</w:t>
      </w:r>
    </w:p>
    <w:bookmarkEnd w:id="2"/>
    <w:p w14:paraId="2CA36274" w14:textId="77777777" w:rsidR="0089345E" w:rsidRPr="00CF3F68" w:rsidRDefault="0089345E">
      <w:pPr>
        <w:rPr>
          <w:b/>
          <w:bCs/>
        </w:rPr>
      </w:pPr>
    </w:p>
    <w:sectPr w:rsidR="0089345E" w:rsidRPr="00CF3F68" w:rsidSect="00A2366E">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B29D0" w14:textId="77777777" w:rsidR="009A01C6" w:rsidRDefault="009A01C6" w:rsidP="007F12F7">
      <w:pPr>
        <w:spacing w:line="240" w:lineRule="auto"/>
      </w:pPr>
      <w:r>
        <w:separator/>
      </w:r>
    </w:p>
  </w:endnote>
  <w:endnote w:type="continuationSeparator" w:id="0">
    <w:p w14:paraId="7BFF4E95" w14:textId="77777777" w:rsidR="009A01C6" w:rsidRDefault="009A01C6" w:rsidP="007F1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A832F" w14:textId="77777777" w:rsidR="009A01C6" w:rsidRDefault="009A01C6" w:rsidP="007F12F7">
      <w:pPr>
        <w:spacing w:line="240" w:lineRule="auto"/>
      </w:pPr>
      <w:r>
        <w:separator/>
      </w:r>
    </w:p>
  </w:footnote>
  <w:footnote w:type="continuationSeparator" w:id="0">
    <w:p w14:paraId="51966D8A" w14:textId="77777777" w:rsidR="009A01C6" w:rsidRDefault="009A01C6" w:rsidP="007F12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167463"/>
      <w:docPartObj>
        <w:docPartGallery w:val="Page Numbers (Top of Page)"/>
        <w:docPartUnique/>
      </w:docPartObj>
    </w:sdtPr>
    <w:sdtEndPr>
      <w:rPr>
        <w:rFonts w:ascii="Times New Roman" w:hAnsi="Times New Roman" w:cs="Times New Roman"/>
        <w:sz w:val="24"/>
        <w:szCs w:val="24"/>
      </w:rPr>
    </w:sdtEndPr>
    <w:sdtContent>
      <w:p w14:paraId="4FC719B6" w14:textId="35A4E6FD" w:rsidR="008546D2" w:rsidRPr="008546D2" w:rsidRDefault="008546D2" w:rsidP="008546D2">
        <w:pPr>
          <w:pStyle w:val="Header"/>
          <w:ind w:firstLine="0"/>
          <w:jc w:val="center"/>
          <w:rPr>
            <w:rFonts w:ascii="Times New Roman" w:hAnsi="Times New Roman" w:cs="Times New Roman"/>
            <w:sz w:val="24"/>
            <w:szCs w:val="24"/>
          </w:rPr>
        </w:pPr>
        <w:r w:rsidRPr="008546D2">
          <w:rPr>
            <w:rFonts w:ascii="Times New Roman" w:hAnsi="Times New Roman" w:cs="Times New Roman"/>
            <w:sz w:val="24"/>
            <w:szCs w:val="24"/>
          </w:rPr>
          <w:fldChar w:fldCharType="begin"/>
        </w:r>
        <w:r w:rsidRPr="008546D2">
          <w:rPr>
            <w:rFonts w:ascii="Times New Roman" w:hAnsi="Times New Roman" w:cs="Times New Roman"/>
            <w:sz w:val="24"/>
            <w:szCs w:val="24"/>
          </w:rPr>
          <w:instrText>PAGE   \* MERGEFORMAT</w:instrText>
        </w:r>
        <w:r w:rsidRPr="008546D2">
          <w:rPr>
            <w:rFonts w:ascii="Times New Roman" w:hAnsi="Times New Roman" w:cs="Times New Roman"/>
            <w:sz w:val="24"/>
            <w:szCs w:val="24"/>
          </w:rPr>
          <w:fldChar w:fldCharType="separate"/>
        </w:r>
        <w:r w:rsidRPr="008546D2">
          <w:rPr>
            <w:rFonts w:ascii="Times New Roman" w:hAnsi="Times New Roman" w:cs="Times New Roman"/>
            <w:sz w:val="24"/>
            <w:szCs w:val="24"/>
          </w:rPr>
          <w:t>2</w:t>
        </w:r>
        <w:r w:rsidRPr="008546D2">
          <w:rPr>
            <w:rFonts w:ascii="Times New Roman" w:hAnsi="Times New Roman" w:cs="Times New Roman"/>
            <w:sz w:val="24"/>
            <w:szCs w:val="24"/>
          </w:rPr>
          <w:fldChar w:fldCharType="end"/>
        </w:r>
      </w:p>
    </w:sdtContent>
  </w:sdt>
  <w:p w14:paraId="3F73CA20" w14:textId="77777777" w:rsidR="008546D2" w:rsidRDefault="00854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42CD" w14:textId="77777777" w:rsidR="00A2366E" w:rsidRDefault="00A2366E" w:rsidP="00A2366E">
    <w:pPr>
      <w:pStyle w:val="Header"/>
      <w:tabs>
        <w:tab w:val="left" w:pos="6237"/>
      </w:tabs>
      <w:ind w:firstLine="6237"/>
      <w:jc w:val="left"/>
      <w:rPr>
        <w:rFonts w:ascii="Times New Roman" w:hAnsi="Times New Roman" w:cs="Times New Roman"/>
        <w:b/>
        <w:bCs/>
        <w:sz w:val="24"/>
        <w:szCs w:val="24"/>
      </w:rPr>
    </w:pPr>
    <w:r w:rsidRPr="00385275">
      <w:rPr>
        <w:rFonts w:ascii="Times New Roman" w:hAnsi="Times New Roman" w:cs="Times New Roman"/>
        <w:b/>
        <w:bCs/>
        <w:sz w:val="24"/>
        <w:szCs w:val="24"/>
      </w:rPr>
      <w:t>Projekt</w:t>
    </w:r>
    <w:r>
      <w:rPr>
        <w:rFonts w:ascii="Times New Roman" w:hAnsi="Times New Roman" w:cs="Times New Roman"/>
        <w:b/>
        <w:bCs/>
        <w:sz w:val="24"/>
        <w:szCs w:val="24"/>
      </w:rPr>
      <w:t>o</w:t>
    </w:r>
    <w:r w:rsidRPr="00385275">
      <w:rPr>
        <w:rFonts w:ascii="Times New Roman" w:hAnsi="Times New Roman" w:cs="Times New Roman"/>
        <w:b/>
        <w:bCs/>
        <w:sz w:val="24"/>
        <w:szCs w:val="24"/>
      </w:rPr>
      <w:t xml:space="preserve"> Nr.</w:t>
    </w:r>
  </w:p>
  <w:p w14:paraId="41E5A005" w14:textId="77777777" w:rsidR="00A2366E" w:rsidRPr="00385275" w:rsidRDefault="00A2366E" w:rsidP="00A2366E">
    <w:pPr>
      <w:pStyle w:val="Header"/>
      <w:tabs>
        <w:tab w:val="left" w:pos="6237"/>
      </w:tabs>
      <w:ind w:firstLine="6237"/>
      <w:jc w:val="left"/>
      <w:rPr>
        <w:rFonts w:ascii="Times New Roman" w:hAnsi="Times New Roman" w:cs="Times New Roman"/>
        <w:b/>
        <w:bCs/>
        <w:sz w:val="24"/>
        <w:szCs w:val="24"/>
      </w:rPr>
    </w:pPr>
    <w:r>
      <w:rPr>
        <w:rFonts w:ascii="Times New Roman" w:hAnsi="Times New Roman" w:cs="Times New Roman"/>
        <w:b/>
        <w:bCs/>
        <w:sz w:val="24"/>
        <w:szCs w:val="24"/>
      </w:rPr>
      <w:t>lyginamasis variantas</w:t>
    </w:r>
  </w:p>
  <w:p w14:paraId="200B9A07" w14:textId="77777777" w:rsidR="00A2366E" w:rsidRDefault="00A23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6F"/>
    <w:rsid w:val="0008357E"/>
    <w:rsid w:val="001504CA"/>
    <w:rsid w:val="00170724"/>
    <w:rsid w:val="00173C04"/>
    <w:rsid w:val="003517B8"/>
    <w:rsid w:val="00442F7C"/>
    <w:rsid w:val="004659C7"/>
    <w:rsid w:val="00495A58"/>
    <w:rsid w:val="004E1E52"/>
    <w:rsid w:val="005A05C6"/>
    <w:rsid w:val="006330D7"/>
    <w:rsid w:val="006813DB"/>
    <w:rsid w:val="00694000"/>
    <w:rsid w:val="00702DD4"/>
    <w:rsid w:val="00712FC1"/>
    <w:rsid w:val="0076732F"/>
    <w:rsid w:val="00790BAD"/>
    <w:rsid w:val="007B159C"/>
    <w:rsid w:val="007F12F7"/>
    <w:rsid w:val="0082601D"/>
    <w:rsid w:val="008269AA"/>
    <w:rsid w:val="008546D2"/>
    <w:rsid w:val="0089345E"/>
    <w:rsid w:val="0098232C"/>
    <w:rsid w:val="009A01C6"/>
    <w:rsid w:val="009F62C1"/>
    <w:rsid w:val="00A2366E"/>
    <w:rsid w:val="00BA5148"/>
    <w:rsid w:val="00BC2CA7"/>
    <w:rsid w:val="00C53061"/>
    <w:rsid w:val="00C86EAF"/>
    <w:rsid w:val="00CF3F68"/>
    <w:rsid w:val="00D15377"/>
    <w:rsid w:val="00D26BBE"/>
    <w:rsid w:val="00D83ABD"/>
    <w:rsid w:val="00D86EC3"/>
    <w:rsid w:val="00DD3876"/>
    <w:rsid w:val="00E215FC"/>
    <w:rsid w:val="00EC6F1E"/>
    <w:rsid w:val="00ED4001"/>
    <w:rsid w:val="00F26D36"/>
    <w:rsid w:val="00F3176F"/>
    <w:rsid w:val="00F94C40"/>
    <w:rsid w:val="00FB74F1"/>
    <w:rsid w:val="00FD10D8"/>
    <w:rsid w:val="00FE3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9E15"/>
  <w15:chartTrackingRefBased/>
  <w15:docId w15:val="{9514A6AD-DEE0-446E-8E4A-B0A057DE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F3176F"/>
    <w:pPr>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rsid w:val="00F3176F"/>
    <w:rPr>
      <w:rFonts w:ascii="Consolas" w:hAnsi="Consolas"/>
      <w:sz w:val="21"/>
      <w:szCs w:val="21"/>
    </w:rPr>
  </w:style>
  <w:style w:type="paragraph" w:styleId="BalloonText">
    <w:name w:val="Balloon Text"/>
    <w:basedOn w:val="Normal"/>
    <w:link w:val="BalloonTextChar"/>
    <w:uiPriority w:val="99"/>
    <w:semiHidden/>
    <w:unhideWhenUsed/>
    <w:rsid w:val="00702D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D4"/>
    <w:rPr>
      <w:rFonts w:ascii="Segoe UI" w:hAnsi="Segoe UI" w:cs="Segoe UI"/>
      <w:sz w:val="18"/>
      <w:szCs w:val="18"/>
    </w:rPr>
  </w:style>
  <w:style w:type="paragraph" w:styleId="Header">
    <w:name w:val="header"/>
    <w:basedOn w:val="Normal"/>
    <w:link w:val="HeaderChar"/>
    <w:uiPriority w:val="99"/>
    <w:unhideWhenUsed/>
    <w:rsid w:val="007F12F7"/>
    <w:pPr>
      <w:tabs>
        <w:tab w:val="center" w:pos="4513"/>
        <w:tab w:val="right" w:pos="9026"/>
      </w:tabs>
      <w:spacing w:line="240" w:lineRule="auto"/>
    </w:pPr>
  </w:style>
  <w:style w:type="character" w:customStyle="1" w:styleId="HeaderChar">
    <w:name w:val="Header Char"/>
    <w:basedOn w:val="DefaultParagraphFont"/>
    <w:link w:val="Header"/>
    <w:uiPriority w:val="99"/>
    <w:rsid w:val="007F12F7"/>
  </w:style>
  <w:style w:type="paragraph" w:styleId="Footer">
    <w:name w:val="footer"/>
    <w:basedOn w:val="Normal"/>
    <w:link w:val="FooterChar"/>
    <w:uiPriority w:val="99"/>
    <w:unhideWhenUsed/>
    <w:rsid w:val="007F12F7"/>
    <w:pPr>
      <w:tabs>
        <w:tab w:val="center" w:pos="4513"/>
        <w:tab w:val="right" w:pos="9026"/>
      </w:tabs>
      <w:spacing w:line="240" w:lineRule="auto"/>
    </w:pPr>
  </w:style>
  <w:style w:type="character" w:customStyle="1" w:styleId="FooterChar">
    <w:name w:val="Footer Char"/>
    <w:basedOn w:val="DefaultParagraphFont"/>
    <w:link w:val="Footer"/>
    <w:uiPriority w:val="99"/>
    <w:rsid w:val="007F12F7"/>
  </w:style>
  <w:style w:type="character" w:styleId="CommentReference">
    <w:name w:val="annotation reference"/>
    <w:basedOn w:val="DefaultParagraphFont"/>
    <w:uiPriority w:val="99"/>
    <w:semiHidden/>
    <w:unhideWhenUsed/>
    <w:rsid w:val="00A2366E"/>
    <w:rPr>
      <w:sz w:val="16"/>
      <w:szCs w:val="16"/>
    </w:rPr>
  </w:style>
  <w:style w:type="paragraph" w:styleId="CommentText">
    <w:name w:val="annotation text"/>
    <w:basedOn w:val="Normal"/>
    <w:link w:val="CommentTextChar"/>
    <w:uiPriority w:val="99"/>
    <w:unhideWhenUsed/>
    <w:rsid w:val="00A2366E"/>
    <w:pPr>
      <w:spacing w:line="240" w:lineRule="auto"/>
    </w:pPr>
    <w:rPr>
      <w:sz w:val="20"/>
      <w:szCs w:val="20"/>
    </w:rPr>
  </w:style>
  <w:style w:type="character" w:customStyle="1" w:styleId="CommentTextChar">
    <w:name w:val="Comment Text Char"/>
    <w:basedOn w:val="DefaultParagraphFont"/>
    <w:link w:val="CommentText"/>
    <w:uiPriority w:val="99"/>
    <w:rsid w:val="00A2366E"/>
    <w:rPr>
      <w:sz w:val="20"/>
      <w:szCs w:val="20"/>
    </w:rPr>
  </w:style>
  <w:style w:type="paragraph" w:styleId="CommentSubject">
    <w:name w:val="annotation subject"/>
    <w:basedOn w:val="CommentText"/>
    <w:next w:val="CommentText"/>
    <w:link w:val="CommentSubjectChar"/>
    <w:uiPriority w:val="99"/>
    <w:semiHidden/>
    <w:unhideWhenUsed/>
    <w:rsid w:val="00A2366E"/>
    <w:rPr>
      <w:b/>
      <w:bCs/>
    </w:rPr>
  </w:style>
  <w:style w:type="character" w:customStyle="1" w:styleId="CommentSubjectChar">
    <w:name w:val="Comment Subject Char"/>
    <w:basedOn w:val="CommentTextChar"/>
    <w:link w:val="CommentSubject"/>
    <w:uiPriority w:val="99"/>
    <w:semiHidden/>
    <w:rsid w:val="00A2366E"/>
    <w:rPr>
      <w:b/>
      <w:bCs/>
      <w:sz w:val="20"/>
      <w:szCs w:val="20"/>
    </w:rPr>
  </w:style>
  <w:style w:type="paragraph" w:customStyle="1" w:styleId="tajtip">
    <w:name w:val="tajtip"/>
    <w:basedOn w:val="Normal"/>
    <w:rsid w:val="005A05C6"/>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A05C6"/>
    <w:rPr>
      <w:color w:val="0000FF"/>
      <w:u w:val="single"/>
    </w:rPr>
  </w:style>
  <w:style w:type="paragraph" w:customStyle="1" w:styleId="taltipfb">
    <w:name w:val="taltipfb"/>
    <w:basedOn w:val="Normal"/>
    <w:rsid w:val="005A05C6"/>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paragraph" w:customStyle="1" w:styleId="n">
    <w:name w:val="n"/>
    <w:basedOn w:val="Normal"/>
    <w:rsid w:val="005A05C6"/>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ED4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0104">
      <w:bodyDiv w:val="1"/>
      <w:marLeft w:val="0"/>
      <w:marRight w:val="0"/>
      <w:marTop w:val="0"/>
      <w:marBottom w:val="0"/>
      <w:divBdr>
        <w:top w:val="none" w:sz="0" w:space="0" w:color="auto"/>
        <w:left w:val="none" w:sz="0" w:space="0" w:color="auto"/>
        <w:bottom w:val="none" w:sz="0" w:space="0" w:color="auto"/>
        <w:right w:val="none" w:sz="0" w:space="0" w:color="auto"/>
      </w:divBdr>
      <w:divsChild>
        <w:div w:id="176433545">
          <w:marLeft w:val="0"/>
          <w:marRight w:val="0"/>
          <w:marTop w:val="0"/>
          <w:marBottom w:val="0"/>
          <w:divBdr>
            <w:top w:val="none" w:sz="0" w:space="0" w:color="auto"/>
            <w:left w:val="none" w:sz="0" w:space="0" w:color="auto"/>
            <w:bottom w:val="none" w:sz="0" w:space="0" w:color="auto"/>
            <w:right w:val="none" w:sz="0" w:space="0" w:color="auto"/>
          </w:divBdr>
        </w:div>
      </w:divsChild>
    </w:div>
    <w:div w:id="228804912">
      <w:bodyDiv w:val="1"/>
      <w:marLeft w:val="0"/>
      <w:marRight w:val="0"/>
      <w:marTop w:val="0"/>
      <w:marBottom w:val="0"/>
      <w:divBdr>
        <w:top w:val="none" w:sz="0" w:space="0" w:color="auto"/>
        <w:left w:val="none" w:sz="0" w:space="0" w:color="auto"/>
        <w:bottom w:val="none" w:sz="0" w:space="0" w:color="auto"/>
        <w:right w:val="none" w:sz="0" w:space="0" w:color="auto"/>
      </w:divBdr>
    </w:div>
    <w:div w:id="334497844">
      <w:bodyDiv w:val="1"/>
      <w:marLeft w:val="0"/>
      <w:marRight w:val="0"/>
      <w:marTop w:val="0"/>
      <w:marBottom w:val="0"/>
      <w:divBdr>
        <w:top w:val="none" w:sz="0" w:space="0" w:color="auto"/>
        <w:left w:val="none" w:sz="0" w:space="0" w:color="auto"/>
        <w:bottom w:val="none" w:sz="0" w:space="0" w:color="auto"/>
        <w:right w:val="none" w:sz="0" w:space="0" w:color="auto"/>
      </w:divBdr>
      <w:divsChild>
        <w:div w:id="217009161">
          <w:marLeft w:val="0"/>
          <w:marRight w:val="0"/>
          <w:marTop w:val="0"/>
          <w:marBottom w:val="0"/>
          <w:divBdr>
            <w:top w:val="none" w:sz="0" w:space="0" w:color="auto"/>
            <w:left w:val="none" w:sz="0" w:space="0" w:color="auto"/>
            <w:bottom w:val="none" w:sz="0" w:space="0" w:color="auto"/>
            <w:right w:val="none" w:sz="0" w:space="0" w:color="auto"/>
          </w:divBdr>
        </w:div>
      </w:divsChild>
    </w:div>
    <w:div w:id="375665358">
      <w:bodyDiv w:val="1"/>
      <w:marLeft w:val="0"/>
      <w:marRight w:val="0"/>
      <w:marTop w:val="0"/>
      <w:marBottom w:val="0"/>
      <w:divBdr>
        <w:top w:val="none" w:sz="0" w:space="0" w:color="auto"/>
        <w:left w:val="none" w:sz="0" w:space="0" w:color="auto"/>
        <w:bottom w:val="none" w:sz="0" w:space="0" w:color="auto"/>
        <w:right w:val="none" w:sz="0" w:space="0" w:color="auto"/>
      </w:divBdr>
    </w:div>
    <w:div w:id="612634738">
      <w:bodyDiv w:val="1"/>
      <w:marLeft w:val="0"/>
      <w:marRight w:val="0"/>
      <w:marTop w:val="0"/>
      <w:marBottom w:val="0"/>
      <w:divBdr>
        <w:top w:val="none" w:sz="0" w:space="0" w:color="auto"/>
        <w:left w:val="none" w:sz="0" w:space="0" w:color="auto"/>
        <w:bottom w:val="none" w:sz="0" w:space="0" w:color="auto"/>
        <w:right w:val="none" w:sz="0" w:space="0" w:color="auto"/>
      </w:divBdr>
      <w:divsChild>
        <w:div w:id="1929118541">
          <w:marLeft w:val="0"/>
          <w:marRight w:val="0"/>
          <w:marTop w:val="0"/>
          <w:marBottom w:val="0"/>
          <w:divBdr>
            <w:top w:val="none" w:sz="0" w:space="0" w:color="auto"/>
            <w:left w:val="none" w:sz="0" w:space="0" w:color="auto"/>
            <w:bottom w:val="none" w:sz="0" w:space="0" w:color="auto"/>
            <w:right w:val="none" w:sz="0" w:space="0" w:color="auto"/>
          </w:divBdr>
        </w:div>
      </w:divsChild>
    </w:div>
    <w:div w:id="823547433">
      <w:bodyDiv w:val="1"/>
      <w:marLeft w:val="0"/>
      <w:marRight w:val="0"/>
      <w:marTop w:val="0"/>
      <w:marBottom w:val="0"/>
      <w:divBdr>
        <w:top w:val="none" w:sz="0" w:space="0" w:color="auto"/>
        <w:left w:val="none" w:sz="0" w:space="0" w:color="auto"/>
        <w:bottom w:val="none" w:sz="0" w:space="0" w:color="auto"/>
        <w:right w:val="none" w:sz="0" w:space="0" w:color="auto"/>
      </w:divBdr>
    </w:div>
    <w:div w:id="1055928549">
      <w:bodyDiv w:val="1"/>
      <w:marLeft w:val="0"/>
      <w:marRight w:val="0"/>
      <w:marTop w:val="0"/>
      <w:marBottom w:val="0"/>
      <w:divBdr>
        <w:top w:val="none" w:sz="0" w:space="0" w:color="auto"/>
        <w:left w:val="none" w:sz="0" w:space="0" w:color="auto"/>
        <w:bottom w:val="none" w:sz="0" w:space="0" w:color="auto"/>
        <w:right w:val="none" w:sz="0" w:space="0" w:color="auto"/>
      </w:divBdr>
      <w:divsChild>
        <w:div w:id="1409767238">
          <w:marLeft w:val="0"/>
          <w:marRight w:val="0"/>
          <w:marTop w:val="0"/>
          <w:marBottom w:val="0"/>
          <w:divBdr>
            <w:top w:val="none" w:sz="0" w:space="0" w:color="auto"/>
            <w:left w:val="none" w:sz="0" w:space="0" w:color="auto"/>
            <w:bottom w:val="none" w:sz="0" w:space="0" w:color="auto"/>
            <w:right w:val="none" w:sz="0" w:space="0" w:color="auto"/>
          </w:divBdr>
        </w:div>
      </w:divsChild>
    </w:div>
    <w:div w:id="1217156850">
      <w:bodyDiv w:val="1"/>
      <w:marLeft w:val="0"/>
      <w:marRight w:val="0"/>
      <w:marTop w:val="0"/>
      <w:marBottom w:val="0"/>
      <w:divBdr>
        <w:top w:val="none" w:sz="0" w:space="0" w:color="auto"/>
        <w:left w:val="none" w:sz="0" w:space="0" w:color="auto"/>
        <w:bottom w:val="none" w:sz="0" w:space="0" w:color="auto"/>
        <w:right w:val="none" w:sz="0" w:space="0" w:color="auto"/>
      </w:divBdr>
      <w:divsChild>
        <w:div w:id="448429483">
          <w:marLeft w:val="0"/>
          <w:marRight w:val="0"/>
          <w:marTop w:val="0"/>
          <w:marBottom w:val="0"/>
          <w:divBdr>
            <w:top w:val="none" w:sz="0" w:space="0" w:color="auto"/>
            <w:left w:val="none" w:sz="0" w:space="0" w:color="auto"/>
            <w:bottom w:val="none" w:sz="0" w:space="0" w:color="auto"/>
            <w:right w:val="none" w:sz="0" w:space="0" w:color="auto"/>
          </w:divBdr>
        </w:div>
      </w:divsChild>
    </w:div>
    <w:div w:id="1421638862">
      <w:bodyDiv w:val="1"/>
      <w:marLeft w:val="0"/>
      <w:marRight w:val="0"/>
      <w:marTop w:val="0"/>
      <w:marBottom w:val="0"/>
      <w:divBdr>
        <w:top w:val="none" w:sz="0" w:space="0" w:color="auto"/>
        <w:left w:val="none" w:sz="0" w:space="0" w:color="auto"/>
        <w:bottom w:val="none" w:sz="0" w:space="0" w:color="auto"/>
        <w:right w:val="none" w:sz="0" w:space="0" w:color="auto"/>
      </w:divBdr>
      <w:divsChild>
        <w:div w:id="1052534737">
          <w:marLeft w:val="0"/>
          <w:marRight w:val="0"/>
          <w:marTop w:val="0"/>
          <w:marBottom w:val="0"/>
          <w:divBdr>
            <w:top w:val="none" w:sz="0" w:space="0" w:color="auto"/>
            <w:left w:val="none" w:sz="0" w:space="0" w:color="auto"/>
            <w:bottom w:val="none" w:sz="0" w:space="0" w:color="auto"/>
            <w:right w:val="none" w:sz="0" w:space="0" w:color="auto"/>
          </w:divBdr>
        </w:div>
      </w:divsChild>
    </w:div>
    <w:div w:id="1662613975">
      <w:bodyDiv w:val="1"/>
      <w:marLeft w:val="0"/>
      <w:marRight w:val="0"/>
      <w:marTop w:val="0"/>
      <w:marBottom w:val="0"/>
      <w:divBdr>
        <w:top w:val="none" w:sz="0" w:space="0" w:color="auto"/>
        <w:left w:val="none" w:sz="0" w:space="0" w:color="auto"/>
        <w:bottom w:val="none" w:sz="0" w:space="0" w:color="auto"/>
        <w:right w:val="none" w:sz="0" w:space="0" w:color="auto"/>
      </w:divBdr>
    </w:div>
    <w:div w:id="1708798909">
      <w:bodyDiv w:val="1"/>
      <w:marLeft w:val="0"/>
      <w:marRight w:val="0"/>
      <w:marTop w:val="0"/>
      <w:marBottom w:val="0"/>
      <w:divBdr>
        <w:top w:val="none" w:sz="0" w:space="0" w:color="auto"/>
        <w:left w:val="none" w:sz="0" w:space="0" w:color="auto"/>
        <w:bottom w:val="none" w:sz="0" w:space="0" w:color="auto"/>
        <w:right w:val="none" w:sz="0" w:space="0" w:color="auto"/>
      </w:divBdr>
    </w:div>
    <w:div w:id="1836457267">
      <w:bodyDiv w:val="1"/>
      <w:marLeft w:val="0"/>
      <w:marRight w:val="0"/>
      <w:marTop w:val="0"/>
      <w:marBottom w:val="0"/>
      <w:divBdr>
        <w:top w:val="none" w:sz="0" w:space="0" w:color="auto"/>
        <w:left w:val="none" w:sz="0" w:space="0" w:color="auto"/>
        <w:bottom w:val="none" w:sz="0" w:space="0" w:color="auto"/>
        <w:right w:val="none" w:sz="0" w:space="0" w:color="auto"/>
      </w:divBdr>
    </w:div>
    <w:div w:id="2060860613">
      <w:bodyDiv w:val="1"/>
      <w:marLeft w:val="0"/>
      <w:marRight w:val="0"/>
      <w:marTop w:val="0"/>
      <w:marBottom w:val="0"/>
      <w:divBdr>
        <w:top w:val="none" w:sz="0" w:space="0" w:color="auto"/>
        <w:left w:val="none" w:sz="0" w:space="0" w:color="auto"/>
        <w:bottom w:val="none" w:sz="0" w:space="0" w:color="auto"/>
        <w:right w:val="none" w:sz="0" w:space="0" w:color="auto"/>
      </w:divBdr>
    </w:div>
    <w:div w:id="21201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C902-3F7A-4C20-AA84-14F57BF1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3600</Words>
  <Characters>2053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Masnevaitė</dc:creator>
  <cp:keywords/>
  <dc:description/>
  <cp:lastModifiedBy>Elena Masnevaitė</cp:lastModifiedBy>
  <cp:revision>2</cp:revision>
  <dcterms:created xsi:type="dcterms:W3CDTF">2021-06-03T09:11:00Z</dcterms:created>
  <dcterms:modified xsi:type="dcterms:W3CDTF">2021-06-03T09:11:00Z</dcterms:modified>
</cp:coreProperties>
</file>