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C2D1" w14:textId="5A8DCBD3" w:rsidR="00EC6B9B" w:rsidRDefault="00EC6B9B" w:rsidP="00427084">
      <w:pPr>
        <w:jc w:val="center"/>
        <w:rPr>
          <w:szCs w:val="24"/>
          <w:lang w:eastAsia="lt-LT"/>
        </w:rPr>
      </w:pPr>
    </w:p>
    <w:p w14:paraId="0CD1432F" w14:textId="77777777" w:rsidR="00CA6E8F" w:rsidRPr="00244490" w:rsidRDefault="00CA6E8F" w:rsidP="00427084">
      <w:pPr>
        <w:jc w:val="center"/>
        <w:rPr>
          <w:szCs w:val="24"/>
          <w:lang w:eastAsia="lt-LT"/>
        </w:rPr>
      </w:pPr>
    </w:p>
    <w:p w14:paraId="251791A8" w14:textId="3B49AB3F" w:rsidR="00D708E7" w:rsidRDefault="00D708E7" w:rsidP="00D708E7">
      <w:pPr>
        <w:ind w:left="10490"/>
        <w:jc w:val="both"/>
        <w:rPr>
          <w:color w:val="000000"/>
          <w:szCs w:val="24"/>
        </w:rPr>
      </w:pPr>
      <w:r w:rsidRPr="00D708E7">
        <w:rPr>
          <w:color w:val="000000"/>
          <w:szCs w:val="24"/>
        </w:rPr>
        <w:t>PATVIRTINTA</w:t>
      </w:r>
      <w:r w:rsidRPr="00D708E7">
        <w:rPr>
          <w:color w:val="000000"/>
          <w:szCs w:val="24"/>
        </w:rPr>
        <w:br/>
        <w:t>Lietuvos Respublikos Vyriausybės</w:t>
      </w:r>
      <w:r w:rsidRPr="00D708E7">
        <w:rPr>
          <w:color w:val="000000"/>
          <w:szCs w:val="24"/>
        </w:rPr>
        <w:br/>
        <w:t xml:space="preserve">2021 m.                   d. nutarimu Nr.  </w:t>
      </w:r>
    </w:p>
    <w:p w14:paraId="605E20DB" w14:textId="77777777" w:rsidR="00EC6B9B" w:rsidRDefault="00EC6B9B" w:rsidP="00687E5C">
      <w:pPr>
        <w:rPr>
          <w:szCs w:val="24"/>
          <w:lang w:eastAsia="lt-LT"/>
        </w:rPr>
      </w:pPr>
    </w:p>
    <w:p w14:paraId="713ADF89" w14:textId="77777777" w:rsidR="003176EC" w:rsidRPr="003176EC" w:rsidRDefault="003176EC" w:rsidP="003176EC">
      <w:pPr>
        <w:rPr>
          <w:b/>
          <w:szCs w:val="24"/>
          <w:lang w:eastAsia="lt-LT"/>
        </w:rPr>
      </w:pPr>
    </w:p>
    <w:p w14:paraId="3319D476" w14:textId="7680FF74" w:rsidR="00B05AB1" w:rsidRDefault="00B73EA9" w:rsidP="006A7D89">
      <w:pPr>
        <w:jc w:val="center"/>
        <w:rPr>
          <w:b/>
          <w:szCs w:val="24"/>
          <w:lang w:eastAsia="lt-LT"/>
        </w:rPr>
      </w:pPr>
      <w:r w:rsidRPr="00B73EA9">
        <w:rPr>
          <w:b/>
          <w:color w:val="000000"/>
        </w:rPr>
        <w:t xml:space="preserve">2021–2030 M. </w:t>
      </w:r>
      <w:r w:rsidR="001F0BBC">
        <w:rPr>
          <w:b/>
          <w:color w:val="000000"/>
        </w:rPr>
        <w:t>PLĖTROS PROGRAMOS VALDYTOJO</w:t>
      </w:r>
      <w:r w:rsidR="00ED4253">
        <w:rPr>
          <w:b/>
          <w:color w:val="000000"/>
        </w:rPr>
        <w:t>S</w:t>
      </w:r>
      <w:r w:rsidR="001F0BBC">
        <w:rPr>
          <w:b/>
          <w:color w:val="000000"/>
        </w:rPr>
        <w:t xml:space="preserve"> LIETUVOS RESPUBLIKOS SOCIALINĖS ASPAUGOS IR DARBO MINISTERIJOS</w:t>
      </w:r>
      <w:r w:rsidR="00B05AB1">
        <w:rPr>
          <w:b/>
          <w:szCs w:val="24"/>
          <w:lang w:eastAsia="lt-LT"/>
        </w:rPr>
        <w:t xml:space="preserve"> </w:t>
      </w:r>
      <w:r w:rsidR="009611D5">
        <w:rPr>
          <w:b/>
          <w:szCs w:val="24"/>
          <w:lang w:eastAsia="lt-LT"/>
        </w:rPr>
        <w:t xml:space="preserve">SOCIALINĖS </w:t>
      </w:r>
      <w:r w:rsidRPr="00D1415E">
        <w:rPr>
          <w:b/>
          <w:szCs w:val="24"/>
          <w:lang w:eastAsia="lt-LT"/>
        </w:rPr>
        <w:t>SUTELKTIES</w:t>
      </w:r>
      <w:r w:rsidRPr="003176EC">
        <w:rPr>
          <w:b/>
          <w:szCs w:val="24"/>
          <w:lang w:eastAsia="lt-LT"/>
        </w:rPr>
        <w:t xml:space="preserve"> </w:t>
      </w:r>
    </w:p>
    <w:p w14:paraId="5E2A55F3" w14:textId="33071E15" w:rsidR="004F6A1C" w:rsidRDefault="00B73EA9" w:rsidP="006A7D89">
      <w:pPr>
        <w:jc w:val="center"/>
        <w:rPr>
          <w:b/>
          <w:color w:val="000000"/>
        </w:rPr>
      </w:pPr>
      <w:r w:rsidRPr="00B73EA9">
        <w:rPr>
          <w:b/>
          <w:color w:val="000000"/>
        </w:rPr>
        <w:t>PLĖTROS PROGRAMA</w:t>
      </w:r>
    </w:p>
    <w:p w14:paraId="76D8A196" w14:textId="77777777" w:rsidR="00B73EA9" w:rsidRDefault="00B73EA9" w:rsidP="003176EC">
      <w:pPr>
        <w:ind w:left="284" w:hanging="284"/>
        <w:jc w:val="center"/>
        <w:rPr>
          <w:b/>
          <w:color w:val="000000"/>
        </w:rPr>
      </w:pPr>
    </w:p>
    <w:p w14:paraId="1B6B057B" w14:textId="54C3CE92" w:rsidR="003176EC" w:rsidRPr="00696321" w:rsidRDefault="003176EC" w:rsidP="003176EC">
      <w:pPr>
        <w:ind w:left="284" w:hanging="284"/>
        <w:jc w:val="center"/>
        <w:rPr>
          <w:b/>
          <w:color w:val="000000"/>
        </w:rPr>
      </w:pPr>
      <w:r w:rsidRPr="00696321">
        <w:rPr>
          <w:b/>
          <w:color w:val="000000"/>
        </w:rPr>
        <w:t>I SKYRIUS</w:t>
      </w:r>
    </w:p>
    <w:p w14:paraId="73BE103B" w14:textId="4E006BC9" w:rsidR="003176EC" w:rsidRPr="003176EC" w:rsidRDefault="003176EC" w:rsidP="003176EC">
      <w:pPr>
        <w:ind w:left="284" w:hanging="284"/>
        <w:jc w:val="center"/>
        <w:rPr>
          <w:b/>
          <w:caps/>
          <w:szCs w:val="24"/>
        </w:rPr>
      </w:pPr>
      <w:r w:rsidRPr="00B209E1">
        <w:rPr>
          <w:b/>
          <w:caps/>
          <w:szCs w:val="24"/>
        </w:rPr>
        <w:t>Plėtros programos paskirtis</w:t>
      </w:r>
      <w:r w:rsidR="00B13990" w:rsidRPr="00F95D86">
        <w:rPr>
          <w:b/>
          <w:caps/>
          <w:szCs w:val="24"/>
        </w:rPr>
        <w:t xml:space="preserve"> </w:t>
      </w:r>
    </w:p>
    <w:p w14:paraId="09C74253" w14:textId="77777777" w:rsidR="007F7869" w:rsidRPr="001F6DC2" w:rsidRDefault="007F7869" w:rsidP="001F6DC2">
      <w:pPr>
        <w:ind w:left="284" w:hanging="284"/>
        <w:jc w:val="center"/>
        <w:rPr>
          <w:b/>
          <w:caps/>
          <w:szCs w:val="24"/>
        </w:rPr>
      </w:pPr>
    </w:p>
    <w:tbl>
      <w:tblPr>
        <w:tblStyle w:val="Lenteldefaultin2"/>
        <w:tblW w:w="151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173"/>
      </w:tblGrid>
      <w:tr w:rsidR="001F6DC2" w:rsidRPr="001F6DC2" w14:paraId="48FEA661" w14:textId="77777777" w:rsidTr="016C4404">
        <w:trPr>
          <w:trHeight w:val="573"/>
        </w:trPr>
        <w:tc>
          <w:tcPr>
            <w:tcW w:w="15173" w:type="dxa"/>
            <w:shd w:val="clear" w:color="auto" w:fill="DAEEF3" w:themeFill="accent5" w:themeFillTint="33"/>
          </w:tcPr>
          <w:p w14:paraId="7698A99F" w14:textId="77777777" w:rsidR="00CA5A66" w:rsidRDefault="00787D6B" w:rsidP="00BE7099">
            <w:pPr>
              <w:jc w:val="center"/>
              <w:rPr>
                <w:b/>
                <w:szCs w:val="24"/>
              </w:rPr>
            </w:pPr>
            <w:r w:rsidRPr="001F6DC2">
              <w:rPr>
                <w:b/>
                <w:szCs w:val="24"/>
              </w:rPr>
              <w:t>Valstybės veiklos sritis</w:t>
            </w:r>
            <w:r w:rsidR="00577618">
              <w:rPr>
                <w:b/>
                <w:szCs w:val="24"/>
              </w:rPr>
              <w:t xml:space="preserve"> </w:t>
            </w:r>
          </w:p>
          <w:p w14:paraId="3BB5D023" w14:textId="17ABB277" w:rsidR="001F6DC2" w:rsidRPr="006A7D89" w:rsidRDefault="00F47920" w:rsidP="00BE7099">
            <w:pPr>
              <w:jc w:val="center"/>
              <w:rPr>
                <w:bCs/>
                <w:szCs w:val="24"/>
              </w:rPr>
            </w:pPr>
            <w:r w:rsidRPr="006A7D89">
              <w:rPr>
                <w:bCs/>
                <w:szCs w:val="24"/>
              </w:rPr>
              <w:t>Socialinė apsauga ir užimtumas</w:t>
            </w:r>
          </w:p>
        </w:tc>
      </w:tr>
      <w:tr w:rsidR="001F6DC2" w:rsidRPr="001F6DC2" w14:paraId="1CEDD6DA" w14:textId="77777777" w:rsidTr="016C4404">
        <w:trPr>
          <w:trHeight w:val="561"/>
        </w:trPr>
        <w:tc>
          <w:tcPr>
            <w:tcW w:w="15173" w:type="dxa"/>
            <w:shd w:val="clear" w:color="auto" w:fill="auto"/>
          </w:tcPr>
          <w:p w14:paraId="322FBB8A" w14:textId="00F87BA0" w:rsidR="00AD6474" w:rsidRDefault="00CA5A66" w:rsidP="0059698F">
            <w:pPr>
              <w:jc w:val="center"/>
              <w:rPr>
                <w:b/>
                <w:szCs w:val="24"/>
              </w:rPr>
            </w:pPr>
            <w:r w:rsidRPr="00926972">
              <w:rPr>
                <w:b/>
                <w:szCs w:val="24"/>
              </w:rPr>
              <w:t>2021–2030 m. nacionalinio pažangos plano (toliau – NPP</w:t>
            </w:r>
            <w:r>
              <w:rPr>
                <w:b/>
                <w:szCs w:val="24"/>
              </w:rPr>
              <w:t>)</w:t>
            </w:r>
            <w:r w:rsidR="001F6DC2" w:rsidRPr="001F6DC2">
              <w:rPr>
                <w:b/>
                <w:szCs w:val="24"/>
              </w:rPr>
              <w:t xml:space="preserve"> uždavinių įtraukimo į Programą logika </w:t>
            </w:r>
          </w:p>
          <w:p w14:paraId="57AB6AE9" w14:textId="77777777" w:rsidR="00B05AB1" w:rsidRPr="003D6727" w:rsidRDefault="00B05AB1" w:rsidP="0059698F">
            <w:pPr>
              <w:jc w:val="center"/>
              <w:rPr>
                <w:b/>
                <w:szCs w:val="24"/>
                <w:lang w:val="en-US"/>
              </w:rPr>
            </w:pPr>
          </w:p>
          <w:p w14:paraId="1694A6EE" w14:textId="7F697233" w:rsidR="004A166B" w:rsidRPr="006A7D89" w:rsidRDefault="00A74400" w:rsidP="004A166B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Įgyvendinant </w:t>
            </w:r>
            <w:r w:rsidR="00EF014D">
              <w:rPr>
                <w:rFonts w:eastAsiaTheme="minorHAnsi"/>
                <w:szCs w:val="24"/>
              </w:rPr>
              <w:t xml:space="preserve">NPP </w:t>
            </w:r>
            <w:r w:rsidR="00EF014D">
              <w:rPr>
                <w:rFonts w:eastAsiaTheme="minorHAnsi"/>
                <w:szCs w:val="24"/>
                <w:lang w:val="en-US"/>
              </w:rPr>
              <w:t xml:space="preserve">2.2 </w:t>
            </w:r>
            <w:r w:rsidR="00EF014D">
              <w:rPr>
                <w:rFonts w:eastAsiaTheme="minorHAnsi"/>
                <w:szCs w:val="24"/>
              </w:rPr>
              <w:t>uždavinį „</w:t>
            </w:r>
            <w:r w:rsidR="00EF014D" w:rsidRPr="006A7D89">
              <w:rPr>
                <w:bCs/>
                <w:szCs w:val="24"/>
              </w:rPr>
              <w:t>Didinti neįgaliųjų ir jų šeimų, senyvo amžiaus žmonių bei kitų pažeidžiamų ir socialinėje atskirtyje esančių grupių gerovę</w:t>
            </w:r>
            <w:r w:rsidR="00EF014D">
              <w:rPr>
                <w:bCs/>
                <w:szCs w:val="24"/>
              </w:rPr>
              <w:t xml:space="preserve">“ ir </w:t>
            </w:r>
            <w:r w:rsidR="00EF014D">
              <w:rPr>
                <w:bCs/>
                <w:szCs w:val="24"/>
                <w:lang w:val="en-US"/>
              </w:rPr>
              <w:t xml:space="preserve">2.7 </w:t>
            </w:r>
            <w:r w:rsidR="00EF014D">
              <w:rPr>
                <w:bCs/>
                <w:szCs w:val="24"/>
              </w:rPr>
              <w:t>uždavinį „</w:t>
            </w:r>
            <w:r w:rsidR="00EF014D" w:rsidRPr="006A7D89">
              <w:rPr>
                <w:bCs/>
                <w:szCs w:val="22"/>
              </w:rPr>
              <w:t>Stiprinti socialinio aktyvumo ir socialinės atsakomybės nuostatas visuomenėje bei bendruomeniškumą</w:t>
            </w:r>
            <w:r w:rsidR="00EF014D">
              <w:rPr>
                <w:bCs/>
                <w:szCs w:val="22"/>
              </w:rPr>
              <w:t xml:space="preserve">“, </w:t>
            </w:r>
            <w:r w:rsidR="00EF014D" w:rsidRPr="00926972">
              <w:rPr>
                <w:rFonts w:eastAsiaTheme="minorHAnsi"/>
                <w:szCs w:val="24"/>
              </w:rPr>
              <w:t>2021–2030 m. plėtros programos valdytojo</w:t>
            </w:r>
            <w:r w:rsidR="007C5D3F">
              <w:rPr>
                <w:rFonts w:eastAsiaTheme="minorHAnsi"/>
                <w:szCs w:val="24"/>
              </w:rPr>
              <w:t>s</w:t>
            </w:r>
            <w:r w:rsidR="00EF014D" w:rsidRPr="00926972">
              <w:rPr>
                <w:rFonts w:eastAsiaTheme="minorHAnsi"/>
                <w:szCs w:val="24"/>
              </w:rPr>
              <w:t xml:space="preserve"> Lietuvos Respublikos socialinės apsaugos ir darbo ministerijos</w:t>
            </w:r>
            <w:r w:rsidR="00EF014D">
              <w:rPr>
                <w:rFonts w:eastAsiaTheme="minorHAnsi"/>
                <w:szCs w:val="24"/>
              </w:rPr>
              <w:t xml:space="preserve"> </w:t>
            </w:r>
            <w:r w:rsidR="003B3E1E">
              <w:rPr>
                <w:rFonts w:eastAsiaTheme="minorHAnsi"/>
                <w:szCs w:val="24"/>
              </w:rPr>
              <w:t xml:space="preserve">socialinės </w:t>
            </w:r>
            <w:proofErr w:type="spellStart"/>
            <w:r w:rsidR="00083CAC">
              <w:rPr>
                <w:rFonts w:eastAsiaTheme="minorHAnsi"/>
                <w:szCs w:val="24"/>
              </w:rPr>
              <w:t>sutelkties</w:t>
            </w:r>
            <w:proofErr w:type="spellEnd"/>
            <w:r w:rsidR="00083CAC">
              <w:rPr>
                <w:rFonts w:eastAsiaTheme="minorHAnsi"/>
                <w:szCs w:val="24"/>
              </w:rPr>
              <w:t xml:space="preserve"> plėtros program</w:t>
            </w:r>
            <w:r w:rsidR="006653C4">
              <w:rPr>
                <w:rFonts w:eastAsiaTheme="minorHAnsi"/>
                <w:szCs w:val="24"/>
              </w:rPr>
              <w:t>a</w:t>
            </w:r>
            <w:r w:rsidR="00083CAC">
              <w:rPr>
                <w:rFonts w:eastAsiaTheme="minorHAnsi"/>
                <w:szCs w:val="24"/>
              </w:rPr>
              <w:t xml:space="preserve"> </w:t>
            </w:r>
            <w:r w:rsidR="00EF014D">
              <w:rPr>
                <w:rFonts w:eastAsiaTheme="minorHAnsi"/>
                <w:szCs w:val="24"/>
              </w:rPr>
              <w:t xml:space="preserve">bus </w:t>
            </w:r>
            <w:r w:rsidR="001110B5">
              <w:rPr>
                <w:rFonts w:eastAsiaTheme="minorHAnsi"/>
                <w:szCs w:val="24"/>
              </w:rPr>
              <w:t xml:space="preserve">siekiama </w:t>
            </w:r>
            <w:r>
              <w:rPr>
                <w:rFonts w:eastAsiaTheme="minorHAnsi"/>
                <w:szCs w:val="24"/>
              </w:rPr>
              <w:t xml:space="preserve">spręsti kompleksines priežastis dėl kurių </w:t>
            </w:r>
            <w:r w:rsidR="00927D96">
              <w:rPr>
                <w:rFonts w:eastAsiaTheme="minorHAnsi"/>
                <w:szCs w:val="24"/>
              </w:rPr>
              <w:t xml:space="preserve">asmenys, priklausantys socialiai jautrioms ar pažeidžiamoms socialinėms grupėms (tokioms kaip </w:t>
            </w:r>
            <w:r w:rsidR="00927D96">
              <w:rPr>
                <w:rFonts w:eastAsia="Calibri"/>
                <w:szCs w:val="24"/>
              </w:rPr>
              <w:t>neįgalieji, įskaitant vaikus su negalia</w:t>
            </w:r>
            <w:r w:rsidR="00927D96" w:rsidRPr="00A74400">
              <w:rPr>
                <w:rFonts w:eastAsia="Calibri"/>
                <w:szCs w:val="24"/>
              </w:rPr>
              <w:t xml:space="preserve">, senyvo </w:t>
            </w:r>
            <w:r w:rsidR="00927D96">
              <w:rPr>
                <w:rFonts w:eastAsia="Calibri"/>
                <w:szCs w:val="24"/>
              </w:rPr>
              <w:t xml:space="preserve">amžiaus </w:t>
            </w:r>
            <w:r w:rsidR="00EF014D">
              <w:rPr>
                <w:rFonts w:eastAsia="Calibri"/>
                <w:szCs w:val="24"/>
              </w:rPr>
              <w:t>asmenys</w:t>
            </w:r>
            <w:r w:rsidR="00927D96" w:rsidRPr="00A74400">
              <w:rPr>
                <w:rFonts w:eastAsia="Calibri"/>
                <w:szCs w:val="24"/>
              </w:rPr>
              <w:t>, mažiau gali</w:t>
            </w:r>
            <w:r w:rsidR="00927D96">
              <w:rPr>
                <w:rFonts w:eastAsia="Calibri"/>
                <w:szCs w:val="24"/>
              </w:rPr>
              <w:t>mybių turintis</w:t>
            </w:r>
            <w:r w:rsidR="00927D96">
              <w:rPr>
                <w:rFonts w:eastAsiaTheme="minorHAnsi"/>
                <w:szCs w:val="24"/>
              </w:rPr>
              <w:t xml:space="preserve"> jaunimas, benamiai, asmenys grįžę iš įkalinimo įstaigų ir pan.)</w:t>
            </w:r>
            <w:r w:rsidR="00083CAC">
              <w:rPr>
                <w:rFonts w:eastAsiaTheme="minorHAnsi"/>
                <w:szCs w:val="24"/>
              </w:rPr>
              <w:t>,</w:t>
            </w:r>
            <w:r w:rsidR="00927D96">
              <w:rPr>
                <w:rFonts w:eastAsiaTheme="minorHAnsi"/>
                <w:szCs w:val="24"/>
              </w:rPr>
              <w:t xml:space="preserve"> patiria socialinę atskirtį, skurdą, smurtą, gali būti diskriminuojami, susiduria su įvairiais sunkumais </w:t>
            </w:r>
            <w:r w:rsidR="004A166B">
              <w:rPr>
                <w:rFonts w:eastAsiaTheme="minorHAnsi"/>
                <w:szCs w:val="24"/>
              </w:rPr>
              <w:t xml:space="preserve">įsidarbinant ar kreipiantis socialinės pagalbos. </w:t>
            </w:r>
            <w:r w:rsidRPr="00A74400">
              <w:rPr>
                <w:rFonts w:eastAsia="Calibri"/>
                <w:szCs w:val="24"/>
              </w:rPr>
              <w:t>Įgyvendinant</w:t>
            </w:r>
            <w:r w:rsidR="00EF014D">
              <w:rPr>
                <w:rFonts w:eastAsia="Calibri"/>
                <w:szCs w:val="24"/>
              </w:rPr>
              <w:t xml:space="preserve"> šiuos</w:t>
            </w:r>
            <w:r w:rsidRPr="00A74400">
              <w:rPr>
                <w:rFonts w:eastAsia="Calibri"/>
                <w:szCs w:val="24"/>
              </w:rPr>
              <w:t xml:space="preserve"> u</w:t>
            </w:r>
            <w:r w:rsidR="00675FF8">
              <w:rPr>
                <w:rFonts w:eastAsia="Calibri"/>
                <w:szCs w:val="24"/>
              </w:rPr>
              <w:t>ždavinius</w:t>
            </w:r>
            <w:r w:rsidR="00EF014D">
              <w:rPr>
                <w:rFonts w:eastAsia="Calibri"/>
                <w:szCs w:val="24"/>
              </w:rPr>
              <w:t xml:space="preserve"> bus</w:t>
            </w:r>
            <w:r w:rsidR="006653C4">
              <w:rPr>
                <w:rFonts w:eastAsia="Calibri"/>
                <w:szCs w:val="24"/>
              </w:rPr>
              <w:t xml:space="preserve"> </w:t>
            </w:r>
            <w:r w:rsidRPr="00A74400">
              <w:rPr>
                <w:rFonts w:eastAsia="Calibri"/>
                <w:szCs w:val="24"/>
              </w:rPr>
              <w:t>laikomasi individualizuoto požiūrio, siekiama, kad paslaugos būtų teikiamos kuo arčiau žmogaus ir kuo geriau atitiktų asmenų poreikius, padėtį ir galimybes</w:t>
            </w:r>
            <w:r w:rsidR="004A166B">
              <w:rPr>
                <w:rFonts w:eastAsia="Calibri"/>
                <w:szCs w:val="24"/>
              </w:rPr>
              <w:t>.</w:t>
            </w:r>
          </w:p>
          <w:p w14:paraId="435B342F" w14:textId="6249D943" w:rsidR="001E353E" w:rsidRPr="00083CAC" w:rsidRDefault="001E353E" w:rsidP="00E91D16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1F6DC2" w:rsidRPr="001F6DC2" w14:paraId="3D6AD63E" w14:textId="77777777" w:rsidTr="016C4404">
        <w:trPr>
          <w:trHeight w:val="70"/>
        </w:trPr>
        <w:tc>
          <w:tcPr>
            <w:tcW w:w="15173" w:type="dxa"/>
            <w:shd w:val="clear" w:color="auto" w:fill="DAEEF3" w:themeFill="accent5" w:themeFillTint="33"/>
          </w:tcPr>
          <w:p w14:paraId="57B14870" w14:textId="2A50AD84" w:rsidR="00B2302F" w:rsidRPr="00696321" w:rsidRDefault="00B2302F" w:rsidP="016C4404">
            <w:pPr>
              <w:jc w:val="both"/>
              <w:rPr>
                <w:i/>
                <w:iCs/>
                <w:color w:val="808080" w:themeColor="background1" w:themeShade="80"/>
              </w:rPr>
            </w:pPr>
            <w:bookmarkStart w:id="0" w:name="_Hlk75258732"/>
            <w:r w:rsidRPr="016C4404">
              <w:rPr>
                <w:b/>
                <w:bCs/>
              </w:rPr>
              <w:t>NPP uždavinys, kodas ir pavadinimas</w:t>
            </w:r>
          </w:p>
          <w:p w14:paraId="4F27F044" w14:textId="6ECA2852" w:rsidR="00B2302F" w:rsidRPr="00696321" w:rsidRDefault="00697E7C" w:rsidP="00B2302F">
            <w:pPr>
              <w:jc w:val="both"/>
              <w:rPr>
                <w:rFonts w:eastAsia="Calibri"/>
              </w:rPr>
            </w:pPr>
            <w:r w:rsidRPr="00696321">
              <w:rPr>
                <w:bCs/>
                <w:szCs w:val="24"/>
              </w:rPr>
              <w:t xml:space="preserve">NPP </w:t>
            </w:r>
            <w:r w:rsidR="0004595D" w:rsidRPr="00696321">
              <w:rPr>
                <w:bCs/>
                <w:szCs w:val="24"/>
              </w:rPr>
              <w:t>2.2 uždavinys</w:t>
            </w:r>
            <w:r w:rsidR="007C11EA" w:rsidRPr="00696321">
              <w:rPr>
                <w:bCs/>
                <w:szCs w:val="24"/>
              </w:rPr>
              <w:t xml:space="preserve"> „</w:t>
            </w:r>
            <w:r w:rsidR="0004595D" w:rsidRPr="00696321">
              <w:rPr>
                <w:bCs/>
                <w:szCs w:val="24"/>
              </w:rPr>
              <w:t>Didinti neįgaliųjų ir jų šeimų, senyvo amžiaus žmonių bei kitų pažeidžiamų ir socialinėje atskirtyje esančių grupių gerovę</w:t>
            </w:r>
            <w:r w:rsidR="007C11EA" w:rsidRPr="00696321">
              <w:rPr>
                <w:bCs/>
                <w:szCs w:val="24"/>
              </w:rPr>
              <w:t>“.</w:t>
            </w:r>
          </w:p>
          <w:p w14:paraId="22193DF6" w14:textId="1FA6E52F" w:rsidR="00B2302F" w:rsidRPr="00357AA1" w:rsidRDefault="00B2302F" w:rsidP="006A7D89">
            <w:pPr>
              <w:jc w:val="both"/>
              <w:rPr>
                <w:b/>
                <w:szCs w:val="24"/>
                <w:highlight w:val="green"/>
              </w:rPr>
            </w:pPr>
          </w:p>
        </w:tc>
      </w:tr>
      <w:bookmarkEnd w:id="0"/>
      <w:tr w:rsidR="008C1C16" w:rsidRPr="001F6DC2" w14:paraId="463FAEB4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4A26A34C" w14:textId="4F893D00" w:rsidR="008C1C16" w:rsidRDefault="008C1C16" w:rsidP="008C1C16">
            <w:pPr>
              <w:jc w:val="both"/>
              <w:rPr>
                <w:b/>
                <w:bCs/>
                <w:szCs w:val="24"/>
              </w:rPr>
            </w:pPr>
            <w:r w:rsidRPr="001F6DC2">
              <w:rPr>
                <w:b/>
                <w:bCs/>
                <w:szCs w:val="24"/>
              </w:rPr>
              <w:t>NPP uždavinio r</w:t>
            </w:r>
            <w:r>
              <w:rPr>
                <w:b/>
                <w:bCs/>
                <w:szCs w:val="24"/>
              </w:rPr>
              <w:t>odikli</w:t>
            </w:r>
            <w:r w:rsidR="00F810F2">
              <w:rPr>
                <w:b/>
                <w:bCs/>
                <w:szCs w:val="24"/>
              </w:rPr>
              <w:t>s</w:t>
            </w:r>
            <w:r>
              <w:rPr>
                <w:b/>
                <w:bCs/>
                <w:szCs w:val="24"/>
              </w:rPr>
              <w:t xml:space="preserve"> </w:t>
            </w:r>
            <w:r w:rsidR="00C90DB7">
              <w:rPr>
                <w:b/>
                <w:bCs/>
                <w:szCs w:val="24"/>
              </w:rPr>
              <w:t>ir (ar) tikslo rodikli</w:t>
            </w:r>
            <w:r w:rsidR="00F810F2">
              <w:rPr>
                <w:b/>
                <w:bCs/>
                <w:szCs w:val="24"/>
              </w:rPr>
              <w:t>s</w:t>
            </w:r>
          </w:p>
          <w:p w14:paraId="74AA78C1" w14:textId="77777777" w:rsidR="00357AA1" w:rsidRPr="00083CAC" w:rsidRDefault="00357AA1" w:rsidP="008C1C16">
            <w:pPr>
              <w:jc w:val="both"/>
              <w:rPr>
                <w:b/>
                <w:bCs/>
                <w:szCs w:val="24"/>
              </w:rPr>
            </w:pPr>
          </w:p>
          <w:p w14:paraId="76BD6EDE" w14:textId="41CCA62C" w:rsidR="006D5E0B" w:rsidRPr="006D5E0B" w:rsidRDefault="006D5E0B" w:rsidP="006D5E0B">
            <w:pPr>
              <w:jc w:val="both"/>
              <w:rPr>
                <w:bCs/>
                <w:szCs w:val="24"/>
              </w:rPr>
            </w:pPr>
            <w:r w:rsidRPr="006D5E0B">
              <w:rPr>
                <w:bCs/>
                <w:szCs w:val="24"/>
              </w:rPr>
              <w:t>2.2.1.</w:t>
            </w:r>
            <w:r w:rsidRPr="006D5E0B">
              <w:rPr>
                <w:b/>
                <w:szCs w:val="24"/>
              </w:rPr>
              <w:t xml:space="preserve"> </w:t>
            </w:r>
            <w:r w:rsidRPr="006D5E0B">
              <w:rPr>
                <w:bCs/>
                <w:szCs w:val="24"/>
              </w:rPr>
              <w:t xml:space="preserve">65 metų ir vyresnių asmenų skurdo rizikos lygis (procentai) – </w:t>
            </w:r>
            <w:r w:rsidR="006D55A0">
              <w:rPr>
                <w:bCs/>
                <w:szCs w:val="24"/>
                <w:lang w:val="en-US"/>
              </w:rPr>
              <w:t>36 (2020)</w:t>
            </w:r>
            <w:r w:rsidRPr="006D5E0B">
              <w:rPr>
                <w:bCs/>
                <w:szCs w:val="24"/>
              </w:rPr>
              <w:t>, tarpinė – 30,0, galutinė – 25.</w:t>
            </w:r>
          </w:p>
          <w:p w14:paraId="5C533B99" w14:textId="6FCB817A" w:rsidR="006D5E0B" w:rsidRPr="006D5E0B" w:rsidRDefault="006D5E0B" w:rsidP="006D5E0B">
            <w:pPr>
              <w:jc w:val="both"/>
              <w:rPr>
                <w:bCs/>
                <w:szCs w:val="24"/>
              </w:rPr>
            </w:pPr>
            <w:r w:rsidRPr="006D5E0B">
              <w:rPr>
                <w:bCs/>
                <w:szCs w:val="24"/>
              </w:rPr>
              <w:t xml:space="preserve">2.2.2. Asmenų, kurių veikla dėl sveikatos sutrikimų buvo apribota, skurdo rizikos lygis (procentai) – </w:t>
            </w:r>
            <w:r w:rsidR="006D55A0">
              <w:rPr>
                <w:bCs/>
                <w:szCs w:val="24"/>
              </w:rPr>
              <w:t>32 (2020)</w:t>
            </w:r>
            <w:r w:rsidRPr="006D5E0B">
              <w:rPr>
                <w:bCs/>
                <w:szCs w:val="24"/>
              </w:rPr>
              <w:t>, tarpinė –28, galutinė – 23.</w:t>
            </w:r>
          </w:p>
          <w:p w14:paraId="00224DA7" w14:textId="77777777" w:rsidR="006D5E0B" w:rsidRPr="006D5E0B" w:rsidRDefault="006D5E0B" w:rsidP="006D5E0B">
            <w:pPr>
              <w:jc w:val="both"/>
              <w:rPr>
                <w:szCs w:val="24"/>
              </w:rPr>
            </w:pPr>
            <w:r w:rsidRPr="006D5E0B">
              <w:rPr>
                <w:szCs w:val="24"/>
              </w:rPr>
              <w:t>2.2.3. Neįgaliųjų gyvenimo kokybės indeksas (balais iš 100) – 52 (2019), tarpinė – 57, galutinė – 63.</w:t>
            </w:r>
          </w:p>
          <w:p w14:paraId="3F09B6D1" w14:textId="77777777" w:rsidR="006D5E0B" w:rsidRPr="006D5E0B" w:rsidRDefault="006D5E0B" w:rsidP="006D5E0B">
            <w:pPr>
              <w:jc w:val="both"/>
              <w:rPr>
                <w:szCs w:val="24"/>
              </w:rPr>
            </w:pPr>
            <w:r w:rsidRPr="006D5E0B">
              <w:rPr>
                <w:szCs w:val="24"/>
              </w:rPr>
              <w:t>2.2.4. Socialinio būsto poreikio patenkinimas nuo jo laukiančiųjų asmenų (šeimų) skaičiaus (procentai) – 7,9 (2020), tarpinė – 42, galutinė – 88.</w:t>
            </w:r>
          </w:p>
          <w:p w14:paraId="72B73DC6" w14:textId="77777777" w:rsidR="006D5E0B" w:rsidRPr="006D5E0B" w:rsidRDefault="006D5E0B" w:rsidP="006D5E0B">
            <w:pPr>
              <w:jc w:val="both"/>
              <w:rPr>
                <w:bCs/>
                <w:szCs w:val="24"/>
              </w:rPr>
            </w:pPr>
            <w:r w:rsidRPr="006D5E0B">
              <w:rPr>
                <w:szCs w:val="24"/>
              </w:rPr>
              <w:lastRenderedPageBreak/>
              <w:t>2</w:t>
            </w:r>
            <w:r w:rsidRPr="006D5E0B">
              <w:rPr>
                <w:bCs/>
                <w:szCs w:val="24"/>
              </w:rPr>
              <w:t xml:space="preserve">.2.5. Socialines paslaugas gaunančių tikslinės grupės asmenų dalis nuo bendro su skurdo rizika ar socialine atskirtimi susiduriančių gyventojų skaičiaus (procentai) – 15,8 (2019), tarpinė – 17, galutinė – 25. </w:t>
            </w:r>
          </w:p>
          <w:p w14:paraId="2AB6EA1A" w14:textId="19E05886" w:rsidR="006D5E0B" w:rsidRPr="00B2302F" w:rsidRDefault="006D5E0B" w:rsidP="006D5E0B">
            <w:pPr>
              <w:jc w:val="both"/>
              <w:rPr>
                <w:b/>
                <w:bCs/>
              </w:rPr>
            </w:pPr>
          </w:p>
        </w:tc>
      </w:tr>
      <w:tr w:rsidR="008C1C16" w:rsidRPr="001F6DC2" w14:paraId="2F33CC42" w14:textId="77777777" w:rsidTr="016C4404">
        <w:trPr>
          <w:trHeight w:val="70"/>
        </w:trPr>
        <w:tc>
          <w:tcPr>
            <w:tcW w:w="15173" w:type="dxa"/>
            <w:shd w:val="clear" w:color="auto" w:fill="EAF1DD" w:themeFill="accent3" w:themeFillTint="33"/>
          </w:tcPr>
          <w:p w14:paraId="483956F8" w14:textId="038E8C2C" w:rsidR="008C1C16" w:rsidRPr="006B43F8" w:rsidRDefault="008C1C16" w:rsidP="001B61DF">
            <w:pPr>
              <w:jc w:val="both"/>
              <w:rPr>
                <w:b/>
                <w:bCs/>
                <w:szCs w:val="24"/>
              </w:rPr>
            </w:pPr>
            <w:r w:rsidRPr="006B43F8">
              <w:rPr>
                <w:b/>
                <w:bCs/>
              </w:rPr>
              <w:lastRenderedPageBreak/>
              <w:t>1 problema</w:t>
            </w:r>
            <w:r w:rsidR="00AD2355" w:rsidRPr="006B43F8">
              <w:rPr>
                <w:b/>
                <w:bCs/>
              </w:rPr>
              <w:t xml:space="preserve"> – </w:t>
            </w:r>
            <w:r w:rsidR="00CA6E8F" w:rsidRPr="006B43F8">
              <w:rPr>
                <w:b/>
                <w:bCs/>
                <w:szCs w:val="24"/>
              </w:rPr>
              <w:t xml:space="preserve">Daugiau nei trečdalis </w:t>
            </w:r>
            <w:r w:rsidR="001B61DF" w:rsidRPr="006B43F8">
              <w:rPr>
                <w:b/>
                <w:bCs/>
                <w:szCs w:val="24"/>
              </w:rPr>
              <w:t>neįgaliųjų</w:t>
            </w:r>
            <w:r w:rsidR="00CA6E8F" w:rsidRPr="006B43F8">
              <w:rPr>
                <w:b/>
                <w:bCs/>
                <w:szCs w:val="24"/>
              </w:rPr>
              <w:t xml:space="preserve"> ir šeimų auginančių vaiką su negalia skursta ar patiria socialinę atskirtį</w:t>
            </w:r>
          </w:p>
          <w:p w14:paraId="52735FEC" w14:textId="3169F06D" w:rsidR="001B61DF" w:rsidRPr="006B43F8" w:rsidRDefault="001B61DF" w:rsidP="001B61DF">
            <w:pPr>
              <w:jc w:val="both"/>
              <w:rPr>
                <w:szCs w:val="24"/>
              </w:rPr>
            </w:pPr>
          </w:p>
        </w:tc>
      </w:tr>
      <w:tr w:rsidR="008C1C16" w:rsidRPr="001F6DC2" w14:paraId="196AA7F6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6175A866" w14:textId="1B22191D" w:rsidR="008C1C16" w:rsidRPr="006B43F8" w:rsidRDefault="008C1C16" w:rsidP="008C1C16">
            <w:pPr>
              <w:jc w:val="both"/>
              <w:rPr>
                <w:szCs w:val="24"/>
              </w:rPr>
            </w:pPr>
            <w:r w:rsidRPr="006B43F8">
              <w:rPr>
                <w:b/>
                <w:szCs w:val="24"/>
              </w:rPr>
              <w:t xml:space="preserve">Spręstinos problemos priežastys </w:t>
            </w:r>
            <w:r w:rsidRPr="006B43F8">
              <w:rPr>
                <w:szCs w:val="24"/>
              </w:rPr>
              <w:t>(</w:t>
            </w:r>
            <w:r w:rsidR="0023100C" w:rsidRPr="00D46143">
              <w:rPr>
                <w:i/>
                <w:szCs w:val="24"/>
              </w:rPr>
              <w:t xml:space="preserve">išdėstytos </w:t>
            </w:r>
            <w:r w:rsidRPr="00D46143">
              <w:rPr>
                <w:i/>
                <w:szCs w:val="24"/>
              </w:rPr>
              <w:t>prioriteto tvarka</w:t>
            </w:r>
            <w:r w:rsidRPr="006B43F8">
              <w:rPr>
                <w:szCs w:val="24"/>
              </w:rPr>
              <w:t>):</w:t>
            </w:r>
          </w:p>
          <w:p w14:paraId="51C014D7" w14:textId="67474534" w:rsidR="009A3D7B" w:rsidRDefault="009A3D7B" w:rsidP="008C1C16">
            <w:pPr>
              <w:jc w:val="both"/>
              <w:rPr>
                <w:i/>
                <w:szCs w:val="24"/>
              </w:rPr>
            </w:pPr>
          </w:p>
          <w:p w14:paraId="3046782F" w14:textId="5709B9C8" w:rsidR="008A3AC3" w:rsidRPr="00570025" w:rsidRDefault="00570025" w:rsidP="00570025">
            <w:pPr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  <w:lang w:val="en-US"/>
              </w:rPr>
              <w:t>1.1.</w:t>
            </w:r>
            <w:r w:rsidR="008A3AC3" w:rsidRPr="00570025">
              <w:rPr>
                <w:bCs/>
                <w:iCs/>
                <w:szCs w:val="24"/>
                <w:lang w:val="en-US"/>
              </w:rPr>
              <w:t xml:space="preserve"> </w:t>
            </w:r>
            <w:r w:rsidR="008A3AC3" w:rsidRPr="00570025">
              <w:rPr>
                <w:bCs/>
                <w:iCs/>
                <w:szCs w:val="24"/>
              </w:rPr>
              <w:t>Nekoordinuotai ir nekompleksiškai teikiamos socialinės integracijos, sveikatos ir švietimo (ugdymo) paslaugos asmenims turintiems įgimtą ar įgytą negalią.</w:t>
            </w:r>
          </w:p>
          <w:p w14:paraId="5B9E09A2" w14:textId="77777777" w:rsidR="008A3AC3" w:rsidRPr="008A3AC3" w:rsidRDefault="008A3AC3" w:rsidP="008A3AC3">
            <w:pPr>
              <w:numPr>
                <w:ilvl w:val="1"/>
                <w:numId w:val="36"/>
              </w:numPr>
              <w:jc w:val="both"/>
              <w:rPr>
                <w:bCs/>
                <w:iCs/>
                <w:szCs w:val="24"/>
              </w:rPr>
            </w:pPr>
            <w:r w:rsidRPr="008A3AC3">
              <w:rPr>
                <w:bCs/>
                <w:iCs/>
                <w:szCs w:val="24"/>
              </w:rPr>
              <w:t xml:space="preserve"> Negalios nustatymo modelyje vadovaujamasi tik medicininiais kriterijais, neatsižvelgiama į individualius poreikius ir jų tenkinimo galimybes.</w:t>
            </w:r>
          </w:p>
          <w:p w14:paraId="51B5B414" w14:textId="77777777" w:rsidR="008A3AC3" w:rsidRPr="008A3AC3" w:rsidRDefault="008A3AC3" w:rsidP="008A3AC3">
            <w:pPr>
              <w:numPr>
                <w:ilvl w:val="1"/>
                <w:numId w:val="36"/>
              </w:numPr>
              <w:jc w:val="both"/>
              <w:rPr>
                <w:iCs/>
                <w:szCs w:val="24"/>
                <w:lang w:val="en-US"/>
              </w:rPr>
            </w:pPr>
            <w:r w:rsidRPr="008A3AC3">
              <w:rPr>
                <w:iCs/>
                <w:szCs w:val="24"/>
              </w:rPr>
              <w:t xml:space="preserve"> Dėl nepritaikytos viešųjų paslaugų infrastruktūros</w:t>
            </w:r>
            <w:r w:rsidRPr="008A3AC3">
              <w:rPr>
                <w:iCs/>
                <w:szCs w:val="24"/>
                <w:lang w:val="en-US"/>
              </w:rPr>
              <w:t xml:space="preserve"> net</w:t>
            </w:r>
            <w:r w:rsidRPr="008A3AC3">
              <w:rPr>
                <w:iCs/>
                <w:szCs w:val="24"/>
              </w:rPr>
              <w:t xml:space="preserve"> 65 proc. neįgaliųjų patiria sunkumų savarankiškai gyventi, naudotis viešosiomis paslaugomis, įsigyti prekes ar paslaugas.</w:t>
            </w:r>
            <w:r w:rsidRPr="008A3AC3">
              <w:rPr>
                <w:iCs/>
                <w:szCs w:val="24"/>
                <w:lang w:val="en-US"/>
              </w:rPr>
              <w:t xml:space="preserve"> </w:t>
            </w:r>
          </w:p>
          <w:p w14:paraId="42CA3F21" w14:textId="77777777" w:rsidR="008A3AC3" w:rsidRPr="008A3AC3" w:rsidRDefault="008A3AC3" w:rsidP="008A3AC3">
            <w:pPr>
              <w:numPr>
                <w:ilvl w:val="1"/>
                <w:numId w:val="36"/>
              </w:numPr>
              <w:jc w:val="both"/>
              <w:rPr>
                <w:iCs/>
                <w:szCs w:val="24"/>
              </w:rPr>
            </w:pPr>
            <w:r w:rsidRPr="008A3AC3">
              <w:rPr>
                <w:iCs/>
                <w:szCs w:val="24"/>
              </w:rPr>
              <w:t xml:space="preserve"> Nesukurtos tinkamos sąlygos šeimoms, auginančioms ar prižiūrinčioms neįgalius asmenis, derinti šeimos įsipareigojimus ir darbą. </w:t>
            </w:r>
          </w:p>
          <w:p w14:paraId="63E4A2FD" w14:textId="12F3ED96" w:rsidR="008A3AC3" w:rsidRPr="008A3AC3" w:rsidRDefault="008A3AC3" w:rsidP="008A3AC3">
            <w:pPr>
              <w:numPr>
                <w:ilvl w:val="1"/>
                <w:numId w:val="36"/>
              </w:numPr>
              <w:jc w:val="both"/>
              <w:rPr>
                <w:iCs/>
                <w:szCs w:val="24"/>
              </w:rPr>
            </w:pPr>
            <w:r w:rsidRPr="008A3AC3">
              <w:rPr>
                <w:bCs/>
                <w:iCs/>
                <w:szCs w:val="24"/>
              </w:rPr>
              <w:t xml:space="preserve"> Nevienodas paslaugų neįgaliesiems prieinamumas savivaldybėse: </w:t>
            </w:r>
            <w:r w:rsidRPr="008A3AC3">
              <w:rPr>
                <w:iCs/>
                <w:szCs w:val="24"/>
              </w:rPr>
              <w:t>menkas savivaldybių įsitraukimas į bendruomeninių paslaugų planavimą ir organizavimą</w:t>
            </w:r>
            <w:r w:rsidR="00BD27AF">
              <w:rPr>
                <w:iCs/>
                <w:szCs w:val="24"/>
              </w:rPr>
              <w:t>.</w:t>
            </w:r>
          </w:p>
          <w:p w14:paraId="554DA11F" w14:textId="2B291B6E" w:rsidR="0023100C" w:rsidRPr="008A3AC3" w:rsidRDefault="008A3AC3" w:rsidP="008A3AC3">
            <w:pPr>
              <w:numPr>
                <w:ilvl w:val="1"/>
                <w:numId w:val="36"/>
              </w:numPr>
              <w:jc w:val="both"/>
              <w:rPr>
                <w:iCs/>
                <w:szCs w:val="24"/>
              </w:rPr>
            </w:pPr>
            <w:r w:rsidRPr="008A3AC3">
              <w:rPr>
                <w:iCs/>
                <w:szCs w:val="24"/>
              </w:rPr>
              <w:t xml:space="preserve"> Darbuotojams, teikiantiems pagalbą ir paslaugas neįgaliesiems</w:t>
            </w:r>
            <w:r w:rsidR="00195770">
              <w:rPr>
                <w:iCs/>
                <w:szCs w:val="24"/>
              </w:rPr>
              <w:t>,</w:t>
            </w:r>
            <w:r w:rsidRPr="008A3AC3">
              <w:rPr>
                <w:iCs/>
                <w:szCs w:val="24"/>
              </w:rPr>
              <w:t xml:space="preserve"> trūksta specialiųjų darbo su neįgaliaisiais ir jų šeimos nariais žinių. </w:t>
            </w:r>
          </w:p>
          <w:p w14:paraId="1E2AFA9B" w14:textId="77777777" w:rsidR="008A3AC3" w:rsidRPr="008A3AC3" w:rsidRDefault="008A3AC3" w:rsidP="008A3AC3">
            <w:pPr>
              <w:numPr>
                <w:ilvl w:val="1"/>
                <w:numId w:val="36"/>
              </w:numPr>
              <w:jc w:val="both"/>
              <w:rPr>
                <w:iCs/>
                <w:szCs w:val="24"/>
              </w:rPr>
            </w:pPr>
            <w:r w:rsidRPr="008A3AC3">
              <w:rPr>
                <w:iCs/>
                <w:szCs w:val="24"/>
              </w:rPr>
              <w:t xml:space="preserve"> Trūksta paslaugų (atokvėpio) šeimos nariams, prižiūrintiems namuose asmenį su sunkia negalia.</w:t>
            </w:r>
          </w:p>
          <w:p w14:paraId="71DCC5B3" w14:textId="77777777" w:rsidR="008A3AC3" w:rsidRPr="008A3AC3" w:rsidRDefault="008A3AC3" w:rsidP="008A3AC3">
            <w:pPr>
              <w:numPr>
                <w:ilvl w:val="1"/>
                <w:numId w:val="36"/>
              </w:numPr>
              <w:jc w:val="both"/>
              <w:rPr>
                <w:bCs/>
                <w:iCs/>
                <w:szCs w:val="24"/>
              </w:rPr>
            </w:pPr>
            <w:r w:rsidRPr="008A3AC3">
              <w:rPr>
                <w:bCs/>
                <w:iCs/>
                <w:szCs w:val="24"/>
              </w:rPr>
              <w:t xml:space="preserve"> Negalios išmokos (pensijos ir tikslinės kompensacijos) neužtikrina tinkamo specialiųjų poreikių, susijusių su negalia, patenkinimo, nes yra mažesnės nei skurdo rizikos riba.</w:t>
            </w:r>
          </w:p>
          <w:p w14:paraId="3D99697A" w14:textId="77777777" w:rsidR="008A3AC3" w:rsidRPr="008A3AC3" w:rsidRDefault="008A3AC3" w:rsidP="008A3AC3">
            <w:pPr>
              <w:jc w:val="both"/>
              <w:rPr>
                <w:bCs/>
                <w:iCs/>
                <w:szCs w:val="24"/>
              </w:rPr>
            </w:pPr>
            <w:r w:rsidRPr="008A3AC3">
              <w:rPr>
                <w:bCs/>
                <w:iCs/>
                <w:szCs w:val="24"/>
                <w:lang w:val="en-US"/>
              </w:rPr>
              <w:t>1.9.</w:t>
            </w:r>
            <w:r w:rsidRPr="008A3AC3">
              <w:rPr>
                <w:bCs/>
                <w:iCs/>
                <w:szCs w:val="24"/>
              </w:rPr>
              <w:t xml:space="preserve"> Nepakankamas visuomenės supratimas apie neįgaliųjų </w:t>
            </w:r>
            <w:proofErr w:type="spellStart"/>
            <w:r w:rsidRPr="008A3AC3">
              <w:rPr>
                <w:bCs/>
                <w:iCs/>
                <w:szCs w:val="24"/>
              </w:rPr>
              <w:t>įtraukties</w:t>
            </w:r>
            <w:proofErr w:type="spellEnd"/>
            <w:r w:rsidRPr="008A3AC3">
              <w:rPr>
                <w:bCs/>
                <w:iCs/>
                <w:szCs w:val="24"/>
              </w:rPr>
              <w:t xml:space="preserve"> svarbą ir neįgaliųjų individualius poreikius.</w:t>
            </w:r>
          </w:p>
          <w:p w14:paraId="41703421" w14:textId="77777777" w:rsidR="008A3AC3" w:rsidRPr="008A3AC3" w:rsidRDefault="008A3AC3" w:rsidP="008A3AC3">
            <w:pPr>
              <w:jc w:val="both"/>
              <w:rPr>
                <w:iCs/>
                <w:szCs w:val="24"/>
              </w:rPr>
            </w:pPr>
            <w:r w:rsidRPr="008A3AC3">
              <w:rPr>
                <w:iCs/>
                <w:szCs w:val="24"/>
              </w:rPr>
              <w:t xml:space="preserve">      1.9.1. Nesistemiškai vykdomos diskriminacijos neįgaliųjų atžvilgiu mažinimo ir visuomenės nuostatų keitimo priemonės.</w:t>
            </w:r>
          </w:p>
          <w:p w14:paraId="088CA26B" w14:textId="0D00F0A3" w:rsidR="008A3AC3" w:rsidRDefault="008A3AC3" w:rsidP="008A3AC3">
            <w:pPr>
              <w:jc w:val="both"/>
              <w:rPr>
                <w:iCs/>
                <w:szCs w:val="24"/>
              </w:rPr>
            </w:pPr>
            <w:r w:rsidRPr="008A3AC3">
              <w:rPr>
                <w:iCs/>
                <w:szCs w:val="24"/>
              </w:rPr>
              <w:t xml:space="preserve">      1.9.2. Pačių neįgaliųjų diskriminacijos atvejų atpažinimo gebėjimų trūkumas.</w:t>
            </w:r>
          </w:p>
          <w:p w14:paraId="781C429A" w14:textId="300D586E" w:rsidR="0026664B" w:rsidRPr="008A3AC3" w:rsidRDefault="0026664B" w:rsidP="008A3AC3">
            <w:pPr>
              <w:jc w:val="both"/>
              <w:rPr>
                <w:iCs/>
                <w:szCs w:val="24"/>
              </w:rPr>
            </w:pPr>
            <w:r>
              <w:rPr>
                <w:szCs w:val="24"/>
              </w:rPr>
              <w:t xml:space="preserve">      1.9.3</w:t>
            </w:r>
            <w:r w:rsidRPr="00890DF8">
              <w:rPr>
                <w:szCs w:val="24"/>
              </w:rPr>
              <w:t>. Trūksta darbdavių, švietimo įstaigų, valstybės ir savivaldybės institucijų ir įstaigų, teikiančių viešąsias paslaugas, supratingumo apie šeimų, auginančių vaiką su negalia ar prižiūrinčių neįgalų šeimos narį, poreikius</w:t>
            </w:r>
            <w:r>
              <w:rPr>
                <w:szCs w:val="24"/>
              </w:rPr>
              <w:t>.</w:t>
            </w:r>
          </w:p>
          <w:p w14:paraId="220A13E7" w14:textId="446E70FC" w:rsidR="008A3AC3" w:rsidRPr="008A3AC3" w:rsidRDefault="008A3AC3" w:rsidP="008A3AC3">
            <w:pPr>
              <w:jc w:val="both"/>
              <w:rPr>
                <w:iCs/>
                <w:szCs w:val="24"/>
              </w:rPr>
            </w:pPr>
            <w:r w:rsidRPr="008A3AC3">
              <w:rPr>
                <w:iCs/>
                <w:szCs w:val="24"/>
              </w:rPr>
              <w:t xml:space="preserve">      1.9.4. Neįgaliųjų nevyriausybinėms organizacijoms trūksta kompetencijos atstovaujant neįgalių asmenų ar jų šeimos narių teises.</w:t>
            </w:r>
          </w:p>
          <w:p w14:paraId="3D58F98F" w14:textId="60395B70" w:rsidR="00F0685A" w:rsidRPr="006B43F8" w:rsidRDefault="008A3AC3" w:rsidP="008A3AC3">
            <w:pPr>
              <w:jc w:val="both"/>
              <w:rPr>
                <w:bCs/>
                <w:szCs w:val="22"/>
              </w:rPr>
            </w:pPr>
            <w:r w:rsidRPr="008A3AC3">
              <w:rPr>
                <w:iCs/>
                <w:szCs w:val="24"/>
              </w:rPr>
              <w:t xml:space="preserve">      </w:t>
            </w:r>
            <w:r w:rsidR="009A3D7B" w:rsidRPr="006B43F8">
              <w:rPr>
                <w:iCs/>
                <w:szCs w:val="24"/>
              </w:rPr>
              <w:t xml:space="preserve">      </w:t>
            </w:r>
          </w:p>
        </w:tc>
      </w:tr>
      <w:tr w:rsidR="008C1C16" w:rsidRPr="001F6DC2" w14:paraId="590DF505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09801157" w14:textId="031B2020" w:rsidR="008C1C16" w:rsidRDefault="008C1C16" w:rsidP="008C1C16">
            <w:pPr>
              <w:jc w:val="both"/>
              <w:rPr>
                <w:b/>
                <w:bCs/>
                <w:sz w:val="23"/>
                <w:szCs w:val="23"/>
              </w:rPr>
            </w:pPr>
            <w:r w:rsidRPr="007C2080">
              <w:rPr>
                <w:b/>
                <w:bCs/>
                <w:sz w:val="23"/>
                <w:szCs w:val="23"/>
              </w:rPr>
              <w:t>Priemonės, kuriomis sprendžiama problema</w:t>
            </w:r>
            <w:r>
              <w:rPr>
                <w:b/>
                <w:bCs/>
                <w:sz w:val="23"/>
                <w:szCs w:val="23"/>
              </w:rPr>
              <w:t>:</w:t>
            </w:r>
          </w:p>
          <w:p w14:paraId="44BA0393" w14:textId="6541B783" w:rsidR="00AD05B4" w:rsidRPr="00E50675" w:rsidRDefault="00AD05B4" w:rsidP="00AD05B4">
            <w:pPr>
              <w:pStyle w:val="Sraopastraipa"/>
              <w:numPr>
                <w:ilvl w:val="0"/>
                <w:numId w:val="18"/>
              </w:numPr>
              <w:tabs>
                <w:tab w:val="left" w:pos="882"/>
              </w:tabs>
              <w:ind w:left="173" w:firstLine="283"/>
              <w:jc w:val="both"/>
              <w:rPr>
                <w:bCs/>
                <w:i/>
                <w:iCs/>
                <w:sz w:val="23"/>
                <w:szCs w:val="23"/>
              </w:rPr>
            </w:pPr>
            <w:r w:rsidRPr="00E50675">
              <w:rPr>
                <w:rFonts w:eastAsiaTheme="minorHAnsi"/>
                <w:bCs/>
                <w:szCs w:val="24"/>
              </w:rPr>
              <w:t xml:space="preserve">Plėtoti kompleksinę socialinės integracijos sistemą neįgaliesiems </w:t>
            </w:r>
            <w:r w:rsidRPr="00E50675">
              <w:rPr>
                <w:rFonts w:eastAsiaTheme="minorHAnsi"/>
                <w:bCs/>
                <w:i/>
                <w:iCs/>
                <w:szCs w:val="24"/>
              </w:rPr>
              <w:t>(šalinam</w:t>
            </w:r>
            <w:r w:rsidR="00AB6A6F">
              <w:rPr>
                <w:rFonts w:eastAsiaTheme="minorHAnsi"/>
                <w:bCs/>
                <w:i/>
                <w:iCs/>
                <w:szCs w:val="24"/>
              </w:rPr>
              <w:t>os</w:t>
            </w:r>
            <w:r w:rsidRPr="00E50675">
              <w:rPr>
                <w:rFonts w:eastAsiaTheme="minorHAnsi"/>
                <w:bCs/>
                <w:i/>
                <w:iCs/>
                <w:szCs w:val="24"/>
              </w:rPr>
              <w:t xml:space="preserve"> 1.1</w:t>
            </w:r>
            <w:r w:rsidR="00AB6A6F">
              <w:rPr>
                <w:rFonts w:eastAsiaTheme="minorHAnsi"/>
                <w:bCs/>
                <w:i/>
                <w:iCs/>
                <w:szCs w:val="24"/>
              </w:rPr>
              <w:t>, 1.2., 1.4, 1.</w:t>
            </w:r>
            <w:r w:rsidR="008A3AC3">
              <w:rPr>
                <w:rFonts w:eastAsiaTheme="minorHAnsi"/>
                <w:bCs/>
                <w:i/>
                <w:iCs/>
                <w:szCs w:val="24"/>
              </w:rPr>
              <w:t>6, 1.7</w:t>
            </w:r>
            <w:r w:rsidRPr="00E50675">
              <w:rPr>
                <w:rFonts w:eastAsiaTheme="minorHAnsi"/>
                <w:bCs/>
                <w:i/>
                <w:iCs/>
                <w:szCs w:val="24"/>
              </w:rPr>
              <w:t xml:space="preserve"> priežast</w:t>
            </w:r>
            <w:r w:rsidR="00AB6A6F">
              <w:rPr>
                <w:rFonts w:eastAsiaTheme="minorHAnsi"/>
                <w:bCs/>
                <w:i/>
                <w:iCs/>
                <w:szCs w:val="24"/>
              </w:rPr>
              <w:t>y</w:t>
            </w:r>
            <w:r w:rsidRPr="00E50675">
              <w:rPr>
                <w:rFonts w:eastAsiaTheme="minorHAnsi"/>
                <w:bCs/>
                <w:i/>
                <w:iCs/>
                <w:szCs w:val="24"/>
              </w:rPr>
              <w:t>s).</w:t>
            </w:r>
          </w:p>
          <w:p w14:paraId="2F27F180" w14:textId="77777777" w:rsidR="00AD05B4" w:rsidRPr="00E50675" w:rsidRDefault="00AD05B4" w:rsidP="00AD05B4">
            <w:pPr>
              <w:pStyle w:val="Sraopastraipa"/>
              <w:numPr>
                <w:ilvl w:val="0"/>
                <w:numId w:val="18"/>
              </w:numPr>
              <w:tabs>
                <w:tab w:val="left" w:pos="882"/>
              </w:tabs>
              <w:ind w:left="173" w:firstLine="283"/>
              <w:jc w:val="both"/>
              <w:rPr>
                <w:bCs/>
                <w:sz w:val="23"/>
                <w:szCs w:val="23"/>
              </w:rPr>
            </w:pPr>
            <w:r w:rsidRPr="00E50675">
              <w:rPr>
                <w:rFonts w:eastAsiaTheme="minorHAnsi"/>
                <w:bCs/>
                <w:szCs w:val="24"/>
              </w:rPr>
              <w:t>Sukurti tvarią nestacionarios ilgalaikės priežiūros sistemą (</w:t>
            </w:r>
            <w:r w:rsidRPr="00E50675">
              <w:rPr>
                <w:rFonts w:eastAsiaTheme="minorHAnsi"/>
                <w:bCs/>
                <w:i/>
                <w:iCs/>
                <w:szCs w:val="24"/>
              </w:rPr>
              <w:t>prisidedama prie 1.1 priežasties</w:t>
            </w:r>
            <w:r>
              <w:rPr>
                <w:rFonts w:eastAsiaTheme="minorHAnsi"/>
                <w:bCs/>
                <w:i/>
                <w:iCs/>
                <w:szCs w:val="24"/>
              </w:rPr>
              <w:t xml:space="preserve"> ir 2 problemos 2.2 priežasties</w:t>
            </w:r>
            <w:r w:rsidRPr="00E50675">
              <w:rPr>
                <w:rFonts w:eastAsiaTheme="minorHAnsi"/>
                <w:bCs/>
                <w:i/>
                <w:iCs/>
                <w:szCs w:val="24"/>
              </w:rPr>
              <w:t xml:space="preserve"> šalinimo</w:t>
            </w:r>
            <w:r w:rsidRPr="00E50675">
              <w:rPr>
                <w:rFonts w:eastAsiaTheme="minorHAnsi"/>
                <w:bCs/>
                <w:szCs w:val="24"/>
              </w:rPr>
              <w:t>).</w:t>
            </w:r>
          </w:p>
          <w:p w14:paraId="2A687FD6" w14:textId="4DCB727E" w:rsidR="00AD05B4" w:rsidRPr="00593CF9" w:rsidRDefault="00AD05B4" w:rsidP="00AD05B4">
            <w:pPr>
              <w:pStyle w:val="Sraopastraipa"/>
              <w:numPr>
                <w:ilvl w:val="0"/>
                <w:numId w:val="18"/>
              </w:numPr>
              <w:tabs>
                <w:tab w:val="left" w:pos="882"/>
              </w:tabs>
              <w:ind w:left="173" w:firstLine="283"/>
              <w:jc w:val="both"/>
              <w:rPr>
                <w:rFonts w:eastAsiaTheme="minorHAnsi"/>
                <w:i/>
                <w:iCs/>
                <w:szCs w:val="24"/>
              </w:rPr>
            </w:pPr>
            <w:r w:rsidRPr="00AB6A6F">
              <w:rPr>
                <w:rFonts w:eastAsiaTheme="minorHAnsi"/>
                <w:bCs/>
                <w:szCs w:val="24"/>
              </w:rPr>
              <w:t>Sumažinti</w:t>
            </w:r>
            <w:r w:rsidRPr="00AB6A6F">
              <w:rPr>
                <w:rFonts w:eastAsiaTheme="minorHAnsi"/>
                <w:szCs w:val="24"/>
              </w:rPr>
              <w:t xml:space="preserve"> pažeidžiamų visuomenės grupių gerovės teritorinius skirtumus</w:t>
            </w:r>
            <w:r w:rsidRPr="003F1199">
              <w:rPr>
                <w:rFonts w:eastAsiaTheme="minorHAnsi"/>
                <w:szCs w:val="24"/>
              </w:rPr>
              <w:t xml:space="preserve"> (</w:t>
            </w:r>
            <w:r w:rsidRPr="0095371D">
              <w:rPr>
                <w:rFonts w:eastAsiaTheme="minorHAnsi"/>
                <w:i/>
                <w:iCs/>
                <w:szCs w:val="24"/>
              </w:rPr>
              <w:t>regioninė priemonė</w:t>
            </w:r>
            <w:r>
              <w:rPr>
                <w:rFonts w:eastAsiaTheme="minorHAnsi"/>
                <w:szCs w:val="24"/>
              </w:rPr>
              <w:t xml:space="preserve">, </w:t>
            </w:r>
            <w:r w:rsidRPr="0095371D">
              <w:rPr>
                <w:rFonts w:eastAsiaTheme="minorHAnsi"/>
                <w:i/>
                <w:iCs/>
                <w:szCs w:val="24"/>
              </w:rPr>
              <w:t>kuria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3F1199">
              <w:rPr>
                <w:rFonts w:eastAsiaTheme="minorHAnsi"/>
                <w:i/>
                <w:iCs/>
                <w:szCs w:val="24"/>
              </w:rPr>
              <w:t>prisidedama prie 1 problemos 1.1</w:t>
            </w:r>
            <w:r w:rsidR="00AB6A6F">
              <w:rPr>
                <w:rFonts w:eastAsiaTheme="minorHAnsi"/>
                <w:i/>
                <w:iCs/>
                <w:szCs w:val="24"/>
              </w:rPr>
              <w:t>, 1.5</w:t>
            </w:r>
            <w:r w:rsidRPr="003F1199">
              <w:rPr>
                <w:rFonts w:eastAsiaTheme="minorHAnsi"/>
                <w:i/>
                <w:iCs/>
                <w:szCs w:val="24"/>
              </w:rPr>
              <w:t xml:space="preserve"> priežas</w:t>
            </w:r>
            <w:r w:rsidR="00AB6A6F">
              <w:rPr>
                <w:rFonts w:eastAsiaTheme="minorHAnsi"/>
                <w:i/>
                <w:iCs/>
                <w:szCs w:val="24"/>
              </w:rPr>
              <w:t>čių</w:t>
            </w:r>
            <w:r w:rsidRPr="003F1199">
              <w:rPr>
                <w:rFonts w:eastAsiaTheme="minorHAnsi"/>
                <w:i/>
                <w:iCs/>
                <w:szCs w:val="24"/>
              </w:rPr>
              <w:t xml:space="preserve">, 2 problemos 2.2. priežasties, </w:t>
            </w:r>
            <w:r w:rsidRPr="00593CF9">
              <w:rPr>
                <w:rFonts w:eastAsiaTheme="minorHAnsi"/>
                <w:i/>
                <w:iCs/>
                <w:szCs w:val="24"/>
              </w:rPr>
              <w:t>3 problemos 3.2. priežasties, 6 problemos 6.4 – 6.6 priežasčių, 7 problemos 7.2 – 7.3 priežasčių šalinimo).</w:t>
            </w:r>
          </w:p>
          <w:p w14:paraId="05FD0166" w14:textId="01215FCC" w:rsidR="00AD05B4" w:rsidRPr="009A522A" w:rsidRDefault="00AD05B4" w:rsidP="00AD05B4">
            <w:pPr>
              <w:pStyle w:val="Sraopastraipa"/>
              <w:numPr>
                <w:ilvl w:val="0"/>
                <w:numId w:val="18"/>
              </w:numPr>
              <w:tabs>
                <w:tab w:val="left" w:pos="882"/>
              </w:tabs>
              <w:ind w:left="173" w:firstLine="283"/>
              <w:jc w:val="both"/>
              <w:rPr>
                <w:rFonts w:eastAsiaTheme="minorHAnsi"/>
                <w:i/>
                <w:iCs/>
                <w:szCs w:val="24"/>
              </w:rPr>
            </w:pPr>
            <w:r w:rsidRPr="009A522A">
              <w:rPr>
                <w:bCs/>
                <w:szCs w:val="24"/>
              </w:rPr>
              <w:t xml:space="preserve">Įgyvendinti lygių galimybių, lyčių lygybės principus </w:t>
            </w:r>
            <w:r w:rsidRPr="003B43AA">
              <w:rPr>
                <w:bCs/>
                <w:i/>
                <w:iCs/>
                <w:szCs w:val="24"/>
              </w:rPr>
              <w:t>(prisidedama prie 1.</w:t>
            </w:r>
            <w:r w:rsidR="008A3AC3">
              <w:rPr>
                <w:bCs/>
                <w:i/>
                <w:iCs/>
                <w:szCs w:val="24"/>
              </w:rPr>
              <w:t>9</w:t>
            </w:r>
            <w:r w:rsidRPr="003B43AA">
              <w:rPr>
                <w:bCs/>
                <w:i/>
                <w:iCs/>
                <w:szCs w:val="24"/>
              </w:rPr>
              <w:t xml:space="preserve"> priežasties, 4 problemos 4.2 – 4.6 priežasčių, 5 problemos 5.3 priežasties šalinimo).</w:t>
            </w:r>
          </w:p>
          <w:p w14:paraId="562B5290" w14:textId="77777777" w:rsidR="00AD05B4" w:rsidRPr="00E50675" w:rsidRDefault="00AD05B4" w:rsidP="00AD05B4">
            <w:pPr>
              <w:pStyle w:val="Sraopastraipa"/>
              <w:numPr>
                <w:ilvl w:val="0"/>
                <w:numId w:val="18"/>
              </w:numPr>
              <w:tabs>
                <w:tab w:val="left" w:pos="882"/>
              </w:tabs>
              <w:ind w:left="173" w:firstLine="283"/>
              <w:jc w:val="both"/>
              <w:rPr>
                <w:rFonts w:eastAsiaTheme="minorHAnsi"/>
                <w:szCs w:val="24"/>
              </w:rPr>
            </w:pPr>
            <w:r w:rsidRPr="00E50675">
              <w:rPr>
                <w:rFonts w:eastAsiaTheme="minorHAnsi"/>
                <w:szCs w:val="24"/>
              </w:rPr>
              <w:t xml:space="preserve">Kitos priemonės numatytos: </w:t>
            </w:r>
          </w:p>
          <w:p w14:paraId="570B341B" w14:textId="18B1090D" w:rsidR="00AD05B4" w:rsidRPr="00A73A10" w:rsidRDefault="00AD05B4" w:rsidP="00AD05B4">
            <w:pPr>
              <w:pStyle w:val="Sraopastraipa"/>
              <w:widowControl w:val="0"/>
              <w:numPr>
                <w:ilvl w:val="1"/>
                <w:numId w:val="18"/>
              </w:numPr>
              <w:tabs>
                <w:tab w:val="left" w:pos="540"/>
                <w:tab w:val="left" w:pos="882"/>
              </w:tabs>
              <w:ind w:left="173" w:firstLine="283"/>
              <w:jc w:val="both"/>
              <w:rPr>
                <w:b/>
                <w:szCs w:val="24"/>
              </w:rPr>
            </w:pPr>
            <w:r>
              <w:t xml:space="preserve">Lietuvos Respublikos </w:t>
            </w:r>
            <w:r w:rsidRPr="00584C5C">
              <w:t xml:space="preserve">Vyriausybės </w:t>
            </w:r>
            <w:r w:rsidR="00E97263">
              <w:t>tvirtinamoje</w:t>
            </w:r>
            <w:r w:rsidRPr="00584C5C">
              <w:t xml:space="preserve"> </w:t>
            </w:r>
            <w:r w:rsidRPr="00A73A10">
              <w:rPr>
                <w:bCs/>
                <w:szCs w:val="22"/>
              </w:rPr>
              <w:t xml:space="preserve">Lietuvos Respublikos socialinės apsaugos ir darbo ministerijos (toliau – SADM) valdomoje </w:t>
            </w:r>
            <w:r w:rsidR="00E97263">
              <w:rPr>
                <w:bCs/>
                <w:szCs w:val="22"/>
              </w:rPr>
              <w:lastRenderedPageBreak/>
              <w:t>N</w:t>
            </w:r>
            <w:r w:rsidRPr="00A73A10">
              <w:rPr>
                <w:bCs/>
                <w:szCs w:val="22"/>
              </w:rPr>
              <w:t xml:space="preserve">eįgaliesiems tinkamos aplinkos visose gyvenimo srityse plėtros programoje </w:t>
            </w:r>
            <w:r>
              <w:t xml:space="preserve"> </w:t>
            </w:r>
            <w:r w:rsidRPr="00A73A10">
              <w:rPr>
                <w:i/>
              </w:rPr>
              <w:t>(prisidedama prie 1.</w:t>
            </w:r>
            <w:r w:rsidR="008A3AC3">
              <w:rPr>
                <w:i/>
              </w:rPr>
              <w:t>3</w:t>
            </w:r>
            <w:r w:rsidRPr="00A73A10">
              <w:rPr>
                <w:i/>
              </w:rPr>
              <w:t xml:space="preserve"> priežasties šalinimo)</w:t>
            </w:r>
            <w:r w:rsidR="00593CF9">
              <w:rPr>
                <w:i/>
              </w:rPr>
              <w:t>.</w:t>
            </w:r>
          </w:p>
          <w:p w14:paraId="42AC1CEE" w14:textId="2B7F3982" w:rsidR="008C1C16" w:rsidRPr="006A6BE3" w:rsidRDefault="00AD05B4" w:rsidP="0023100C">
            <w:pPr>
              <w:pStyle w:val="Sraopastraipa"/>
              <w:widowControl w:val="0"/>
              <w:numPr>
                <w:ilvl w:val="1"/>
                <w:numId w:val="18"/>
              </w:numPr>
              <w:tabs>
                <w:tab w:val="left" w:pos="540"/>
                <w:tab w:val="left" w:pos="882"/>
              </w:tabs>
              <w:ind w:left="173" w:firstLine="283"/>
              <w:jc w:val="both"/>
              <w:rPr>
                <w:b/>
                <w:bCs/>
                <w:sz w:val="23"/>
                <w:szCs w:val="23"/>
              </w:rPr>
            </w:pPr>
            <w:r w:rsidRPr="006A6BE3">
              <w:rPr>
                <w:bCs/>
                <w:szCs w:val="24"/>
              </w:rPr>
              <w:t xml:space="preserve">Lietuvos Respublikos Vyriausybės </w:t>
            </w:r>
            <w:r w:rsidR="00E97263">
              <w:rPr>
                <w:bCs/>
                <w:szCs w:val="24"/>
              </w:rPr>
              <w:t>tvirtinamose</w:t>
            </w:r>
            <w:r w:rsidRPr="006A6BE3">
              <w:rPr>
                <w:bCs/>
                <w:szCs w:val="24"/>
              </w:rPr>
              <w:t xml:space="preserve"> SADM valdomose </w:t>
            </w:r>
            <w:r w:rsidR="00E97263">
              <w:rPr>
                <w:bCs/>
                <w:szCs w:val="22"/>
              </w:rPr>
              <w:t>P</w:t>
            </w:r>
            <w:r w:rsidRPr="006A6BE3">
              <w:rPr>
                <w:bCs/>
                <w:szCs w:val="22"/>
              </w:rPr>
              <w:t>ajamų nelygybės mažinimo (toliau – Pajamų nelygybės mažinimo PP)</w:t>
            </w:r>
            <w:r w:rsidR="0023100C">
              <w:rPr>
                <w:bCs/>
                <w:szCs w:val="22"/>
              </w:rPr>
              <w:t xml:space="preserve"> </w:t>
            </w:r>
            <w:r w:rsidR="00E97263">
              <w:rPr>
                <w:bCs/>
                <w:szCs w:val="22"/>
              </w:rPr>
              <w:t>(</w:t>
            </w:r>
            <w:r w:rsidR="00E97263" w:rsidRPr="006D36F9">
              <w:rPr>
                <w:bCs/>
                <w:i/>
                <w:iCs/>
                <w:szCs w:val="22"/>
              </w:rPr>
              <w:t>prisideda prie 1.</w:t>
            </w:r>
            <w:r w:rsidR="008A3AC3">
              <w:rPr>
                <w:bCs/>
                <w:i/>
                <w:iCs/>
                <w:szCs w:val="22"/>
              </w:rPr>
              <w:t>8</w:t>
            </w:r>
            <w:r w:rsidR="00E97263" w:rsidRPr="006D36F9">
              <w:rPr>
                <w:bCs/>
                <w:i/>
                <w:iCs/>
                <w:szCs w:val="22"/>
              </w:rPr>
              <w:t xml:space="preserve"> priežasties šalinimo</w:t>
            </w:r>
            <w:r w:rsidR="00E97263">
              <w:rPr>
                <w:bCs/>
                <w:szCs w:val="22"/>
              </w:rPr>
              <w:t xml:space="preserve">) </w:t>
            </w:r>
            <w:r w:rsidRPr="006A6BE3">
              <w:rPr>
                <w:bCs/>
                <w:szCs w:val="22"/>
              </w:rPr>
              <w:t xml:space="preserve">ir </w:t>
            </w:r>
            <w:r w:rsidR="00E97263">
              <w:rPr>
                <w:bCs/>
                <w:szCs w:val="22"/>
              </w:rPr>
              <w:t>Į</w:t>
            </w:r>
            <w:r w:rsidRPr="006A6BE3">
              <w:rPr>
                <w:bCs/>
                <w:szCs w:val="22"/>
              </w:rPr>
              <w:t>traukios darbo rinkos plėtros programo</w:t>
            </w:r>
            <w:r w:rsidR="00F95D86">
              <w:rPr>
                <w:bCs/>
                <w:szCs w:val="22"/>
              </w:rPr>
              <w:t>s</w:t>
            </w:r>
            <w:r w:rsidRPr="006A6BE3">
              <w:rPr>
                <w:bCs/>
                <w:szCs w:val="22"/>
              </w:rPr>
              <w:t xml:space="preserve">e (toliau – Įtraukios darbo rinkos PP) </w:t>
            </w:r>
            <w:r w:rsidRPr="006A6BE3">
              <w:rPr>
                <w:bCs/>
                <w:szCs w:val="24"/>
              </w:rPr>
              <w:t>(</w:t>
            </w:r>
            <w:r w:rsidRPr="006A6BE3">
              <w:rPr>
                <w:bCs/>
                <w:i/>
                <w:iCs/>
                <w:szCs w:val="24"/>
              </w:rPr>
              <w:t xml:space="preserve">prisidedama </w:t>
            </w:r>
            <w:r w:rsidR="006D36F9">
              <w:rPr>
                <w:bCs/>
                <w:i/>
                <w:iCs/>
                <w:szCs w:val="24"/>
              </w:rPr>
              <w:t>1.</w:t>
            </w:r>
            <w:r w:rsidR="008A3AC3">
              <w:rPr>
                <w:bCs/>
                <w:i/>
                <w:iCs/>
                <w:szCs w:val="24"/>
              </w:rPr>
              <w:t>4</w:t>
            </w:r>
            <w:r w:rsidRPr="006A6BE3">
              <w:rPr>
                <w:bCs/>
                <w:i/>
                <w:iCs/>
                <w:szCs w:val="24"/>
              </w:rPr>
              <w:t xml:space="preserve"> priežasties šalinimo</w:t>
            </w:r>
            <w:r w:rsidRPr="006A6BE3">
              <w:rPr>
                <w:bCs/>
                <w:szCs w:val="24"/>
              </w:rPr>
              <w:t xml:space="preserve">).    </w:t>
            </w:r>
            <w:r>
              <w:t xml:space="preserve">                   </w:t>
            </w:r>
          </w:p>
          <w:p w14:paraId="0FFF87EB" w14:textId="7B7B89A4" w:rsidR="008C1C16" w:rsidRPr="001F6DC2" w:rsidRDefault="008C1C16" w:rsidP="006024E4">
            <w:pPr>
              <w:widowControl w:val="0"/>
              <w:tabs>
                <w:tab w:val="left" w:pos="540"/>
              </w:tabs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 xml:space="preserve">     </w:t>
            </w:r>
            <w:r w:rsidR="00556C1C">
              <w:rPr>
                <w:bCs/>
                <w:szCs w:val="24"/>
              </w:rPr>
              <w:t xml:space="preserve"> </w:t>
            </w:r>
            <w:r>
              <w:t xml:space="preserve">                        </w:t>
            </w:r>
          </w:p>
        </w:tc>
      </w:tr>
      <w:tr w:rsidR="008C1C16" w:rsidRPr="001F6DC2" w14:paraId="1809DEAA" w14:textId="77777777" w:rsidTr="016C4404">
        <w:trPr>
          <w:trHeight w:val="70"/>
        </w:trPr>
        <w:tc>
          <w:tcPr>
            <w:tcW w:w="15173" w:type="dxa"/>
            <w:shd w:val="clear" w:color="auto" w:fill="EAF1DD" w:themeFill="accent3" w:themeFillTint="33"/>
          </w:tcPr>
          <w:p w14:paraId="32D96B04" w14:textId="5AB4F011" w:rsidR="003F5F00" w:rsidRDefault="008C1C16" w:rsidP="016C4404">
            <w:pPr>
              <w:jc w:val="both"/>
              <w:rPr>
                <w:b/>
                <w:bCs/>
                <w:highlight w:val="yellow"/>
              </w:rPr>
            </w:pPr>
            <w:r w:rsidRPr="006A6BE3">
              <w:rPr>
                <w:b/>
                <w:bCs/>
              </w:rPr>
              <w:lastRenderedPageBreak/>
              <w:t>2 problema</w:t>
            </w:r>
            <w:r w:rsidR="006A6BE3" w:rsidRPr="006A6BE3">
              <w:rPr>
                <w:b/>
                <w:bCs/>
              </w:rPr>
              <w:t xml:space="preserve"> – </w:t>
            </w:r>
            <w:r w:rsidR="006A6BE3" w:rsidRPr="006A6BE3">
              <w:rPr>
                <w:b/>
                <w:bCs/>
                <w:szCs w:val="24"/>
              </w:rPr>
              <w:t>Daugiau nei trečdalis vyresnio amžiaus (65</w:t>
            </w:r>
            <w:r w:rsidR="006A6BE3" w:rsidRPr="006A6BE3">
              <w:rPr>
                <w:b/>
                <w:bCs/>
                <w:szCs w:val="24"/>
                <w:lang w:val="en-US"/>
              </w:rPr>
              <w:t xml:space="preserve">+) </w:t>
            </w:r>
            <w:r w:rsidR="005B0A20" w:rsidRPr="005B0A20">
              <w:rPr>
                <w:b/>
                <w:bCs/>
                <w:szCs w:val="24"/>
                <w:vertAlign w:val="superscript"/>
              </w:rPr>
              <w:t>[</w:t>
            </w:r>
            <w:r w:rsidR="006A6BE3" w:rsidRPr="006A6BE3">
              <w:rPr>
                <w:b/>
                <w:bCs/>
                <w:szCs w:val="24"/>
                <w:vertAlign w:val="superscript"/>
              </w:rPr>
              <w:footnoteReference w:id="1"/>
            </w:r>
            <w:r w:rsidR="005B0A20" w:rsidRPr="005B0A20">
              <w:rPr>
                <w:b/>
                <w:bCs/>
                <w:szCs w:val="24"/>
                <w:vertAlign w:val="superscript"/>
              </w:rPr>
              <w:t>]</w:t>
            </w:r>
            <w:r w:rsidR="005B0A20">
              <w:rPr>
                <w:b/>
                <w:bCs/>
                <w:szCs w:val="24"/>
                <w:vertAlign w:val="superscript"/>
              </w:rPr>
              <w:t xml:space="preserve"> </w:t>
            </w:r>
            <w:r w:rsidR="006A6BE3" w:rsidRPr="006A6BE3">
              <w:rPr>
                <w:b/>
                <w:bCs/>
                <w:szCs w:val="24"/>
              </w:rPr>
              <w:t>žmonių patiria skurdą ar socialinę atskirtį</w:t>
            </w:r>
          </w:p>
          <w:p w14:paraId="0C579C0A" w14:textId="7BC24ECC" w:rsidR="005578C9" w:rsidRPr="00A87BBC" w:rsidRDefault="005578C9" w:rsidP="006A6BE3">
            <w:pPr>
              <w:jc w:val="both"/>
              <w:rPr>
                <w:b/>
                <w:szCs w:val="24"/>
              </w:rPr>
            </w:pPr>
          </w:p>
        </w:tc>
      </w:tr>
      <w:tr w:rsidR="008C1C16" w:rsidRPr="001F6DC2" w14:paraId="046B5AFF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4CB26DBC" w14:textId="37C4FCC6" w:rsidR="008C1C16" w:rsidRPr="00F95D86" w:rsidRDefault="008C1C16" w:rsidP="008C1C16">
            <w:pPr>
              <w:jc w:val="both"/>
              <w:rPr>
                <w:b/>
                <w:bCs/>
                <w:szCs w:val="24"/>
              </w:rPr>
            </w:pPr>
            <w:r w:rsidRPr="004D52B5">
              <w:rPr>
                <w:b/>
                <w:szCs w:val="24"/>
              </w:rPr>
              <w:t xml:space="preserve">Spręstinos problemos priežastys </w:t>
            </w:r>
            <w:r w:rsidRPr="00F95D86">
              <w:rPr>
                <w:szCs w:val="24"/>
              </w:rPr>
              <w:t>(</w:t>
            </w:r>
            <w:r w:rsidR="0023100C" w:rsidRPr="00D46143">
              <w:rPr>
                <w:i/>
                <w:szCs w:val="24"/>
              </w:rPr>
              <w:t xml:space="preserve">išdėstytos </w:t>
            </w:r>
            <w:r w:rsidRPr="00D46143">
              <w:rPr>
                <w:i/>
                <w:szCs w:val="24"/>
              </w:rPr>
              <w:t>prioriteto tvarka</w:t>
            </w:r>
            <w:r w:rsidRPr="00F95D86">
              <w:rPr>
                <w:szCs w:val="24"/>
              </w:rPr>
              <w:t>):</w:t>
            </w:r>
          </w:p>
          <w:p w14:paraId="7DCD75BF" w14:textId="77777777" w:rsidR="008C1C16" w:rsidRPr="004D52B5" w:rsidRDefault="008C1C16" w:rsidP="008C1C16">
            <w:pPr>
              <w:jc w:val="both"/>
              <w:rPr>
                <w:b/>
                <w:szCs w:val="24"/>
              </w:rPr>
            </w:pPr>
          </w:p>
          <w:p w14:paraId="49B88BB1" w14:textId="2E4BBD18" w:rsidR="006A6BE3" w:rsidRDefault="008C1C16" w:rsidP="00720196">
            <w:pPr>
              <w:rPr>
                <w:bCs/>
                <w:i/>
                <w:iCs/>
                <w:szCs w:val="24"/>
                <w:lang w:eastAsia="lt-LT"/>
              </w:rPr>
            </w:pPr>
            <w:r w:rsidRPr="004D52B5">
              <w:rPr>
                <w:bCs/>
                <w:szCs w:val="24"/>
              </w:rPr>
              <w:t xml:space="preserve">2.1. </w:t>
            </w:r>
            <w:r w:rsidR="006A6BE3" w:rsidRPr="006A6BE3">
              <w:rPr>
                <w:szCs w:val="24"/>
              </w:rPr>
              <w:t>Ribotos galimybės vyresnio amžiaus žmonėms išlikti darbo rinkoje ir aktyviai dalyvauti socialiniame gyvenime</w:t>
            </w:r>
            <w:r w:rsidR="006A6BE3">
              <w:rPr>
                <w:szCs w:val="24"/>
              </w:rPr>
              <w:t>.</w:t>
            </w:r>
          </w:p>
          <w:p w14:paraId="2C0C93B1" w14:textId="2AA20CE0" w:rsidR="006A6BE3" w:rsidRDefault="006A6BE3" w:rsidP="00720196">
            <w:pPr>
              <w:jc w:val="both"/>
              <w:rPr>
                <w:bCs/>
                <w:szCs w:val="24"/>
              </w:rPr>
            </w:pPr>
            <w:r w:rsidRPr="006A6BE3">
              <w:rPr>
                <w:szCs w:val="24"/>
                <w:lang w:eastAsia="lt-LT"/>
              </w:rPr>
              <w:t>2.2. Didėjant vyresnio amžiaus žmonių skaičiui visuomenėje, trūksta vyresnio amžiaus asmenų poreikius atitinkančių integruotų socialinių paslaugų</w:t>
            </w:r>
            <w:r>
              <w:rPr>
                <w:szCs w:val="24"/>
                <w:lang w:eastAsia="lt-LT"/>
              </w:rPr>
              <w:t>.</w:t>
            </w:r>
          </w:p>
          <w:p w14:paraId="6EBC1D28" w14:textId="25D4A7F9" w:rsidR="006A6BE3" w:rsidRPr="006A6BE3" w:rsidRDefault="006A6BE3" w:rsidP="00720196">
            <w:pPr>
              <w:jc w:val="both"/>
              <w:rPr>
                <w:bCs/>
              </w:rPr>
            </w:pPr>
            <w:r w:rsidRPr="006A6BE3">
              <w:rPr>
                <w:bCs/>
              </w:rPr>
              <w:t>2.3. Daugiau nei 80 proc. senatvės pensijų gavėjų gaunamos pensijos (disponuojamos pajamos) mažesnės nei skurdo rizikos riba</w:t>
            </w:r>
            <w:r>
              <w:rPr>
                <w:bCs/>
              </w:rPr>
              <w:t>.</w:t>
            </w:r>
            <w:r w:rsidRPr="006A6BE3">
              <w:rPr>
                <w:bCs/>
              </w:rPr>
              <w:t xml:space="preserve"> </w:t>
            </w:r>
          </w:p>
          <w:p w14:paraId="030D9D57" w14:textId="4D62A5BA" w:rsidR="00474B49" w:rsidRPr="00474B49" w:rsidRDefault="00474B49" w:rsidP="00720196">
            <w:pPr>
              <w:jc w:val="both"/>
              <w:rPr>
                <w:bCs/>
              </w:rPr>
            </w:pPr>
            <w:r w:rsidRPr="00474B49">
              <w:rPr>
                <w:bCs/>
              </w:rPr>
              <w:t>2.4. Penktadalis vyresnio amžiaus asmenų patiria energetinį skurdą, nes būsto išlaikymui išleidžia apie 30 proc. disponuojamų pajamų</w:t>
            </w:r>
            <w:r>
              <w:rPr>
                <w:bCs/>
              </w:rPr>
              <w:t>.</w:t>
            </w:r>
          </w:p>
          <w:p w14:paraId="38328028" w14:textId="5F328E8C" w:rsidR="008C1C16" w:rsidRPr="001F6DC2" w:rsidRDefault="008C1C16" w:rsidP="00593CF9">
            <w:pPr>
              <w:jc w:val="both"/>
              <w:rPr>
                <w:b/>
                <w:szCs w:val="24"/>
              </w:rPr>
            </w:pPr>
          </w:p>
        </w:tc>
      </w:tr>
      <w:tr w:rsidR="008C1C16" w:rsidRPr="001F6DC2" w14:paraId="3B741F38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1292CFED" w14:textId="77777777" w:rsidR="008C1C16" w:rsidRDefault="008C1C16" w:rsidP="008C1C16">
            <w:pPr>
              <w:jc w:val="both"/>
              <w:rPr>
                <w:b/>
                <w:bCs/>
                <w:sz w:val="23"/>
                <w:szCs w:val="23"/>
              </w:rPr>
            </w:pPr>
            <w:r w:rsidRPr="007C2080">
              <w:rPr>
                <w:b/>
                <w:bCs/>
                <w:sz w:val="23"/>
                <w:szCs w:val="23"/>
              </w:rPr>
              <w:t>Priemonės, kuriomis sprendžiama problema</w:t>
            </w:r>
            <w:r>
              <w:rPr>
                <w:b/>
                <w:bCs/>
                <w:sz w:val="23"/>
                <w:szCs w:val="23"/>
              </w:rPr>
              <w:t>:</w:t>
            </w:r>
          </w:p>
          <w:p w14:paraId="1A9EF5DE" w14:textId="77777777" w:rsidR="00935BDA" w:rsidRPr="00935BDA" w:rsidRDefault="00935BDA" w:rsidP="00935BDA">
            <w:pPr>
              <w:pStyle w:val="Sraopastraipa"/>
              <w:numPr>
                <w:ilvl w:val="0"/>
                <w:numId w:val="20"/>
              </w:numPr>
              <w:rPr>
                <w:bCs/>
                <w:szCs w:val="24"/>
              </w:rPr>
            </w:pPr>
            <w:r w:rsidRPr="00935BDA">
              <w:rPr>
                <w:bCs/>
                <w:szCs w:val="24"/>
              </w:rPr>
              <w:t>Didinti senyvo amžiaus asmenų socialinį aktyvumą (</w:t>
            </w:r>
            <w:r w:rsidRPr="00935BDA">
              <w:rPr>
                <w:bCs/>
                <w:i/>
                <w:iCs/>
                <w:szCs w:val="24"/>
              </w:rPr>
              <w:t>šalinama 2.1. priežastis</w:t>
            </w:r>
            <w:r w:rsidRPr="00935BDA">
              <w:rPr>
                <w:bCs/>
                <w:szCs w:val="24"/>
              </w:rPr>
              <w:t>).</w:t>
            </w:r>
          </w:p>
          <w:p w14:paraId="5F4B0184" w14:textId="7DA4A7D9" w:rsidR="00935BDA" w:rsidRPr="00935BDA" w:rsidRDefault="00935BDA" w:rsidP="00935BDA">
            <w:pPr>
              <w:pStyle w:val="Sraopastraipa"/>
              <w:numPr>
                <w:ilvl w:val="0"/>
                <w:numId w:val="20"/>
              </w:numPr>
              <w:rPr>
                <w:bCs/>
                <w:i/>
                <w:iCs/>
                <w:szCs w:val="24"/>
              </w:rPr>
            </w:pPr>
            <w:r w:rsidRPr="00935BDA">
              <w:rPr>
                <w:bCs/>
                <w:szCs w:val="24"/>
              </w:rPr>
              <w:t>Plėtoti pagalbos senyvo amžiaus asmenims sistemą (</w:t>
            </w:r>
            <w:r w:rsidRPr="00935BDA">
              <w:rPr>
                <w:bCs/>
                <w:i/>
                <w:iCs/>
                <w:szCs w:val="24"/>
              </w:rPr>
              <w:t>šalinama 2.</w:t>
            </w:r>
            <w:r w:rsidR="00AB6A6F">
              <w:rPr>
                <w:bCs/>
                <w:i/>
                <w:iCs/>
                <w:szCs w:val="24"/>
              </w:rPr>
              <w:t>2</w:t>
            </w:r>
            <w:r w:rsidRPr="00935BDA">
              <w:rPr>
                <w:bCs/>
                <w:i/>
                <w:iCs/>
                <w:szCs w:val="24"/>
              </w:rPr>
              <w:t>. priežastis).</w:t>
            </w:r>
          </w:p>
          <w:p w14:paraId="5B8603D0" w14:textId="77777777" w:rsidR="00935BDA" w:rsidRPr="00935BDA" w:rsidRDefault="00935BDA" w:rsidP="00935BDA">
            <w:pPr>
              <w:pStyle w:val="Sraopastraipa"/>
              <w:numPr>
                <w:ilvl w:val="0"/>
                <w:numId w:val="20"/>
              </w:numPr>
              <w:rPr>
                <w:bCs/>
                <w:i/>
                <w:iCs/>
                <w:szCs w:val="24"/>
              </w:rPr>
            </w:pPr>
            <w:r w:rsidRPr="00935BDA">
              <w:rPr>
                <w:bCs/>
                <w:szCs w:val="24"/>
              </w:rPr>
              <w:t>Sukurti tvarią nestacionarios ilgalaikės priežiūros sistemą (</w:t>
            </w:r>
            <w:r w:rsidRPr="00935BDA">
              <w:rPr>
                <w:bCs/>
                <w:i/>
                <w:iCs/>
                <w:szCs w:val="24"/>
              </w:rPr>
              <w:t>prisidedama prie 2.2 priežasties ir 1 problemos 1.1 priežasties šalinimo</w:t>
            </w:r>
            <w:r w:rsidRPr="00935BDA">
              <w:rPr>
                <w:bCs/>
                <w:szCs w:val="24"/>
              </w:rPr>
              <w:t>).</w:t>
            </w:r>
          </w:p>
          <w:p w14:paraId="3F4D1AC1" w14:textId="39FB8BF2" w:rsidR="00935BDA" w:rsidRPr="00593CF9" w:rsidRDefault="00935BDA" w:rsidP="00935BDA">
            <w:pPr>
              <w:pStyle w:val="Sraopastraipa"/>
              <w:numPr>
                <w:ilvl w:val="0"/>
                <w:numId w:val="20"/>
              </w:numPr>
              <w:rPr>
                <w:bCs/>
                <w:szCs w:val="24"/>
              </w:rPr>
            </w:pPr>
            <w:r w:rsidRPr="00593CF9">
              <w:rPr>
                <w:bCs/>
                <w:szCs w:val="24"/>
              </w:rPr>
              <w:t xml:space="preserve">Sumažinti pažeidžiamų visuomenės grupių gerovės teritorinius skirtumus </w:t>
            </w:r>
            <w:r w:rsidRPr="00593CF9">
              <w:rPr>
                <w:bCs/>
                <w:i/>
                <w:iCs/>
                <w:szCs w:val="24"/>
              </w:rPr>
              <w:t>(</w:t>
            </w:r>
            <w:r w:rsidR="0083751A">
              <w:rPr>
                <w:bCs/>
                <w:i/>
                <w:iCs/>
                <w:szCs w:val="24"/>
              </w:rPr>
              <w:t xml:space="preserve">regioninė priemonė, kuria </w:t>
            </w:r>
            <w:r w:rsidRPr="00593CF9">
              <w:rPr>
                <w:bCs/>
                <w:i/>
                <w:iCs/>
                <w:szCs w:val="24"/>
              </w:rPr>
              <w:t>prisidedama prie 1 problemos 1.1</w:t>
            </w:r>
            <w:r w:rsidR="00593CF9" w:rsidRPr="00593CF9">
              <w:rPr>
                <w:bCs/>
                <w:i/>
                <w:iCs/>
                <w:szCs w:val="24"/>
              </w:rPr>
              <w:t>, 1.5</w:t>
            </w:r>
            <w:r w:rsidRPr="00593CF9">
              <w:rPr>
                <w:bCs/>
                <w:i/>
                <w:iCs/>
                <w:szCs w:val="24"/>
              </w:rPr>
              <w:t xml:space="preserve"> priežas</w:t>
            </w:r>
            <w:r w:rsidR="00593CF9" w:rsidRPr="00593CF9">
              <w:rPr>
                <w:bCs/>
                <w:i/>
                <w:iCs/>
                <w:szCs w:val="24"/>
              </w:rPr>
              <w:t>čių</w:t>
            </w:r>
            <w:r w:rsidRPr="00593CF9">
              <w:rPr>
                <w:bCs/>
                <w:i/>
                <w:iCs/>
                <w:szCs w:val="24"/>
              </w:rPr>
              <w:t>, 2 problemos 2.2 priežasties, 3 problemos 3.2 priežasties, 6 problemos 6.4 – 6.6 priežasčių, 7 problemos 7.2 – 7.3 priežasčių šalinimo).</w:t>
            </w:r>
          </w:p>
          <w:p w14:paraId="0C082FF0" w14:textId="77777777" w:rsidR="00935BDA" w:rsidRPr="00935BDA" w:rsidRDefault="00935BDA" w:rsidP="00935BDA">
            <w:pPr>
              <w:pStyle w:val="Sraopastraipa"/>
              <w:numPr>
                <w:ilvl w:val="0"/>
                <w:numId w:val="20"/>
              </w:numPr>
              <w:jc w:val="both"/>
              <w:rPr>
                <w:bCs/>
                <w:szCs w:val="24"/>
              </w:rPr>
            </w:pPr>
            <w:r w:rsidRPr="00935BDA">
              <w:rPr>
                <w:bCs/>
                <w:szCs w:val="24"/>
              </w:rPr>
              <w:t>Kitos priemonės numatytos:</w:t>
            </w:r>
          </w:p>
          <w:p w14:paraId="3123CB27" w14:textId="2F7DFC76" w:rsidR="00935BDA" w:rsidRPr="00935BDA" w:rsidRDefault="00AB6A6F" w:rsidP="00935BDA">
            <w:pPr>
              <w:pStyle w:val="Sraopastraipa"/>
              <w:numPr>
                <w:ilvl w:val="1"/>
                <w:numId w:val="20"/>
              </w:numPr>
              <w:rPr>
                <w:bCs/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  <w:r w:rsidR="00A02EF9">
              <w:rPr>
                <w:bCs/>
                <w:szCs w:val="24"/>
              </w:rPr>
              <w:t xml:space="preserve"> </w:t>
            </w:r>
            <w:r w:rsidR="00A02EF9" w:rsidRPr="00A02EF9">
              <w:rPr>
                <w:bCs/>
                <w:szCs w:val="24"/>
              </w:rPr>
              <w:t>Lietuvos Respublikos Vyriausybės tvirtinamo</w:t>
            </w:r>
            <w:r w:rsidR="00A02EF9">
              <w:rPr>
                <w:bCs/>
                <w:szCs w:val="24"/>
              </w:rPr>
              <w:t>j</w:t>
            </w:r>
            <w:r w:rsidR="00A02EF9" w:rsidRPr="00A02EF9">
              <w:rPr>
                <w:bCs/>
                <w:szCs w:val="24"/>
              </w:rPr>
              <w:t>e SADM valdomo</w:t>
            </w:r>
            <w:r w:rsidR="00A02EF9">
              <w:rPr>
                <w:bCs/>
                <w:szCs w:val="24"/>
              </w:rPr>
              <w:t xml:space="preserve">je </w:t>
            </w:r>
            <w:r w:rsidR="00935BDA" w:rsidRPr="00935BDA">
              <w:rPr>
                <w:bCs/>
                <w:szCs w:val="24"/>
              </w:rPr>
              <w:t>Įtraukios darbo rinkos PP (</w:t>
            </w:r>
            <w:r w:rsidR="00935BDA" w:rsidRPr="00935BDA">
              <w:rPr>
                <w:bCs/>
                <w:i/>
                <w:iCs/>
                <w:szCs w:val="24"/>
              </w:rPr>
              <w:t>prisidedama prie 2.1 priežasties šalinimo);</w:t>
            </w:r>
          </w:p>
          <w:p w14:paraId="45355D27" w14:textId="6E7DC10E" w:rsidR="00935BDA" w:rsidRPr="00935BDA" w:rsidRDefault="00AB6A6F" w:rsidP="00935BDA">
            <w:pPr>
              <w:pStyle w:val="Sraopastraipa"/>
              <w:numPr>
                <w:ilvl w:val="1"/>
                <w:numId w:val="20"/>
              </w:numPr>
              <w:rPr>
                <w:bCs/>
                <w:i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 </w:t>
            </w:r>
            <w:r w:rsidR="00935BDA" w:rsidRPr="00935BDA">
              <w:rPr>
                <w:bCs/>
                <w:iCs/>
                <w:szCs w:val="24"/>
              </w:rPr>
              <w:t xml:space="preserve">Lietuvos Respublikos Vyriausybės </w:t>
            </w:r>
            <w:r>
              <w:rPr>
                <w:bCs/>
                <w:iCs/>
                <w:szCs w:val="24"/>
              </w:rPr>
              <w:t xml:space="preserve">tvirtinamoje </w:t>
            </w:r>
            <w:r w:rsidR="00935BDA" w:rsidRPr="00935BDA">
              <w:rPr>
                <w:bCs/>
                <w:iCs/>
                <w:szCs w:val="24"/>
              </w:rPr>
              <w:t>ŠMSM valdomoje Švietimo plėtros programoje (toliau – Švietimo PP)</w:t>
            </w:r>
            <w:r w:rsidR="00935BDA" w:rsidRPr="00935BDA" w:rsidDel="00A73A10">
              <w:rPr>
                <w:bCs/>
                <w:iCs/>
                <w:szCs w:val="24"/>
              </w:rPr>
              <w:t xml:space="preserve"> </w:t>
            </w:r>
            <w:r w:rsidR="00935BDA" w:rsidRPr="00935BDA">
              <w:rPr>
                <w:bCs/>
                <w:iCs/>
                <w:szCs w:val="24"/>
              </w:rPr>
              <w:t>(</w:t>
            </w:r>
            <w:r w:rsidR="00935BDA" w:rsidRPr="00935BDA">
              <w:rPr>
                <w:bCs/>
                <w:i/>
                <w:szCs w:val="24"/>
              </w:rPr>
              <w:t>prisidedama prie 2.1 priežasties šalinimo);</w:t>
            </w:r>
          </w:p>
          <w:p w14:paraId="2B436DAC" w14:textId="6A6AACCA" w:rsidR="00935BDA" w:rsidRPr="00D2267A" w:rsidRDefault="00935BDA" w:rsidP="00D2267A">
            <w:pPr>
              <w:ind w:left="780"/>
              <w:rPr>
                <w:bCs/>
                <w:i/>
                <w:iCs/>
                <w:szCs w:val="24"/>
              </w:rPr>
            </w:pPr>
            <w:r w:rsidRPr="00D2267A">
              <w:rPr>
                <w:bCs/>
                <w:iCs/>
                <w:szCs w:val="24"/>
              </w:rPr>
              <w:t xml:space="preserve">5.3. Lietuvos Respublikos Vyriausybės </w:t>
            </w:r>
            <w:r w:rsidR="00AB6A6F" w:rsidRPr="00D2267A">
              <w:rPr>
                <w:bCs/>
                <w:iCs/>
                <w:szCs w:val="24"/>
              </w:rPr>
              <w:t>tvirtinamoje</w:t>
            </w:r>
            <w:r w:rsidRPr="00D2267A">
              <w:rPr>
                <w:bCs/>
                <w:iCs/>
                <w:szCs w:val="24"/>
              </w:rPr>
              <w:t xml:space="preserve"> Lietuvos Respublikos sveikatos apsaugos ministerijos </w:t>
            </w:r>
            <w:r w:rsidR="001C0807" w:rsidRPr="00D2267A">
              <w:rPr>
                <w:bCs/>
                <w:iCs/>
                <w:szCs w:val="24"/>
              </w:rPr>
              <w:t xml:space="preserve">(toliau – SAM) </w:t>
            </w:r>
            <w:r w:rsidRPr="00D2267A">
              <w:rPr>
                <w:bCs/>
                <w:iCs/>
                <w:szCs w:val="24"/>
              </w:rPr>
              <w:t>valdomoje Sveikatos priežiūros kokybės ir efektyvumo didinimo plėtros programoje (</w:t>
            </w:r>
            <w:r w:rsidRPr="00D2267A">
              <w:rPr>
                <w:bCs/>
                <w:i/>
                <w:szCs w:val="24"/>
              </w:rPr>
              <w:t xml:space="preserve">prisidedama prie </w:t>
            </w:r>
            <w:r w:rsidR="00593CF9" w:rsidRPr="00D2267A">
              <w:rPr>
                <w:bCs/>
                <w:i/>
                <w:szCs w:val="24"/>
              </w:rPr>
              <w:t xml:space="preserve">2.1 ir </w:t>
            </w:r>
            <w:r w:rsidRPr="00D2267A">
              <w:rPr>
                <w:bCs/>
                <w:i/>
                <w:szCs w:val="24"/>
              </w:rPr>
              <w:t>2.2 priežas</w:t>
            </w:r>
            <w:r w:rsidR="00593CF9" w:rsidRPr="00D2267A">
              <w:rPr>
                <w:bCs/>
                <w:i/>
                <w:szCs w:val="24"/>
              </w:rPr>
              <w:t>čių</w:t>
            </w:r>
            <w:r w:rsidRPr="00D2267A">
              <w:rPr>
                <w:bCs/>
                <w:i/>
                <w:szCs w:val="24"/>
              </w:rPr>
              <w:t xml:space="preserve"> šalinimo);</w:t>
            </w:r>
          </w:p>
          <w:p w14:paraId="5D400AEC" w14:textId="5E185CA1" w:rsidR="006B5FC1" w:rsidRDefault="00935BDA" w:rsidP="006B5FC1">
            <w:pPr>
              <w:pStyle w:val="Sraopastraipa"/>
              <w:rPr>
                <w:bCs/>
                <w:i/>
                <w:szCs w:val="24"/>
              </w:rPr>
            </w:pPr>
            <w:r w:rsidRPr="00935BDA">
              <w:rPr>
                <w:bCs/>
                <w:szCs w:val="24"/>
              </w:rPr>
              <w:t xml:space="preserve"> 5.4. </w:t>
            </w:r>
            <w:r w:rsidR="00A02EF9" w:rsidRPr="00A02EF9">
              <w:rPr>
                <w:bCs/>
                <w:szCs w:val="24"/>
              </w:rPr>
              <w:t>Lietuvos Respublikos Vyriausybės tvirtinamoje SADM</w:t>
            </w:r>
            <w:r w:rsidR="00A02EF9">
              <w:rPr>
                <w:bCs/>
                <w:szCs w:val="24"/>
              </w:rPr>
              <w:t xml:space="preserve"> </w:t>
            </w:r>
            <w:r w:rsidRPr="00935BDA">
              <w:rPr>
                <w:bCs/>
                <w:szCs w:val="24"/>
              </w:rPr>
              <w:t>Pajamų nelygybės mažinimo PP</w:t>
            </w:r>
            <w:r w:rsidRPr="00935BDA">
              <w:rPr>
                <w:bCs/>
                <w:i/>
                <w:szCs w:val="24"/>
              </w:rPr>
              <w:t xml:space="preserve"> (prisidedama prie 2.3 priežasties šalinimo);</w:t>
            </w:r>
          </w:p>
          <w:p w14:paraId="4328FAE8" w14:textId="36ED09BC" w:rsidR="00935BDA" w:rsidRPr="006B5FC1" w:rsidRDefault="006B5FC1" w:rsidP="006B5FC1">
            <w:pPr>
              <w:pStyle w:val="Sraopastraipa"/>
              <w:rPr>
                <w:bCs/>
                <w:i/>
                <w:szCs w:val="24"/>
              </w:rPr>
            </w:pPr>
            <w:r>
              <w:rPr>
                <w:bCs/>
                <w:szCs w:val="24"/>
              </w:rPr>
              <w:t>5.5.</w:t>
            </w:r>
            <w:r w:rsidR="00935BDA" w:rsidRPr="006B5FC1">
              <w:rPr>
                <w:bCs/>
                <w:iCs/>
                <w:szCs w:val="24"/>
              </w:rPr>
              <w:t xml:space="preserve"> Lietuvos Respublikos Vyriausybės </w:t>
            </w:r>
            <w:r w:rsidR="00AB6A6F">
              <w:rPr>
                <w:bCs/>
                <w:iCs/>
                <w:szCs w:val="24"/>
              </w:rPr>
              <w:t>tvirtinamoje</w:t>
            </w:r>
            <w:r w:rsidR="00935BDA" w:rsidRPr="006B5FC1">
              <w:rPr>
                <w:bCs/>
                <w:iCs/>
                <w:szCs w:val="24"/>
              </w:rPr>
              <w:t xml:space="preserve"> Lietuvos Respublikos energetikos ministerijos valdomoje Energetikos plėtros programoje (</w:t>
            </w:r>
            <w:r w:rsidR="00935BDA" w:rsidRPr="006B5FC1">
              <w:rPr>
                <w:bCs/>
                <w:i/>
                <w:szCs w:val="24"/>
              </w:rPr>
              <w:t>prisidedama prie 2.4. priežasties šalinimo).</w:t>
            </w:r>
          </w:p>
          <w:p w14:paraId="454321CA" w14:textId="64602BB8" w:rsidR="008C1C16" w:rsidRPr="002A4452" w:rsidRDefault="008C1C16" w:rsidP="008C1C16">
            <w:pPr>
              <w:jc w:val="both"/>
              <w:rPr>
                <w:b/>
                <w:szCs w:val="24"/>
              </w:rPr>
            </w:pPr>
          </w:p>
        </w:tc>
      </w:tr>
      <w:tr w:rsidR="008C1C16" w:rsidRPr="001F6DC2" w14:paraId="12499A6E" w14:textId="77777777" w:rsidTr="016C4404">
        <w:trPr>
          <w:trHeight w:val="70"/>
        </w:trPr>
        <w:tc>
          <w:tcPr>
            <w:tcW w:w="15173" w:type="dxa"/>
            <w:shd w:val="clear" w:color="auto" w:fill="EAF1DD" w:themeFill="accent3" w:themeFillTint="33"/>
          </w:tcPr>
          <w:p w14:paraId="5927FCC6" w14:textId="3C2064ED" w:rsidR="008C1C16" w:rsidRDefault="008C1C16" w:rsidP="008C1C16">
            <w:pPr>
              <w:jc w:val="both"/>
              <w:rPr>
                <w:b/>
                <w:szCs w:val="24"/>
              </w:rPr>
            </w:pPr>
            <w:r w:rsidRPr="001F6DC2">
              <w:rPr>
                <w:b/>
                <w:szCs w:val="24"/>
                <w:lang w:val="en-US"/>
              </w:rPr>
              <w:t>3</w:t>
            </w:r>
            <w:r w:rsidRPr="001F6DC2">
              <w:rPr>
                <w:b/>
                <w:szCs w:val="24"/>
              </w:rPr>
              <w:t xml:space="preserve"> Problema</w:t>
            </w:r>
            <w:r w:rsidR="003076AE">
              <w:rPr>
                <w:b/>
                <w:szCs w:val="24"/>
              </w:rPr>
              <w:t xml:space="preserve"> </w:t>
            </w:r>
            <w:r w:rsidR="003076AE" w:rsidRPr="003076AE">
              <w:rPr>
                <w:b/>
                <w:bCs/>
                <w:szCs w:val="24"/>
              </w:rPr>
              <w:t xml:space="preserve">– </w:t>
            </w:r>
            <w:r w:rsidRPr="001F6DC2">
              <w:rPr>
                <w:b/>
                <w:szCs w:val="24"/>
              </w:rPr>
              <w:t>Mažiau galimybių turinčio jaunimo socialinė atskirtis ir negebėjimas integruotis į visuomenės gyvenimą</w:t>
            </w:r>
          </w:p>
          <w:p w14:paraId="6F2C51C3" w14:textId="246BDDC8" w:rsidR="008C1C16" w:rsidRPr="001F6DC2" w:rsidRDefault="008C1C16" w:rsidP="008C1C16">
            <w:pPr>
              <w:jc w:val="both"/>
              <w:rPr>
                <w:b/>
                <w:szCs w:val="24"/>
              </w:rPr>
            </w:pPr>
          </w:p>
        </w:tc>
      </w:tr>
      <w:tr w:rsidR="008C1C16" w:rsidRPr="001F6DC2" w14:paraId="13859656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532B5DD9" w14:textId="4E2B1D11" w:rsidR="008C1C16" w:rsidRDefault="008C1C16" w:rsidP="008C1C16">
            <w:pPr>
              <w:jc w:val="both"/>
              <w:rPr>
                <w:i/>
                <w:iCs/>
                <w:szCs w:val="24"/>
              </w:rPr>
            </w:pPr>
            <w:r w:rsidRPr="004D52B5">
              <w:rPr>
                <w:b/>
                <w:szCs w:val="24"/>
              </w:rPr>
              <w:t xml:space="preserve">Spręstinos problemos priežastys </w:t>
            </w:r>
            <w:r w:rsidRPr="004D52B5">
              <w:rPr>
                <w:i/>
                <w:iCs/>
                <w:szCs w:val="24"/>
              </w:rPr>
              <w:t>(išdėstytos prioriteto tvarka):</w:t>
            </w:r>
          </w:p>
          <w:p w14:paraId="6706F89B" w14:textId="77777777" w:rsidR="008C1C16" w:rsidRPr="004D52B5" w:rsidRDefault="008C1C16" w:rsidP="008C1C16">
            <w:pPr>
              <w:jc w:val="both"/>
              <w:rPr>
                <w:i/>
                <w:iCs/>
                <w:szCs w:val="24"/>
              </w:rPr>
            </w:pPr>
          </w:p>
          <w:p w14:paraId="5DF1299A" w14:textId="7BFBFDAF" w:rsidR="003B2A3A" w:rsidRPr="003B2A3A" w:rsidRDefault="008C1C16" w:rsidP="5CD8911F">
            <w:pPr>
              <w:spacing w:after="120"/>
              <w:rPr>
                <w:i/>
                <w:iCs/>
              </w:rPr>
            </w:pPr>
            <w:r>
              <w:t xml:space="preserve">3.1. </w:t>
            </w:r>
            <w:r w:rsidR="00767D41" w:rsidRPr="00786EF8">
              <w:t>Apie dešimtadalis</w:t>
            </w:r>
            <w:r w:rsidRPr="00786EF8">
              <w:t xml:space="preserve"> jaunų</w:t>
            </w:r>
            <w:r>
              <w:t xml:space="preserve"> žmonių nedalyvauja formalaus švietimo sistemoje</w:t>
            </w:r>
            <w:r w:rsidR="00A02EF9">
              <w:t>:</w:t>
            </w:r>
          </w:p>
          <w:p w14:paraId="03C2EF92" w14:textId="1021CEE1" w:rsidR="00966C80" w:rsidRPr="00966C80" w:rsidRDefault="00966C80" w:rsidP="00966C80">
            <w:pPr>
              <w:jc w:val="both"/>
              <w:rPr>
                <w:bCs/>
                <w:szCs w:val="24"/>
              </w:rPr>
            </w:pPr>
            <w:r w:rsidRPr="00966C80">
              <w:rPr>
                <w:bCs/>
                <w:i/>
                <w:iCs/>
                <w:szCs w:val="24"/>
              </w:rPr>
              <w:t xml:space="preserve">           </w:t>
            </w:r>
            <w:r w:rsidRPr="00966C80">
              <w:rPr>
                <w:bCs/>
                <w:szCs w:val="24"/>
              </w:rPr>
              <w:t>3.1.1. Formalaus ugdymo programos nėra pritaikytos individualizuotiems jaunimo poreikiams, tame tarpe ir specialiųjų poreikių turinčiam jaunimui</w:t>
            </w:r>
            <w:r w:rsidR="00BF5470">
              <w:rPr>
                <w:bCs/>
                <w:szCs w:val="24"/>
              </w:rPr>
              <w:t>.</w:t>
            </w:r>
          </w:p>
          <w:p w14:paraId="3856E1EA" w14:textId="7688CAF2" w:rsidR="00A822CC" w:rsidRPr="00A822CC" w:rsidRDefault="00A822CC" w:rsidP="00A822CC">
            <w:pPr>
              <w:jc w:val="both"/>
              <w:rPr>
                <w:bCs/>
                <w:szCs w:val="24"/>
              </w:rPr>
            </w:pPr>
            <w:r w:rsidRPr="00A822CC">
              <w:rPr>
                <w:bCs/>
                <w:szCs w:val="24"/>
              </w:rPr>
              <w:t xml:space="preserve">           3.1.2. Trūksta koordinacijos tarp įvairias neformalias paslaugas (švietimo, sveikatos, socialines paslaugas) teikiančių institucijų dėl to neužtikrinamas reikiamos pagalba tęstinumas mažiau galimybių turinčiam jaunimui. </w:t>
            </w:r>
          </w:p>
          <w:p w14:paraId="45550B85" w14:textId="77777777" w:rsidR="00966C80" w:rsidRDefault="00966C80" w:rsidP="008C1C16">
            <w:pPr>
              <w:jc w:val="both"/>
              <w:rPr>
                <w:bCs/>
                <w:i/>
                <w:iCs/>
                <w:szCs w:val="24"/>
              </w:rPr>
            </w:pPr>
          </w:p>
          <w:p w14:paraId="01073776" w14:textId="71B5203A" w:rsidR="008C1C16" w:rsidRDefault="008C1C16" w:rsidP="008C1C16">
            <w:pPr>
              <w:jc w:val="both"/>
              <w:rPr>
                <w:rFonts w:eastAsia="Calibri"/>
                <w:szCs w:val="24"/>
              </w:rPr>
            </w:pPr>
            <w:r w:rsidRPr="005558C3">
              <w:rPr>
                <w:rFonts w:eastAsia="Calibri"/>
                <w:szCs w:val="24"/>
              </w:rPr>
              <w:t>3.2. Pradedant savarankišką gyvenimą, jauniems žmonėms trūksta bendrųjų, socialinių kompetencijų</w:t>
            </w:r>
            <w:r w:rsidR="00A02EF9">
              <w:rPr>
                <w:rFonts w:eastAsia="Calibri"/>
                <w:szCs w:val="24"/>
              </w:rPr>
              <w:t>:</w:t>
            </w:r>
          </w:p>
          <w:p w14:paraId="2D151C29" w14:textId="4CA24369" w:rsidR="00C955B6" w:rsidRPr="00B46ADA" w:rsidRDefault="00B46ADA" w:rsidP="008C1C16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        </w:t>
            </w:r>
            <w:r w:rsidR="005A0633" w:rsidRPr="00B46ADA">
              <w:rPr>
                <w:bCs/>
                <w:szCs w:val="24"/>
              </w:rPr>
              <w:t>3.2.1. Neišvystyta darbo su jaunimu sistema</w:t>
            </w:r>
            <w:r w:rsidR="00A02EF9">
              <w:rPr>
                <w:bCs/>
                <w:szCs w:val="24"/>
              </w:rPr>
              <w:t>.</w:t>
            </w:r>
          </w:p>
          <w:p w14:paraId="3B7F8C53" w14:textId="0800F42E" w:rsidR="005A0633" w:rsidRPr="00B46ADA" w:rsidRDefault="00B46ADA" w:rsidP="008C1C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="005A0633" w:rsidRPr="00B46ADA">
              <w:rPr>
                <w:szCs w:val="24"/>
              </w:rPr>
              <w:t xml:space="preserve">3.2.2. </w:t>
            </w:r>
            <w:r w:rsidR="005A0633" w:rsidRPr="00B46ADA">
              <w:rPr>
                <w:bCs/>
                <w:szCs w:val="24"/>
              </w:rPr>
              <w:t>Trūksta</w:t>
            </w:r>
            <w:r w:rsidR="005A0633" w:rsidRPr="00B46ADA">
              <w:rPr>
                <w:szCs w:val="24"/>
              </w:rPr>
              <w:t xml:space="preserve"> neformalaus </w:t>
            </w:r>
            <w:r w:rsidR="005A0633" w:rsidRPr="00B46ADA">
              <w:rPr>
                <w:bCs/>
                <w:szCs w:val="24"/>
              </w:rPr>
              <w:t>ugdymo</w:t>
            </w:r>
            <w:r w:rsidR="005A0633" w:rsidRPr="00B46ADA">
              <w:rPr>
                <w:szCs w:val="24"/>
              </w:rPr>
              <w:t xml:space="preserve"> programų, skirtų mažiau galimybių turinčiam jaunimui, ypatingai vyresniems nei 18 metų asmenims</w:t>
            </w:r>
            <w:r w:rsidR="00A02EF9">
              <w:rPr>
                <w:szCs w:val="24"/>
              </w:rPr>
              <w:t>.</w:t>
            </w:r>
          </w:p>
          <w:p w14:paraId="47E699FA" w14:textId="78DEA24B" w:rsidR="005A0633" w:rsidRPr="00B46ADA" w:rsidRDefault="00B46ADA" w:rsidP="016C4404">
            <w:pPr>
              <w:jc w:val="both"/>
            </w:pPr>
            <w:r>
              <w:rPr>
                <w:bCs/>
              </w:rPr>
              <w:t xml:space="preserve">        </w:t>
            </w:r>
            <w:r w:rsidR="005A0633" w:rsidRPr="00B46ADA">
              <w:rPr>
                <w:bCs/>
              </w:rPr>
              <w:t xml:space="preserve">3.2.3. </w:t>
            </w:r>
            <w:r w:rsidR="005A0633" w:rsidRPr="00B46ADA">
              <w:t>Nėra efektyviai veikiančios darbuotojų dirbančių su jaunimu kompetencijų ugdymo ir pripažinimo sistemos</w:t>
            </w:r>
            <w:r w:rsidR="00A02EF9">
              <w:t>.</w:t>
            </w:r>
          </w:p>
          <w:p w14:paraId="61CE82D2" w14:textId="77777777" w:rsidR="00B46ADA" w:rsidRDefault="00B46ADA" w:rsidP="005A0633">
            <w:pPr>
              <w:jc w:val="both"/>
              <w:rPr>
                <w:b/>
                <w:bCs/>
              </w:rPr>
            </w:pPr>
          </w:p>
          <w:p w14:paraId="5F696928" w14:textId="63F0603C" w:rsidR="00480081" w:rsidRPr="005A0633" w:rsidRDefault="00480081" w:rsidP="005A0633">
            <w:pPr>
              <w:jc w:val="both"/>
            </w:pPr>
            <w:r w:rsidRPr="00B46ADA">
              <w:t>3.3. Mažiau galimybių turintis jaunimas neturi reikiamų kompetencijų pradėti gyventi savarankiškai</w:t>
            </w:r>
            <w:r w:rsidR="00A02EF9">
              <w:t>:</w:t>
            </w:r>
            <w:r w:rsidRPr="00B46ADA">
              <w:t xml:space="preserve"> </w:t>
            </w:r>
          </w:p>
          <w:p w14:paraId="616CD650" w14:textId="17A8CFFE" w:rsidR="005A0633" w:rsidRPr="002C70A9" w:rsidRDefault="00B46ADA" w:rsidP="016C4404">
            <w:pPr>
              <w:jc w:val="both"/>
            </w:pPr>
            <w:r>
              <w:t xml:space="preserve">     </w:t>
            </w:r>
            <w:r w:rsidR="005A0633" w:rsidRPr="002C70A9">
              <w:t xml:space="preserve">3.3.1. Trūksta palydėjimo ir mentorystės paslaugų mažiau galimybių turinčiam jaunimui pradedant savarankišką gyvenimą (jaunuoliams iš globos institucijų, </w:t>
            </w:r>
            <w:r w:rsidR="005A0633" w:rsidRPr="00593CF9">
              <w:t>socialinės rizikos šeimų</w:t>
            </w:r>
            <w:r w:rsidR="005A0633" w:rsidRPr="002C70A9">
              <w:t>, NEET)</w:t>
            </w:r>
            <w:r w:rsidR="00A02EF9">
              <w:t>.</w:t>
            </w:r>
          </w:p>
          <w:p w14:paraId="0CE30E87" w14:textId="423FEFDB" w:rsidR="002C70A9" w:rsidRPr="002C70A9" w:rsidRDefault="00B46ADA" w:rsidP="002C70A9">
            <w:pPr>
              <w:jc w:val="both"/>
            </w:pPr>
            <w:r>
              <w:t xml:space="preserve">     </w:t>
            </w:r>
            <w:r w:rsidR="002C70A9" w:rsidRPr="002C70A9">
              <w:t>3.3.2. Nėra sistemos (mechanizmo), kuri leistų stebėti jaunuolio ,,kelią“ per įvairias formalaus ir neformalaus švietimo, integracijos programas</w:t>
            </w:r>
            <w:r w:rsidR="00A02EF9">
              <w:t>.</w:t>
            </w:r>
          </w:p>
          <w:p w14:paraId="7E2CB0BF" w14:textId="14930BE3" w:rsidR="008C1C16" w:rsidRPr="001F6DC2" w:rsidRDefault="008C1C16" w:rsidP="002C70A9">
            <w:pPr>
              <w:jc w:val="both"/>
              <w:rPr>
                <w:b/>
                <w:szCs w:val="24"/>
                <w:lang w:val="en-US"/>
              </w:rPr>
            </w:pPr>
          </w:p>
        </w:tc>
      </w:tr>
      <w:tr w:rsidR="008C1C16" w:rsidRPr="001F6DC2" w14:paraId="14869DB1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261411EB" w14:textId="117C2D93" w:rsidR="008C1C16" w:rsidRDefault="008C1C16" w:rsidP="008C1C16">
            <w:pPr>
              <w:jc w:val="both"/>
              <w:rPr>
                <w:b/>
                <w:bCs/>
                <w:sz w:val="23"/>
                <w:szCs w:val="23"/>
              </w:rPr>
            </w:pPr>
            <w:r w:rsidRPr="007C2080">
              <w:rPr>
                <w:b/>
                <w:bCs/>
                <w:sz w:val="23"/>
                <w:szCs w:val="23"/>
              </w:rPr>
              <w:lastRenderedPageBreak/>
              <w:t>Priemonės, kuriomis sprendžiama problema</w:t>
            </w:r>
            <w:r>
              <w:rPr>
                <w:b/>
                <w:bCs/>
                <w:sz w:val="23"/>
                <w:szCs w:val="23"/>
              </w:rPr>
              <w:t>:</w:t>
            </w:r>
          </w:p>
          <w:p w14:paraId="63ED1D04" w14:textId="77777777" w:rsidR="008C1C16" w:rsidRDefault="008C1C16" w:rsidP="008C1C16">
            <w:pPr>
              <w:jc w:val="both"/>
              <w:rPr>
                <w:b/>
                <w:bCs/>
                <w:sz w:val="23"/>
                <w:szCs w:val="23"/>
              </w:rPr>
            </w:pPr>
          </w:p>
          <w:p w14:paraId="00B90DD0" w14:textId="0F92DC80" w:rsidR="008C1C16" w:rsidRPr="003F1199" w:rsidRDefault="008C1C16" w:rsidP="7A407620">
            <w:pPr>
              <w:pStyle w:val="Sraopastraipa"/>
              <w:numPr>
                <w:ilvl w:val="0"/>
                <w:numId w:val="22"/>
              </w:numPr>
              <w:tabs>
                <w:tab w:val="left" w:pos="740"/>
              </w:tabs>
              <w:ind w:left="31" w:firstLine="284"/>
              <w:jc w:val="both"/>
              <w:rPr>
                <w:i/>
                <w:iCs/>
              </w:rPr>
            </w:pPr>
            <w:r>
              <w:t xml:space="preserve">Plėtoti savalaikio ir efektyvaus darbo su jaunimu sistemą </w:t>
            </w:r>
            <w:r w:rsidRPr="7A407620">
              <w:rPr>
                <w:i/>
                <w:iCs/>
              </w:rPr>
              <w:t>(šalinama 3.2 priežastis)</w:t>
            </w:r>
            <w:r w:rsidR="00BF5470">
              <w:rPr>
                <w:i/>
                <w:iCs/>
              </w:rPr>
              <w:t>.</w:t>
            </w:r>
          </w:p>
          <w:p w14:paraId="2EBF6EDA" w14:textId="02348707" w:rsidR="008C1C16" w:rsidRDefault="008C1C16" w:rsidP="00B7585A">
            <w:pPr>
              <w:pStyle w:val="Sraopastraipa"/>
              <w:numPr>
                <w:ilvl w:val="0"/>
                <w:numId w:val="22"/>
              </w:numPr>
              <w:tabs>
                <w:tab w:val="left" w:pos="740"/>
              </w:tabs>
              <w:ind w:left="31" w:firstLine="284"/>
              <w:jc w:val="both"/>
              <w:rPr>
                <w:bCs/>
                <w:i/>
                <w:iCs/>
                <w:szCs w:val="24"/>
              </w:rPr>
            </w:pPr>
            <w:r w:rsidRPr="003F1199">
              <w:rPr>
                <w:bCs/>
                <w:szCs w:val="24"/>
              </w:rPr>
              <w:t xml:space="preserve">Sumažinti pažeidžiamų visuomenės grupių gerovės teritorinius skirtumus </w:t>
            </w:r>
            <w:r w:rsidRPr="003F1199">
              <w:rPr>
                <w:bCs/>
                <w:i/>
                <w:iCs/>
                <w:szCs w:val="24"/>
              </w:rPr>
              <w:t>(</w:t>
            </w:r>
            <w:r w:rsidR="0083751A">
              <w:rPr>
                <w:bCs/>
                <w:i/>
                <w:iCs/>
                <w:szCs w:val="24"/>
              </w:rPr>
              <w:t xml:space="preserve">regioninė priemonė, kuria </w:t>
            </w:r>
            <w:r w:rsidRPr="003F1199">
              <w:rPr>
                <w:bCs/>
                <w:i/>
                <w:iCs/>
                <w:szCs w:val="24"/>
              </w:rPr>
              <w:t>prisidedama prie 1 problemos 1.1 priežasties, 2 problemos 2.2 priežasties, 3 problemos 3.2 priežasties, 6 problemos 6.4 – 6.6 priežasčių, 7 problemos 7.2 – 7.3 priežasčių šalinimo</w:t>
            </w:r>
            <w:r w:rsidR="0091708A">
              <w:rPr>
                <w:bCs/>
                <w:i/>
                <w:iCs/>
                <w:szCs w:val="24"/>
              </w:rPr>
              <w:t>)</w:t>
            </w:r>
            <w:r w:rsidRPr="003F1199">
              <w:rPr>
                <w:bCs/>
                <w:i/>
                <w:iCs/>
                <w:szCs w:val="24"/>
              </w:rPr>
              <w:t>.</w:t>
            </w:r>
          </w:p>
          <w:p w14:paraId="5DD3CEB2" w14:textId="7B4225C1" w:rsidR="008C1C16" w:rsidRDefault="008C1C16" w:rsidP="00B7585A">
            <w:pPr>
              <w:pStyle w:val="Sraopastraipa"/>
              <w:numPr>
                <w:ilvl w:val="0"/>
                <w:numId w:val="22"/>
              </w:numPr>
              <w:tabs>
                <w:tab w:val="left" w:pos="740"/>
              </w:tabs>
              <w:ind w:left="31" w:firstLine="284"/>
              <w:jc w:val="both"/>
              <w:rPr>
                <w:lang w:val="en-US"/>
              </w:rPr>
            </w:pPr>
            <w:r w:rsidRPr="002F6411">
              <w:t>Kitos priemonės numatytos</w:t>
            </w:r>
            <w:r>
              <w:rPr>
                <w:lang w:val="en-US"/>
              </w:rPr>
              <w:t>:</w:t>
            </w:r>
          </w:p>
          <w:p w14:paraId="71816875" w14:textId="0ED9E228" w:rsidR="008C1C16" w:rsidRDefault="008C1C16" w:rsidP="00B7585A">
            <w:pPr>
              <w:pStyle w:val="Sraopastraipa"/>
              <w:widowControl w:val="0"/>
              <w:numPr>
                <w:ilvl w:val="1"/>
                <w:numId w:val="22"/>
              </w:numPr>
              <w:tabs>
                <w:tab w:val="left" w:pos="540"/>
                <w:tab w:val="left" w:pos="740"/>
              </w:tabs>
              <w:ind w:left="31" w:firstLine="284"/>
              <w:jc w:val="both"/>
              <w:rPr>
                <w:bCs/>
                <w:i/>
              </w:rPr>
            </w:pPr>
            <w:r w:rsidRPr="00A66A36">
              <w:rPr>
                <w:bCs/>
                <w:szCs w:val="24"/>
              </w:rPr>
              <w:t xml:space="preserve">Lietuvos Respublikos Vyriausybės </w:t>
            </w:r>
            <w:r w:rsidR="00BD27AF">
              <w:rPr>
                <w:bCs/>
                <w:szCs w:val="24"/>
              </w:rPr>
              <w:t>tvirtinamoje</w:t>
            </w:r>
            <w:r w:rsidRPr="00A66A36">
              <w:rPr>
                <w:bCs/>
                <w:szCs w:val="24"/>
              </w:rPr>
              <w:t xml:space="preserve"> SADM valdomoje</w:t>
            </w:r>
            <w:r w:rsidR="00A66A36" w:rsidRPr="00A66A36">
              <w:rPr>
                <w:bCs/>
                <w:szCs w:val="24"/>
              </w:rPr>
              <w:t xml:space="preserve"> </w:t>
            </w:r>
            <w:r w:rsidR="00C06783" w:rsidRPr="00BB4CD6">
              <w:rPr>
                <w:bCs/>
                <w:szCs w:val="24"/>
              </w:rPr>
              <w:t>Š</w:t>
            </w:r>
            <w:r w:rsidR="00A66A36" w:rsidRPr="00BB4CD6">
              <w:rPr>
                <w:bCs/>
                <w:szCs w:val="24"/>
              </w:rPr>
              <w:t>eimos politikos stiprinimo plėtros</w:t>
            </w:r>
            <w:r w:rsidR="00A66A36" w:rsidRPr="00B7585A">
              <w:rPr>
                <w:bCs/>
                <w:szCs w:val="24"/>
              </w:rPr>
              <w:t xml:space="preserve"> program</w:t>
            </w:r>
            <w:r w:rsidR="00A66A36">
              <w:rPr>
                <w:bCs/>
                <w:szCs w:val="24"/>
              </w:rPr>
              <w:t>oje</w:t>
            </w:r>
            <w:r w:rsidR="00A66A36" w:rsidRPr="00B7585A">
              <w:rPr>
                <w:bCs/>
                <w:szCs w:val="24"/>
              </w:rPr>
              <w:t xml:space="preserve"> (toliau – Šeimos politikos stiprinimo PP)</w:t>
            </w:r>
            <w:r w:rsidR="00A66A36" w:rsidRPr="00A66A36" w:rsidDel="00A66A36">
              <w:rPr>
                <w:bCs/>
                <w:iCs/>
              </w:rPr>
              <w:t xml:space="preserve"> </w:t>
            </w:r>
            <w:r w:rsidRPr="00A66A36">
              <w:rPr>
                <w:bCs/>
                <w:i/>
              </w:rPr>
              <w:t xml:space="preserve">(prisideda prie 3.3 priežasties šalinimo); </w:t>
            </w:r>
          </w:p>
          <w:p w14:paraId="3918384E" w14:textId="7EB66B79" w:rsidR="00A66A36" w:rsidRPr="00B7585A" w:rsidRDefault="00A02EF9" w:rsidP="00B7585A">
            <w:pPr>
              <w:pStyle w:val="Sraopastraipa"/>
              <w:widowControl w:val="0"/>
              <w:numPr>
                <w:ilvl w:val="1"/>
                <w:numId w:val="22"/>
              </w:numPr>
              <w:tabs>
                <w:tab w:val="left" w:pos="540"/>
                <w:tab w:val="left" w:pos="740"/>
              </w:tabs>
              <w:ind w:left="31" w:firstLine="284"/>
              <w:jc w:val="both"/>
              <w:rPr>
                <w:bCs/>
                <w:iCs/>
              </w:rPr>
            </w:pPr>
            <w:r w:rsidRPr="00A02EF9">
              <w:rPr>
                <w:bCs/>
                <w:iCs/>
              </w:rPr>
              <w:t xml:space="preserve">Lietuvos Respublikos Vyriausybės </w:t>
            </w:r>
            <w:r w:rsidR="00BD27AF">
              <w:rPr>
                <w:bCs/>
                <w:iCs/>
              </w:rPr>
              <w:t>tvirtinamoje</w:t>
            </w:r>
            <w:r>
              <w:rPr>
                <w:bCs/>
                <w:iCs/>
              </w:rPr>
              <w:t xml:space="preserve"> ŠMSM valdomoje</w:t>
            </w:r>
            <w:r w:rsidR="00A66A36">
              <w:rPr>
                <w:bCs/>
                <w:i/>
              </w:rPr>
              <w:t xml:space="preserve"> </w:t>
            </w:r>
            <w:r w:rsidR="00A66A36" w:rsidRPr="00A66A36">
              <w:rPr>
                <w:bCs/>
                <w:iCs/>
              </w:rPr>
              <w:t>Švietimo PP (</w:t>
            </w:r>
            <w:r w:rsidR="00A66A36" w:rsidRPr="00A66A36">
              <w:rPr>
                <w:bCs/>
                <w:i/>
              </w:rPr>
              <w:t>prisidedama prie 3.1. priežasties šalinimo</w:t>
            </w:r>
            <w:r w:rsidR="00A66A36" w:rsidRPr="00A66A36">
              <w:rPr>
                <w:bCs/>
                <w:iCs/>
              </w:rPr>
              <w:t>).</w:t>
            </w:r>
          </w:p>
          <w:p w14:paraId="1E21DF77" w14:textId="5653A539" w:rsidR="008C1C16" w:rsidRPr="001F6DC2" w:rsidRDefault="008C1C16" w:rsidP="00B7585A">
            <w:pPr>
              <w:widowControl w:val="0"/>
              <w:tabs>
                <w:tab w:val="left" w:pos="540"/>
              </w:tabs>
              <w:jc w:val="both"/>
              <w:rPr>
                <w:b/>
                <w:szCs w:val="24"/>
                <w:lang w:val="en-US"/>
              </w:rPr>
            </w:pPr>
          </w:p>
        </w:tc>
      </w:tr>
      <w:tr w:rsidR="008C1C16" w:rsidRPr="001F6DC2" w14:paraId="1FC436A8" w14:textId="77777777" w:rsidTr="016C4404">
        <w:trPr>
          <w:trHeight w:val="70"/>
        </w:trPr>
        <w:tc>
          <w:tcPr>
            <w:tcW w:w="15173" w:type="dxa"/>
            <w:shd w:val="clear" w:color="auto" w:fill="EAF1DD" w:themeFill="accent3" w:themeFillTint="33"/>
          </w:tcPr>
          <w:p w14:paraId="549A4F6A" w14:textId="3B01B7D1" w:rsidR="008C1C16" w:rsidRPr="003D6727" w:rsidRDefault="00D361AE" w:rsidP="00D361AE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4 </w:t>
            </w:r>
            <w:r w:rsidR="008C1C16" w:rsidRPr="00D46143">
              <w:rPr>
                <w:b/>
                <w:szCs w:val="24"/>
              </w:rPr>
              <w:t>Problema</w:t>
            </w:r>
            <w:r w:rsidR="003076AE" w:rsidRPr="00D46143">
              <w:rPr>
                <w:b/>
                <w:szCs w:val="24"/>
              </w:rPr>
              <w:t xml:space="preserve"> </w:t>
            </w:r>
            <w:r w:rsidR="003076AE" w:rsidRPr="00D46143">
              <w:rPr>
                <w:b/>
                <w:bCs/>
                <w:szCs w:val="24"/>
              </w:rPr>
              <w:t xml:space="preserve">– </w:t>
            </w:r>
            <w:r w:rsidR="008C1C16" w:rsidRPr="00D46143">
              <w:rPr>
                <w:b/>
                <w:bCs/>
                <w:szCs w:val="24"/>
              </w:rPr>
              <w:t xml:space="preserve">Socialinė atskirtis dėl galimos diskriminacijos (lyties, socialinės padėties, amžiaus, negalios, kalbos, kilmės, rasės, tautybės, pilietybės, įsitikinimų </w:t>
            </w:r>
            <w:r w:rsidR="008C1C16" w:rsidRPr="003D6727">
              <w:rPr>
                <w:b/>
                <w:bCs/>
                <w:szCs w:val="24"/>
              </w:rPr>
              <w:t xml:space="preserve">ar pažiūrų, lytinės orientacijos, etninės priklausomybės, tikėjimo, sveikatos būklės </w:t>
            </w:r>
            <w:r w:rsidR="00381405" w:rsidRPr="00890DF8">
              <w:rPr>
                <w:b/>
                <w:bCs/>
                <w:szCs w:val="24"/>
              </w:rPr>
              <w:t>ar</w:t>
            </w:r>
            <w:r w:rsidR="008C1C16" w:rsidRPr="003D6727">
              <w:rPr>
                <w:b/>
                <w:bCs/>
                <w:szCs w:val="24"/>
              </w:rPr>
              <w:t xml:space="preserve"> kitu pagrindu)</w:t>
            </w:r>
          </w:p>
          <w:p w14:paraId="2860AC71" w14:textId="6E191DD4" w:rsidR="008C1C16" w:rsidRPr="001F6DC2" w:rsidRDefault="008C1C16" w:rsidP="008C1C16">
            <w:pPr>
              <w:jc w:val="both"/>
              <w:rPr>
                <w:b/>
                <w:szCs w:val="24"/>
              </w:rPr>
            </w:pPr>
          </w:p>
        </w:tc>
      </w:tr>
      <w:tr w:rsidR="008C1C16" w:rsidRPr="001F6DC2" w14:paraId="3609F421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39FE6DEE" w14:textId="77777777" w:rsidR="008C1C16" w:rsidRPr="0075240E" w:rsidRDefault="008C1C16" w:rsidP="008C1C16">
            <w:pPr>
              <w:jc w:val="both"/>
              <w:rPr>
                <w:b/>
                <w:i/>
                <w:iCs/>
                <w:szCs w:val="24"/>
              </w:rPr>
            </w:pPr>
            <w:r w:rsidRPr="0075240E">
              <w:rPr>
                <w:b/>
                <w:szCs w:val="24"/>
              </w:rPr>
              <w:t xml:space="preserve">Spręstinos problemos priežastys </w:t>
            </w:r>
            <w:r w:rsidRPr="0075240E">
              <w:rPr>
                <w:bCs/>
                <w:i/>
                <w:iCs/>
                <w:szCs w:val="24"/>
              </w:rPr>
              <w:t>(išdėstytos prioriteto tvarka):</w:t>
            </w:r>
          </w:p>
          <w:p w14:paraId="18745290" w14:textId="60BEA422" w:rsidR="008C1C16" w:rsidRPr="0075240E" w:rsidRDefault="008C1C16" w:rsidP="008C1C16">
            <w:pPr>
              <w:jc w:val="both"/>
              <w:rPr>
                <w:b/>
                <w:szCs w:val="24"/>
              </w:rPr>
            </w:pPr>
          </w:p>
          <w:p w14:paraId="5E538751" w14:textId="210673BD" w:rsidR="001B33CF" w:rsidRPr="001B33CF" w:rsidRDefault="008C1C16" w:rsidP="001B33CF">
            <w:pPr>
              <w:jc w:val="both"/>
              <w:rPr>
                <w:bCs/>
                <w:i/>
                <w:iCs/>
              </w:rPr>
            </w:pPr>
            <w:r w:rsidRPr="0075240E">
              <w:rPr>
                <w:bCs/>
                <w:lang w:val="en-US"/>
              </w:rPr>
              <w:t>4</w:t>
            </w:r>
            <w:r w:rsidRPr="0075240E">
              <w:rPr>
                <w:bCs/>
              </w:rPr>
              <w:t>.1. Egzistuojanti švietimo sistema neužtikrina lygių galimybių bei nediskriminavimo kompetencijų ugdymo</w:t>
            </w:r>
            <w:r w:rsidR="00BF5470">
              <w:rPr>
                <w:bCs/>
              </w:rPr>
              <w:t>.</w:t>
            </w:r>
            <w:r w:rsidR="001B33CF">
              <w:rPr>
                <w:bCs/>
              </w:rPr>
              <w:t xml:space="preserve"> </w:t>
            </w:r>
          </w:p>
          <w:p w14:paraId="6457FD1A" w14:textId="77777777" w:rsidR="008C1C16" w:rsidRPr="0075240E" w:rsidRDefault="008C1C16" w:rsidP="008C1C16">
            <w:pPr>
              <w:rPr>
                <w:bCs/>
              </w:rPr>
            </w:pPr>
            <w:r w:rsidRPr="0075240E">
              <w:rPr>
                <w:bCs/>
              </w:rPr>
              <w:t>4.2. Neužtikrinama pagalba nukentėjusiems nuo diskriminacijos ar neapykantos incidentų.</w:t>
            </w:r>
          </w:p>
          <w:p w14:paraId="1E95B733" w14:textId="77777777" w:rsidR="008C1C16" w:rsidRPr="0075240E" w:rsidRDefault="008C1C16" w:rsidP="008C1C16">
            <w:pPr>
              <w:jc w:val="both"/>
              <w:rPr>
                <w:bCs/>
              </w:rPr>
            </w:pPr>
            <w:r w:rsidRPr="0075240E">
              <w:rPr>
                <w:bCs/>
              </w:rPr>
              <w:t>4.3. Nėra gerai veikiančios pranešimų apie neapykantos incidentus sistemos, egzistuoja nebaudžiamumas.</w:t>
            </w:r>
          </w:p>
          <w:p w14:paraId="70A1D074" w14:textId="77777777" w:rsidR="008C1C16" w:rsidRPr="0075240E" w:rsidRDefault="008C1C16" w:rsidP="008C1C16">
            <w:pPr>
              <w:rPr>
                <w:rFonts w:eastAsiaTheme="minorHAnsi"/>
                <w:bCs/>
                <w:szCs w:val="24"/>
              </w:rPr>
            </w:pPr>
            <w:r w:rsidRPr="0075240E">
              <w:rPr>
                <w:rFonts w:eastAsiaTheme="minorHAnsi"/>
                <w:bCs/>
                <w:szCs w:val="24"/>
              </w:rPr>
              <w:t>4.</w:t>
            </w:r>
            <w:r w:rsidRPr="0075240E">
              <w:rPr>
                <w:rFonts w:eastAsiaTheme="minorHAnsi"/>
                <w:bCs/>
                <w:szCs w:val="24"/>
                <w:lang w:val="en-US"/>
              </w:rPr>
              <w:t>4</w:t>
            </w:r>
            <w:r w:rsidRPr="0075240E">
              <w:rPr>
                <w:rFonts w:eastAsiaTheme="minorHAnsi"/>
                <w:bCs/>
                <w:szCs w:val="24"/>
              </w:rPr>
              <w:t>. Socialinės partnerystės trūkumai lygių galimybių srityje.</w:t>
            </w:r>
          </w:p>
          <w:p w14:paraId="0AC6E370" w14:textId="77777777" w:rsidR="008C1C16" w:rsidRPr="0075240E" w:rsidRDefault="008C1C16" w:rsidP="008C1C16">
            <w:pPr>
              <w:rPr>
                <w:bCs/>
                <w:color w:val="000000" w:themeColor="text1"/>
              </w:rPr>
            </w:pPr>
            <w:r w:rsidRPr="0075240E">
              <w:rPr>
                <w:bCs/>
                <w:color w:val="000000" w:themeColor="text1"/>
              </w:rPr>
              <w:lastRenderedPageBreak/>
              <w:t>4.5. Viešojo sektoriaus veikloje neužtikrinamas vertikalus ir horizontalus lygių galimybių principo integravimas</w:t>
            </w:r>
            <w:r w:rsidRPr="0075240E" w:rsidDel="00573459">
              <w:rPr>
                <w:bCs/>
                <w:color w:val="000000" w:themeColor="text1"/>
              </w:rPr>
              <w:t xml:space="preserve"> </w:t>
            </w:r>
            <w:r w:rsidRPr="0075240E">
              <w:rPr>
                <w:bCs/>
                <w:color w:val="000000" w:themeColor="text1"/>
              </w:rPr>
              <w:t>lemiantis lygių galimybių neužtikrinimą.</w:t>
            </w:r>
          </w:p>
          <w:p w14:paraId="0B0FE561" w14:textId="77777777" w:rsidR="008C1C16" w:rsidRPr="0075240E" w:rsidRDefault="008C1C16" w:rsidP="008C1C16">
            <w:pPr>
              <w:rPr>
                <w:rFonts w:eastAsiaTheme="minorHAnsi"/>
                <w:bCs/>
                <w:szCs w:val="24"/>
              </w:rPr>
            </w:pPr>
            <w:r w:rsidRPr="0075240E">
              <w:rPr>
                <w:rFonts w:eastAsiaTheme="minorHAnsi"/>
                <w:bCs/>
                <w:szCs w:val="24"/>
              </w:rPr>
              <w:t>4.6. Persikertančioji nelygybė (diskriminacija keliais pagrindais).</w:t>
            </w:r>
          </w:p>
          <w:p w14:paraId="017FC5AC" w14:textId="2A9DE2EE" w:rsidR="008C1C16" w:rsidRDefault="008C1C16" w:rsidP="00A02EF9">
            <w:pPr>
              <w:rPr>
                <w:rFonts w:eastAsiaTheme="minorEastAsia"/>
              </w:rPr>
            </w:pPr>
            <w:r w:rsidRPr="016C4404">
              <w:rPr>
                <w:rFonts w:eastAsiaTheme="minorEastAsia"/>
              </w:rPr>
              <w:t>4.7. Fragmentuota pabėgėlių ir trečiųjų šalių piliečių socialinės integracijos sistema</w:t>
            </w:r>
            <w:r w:rsidR="00CD6886">
              <w:rPr>
                <w:rFonts w:eastAsiaTheme="minorEastAsia"/>
              </w:rPr>
              <w:t>.</w:t>
            </w:r>
            <w:r w:rsidR="00C955B6" w:rsidRPr="016C4404">
              <w:rPr>
                <w:rFonts w:eastAsiaTheme="minorEastAsia"/>
              </w:rPr>
              <w:t xml:space="preserve"> </w:t>
            </w:r>
          </w:p>
          <w:p w14:paraId="595892F0" w14:textId="2D787726" w:rsidR="00A02EF9" w:rsidRPr="001F6DC2" w:rsidRDefault="00A02EF9" w:rsidP="00A02EF9">
            <w:pPr>
              <w:rPr>
                <w:b/>
                <w:szCs w:val="24"/>
                <w:lang w:val="en-US"/>
              </w:rPr>
            </w:pPr>
          </w:p>
        </w:tc>
      </w:tr>
      <w:tr w:rsidR="008C1C16" w:rsidRPr="001F6DC2" w14:paraId="431DEEAA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6C2D6FFC" w14:textId="77777777" w:rsidR="008C1C16" w:rsidRPr="0075240E" w:rsidRDefault="008C1C16" w:rsidP="008C1C16">
            <w:pPr>
              <w:jc w:val="both"/>
              <w:rPr>
                <w:b/>
                <w:bCs/>
                <w:szCs w:val="24"/>
              </w:rPr>
            </w:pPr>
            <w:r w:rsidRPr="0075240E">
              <w:rPr>
                <w:b/>
                <w:bCs/>
                <w:szCs w:val="24"/>
              </w:rPr>
              <w:lastRenderedPageBreak/>
              <w:t>Priemonės, kuriomis sprendžiama problema:</w:t>
            </w:r>
          </w:p>
          <w:p w14:paraId="21BD2AF6" w14:textId="77777777" w:rsidR="008C1C16" w:rsidRDefault="008C1C16" w:rsidP="008C1C16">
            <w:pPr>
              <w:jc w:val="both"/>
              <w:rPr>
                <w:b/>
                <w:szCs w:val="24"/>
                <w:lang w:val="en-US"/>
              </w:rPr>
            </w:pPr>
          </w:p>
          <w:p w14:paraId="660E3DDB" w14:textId="598782FA" w:rsidR="008C1C16" w:rsidRPr="006D4CF4" w:rsidRDefault="008C1C16" w:rsidP="5CD8911F">
            <w:pPr>
              <w:pStyle w:val="Sraopastraipa"/>
              <w:numPr>
                <w:ilvl w:val="0"/>
                <w:numId w:val="24"/>
              </w:numPr>
              <w:tabs>
                <w:tab w:val="left" w:pos="882"/>
              </w:tabs>
              <w:ind w:left="456" w:firstLine="0"/>
              <w:jc w:val="both"/>
              <w:rPr>
                <w:i/>
                <w:iCs/>
              </w:rPr>
            </w:pPr>
            <w:r>
              <w:t xml:space="preserve">Įgyvendinti lygių galimybių, lyčių lygybės principus </w:t>
            </w:r>
            <w:r w:rsidRPr="5CD8911F">
              <w:rPr>
                <w:i/>
                <w:iCs/>
              </w:rPr>
              <w:t xml:space="preserve">(šalinamos 4.2 </w:t>
            </w:r>
            <w:r w:rsidR="00C955B6" w:rsidRPr="5CD8911F">
              <w:rPr>
                <w:i/>
                <w:iCs/>
              </w:rPr>
              <w:t>–</w:t>
            </w:r>
            <w:r w:rsidRPr="5CD8911F">
              <w:rPr>
                <w:i/>
                <w:iCs/>
              </w:rPr>
              <w:t xml:space="preserve"> 4.6 priežastys ir prisideda prie 1 problemos 1.4 priežasties ir 5 problemos 5.3 priežasties šalinimo)</w:t>
            </w:r>
            <w:r w:rsidR="003F1199" w:rsidRPr="5CD8911F">
              <w:rPr>
                <w:i/>
                <w:iCs/>
              </w:rPr>
              <w:t>.</w:t>
            </w:r>
          </w:p>
          <w:p w14:paraId="59E8DCA6" w14:textId="48C2BFA0" w:rsidR="008C1C16" w:rsidRPr="006D4CF4" w:rsidRDefault="008C1C16" w:rsidP="00B7585A">
            <w:pPr>
              <w:pStyle w:val="Sraopastraipa"/>
              <w:numPr>
                <w:ilvl w:val="0"/>
                <w:numId w:val="24"/>
              </w:numPr>
              <w:tabs>
                <w:tab w:val="left" w:pos="882"/>
              </w:tabs>
              <w:ind w:left="456" w:firstLine="0"/>
              <w:jc w:val="both"/>
            </w:pPr>
            <w:r>
              <w:t>Plėtoti užsieniečių integracijos sistemą (</w:t>
            </w:r>
            <w:r w:rsidRPr="5CD8911F">
              <w:rPr>
                <w:i/>
                <w:iCs/>
              </w:rPr>
              <w:t>sprendžiama 4.7 priežastis</w:t>
            </w:r>
            <w:r w:rsidR="00FF3D55">
              <w:t>)</w:t>
            </w:r>
            <w:r w:rsidR="003F1199">
              <w:t>.</w:t>
            </w:r>
          </w:p>
          <w:p w14:paraId="1C908CDF" w14:textId="7078F7F0" w:rsidR="00FF3D55" w:rsidRPr="006D4CF4" w:rsidRDefault="008C1C16" w:rsidP="00B7585A">
            <w:pPr>
              <w:pStyle w:val="Sraopastraipa"/>
              <w:numPr>
                <w:ilvl w:val="0"/>
                <w:numId w:val="24"/>
              </w:numPr>
              <w:tabs>
                <w:tab w:val="left" w:pos="882"/>
              </w:tabs>
              <w:ind w:left="456" w:firstLine="0"/>
              <w:jc w:val="both"/>
            </w:pPr>
            <w:r w:rsidRPr="006D4CF4">
              <w:t>Kitos priemonės numatytos</w:t>
            </w:r>
            <w:r w:rsidR="00FF3D55" w:rsidRPr="006D4CF4">
              <w:t>:</w:t>
            </w:r>
          </w:p>
          <w:p w14:paraId="2CA7E6A4" w14:textId="10051C3F" w:rsidR="008C1C16" w:rsidRPr="003F1199" w:rsidRDefault="000110BA" w:rsidP="00B7585A">
            <w:pPr>
              <w:pStyle w:val="Sraopastraipa"/>
              <w:numPr>
                <w:ilvl w:val="1"/>
                <w:numId w:val="24"/>
              </w:numPr>
              <w:tabs>
                <w:tab w:val="left" w:pos="882"/>
              </w:tabs>
              <w:ind w:left="456" w:firstLine="0"/>
              <w:jc w:val="both"/>
              <w:rPr>
                <w:b/>
                <w:szCs w:val="24"/>
                <w:lang w:val="en-US"/>
              </w:rPr>
            </w:pPr>
            <w:r w:rsidRPr="000110BA">
              <w:rPr>
                <w:bCs/>
                <w:iCs/>
              </w:rPr>
              <w:t xml:space="preserve">Lietuvos Respublikos Vyriausybės </w:t>
            </w:r>
            <w:r w:rsidR="00A02EF9">
              <w:rPr>
                <w:bCs/>
                <w:iCs/>
              </w:rPr>
              <w:t xml:space="preserve">tvirtinamoje ŠMSM valdomoje </w:t>
            </w:r>
            <w:r w:rsidR="008C1C16" w:rsidRPr="00B7585A">
              <w:rPr>
                <w:bCs/>
                <w:iCs/>
              </w:rPr>
              <w:t>Švietimo PP</w:t>
            </w:r>
            <w:r w:rsidR="008C1C16" w:rsidRPr="003F1199">
              <w:rPr>
                <w:bCs/>
                <w:i/>
              </w:rPr>
              <w:t xml:space="preserve"> (prisideda prie 4.1. priežasties šalinimo).</w:t>
            </w:r>
          </w:p>
          <w:p w14:paraId="0721E3B6" w14:textId="5C9A2AE9" w:rsidR="008C1C16" w:rsidRPr="003F1199" w:rsidRDefault="00FF3D55" w:rsidP="00B7585A">
            <w:pPr>
              <w:pStyle w:val="Sraopastraipa"/>
              <w:numPr>
                <w:ilvl w:val="1"/>
                <w:numId w:val="24"/>
              </w:numPr>
              <w:tabs>
                <w:tab w:val="left" w:pos="882"/>
              </w:tabs>
              <w:ind w:left="456" w:firstLine="0"/>
              <w:jc w:val="both"/>
              <w:rPr>
                <w:bCs/>
                <w:i/>
              </w:rPr>
            </w:pPr>
            <w:r w:rsidRPr="003F1199">
              <w:rPr>
                <w:bCs/>
                <w:iCs/>
              </w:rPr>
              <w:t>Lie</w:t>
            </w:r>
            <w:r w:rsidRPr="000669F3">
              <w:rPr>
                <w:bCs/>
                <w:iCs/>
              </w:rPr>
              <w:t xml:space="preserve">tuvos Respublikos Vyriausybės </w:t>
            </w:r>
            <w:r w:rsidR="00A02EF9">
              <w:rPr>
                <w:bCs/>
                <w:iCs/>
              </w:rPr>
              <w:t xml:space="preserve">tvirtinamoje </w:t>
            </w:r>
            <w:r w:rsidR="000669F3" w:rsidRPr="000669F3">
              <w:rPr>
                <w:bCs/>
                <w:iCs/>
              </w:rPr>
              <w:t>K</w:t>
            </w:r>
            <w:r w:rsidR="00A02EF9">
              <w:rPr>
                <w:bCs/>
                <w:iCs/>
              </w:rPr>
              <w:t>ultūros ministerijos valdomoje K</w:t>
            </w:r>
            <w:r w:rsidR="001E4603" w:rsidRPr="00B7585A">
              <w:rPr>
                <w:bCs/>
                <w:iCs/>
              </w:rPr>
              <w:t xml:space="preserve">ultūros ir kūrybingumo </w:t>
            </w:r>
            <w:r w:rsidR="000669F3" w:rsidRPr="00B7585A">
              <w:rPr>
                <w:bCs/>
                <w:iCs/>
              </w:rPr>
              <w:t>plėtros programoje</w:t>
            </w:r>
            <w:r w:rsidR="000669F3" w:rsidRPr="003F1199">
              <w:rPr>
                <w:bCs/>
                <w:i/>
              </w:rPr>
              <w:t xml:space="preserve"> </w:t>
            </w:r>
            <w:r w:rsidRPr="003F1199">
              <w:rPr>
                <w:bCs/>
                <w:i/>
              </w:rPr>
              <w:t>(prisideda prie 4.7 priežasties šalinimo).</w:t>
            </w:r>
          </w:p>
          <w:p w14:paraId="65A341BD" w14:textId="1E24DC3D" w:rsidR="00FF3D55" w:rsidRPr="001F6DC2" w:rsidRDefault="00FF3D55" w:rsidP="008C1C16">
            <w:pPr>
              <w:jc w:val="both"/>
              <w:rPr>
                <w:b/>
                <w:szCs w:val="24"/>
                <w:lang w:val="en-US"/>
              </w:rPr>
            </w:pPr>
          </w:p>
        </w:tc>
      </w:tr>
      <w:tr w:rsidR="008C1C16" w:rsidRPr="001F6DC2" w14:paraId="3D60347F" w14:textId="77777777" w:rsidTr="016C4404">
        <w:trPr>
          <w:trHeight w:val="70"/>
        </w:trPr>
        <w:tc>
          <w:tcPr>
            <w:tcW w:w="15173" w:type="dxa"/>
            <w:shd w:val="clear" w:color="auto" w:fill="EAF1DD" w:themeFill="accent3" w:themeFillTint="33"/>
          </w:tcPr>
          <w:p w14:paraId="1A9623DE" w14:textId="5186A355" w:rsidR="008C1C16" w:rsidRDefault="008C1C16" w:rsidP="008C1C1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 </w:t>
            </w:r>
            <w:r w:rsidRPr="00E6435C">
              <w:rPr>
                <w:b/>
                <w:szCs w:val="24"/>
              </w:rPr>
              <w:t>Problema</w:t>
            </w:r>
            <w:r w:rsidR="009411D0">
              <w:rPr>
                <w:b/>
                <w:szCs w:val="24"/>
              </w:rPr>
              <w:t xml:space="preserve"> </w:t>
            </w:r>
            <w:r w:rsidRPr="00E6435C">
              <w:rPr>
                <w:b/>
                <w:szCs w:val="24"/>
              </w:rPr>
              <w:t xml:space="preserve"> </w:t>
            </w:r>
            <w:r w:rsidR="009411D0" w:rsidRPr="009411D0">
              <w:rPr>
                <w:b/>
                <w:bCs/>
                <w:szCs w:val="24"/>
              </w:rPr>
              <w:t xml:space="preserve">– </w:t>
            </w:r>
            <w:r w:rsidRPr="00E6435C">
              <w:rPr>
                <w:b/>
                <w:szCs w:val="24"/>
              </w:rPr>
              <w:t>Aukštas smurto artimoje aplinkoje ir smurto prieš vaikus lygis</w:t>
            </w:r>
          </w:p>
          <w:p w14:paraId="60E49CCC" w14:textId="1B6F5ED7" w:rsidR="008C1C16" w:rsidRPr="00E6435C" w:rsidRDefault="008C1C16" w:rsidP="008C1C16">
            <w:pPr>
              <w:jc w:val="both"/>
              <w:rPr>
                <w:b/>
                <w:szCs w:val="24"/>
              </w:rPr>
            </w:pPr>
          </w:p>
        </w:tc>
      </w:tr>
      <w:tr w:rsidR="008C1C16" w:rsidRPr="001F6DC2" w14:paraId="7200ED0E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624E86E4" w14:textId="77777777" w:rsidR="008C1C16" w:rsidRPr="00276A86" w:rsidRDefault="008C1C16" w:rsidP="008C1C16">
            <w:pPr>
              <w:jc w:val="both"/>
              <w:rPr>
                <w:b/>
                <w:i/>
                <w:iCs/>
                <w:szCs w:val="24"/>
              </w:rPr>
            </w:pPr>
            <w:r w:rsidRPr="00276A86">
              <w:rPr>
                <w:b/>
                <w:szCs w:val="24"/>
              </w:rPr>
              <w:t xml:space="preserve">Spręstinos problemos priežastys </w:t>
            </w:r>
            <w:r w:rsidRPr="003D6727">
              <w:rPr>
                <w:i/>
                <w:iCs/>
                <w:szCs w:val="24"/>
              </w:rPr>
              <w:t>(išdėstytos prioriteto tvarka):</w:t>
            </w:r>
          </w:p>
          <w:p w14:paraId="198CED9B" w14:textId="77777777" w:rsidR="006D6733" w:rsidRPr="00276A86" w:rsidRDefault="006D6733" w:rsidP="006D6733">
            <w:pPr>
              <w:tabs>
                <w:tab w:val="left" w:pos="317"/>
              </w:tabs>
              <w:spacing w:after="120"/>
              <w:contextualSpacing/>
              <w:jc w:val="both"/>
              <w:rPr>
                <w:bCs/>
              </w:rPr>
            </w:pPr>
          </w:p>
          <w:p w14:paraId="1911BC4B" w14:textId="77777777" w:rsidR="006F6F23" w:rsidRPr="00276A86" w:rsidRDefault="006F6F23" w:rsidP="006F6F23">
            <w:pPr>
              <w:jc w:val="both"/>
              <w:rPr>
                <w:bCs/>
                <w:szCs w:val="24"/>
              </w:rPr>
            </w:pPr>
            <w:r w:rsidRPr="00276A86">
              <w:rPr>
                <w:bCs/>
                <w:szCs w:val="24"/>
              </w:rPr>
              <w:t>5.1. Nepakankamai efektyviai veikianti pagalbos ir paslaugų teikimo nuo smurto artimoje aplinkoje smurtą patyrusiems asmenims bei asmenims, siekiantiems atsisakyti smurtinio elgesio.</w:t>
            </w:r>
          </w:p>
          <w:p w14:paraId="58714051" w14:textId="77777777" w:rsidR="006F6F23" w:rsidRPr="00276A86" w:rsidRDefault="006F6F23" w:rsidP="006F6F23">
            <w:pPr>
              <w:jc w:val="both"/>
              <w:rPr>
                <w:bCs/>
                <w:szCs w:val="24"/>
              </w:rPr>
            </w:pPr>
            <w:r w:rsidRPr="00276A86">
              <w:rPr>
                <w:bCs/>
                <w:szCs w:val="24"/>
              </w:rPr>
              <w:t>5.2. Nepakankamai efektyvus tarpinstitucinis bendradarbiavimas.</w:t>
            </w:r>
          </w:p>
          <w:p w14:paraId="0BBD50AD" w14:textId="77777777" w:rsidR="006F6F23" w:rsidRPr="00276A86" w:rsidRDefault="006F6F23" w:rsidP="006F6F23">
            <w:pPr>
              <w:jc w:val="both"/>
              <w:rPr>
                <w:bCs/>
                <w:szCs w:val="24"/>
              </w:rPr>
            </w:pPr>
            <w:r w:rsidRPr="00276A86">
              <w:rPr>
                <w:bCs/>
                <w:szCs w:val="24"/>
              </w:rPr>
              <w:t xml:space="preserve">5.3. Visuomenės švietimo spragos, lemiančios smurtą artimoje aplinkoje toleravimą. </w:t>
            </w:r>
          </w:p>
          <w:p w14:paraId="368045C2" w14:textId="507F4892" w:rsidR="006F6F23" w:rsidRPr="00276A86" w:rsidRDefault="006F6F23" w:rsidP="008C1C16">
            <w:pPr>
              <w:jc w:val="both"/>
              <w:rPr>
                <w:bCs/>
                <w:szCs w:val="24"/>
              </w:rPr>
            </w:pPr>
          </w:p>
        </w:tc>
      </w:tr>
      <w:tr w:rsidR="008C1C16" w:rsidRPr="001F6DC2" w14:paraId="202F5A0E" w14:textId="77777777" w:rsidTr="00D46143">
        <w:trPr>
          <w:trHeight w:val="558"/>
        </w:trPr>
        <w:tc>
          <w:tcPr>
            <w:tcW w:w="15173" w:type="dxa"/>
            <w:shd w:val="clear" w:color="auto" w:fill="auto"/>
          </w:tcPr>
          <w:p w14:paraId="2AE56265" w14:textId="1FDF799C" w:rsidR="008C1C16" w:rsidRDefault="008C1C16" w:rsidP="5CD8911F">
            <w:pPr>
              <w:jc w:val="both"/>
              <w:rPr>
                <w:b/>
                <w:bCs/>
              </w:rPr>
            </w:pPr>
            <w:r w:rsidRPr="5CD8911F">
              <w:rPr>
                <w:b/>
                <w:bCs/>
              </w:rPr>
              <w:t>Priemonės, kuriomis sprendžiama problema:</w:t>
            </w:r>
          </w:p>
          <w:p w14:paraId="0E325A18" w14:textId="77777777" w:rsidR="0073258F" w:rsidRPr="0075240E" w:rsidRDefault="0073258F" w:rsidP="0073258F">
            <w:pPr>
              <w:jc w:val="both"/>
              <w:rPr>
                <w:b/>
                <w:bCs/>
                <w:szCs w:val="24"/>
              </w:rPr>
            </w:pPr>
          </w:p>
          <w:p w14:paraId="3CB712E0" w14:textId="0CA803AE" w:rsidR="0073258F" w:rsidRPr="0073258F" w:rsidRDefault="0073258F" w:rsidP="00C06783">
            <w:pPr>
              <w:pStyle w:val="Sraopastraipa"/>
              <w:numPr>
                <w:ilvl w:val="0"/>
                <w:numId w:val="34"/>
              </w:numPr>
              <w:jc w:val="both"/>
              <w:rPr>
                <w:i/>
                <w:iCs/>
                <w:szCs w:val="24"/>
              </w:rPr>
            </w:pPr>
            <w:r w:rsidRPr="0073258F">
              <w:rPr>
                <w:szCs w:val="24"/>
              </w:rPr>
              <w:t xml:space="preserve">Plėtoti efektyvios prevencijos ir pagalbos smurto artimoje aplinkoje sistemą bei stiprinti tarpinstitucinį bendradarbiavimą </w:t>
            </w:r>
            <w:r w:rsidRPr="0073258F">
              <w:rPr>
                <w:i/>
                <w:iCs/>
                <w:szCs w:val="24"/>
              </w:rPr>
              <w:t>(šalinamos 5.1 – 5.2 priežastys).</w:t>
            </w:r>
          </w:p>
          <w:p w14:paraId="565BF224" w14:textId="3534D80F" w:rsidR="0073258F" w:rsidRPr="00C06783" w:rsidRDefault="0073258F" w:rsidP="00C06783">
            <w:pPr>
              <w:pStyle w:val="Sraopastraipa"/>
              <w:numPr>
                <w:ilvl w:val="0"/>
                <w:numId w:val="34"/>
              </w:numPr>
              <w:jc w:val="both"/>
              <w:rPr>
                <w:bCs/>
                <w:szCs w:val="24"/>
              </w:rPr>
            </w:pPr>
            <w:r w:rsidRPr="002B0D99">
              <w:rPr>
                <w:bCs/>
                <w:szCs w:val="24"/>
              </w:rPr>
              <w:t xml:space="preserve">Įgyvendinti lygių galimybių, lyčių lygybės principus </w:t>
            </w:r>
            <w:r w:rsidRPr="002B0D99">
              <w:rPr>
                <w:bCs/>
                <w:i/>
                <w:iCs/>
                <w:szCs w:val="24"/>
              </w:rPr>
              <w:t xml:space="preserve">(prisidedama prie 1 problemos 1.4 priežasties, 4 problemos 4.2 </w:t>
            </w:r>
            <w:r w:rsidR="00C90DB7">
              <w:rPr>
                <w:bCs/>
                <w:i/>
                <w:iCs/>
                <w:szCs w:val="24"/>
              </w:rPr>
              <w:t>–</w:t>
            </w:r>
            <w:r w:rsidRPr="002B0D99">
              <w:rPr>
                <w:bCs/>
                <w:i/>
                <w:iCs/>
                <w:szCs w:val="24"/>
              </w:rPr>
              <w:t xml:space="preserve"> 4.6 priežasčių, 5 problemos 5.3 priežasties šalinimo).</w:t>
            </w:r>
          </w:p>
          <w:p w14:paraId="598A645E" w14:textId="77777777" w:rsidR="00C06783" w:rsidRDefault="00C06783" w:rsidP="00C06783">
            <w:pPr>
              <w:pStyle w:val="Sraopastraipa"/>
              <w:numPr>
                <w:ilvl w:val="0"/>
                <w:numId w:val="34"/>
              </w:numPr>
              <w:tabs>
                <w:tab w:val="left" w:pos="740"/>
              </w:tabs>
              <w:jc w:val="both"/>
              <w:rPr>
                <w:lang w:val="en-US"/>
              </w:rPr>
            </w:pPr>
            <w:r w:rsidRPr="002F6411">
              <w:t>Kitos priemonės numatytos</w:t>
            </w:r>
            <w:r>
              <w:rPr>
                <w:lang w:val="en-US"/>
              </w:rPr>
              <w:t>:</w:t>
            </w:r>
          </w:p>
          <w:p w14:paraId="7A1C394B" w14:textId="77777777" w:rsidR="0073258F" w:rsidRDefault="00750291" w:rsidP="001429BA">
            <w:pPr>
              <w:pStyle w:val="Sraopastraipa"/>
              <w:widowControl w:val="0"/>
              <w:numPr>
                <w:ilvl w:val="1"/>
                <w:numId w:val="37"/>
              </w:numPr>
              <w:tabs>
                <w:tab w:val="left" w:pos="540"/>
                <w:tab w:val="left" w:pos="7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  <w:r w:rsidR="00C06783" w:rsidRPr="00C06783">
              <w:rPr>
                <w:bCs/>
                <w:szCs w:val="24"/>
              </w:rPr>
              <w:t xml:space="preserve">Lietuvos Respublikos Vyriausybės </w:t>
            </w:r>
            <w:r w:rsidR="006746EA">
              <w:rPr>
                <w:bCs/>
                <w:szCs w:val="24"/>
              </w:rPr>
              <w:t>tvirtinamoje</w:t>
            </w:r>
            <w:r w:rsidR="00C06783" w:rsidRPr="00C06783">
              <w:rPr>
                <w:bCs/>
                <w:szCs w:val="24"/>
              </w:rPr>
              <w:t xml:space="preserve"> SADM valdomoje Šeimos politikos stiprinimo PP</w:t>
            </w:r>
            <w:r w:rsidR="00C06783" w:rsidRPr="00C06783" w:rsidDel="00A66A36">
              <w:rPr>
                <w:bCs/>
                <w:iCs/>
              </w:rPr>
              <w:t xml:space="preserve"> </w:t>
            </w:r>
            <w:r w:rsidR="00C06783" w:rsidRPr="00C06783">
              <w:rPr>
                <w:bCs/>
                <w:i/>
              </w:rPr>
              <w:t xml:space="preserve">(prisideda prie </w:t>
            </w:r>
            <w:r w:rsidR="00C06783">
              <w:rPr>
                <w:bCs/>
                <w:i/>
              </w:rPr>
              <w:t>5</w:t>
            </w:r>
            <w:r w:rsidR="00C06783" w:rsidRPr="00C06783">
              <w:rPr>
                <w:bCs/>
                <w:i/>
              </w:rPr>
              <w:t>.3 priežasties šalinimo)</w:t>
            </w:r>
            <w:r w:rsidR="001429BA">
              <w:rPr>
                <w:bCs/>
                <w:i/>
              </w:rPr>
              <w:t>.</w:t>
            </w:r>
          </w:p>
          <w:p w14:paraId="2E5F7C46" w14:textId="12658BC1" w:rsidR="00D361AE" w:rsidRPr="00D361AE" w:rsidRDefault="00D361AE" w:rsidP="00943A26">
            <w:pPr>
              <w:tabs>
                <w:tab w:val="left" w:pos="2825"/>
              </w:tabs>
            </w:pPr>
          </w:p>
        </w:tc>
      </w:tr>
      <w:tr w:rsidR="008C1C16" w:rsidRPr="001F6DC2" w14:paraId="4C4B0EE6" w14:textId="77777777" w:rsidTr="016C4404">
        <w:trPr>
          <w:trHeight w:val="70"/>
        </w:trPr>
        <w:tc>
          <w:tcPr>
            <w:tcW w:w="15173" w:type="dxa"/>
            <w:shd w:val="clear" w:color="auto" w:fill="EAF1DD" w:themeFill="accent3" w:themeFillTint="33"/>
          </w:tcPr>
          <w:p w14:paraId="06ECCCF8" w14:textId="2F196040" w:rsidR="008C1C16" w:rsidRDefault="008C1C16" w:rsidP="008C1C16">
            <w:pPr>
              <w:rPr>
                <w:b/>
                <w:bCs/>
                <w:szCs w:val="24"/>
              </w:rPr>
            </w:pPr>
            <w:r w:rsidRPr="002537AB">
              <w:rPr>
                <w:b/>
                <w:szCs w:val="24"/>
              </w:rPr>
              <w:t xml:space="preserve">6 </w:t>
            </w:r>
            <w:r w:rsidRPr="001F6DC2">
              <w:rPr>
                <w:b/>
                <w:szCs w:val="24"/>
              </w:rPr>
              <w:t>Problema</w:t>
            </w:r>
            <w:r w:rsidR="00786EF8">
              <w:rPr>
                <w:b/>
                <w:szCs w:val="24"/>
              </w:rPr>
              <w:t xml:space="preserve"> – </w:t>
            </w:r>
            <w:r w:rsidRPr="001F6DC2">
              <w:rPr>
                <w:b/>
                <w:bCs/>
                <w:szCs w:val="24"/>
              </w:rPr>
              <w:t>Socialinė atskirtis dėl socialinės elgsenos (asmenys, sergantys įvairiomis priklausomybėmis, iš įkalinimo įstaigų išėję asmenys, benamiai)</w:t>
            </w:r>
          </w:p>
          <w:p w14:paraId="24E04F33" w14:textId="3EE58A06" w:rsidR="008C1C16" w:rsidRPr="001F6DC2" w:rsidRDefault="008C1C16" w:rsidP="008C1C16">
            <w:pPr>
              <w:rPr>
                <w:b/>
                <w:szCs w:val="24"/>
              </w:rPr>
            </w:pPr>
          </w:p>
        </w:tc>
      </w:tr>
      <w:tr w:rsidR="008C1C16" w:rsidRPr="001F6DC2" w14:paraId="45AA3016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064B7733" w14:textId="3EE5C358" w:rsidR="008C1C16" w:rsidRDefault="008C1C16" w:rsidP="008C1C16">
            <w:pPr>
              <w:jc w:val="both"/>
              <w:rPr>
                <w:bCs/>
                <w:i/>
                <w:iCs/>
                <w:szCs w:val="24"/>
              </w:rPr>
            </w:pPr>
            <w:r w:rsidRPr="0075240E">
              <w:rPr>
                <w:b/>
                <w:szCs w:val="24"/>
              </w:rPr>
              <w:lastRenderedPageBreak/>
              <w:t xml:space="preserve">Spręstinos problemos priežastys </w:t>
            </w:r>
            <w:r w:rsidRPr="0075240E">
              <w:rPr>
                <w:bCs/>
                <w:i/>
                <w:iCs/>
                <w:szCs w:val="24"/>
              </w:rPr>
              <w:t>(išdėstytos prioriteto tvarka):</w:t>
            </w:r>
          </w:p>
          <w:p w14:paraId="0F83E65B" w14:textId="77777777" w:rsidR="008C1C16" w:rsidRDefault="008C1C16" w:rsidP="008C1C16">
            <w:pPr>
              <w:jc w:val="both"/>
              <w:rPr>
                <w:bCs/>
                <w:i/>
                <w:iCs/>
                <w:szCs w:val="24"/>
              </w:rPr>
            </w:pPr>
          </w:p>
          <w:p w14:paraId="5CAAAF3E" w14:textId="5CD36EAA" w:rsidR="00786EF8" w:rsidRPr="00786EF8" w:rsidRDefault="00786EF8" w:rsidP="5CD8911F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786EF8">
              <w:rPr>
                <w:bCs/>
              </w:rPr>
              <w:t>6.1. Iš artimos aplinkos perimta sveikatai žalinga elgsena</w:t>
            </w:r>
            <w:r w:rsidR="00B254C3">
              <w:rPr>
                <w:bCs/>
              </w:rPr>
              <w:t>.</w:t>
            </w:r>
          </w:p>
          <w:p w14:paraId="35B09730" w14:textId="5A53EB3D" w:rsidR="00FF3D55" w:rsidRPr="00FF3D55" w:rsidRDefault="008C1C16" w:rsidP="008C1C16">
            <w:pPr>
              <w:ind w:left="34"/>
              <w:jc w:val="both"/>
              <w:rPr>
                <w:i/>
                <w:iCs/>
                <w:szCs w:val="24"/>
              </w:rPr>
            </w:pPr>
            <w:r w:rsidRPr="00A60FB6">
              <w:rPr>
                <w:bCs/>
                <w:szCs w:val="24"/>
              </w:rPr>
              <w:t>6.2. Prasta emocinė (ypač vyrų) sveikata bei dažnai pasitaikanti rizikinga sveikatai elgsena</w:t>
            </w:r>
            <w:r w:rsidR="00B254C3">
              <w:rPr>
                <w:bCs/>
                <w:szCs w:val="24"/>
              </w:rPr>
              <w:t>.</w:t>
            </w:r>
            <w:r w:rsidR="00FF3D55" w:rsidRPr="00B822B6">
              <w:rPr>
                <w:bCs/>
                <w:i/>
                <w:iCs/>
                <w:szCs w:val="24"/>
              </w:rPr>
              <w:t xml:space="preserve"> </w:t>
            </w:r>
          </w:p>
          <w:p w14:paraId="0ECA6B78" w14:textId="2D2A51B3" w:rsidR="00786EF8" w:rsidRPr="00786EF8" w:rsidRDefault="008C1C16" w:rsidP="00786EF8">
            <w:pPr>
              <w:ind w:left="34"/>
              <w:jc w:val="both"/>
              <w:rPr>
                <w:bCs/>
                <w:szCs w:val="24"/>
              </w:rPr>
            </w:pPr>
            <w:r w:rsidRPr="00A60FB6">
              <w:rPr>
                <w:bCs/>
                <w:szCs w:val="24"/>
              </w:rPr>
              <w:t xml:space="preserve">6.3. </w:t>
            </w:r>
            <w:r w:rsidR="00786EF8" w:rsidRPr="00786EF8">
              <w:rPr>
                <w:szCs w:val="24"/>
              </w:rPr>
              <w:t>Neigiamas visuomenės požiūris ir darbdavių nuostatos į priklausomybėmis sergančius, grįžusius iš įkalinimo įstaigų, benamius asmenis</w:t>
            </w:r>
            <w:r w:rsidR="00786EF8">
              <w:rPr>
                <w:b/>
                <w:bCs/>
                <w:szCs w:val="24"/>
              </w:rPr>
              <w:t>.</w:t>
            </w:r>
          </w:p>
          <w:p w14:paraId="1995420F" w14:textId="77777777" w:rsidR="008C1C16" w:rsidRPr="00A60FB6" w:rsidRDefault="008C1C16" w:rsidP="008C1C16">
            <w:pPr>
              <w:ind w:left="34"/>
              <w:jc w:val="both"/>
              <w:rPr>
                <w:bCs/>
                <w:szCs w:val="24"/>
              </w:rPr>
            </w:pPr>
            <w:r w:rsidRPr="00A60FB6">
              <w:rPr>
                <w:bCs/>
                <w:szCs w:val="24"/>
              </w:rPr>
              <w:t>6.4. Prevencinių priemonių trūkumas ir specializuotos socialinės reabilitacijos paslaugų stoka grįžusiems iš įkalinimo įstaigų.</w:t>
            </w:r>
          </w:p>
          <w:p w14:paraId="65DDFA39" w14:textId="3BE56351" w:rsidR="00B254C3" w:rsidRDefault="008C1C16" w:rsidP="008C1C16">
            <w:pPr>
              <w:ind w:left="34"/>
              <w:jc w:val="both"/>
            </w:pPr>
            <w:r>
              <w:t xml:space="preserve">6.5. </w:t>
            </w:r>
            <w:r w:rsidR="00B254C3" w:rsidRPr="00B254C3">
              <w:rPr>
                <w:bCs/>
              </w:rPr>
              <w:t>Nepakankama apimtimi įgyvendinamos nusikalstamo elgesio keitimo, pagalbos nukentėjusiems nuo nusikalstamo veikos asmenims programos</w:t>
            </w:r>
            <w:r w:rsidR="00B254C3">
              <w:rPr>
                <w:bCs/>
              </w:rPr>
              <w:t>.</w:t>
            </w:r>
          </w:p>
          <w:p w14:paraId="4A29E6BC" w14:textId="5228ED4D" w:rsidR="008C1C16" w:rsidRDefault="008C1C16" w:rsidP="008C1C16">
            <w:pPr>
              <w:ind w:left="34"/>
              <w:jc w:val="both"/>
              <w:rPr>
                <w:b/>
                <w:szCs w:val="24"/>
              </w:rPr>
            </w:pPr>
            <w:r w:rsidRPr="00A60FB6">
              <w:rPr>
                <w:bCs/>
                <w:szCs w:val="24"/>
              </w:rPr>
              <w:t>6.6. Nėra benamystės prevencijos mechanizmo</w:t>
            </w:r>
            <w:r>
              <w:rPr>
                <w:b/>
                <w:szCs w:val="24"/>
              </w:rPr>
              <w:t>.</w:t>
            </w:r>
          </w:p>
          <w:p w14:paraId="0CE844F5" w14:textId="77777777" w:rsidR="008C1C16" w:rsidRPr="009C0487" w:rsidRDefault="008C1C16" w:rsidP="008C1C16">
            <w:pPr>
              <w:jc w:val="both"/>
              <w:rPr>
                <w:b/>
                <w:szCs w:val="24"/>
              </w:rPr>
            </w:pPr>
          </w:p>
        </w:tc>
      </w:tr>
      <w:tr w:rsidR="008C1C16" w:rsidRPr="001F6DC2" w14:paraId="04BE8BA8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3598023C" w14:textId="07247E50" w:rsidR="008C1C16" w:rsidRDefault="008C1C16" w:rsidP="008C1C16">
            <w:pPr>
              <w:jc w:val="both"/>
              <w:rPr>
                <w:b/>
                <w:bCs/>
                <w:szCs w:val="24"/>
              </w:rPr>
            </w:pPr>
            <w:r w:rsidRPr="0075240E">
              <w:rPr>
                <w:b/>
                <w:bCs/>
                <w:szCs w:val="24"/>
              </w:rPr>
              <w:t>Priemonės, kuriomis sprendžiama problema:</w:t>
            </w:r>
          </w:p>
          <w:p w14:paraId="1E0E86A6" w14:textId="77777777" w:rsidR="008C1C16" w:rsidRPr="0075240E" w:rsidRDefault="008C1C16" w:rsidP="008C1C16">
            <w:pPr>
              <w:jc w:val="both"/>
              <w:rPr>
                <w:b/>
                <w:bCs/>
                <w:szCs w:val="24"/>
              </w:rPr>
            </w:pPr>
          </w:p>
          <w:p w14:paraId="708320EB" w14:textId="57BE6437" w:rsidR="00FF3D55" w:rsidRPr="003F1199" w:rsidRDefault="008C1C16" w:rsidP="001E4669">
            <w:pPr>
              <w:pStyle w:val="Sraopastraipa"/>
              <w:numPr>
                <w:ilvl w:val="0"/>
                <w:numId w:val="27"/>
              </w:numPr>
              <w:jc w:val="both"/>
            </w:pPr>
            <w:r>
              <w:t xml:space="preserve">Plėtoti socialinės integracijos priemones labiausiai pažeidžiamoms grupėms </w:t>
            </w:r>
            <w:r w:rsidRPr="7A407620">
              <w:rPr>
                <w:i/>
                <w:iCs/>
              </w:rPr>
              <w:t>(šalinamos 6.2 – 6.6 priežastys</w:t>
            </w:r>
            <w:r>
              <w:t>)</w:t>
            </w:r>
            <w:r w:rsidR="00FF3D55">
              <w:t>.</w:t>
            </w:r>
          </w:p>
          <w:p w14:paraId="63AB8BAF" w14:textId="342CCF4A" w:rsidR="008C1C16" w:rsidRPr="00B7585A" w:rsidRDefault="008C1C16" w:rsidP="003F1199">
            <w:pPr>
              <w:pStyle w:val="Sraopastraipa"/>
              <w:numPr>
                <w:ilvl w:val="0"/>
                <w:numId w:val="27"/>
              </w:numPr>
              <w:jc w:val="both"/>
              <w:rPr>
                <w:bCs/>
                <w:szCs w:val="24"/>
              </w:rPr>
            </w:pPr>
            <w:r w:rsidRPr="003F1199">
              <w:rPr>
                <w:bCs/>
                <w:szCs w:val="24"/>
              </w:rPr>
              <w:t xml:space="preserve">Sumažinti pažeidžiamų visuomenės grupių gerovės teritorinius skirtumus </w:t>
            </w:r>
            <w:r w:rsidRPr="003F1199">
              <w:rPr>
                <w:bCs/>
                <w:i/>
                <w:iCs/>
                <w:szCs w:val="24"/>
              </w:rPr>
              <w:t>(</w:t>
            </w:r>
            <w:r w:rsidR="0083751A">
              <w:rPr>
                <w:bCs/>
                <w:i/>
                <w:iCs/>
                <w:szCs w:val="24"/>
              </w:rPr>
              <w:t xml:space="preserve">regioninė priemonė, kuria </w:t>
            </w:r>
            <w:r w:rsidRPr="003F1199">
              <w:rPr>
                <w:bCs/>
                <w:i/>
                <w:iCs/>
                <w:szCs w:val="24"/>
              </w:rPr>
              <w:t>prisidedama prie 1 problemos 1.1 priežasties, 2 problemos 2.2 priežasties, 3 problemos 3.2 priežasties, 6 problemos 6.4 – 6.6 priežasčių, 7 problemos 7.2 – 7.3 priežasčių šalinimo).</w:t>
            </w:r>
          </w:p>
          <w:p w14:paraId="457E45A0" w14:textId="39B7526C" w:rsidR="008C1C16" w:rsidRDefault="008C1C16" w:rsidP="00B7585A">
            <w:pPr>
              <w:pStyle w:val="Sraopastraipa"/>
              <w:numPr>
                <w:ilvl w:val="0"/>
                <w:numId w:val="27"/>
              </w:numPr>
              <w:jc w:val="both"/>
            </w:pPr>
            <w:r w:rsidRPr="0087618B">
              <w:t>Kitos priemonės numatytos</w:t>
            </w:r>
            <w:r>
              <w:t xml:space="preserve">: </w:t>
            </w:r>
          </w:p>
          <w:p w14:paraId="7A72BF0A" w14:textId="7EC23297" w:rsidR="006746EA" w:rsidRPr="006746EA" w:rsidRDefault="00B254C3" w:rsidP="001E4669">
            <w:pPr>
              <w:pStyle w:val="Sraopastraipa"/>
              <w:numPr>
                <w:ilvl w:val="1"/>
                <w:numId w:val="27"/>
              </w:numPr>
              <w:jc w:val="both"/>
              <w:rPr>
                <w:bCs/>
                <w:szCs w:val="24"/>
              </w:rPr>
            </w:pPr>
            <w:r>
              <w:rPr>
                <w:bCs/>
                <w:iCs/>
                <w:szCs w:val="24"/>
              </w:rPr>
              <w:t xml:space="preserve"> </w:t>
            </w:r>
            <w:r w:rsidR="006746EA">
              <w:rPr>
                <w:bCs/>
                <w:iCs/>
                <w:szCs w:val="24"/>
              </w:rPr>
              <w:t xml:space="preserve"> </w:t>
            </w:r>
            <w:r w:rsidR="006746EA" w:rsidRPr="006746EA">
              <w:rPr>
                <w:bCs/>
                <w:iCs/>
                <w:szCs w:val="24"/>
              </w:rPr>
              <w:t>Lietuvos Respublikos Vyriausybės tvirtinamoje SADM valdomoje Šeimos politikos stiprinimo PP</w:t>
            </w:r>
            <w:r w:rsidR="006746EA" w:rsidRPr="006746EA" w:rsidDel="00A66A36">
              <w:rPr>
                <w:bCs/>
                <w:iCs/>
                <w:szCs w:val="24"/>
              </w:rPr>
              <w:t xml:space="preserve"> </w:t>
            </w:r>
            <w:r w:rsidR="006746EA" w:rsidRPr="006746EA">
              <w:rPr>
                <w:bCs/>
                <w:i/>
                <w:iCs/>
                <w:szCs w:val="24"/>
              </w:rPr>
              <w:t xml:space="preserve">(prisideda prie </w:t>
            </w:r>
            <w:r w:rsidR="006746EA">
              <w:rPr>
                <w:bCs/>
                <w:i/>
                <w:iCs/>
                <w:szCs w:val="24"/>
              </w:rPr>
              <w:t>6.1</w:t>
            </w:r>
            <w:r w:rsidR="006746EA" w:rsidRPr="006746EA">
              <w:rPr>
                <w:bCs/>
                <w:i/>
                <w:iCs/>
                <w:szCs w:val="24"/>
              </w:rPr>
              <w:t xml:space="preserve"> priežasties šalinimo);</w:t>
            </w:r>
          </w:p>
          <w:p w14:paraId="2D8198D9" w14:textId="19BBFFB7" w:rsidR="00B254C3" w:rsidRPr="00B254C3" w:rsidRDefault="00570025" w:rsidP="00570025">
            <w:pPr>
              <w:pStyle w:val="Sraopastraipa"/>
              <w:jc w:val="both"/>
              <w:rPr>
                <w:bCs/>
                <w:i/>
                <w:iCs/>
              </w:rPr>
            </w:pPr>
            <w:r>
              <w:rPr>
                <w:bCs/>
                <w:iCs/>
              </w:rPr>
              <w:t xml:space="preserve">3.2. </w:t>
            </w:r>
            <w:r w:rsidR="008C1C16" w:rsidRPr="00570025">
              <w:rPr>
                <w:bCs/>
                <w:iCs/>
              </w:rPr>
              <w:t xml:space="preserve">Lietuvos Respublikos Vyriausybės </w:t>
            </w:r>
            <w:r w:rsidR="006746EA" w:rsidRPr="00570025">
              <w:rPr>
                <w:bCs/>
                <w:iCs/>
              </w:rPr>
              <w:t>tvirtinamoje</w:t>
            </w:r>
            <w:r w:rsidR="008C1C16" w:rsidRPr="00570025">
              <w:rPr>
                <w:bCs/>
                <w:iCs/>
              </w:rPr>
              <w:t xml:space="preserve"> </w:t>
            </w:r>
            <w:r w:rsidR="00FF3D55" w:rsidRPr="00570025">
              <w:rPr>
                <w:bCs/>
                <w:iCs/>
              </w:rPr>
              <w:t>SAM</w:t>
            </w:r>
            <w:r w:rsidR="008C1C16" w:rsidRPr="00570025">
              <w:rPr>
                <w:bCs/>
                <w:iCs/>
              </w:rPr>
              <w:t xml:space="preserve"> </w:t>
            </w:r>
            <w:r w:rsidR="008C1C16" w:rsidRPr="00570025">
              <w:rPr>
                <w:bCs/>
              </w:rPr>
              <w:t xml:space="preserve">Sveikatos išsaugojimo ir stiprinimo </w:t>
            </w:r>
            <w:r w:rsidR="00DF31FE" w:rsidRPr="00570025">
              <w:rPr>
                <w:bCs/>
              </w:rPr>
              <w:t xml:space="preserve">plėtros programoje </w:t>
            </w:r>
            <w:r w:rsidR="008C1C16" w:rsidRPr="00570025">
              <w:rPr>
                <w:bCs/>
                <w:i/>
                <w:iCs/>
              </w:rPr>
              <w:t xml:space="preserve">(prisidedama prie </w:t>
            </w:r>
            <w:r w:rsidR="008C1C16" w:rsidRPr="00570025">
              <w:rPr>
                <w:bCs/>
                <w:i/>
                <w:iCs/>
                <w:lang w:val="en-US"/>
              </w:rPr>
              <w:t>6.1. – 6.3</w:t>
            </w:r>
            <w:r w:rsidR="008C1C16" w:rsidRPr="00570025">
              <w:rPr>
                <w:bCs/>
                <w:i/>
                <w:iCs/>
              </w:rPr>
              <w:t xml:space="preserve"> priežasčių šalinimo)</w:t>
            </w:r>
            <w:r w:rsidR="009B6746" w:rsidRPr="00570025">
              <w:rPr>
                <w:bCs/>
                <w:i/>
                <w:iCs/>
              </w:rPr>
              <w:t>.</w:t>
            </w:r>
          </w:p>
          <w:p w14:paraId="004F7EC2" w14:textId="606031D0" w:rsidR="008C1C16" w:rsidRPr="009C0487" w:rsidRDefault="008C1C16" w:rsidP="008C1C16">
            <w:pPr>
              <w:jc w:val="both"/>
              <w:rPr>
                <w:b/>
                <w:szCs w:val="24"/>
              </w:rPr>
            </w:pPr>
          </w:p>
        </w:tc>
      </w:tr>
      <w:tr w:rsidR="008C1C16" w:rsidRPr="001F6DC2" w14:paraId="24D271C1" w14:textId="77777777" w:rsidTr="016C4404">
        <w:trPr>
          <w:trHeight w:val="70"/>
        </w:trPr>
        <w:tc>
          <w:tcPr>
            <w:tcW w:w="15173" w:type="dxa"/>
            <w:shd w:val="clear" w:color="auto" w:fill="EAF1DD" w:themeFill="accent3" w:themeFillTint="33"/>
          </w:tcPr>
          <w:p w14:paraId="58207886" w14:textId="02A75E15" w:rsidR="008C1C16" w:rsidRDefault="008C1C16" w:rsidP="008C1C16">
            <w:pPr>
              <w:jc w:val="both"/>
              <w:rPr>
                <w:b/>
                <w:szCs w:val="24"/>
              </w:rPr>
            </w:pPr>
            <w:r w:rsidRPr="009E5CB9">
              <w:rPr>
                <w:b/>
                <w:szCs w:val="24"/>
                <w:lang w:val="en-US"/>
              </w:rPr>
              <w:t xml:space="preserve">7 </w:t>
            </w:r>
            <w:r w:rsidRPr="009E5CB9">
              <w:rPr>
                <w:b/>
                <w:szCs w:val="24"/>
              </w:rPr>
              <w:t>Problema</w:t>
            </w:r>
            <w:r w:rsidR="009411D0" w:rsidRPr="009411D0">
              <w:rPr>
                <w:b/>
                <w:bCs/>
              </w:rPr>
              <w:t xml:space="preserve"> </w:t>
            </w:r>
            <w:r w:rsidR="009411D0" w:rsidRPr="009411D0">
              <w:rPr>
                <w:b/>
                <w:bCs/>
                <w:szCs w:val="24"/>
              </w:rPr>
              <w:t xml:space="preserve">– </w:t>
            </w:r>
            <w:r w:rsidRPr="009E5CB9">
              <w:rPr>
                <w:b/>
                <w:szCs w:val="24"/>
              </w:rPr>
              <w:t xml:space="preserve"> </w:t>
            </w:r>
            <w:r w:rsidR="009411D0">
              <w:rPr>
                <w:b/>
                <w:szCs w:val="24"/>
              </w:rPr>
              <w:t xml:space="preserve"> </w:t>
            </w:r>
            <w:r w:rsidRPr="009E5CB9">
              <w:rPr>
                <w:b/>
                <w:szCs w:val="24"/>
              </w:rPr>
              <w:t>Būsto prieinamumas</w:t>
            </w:r>
          </w:p>
          <w:p w14:paraId="5F1ADE63" w14:textId="457FEFD4" w:rsidR="008C1C16" w:rsidRPr="009E5CB9" w:rsidRDefault="008C1C16" w:rsidP="008C1C16">
            <w:pPr>
              <w:jc w:val="both"/>
              <w:rPr>
                <w:b/>
                <w:szCs w:val="24"/>
              </w:rPr>
            </w:pPr>
          </w:p>
        </w:tc>
      </w:tr>
      <w:tr w:rsidR="008C1C16" w:rsidRPr="001F6DC2" w14:paraId="00A2610A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46B2E348" w14:textId="2E506200" w:rsidR="008C1C16" w:rsidRDefault="008C1C16" w:rsidP="008C1C16">
            <w:pPr>
              <w:jc w:val="both"/>
              <w:rPr>
                <w:bCs/>
                <w:i/>
                <w:iCs/>
                <w:szCs w:val="24"/>
              </w:rPr>
            </w:pPr>
            <w:r w:rsidRPr="0075240E">
              <w:rPr>
                <w:b/>
                <w:szCs w:val="24"/>
              </w:rPr>
              <w:t xml:space="preserve">Spręstinos problemos priežastys </w:t>
            </w:r>
            <w:r w:rsidRPr="0075240E">
              <w:rPr>
                <w:bCs/>
                <w:i/>
                <w:iCs/>
                <w:szCs w:val="24"/>
              </w:rPr>
              <w:t>(išdėstytos prioriteto tvarka):</w:t>
            </w:r>
          </w:p>
          <w:p w14:paraId="3DDA7C75" w14:textId="77777777" w:rsidR="000376D4" w:rsidRDefault="000376D4" w:rsidP="000376D4">
            <w:pPr>
              <w:jc w:val="both"/>
              <w:rPr>
                <w:bCs/>
              </w:rPr>
            </w:pPr>
            <w:r>
              <w:rPr>
                <w:bCs/>
              </w:rPr>
              <w:t>7.1. Nėra išsamios būsto prieinamumo analizės bei ilgalaikių būsto prieinamumo vystymo krypčių.</w:t>
            </w:r>
          </w:p>
          <w:p w14:paraId="01E55924" w14:textId="77777777" w:rsidR="000376D4" w:rsidRDefault="000376D4" w:rsidP="000376D4">
            <w:pPr>
              <w:jc w:val="both"/>
              <w:rPr>
                <w:bCs/>
              </w:rPr>
            </w:pPr>
            <w:r>
              <w:rPr>
                <w:bCs/>
              </w:rPr>
              <w:t>7.2. Lėta savivaldybių socialinio būsto fondo plėtra, efektyvių socialinio būsto fondo panaudojimo formų trūkumas.</w:t>
            </w:r>
          </w:p>
          <w:p w14:paraId="56997C3D" w14:textId="77777777" w:rsidR="000376D4" w:rsidRDefault="000376D4" w:rsidP="000376D4">
            <w:pPr>
              <w:jc w:val="both"/>
              <w:rPr>
                <w:bCs/>
              </w:rPr>
            </w:pPr>
            <w:r>
              <w:rPr>
                <w:bCs/>
              </w:rPr>
              <w:t>7.</w:t>
            </w:r>
            <w:r>
              <w:rPr>
                <w:bCs/>
                <w:lang w:val="en-US"/>
              </w:rPr>
              <w:t xml:space="preserve">3. </w:t>
            </w:r>
            <w:r>
              <w:rPr>
                <w:bCs/>
              </w:rPr>
              <w:t>Neišplėtota nuomojamo būsto rinka.</w:t>
            </w:r>
          </w:p>
          <w:p w14:paraId="594018E9" w14:textId="77777777" w:rsidR="000376D4" w:rsidRDefault="000376D4" w:rsidP="000376D4">
            <w:pPr>
              <w:jc w:val="both"/>
              <w:rPr>
                <w:bCs/>
                <w:szCs w:val="24"/>
                <w:lang w:val="en-US"/>
              </w:rPr>
            </w:pPr>
            <w:r>
              <w:rPr>
                <w:bCs/>
              </w:rPr>
              <w:t>7.4. Per maži subsidijų dydžiai valstybės iš dalies kompensuojamo būsto kredito daliai apmokėti šių kreditų gavėjams.</w:t>
            </w:r>
          </w:p>
          <w:p w14:paraId="05CF66AB" w14:textId="282762A6" w:rsidR="000376D4" w:rsidRPr="009E5CB9" w:rsidRDefault="000376D4" w:rsidP="008C1C16">
            <w:pPr>
              <w:jc w:val="both"/>
              <w:rPr>
                <w:b/>
                <w:szCs w:val="24"/>
                <w:lang w:val="en-US"/>
              </w:rPr>
            </w:pPr>
          </w:p>
        </w:tc>
      </w:tr>
      <w:tr w:rsidR="008C1C16" w:rsidRPr="001F6DC2" w14:paraId="79F75DA4" w14:textId="77777777" w:rsidTr="016C4404">
        <w:trPr>
          <w:trHeight w:val="62"/>
        </w:trPr>
        <w:tc>
          <w:tcPr>
            <w:tcW w:w="15173" w:type="dxa"/>
            <w:shd w:val="clear" w:color="auto" w:fill="auto"/>
          </w:tcPr>
          <w:p w14:paraId="631DBF80" w14:textId="29E6B7E4" w:rsidR="008C1C16" w:rsidRDefault="008C1C16" w:rsidP="008C1C16">
            <w:pPr>
              <w:jc w:val="both"/>
              <w:rPr>
                <w:b/>
                <w:bCs/>
                <w:szCs w:val="24"/>
              </w:rPr>
            </w:pPr>
            <w:r w:rsidRPr="0075240E">
              <w:rPr>
                <w:b/>
                <w:bCs/>
                <w:szCs w:val="24"/>
              </w:rPr>
              <w:t>Priemonės, kuriomis sprendžiama problema:</w:t>
            </w:r>
          </w:p>
          <w:p w14:paraId="13297BB3" w14:textId="77777777" w:rsidR="008C1C16" w:rsidRPr="0075240E" w:rsidRDefault="008C1C16" w:rsidP="008C1C16">
            <w:pPr>
              <w:jc w:val="both"/>
              <w:rPr>
                <w:b/>
                <w:bCs/>
                <w:szCs w:val="24"/>
              </w:rPr>
            </w:pPr>
          </w:p>
          <w:p w14:paraId="77ED2D48" w14:textId="2881E4F6" w:rsidR="008C1C16" w:rsidRPr="009B6746" w:rsidRDefault="008C1C16" w:rsidP="009B6746">
            <w:pPr>
              <w:pStyle w:val="Sraopastraipa"/>
              <w:numPr>
                <w:ilvl w:val="0"/>
                <w:numId w:val="29"/>
              </w:numPr>
              <w:jc w:val="both"/>
              <w:rPr>
                <w:bCs/>
                <w:szCs w:val="24"/>
              </w:rPr>
            </w:pPr>
            <w:r w:rsidRPr="009B6746">
              <w:rPr>
                <w:bCs/>
                <w:szCs w:val="24"/>
              </w:rPr>
              <w:t>Didinti būsto prieinamumą socialiai pažeidžiamiems asmens (</w:t>
            </w:r>
            <w:r w:rsidRPr="003D6727">
              <w:rPr>
                <w:bCs/>
                <w:i/>
                <w:szCs w:val="24"/>
              </w:rPr>
              <w:t>prisidedama prie 7.1</w:t>
            </w:r>
            <w:r w:rsidR="00FF3D55" w:rsidRPr="003D6727">
              <w:rPr>
                <w:bCs/>
                <w:i/>
                <w:szCs w:val="24"/>
              </w:rPr>
              <w:t xml:space="preserve"> – </w:t>
            </w:r>
            <w:r w:rsidRPr="003D6727">
              <w:rPr>
                <w:bCs/>
                <w:i/>
                <w:szCs w:val="24"/>
              </w:rPr>
              <w:t>7.4 priežasčių sprendimo</w:t>
            </w:r>
            <w:r w:rsidR="00FF3D55" w:rsidRPr="009B6746">
              <w:rPr>
                <w:bCs/>
                <w:szCs w:val="24"/>
              </w:rPr>
              <w:t>).</w:t>
            </w:r>
          </w:p>
          <w:p w14:paraId="0AE64AEE" w14:textId="25B3A6A5" w:rsidR="008C1C16" w:rsidRPr="003F1199" w:rsidRDefault="008C1C16" w:rsidP="003F1199">
            <w:pPr>
              <w:pStyle w:val="Sraopastraipa"/>
              <w:numPr>
                <w:ilvl w:val="0"/>
                <w:numId w:val="29"/>
              </w:numPr>
              <w:jc w:val="both"/>
              <w:rPr>
                <w:bCs/>
                <w:szCs w:val="24"/>
              </w:rPr>
            </w:pPr>
            <w:r w:rsidRPr="003F1199">
              <w:rPr>
                <w:bCs/>
                <w:szCs w:val="24"/>
              </w:rPr>
              <w:t>Sumažinti pažeidžiamų visuomenės grupių gerovės teritorinius skirtumus (</w:t>
            </w:r>
            <w:r w:rsidR="0083751A" w:rsidRPr="0083751A">
              <w:rPr>
                <w:bCs/>
                <w:i/>
                <w:szCs w:val="24"/>
              </w:rPr>
              <w:t>regioninė priemonė, kuria</w:t>
            </w:r>
            <w:r w:rsidR="0083751A">
              <w:rPr>
                <w:bCs/>
                <w:szCs w:val="24"/>
              </w:rPr>
              <w:t xml:space="preserve"> </w:t>
            </w:r>
            <w:r w:rsidRPr="003F1199">
              <w:rPr>
                <w:bCs/>
                <w:i/>
                <w:iCs/>
                <w:szCs w:val="24"/>
              </w:rPr>
              <w:t>prisideda prie 1 problemos 1.1 priežasties, 2 problemos 2.2 priežasties, 3 problemos 3.2 priežasties, 6 problemos 6.4 – 6.6 priežasčių, 7 problemos 7.2  priežas</w:t>
            </w:r>
            <w:r w:rsidR="00B41889">
              <w:rPr>
                <w:bCs/>
                <w:i/>
                <w:iCs/>
                <w:szCs w:val="24"/>
              </w:rPr>
              <w:t>ties</w:t>
            </w:r>
            <w:r w:rsidRPr="003F1199">
              <w:rPr>
                <w:bCs/>
                <w:i/>
                <w:iCs/>
                <w:szCs w:val="24"/>
              </w:rPr>
              <w:t xml:space="preserve"> šalinimo)</w:t>
            </w:r>
            <w:r w:rsidR="00FF3D55" w:rsidRPr="003F1199">
              <w:rPr>
                <w:bCs/>
                <w:i/>
                <w:iCs/>
                <w:szCs w:val="24"/>
              </w:rPr>
              <w:t>.</w:t>
            </w:r>
          </w:p>
          <w:p w14:paraId="4A7808D3" w14:textId="34D8B038" w:rsidR="008C1C16" w:rsidRPr="009E5CB9" w:rsidRDefault="008C1C16" w:rsidP="008C1C16">
            <w:pPr>
              <w:jc w:val="both"/>
              <w:rPr>
                <w:b/>
                <w:szCs w:val="24"/>
                <w:lang w:val="en-US"/>
              </w:rPr>
            </w:pPr>
          </w:p>
        </w:tc>
      </w:tr>
      <w:tr w:rsidR="008C1C16" w:rsidRPr="001F6DC2" w14:paraId="6BC19D09" w14:textId="77777777" w:rsidTr="016C4404">
        <w:trPr>
          <w:trHeight w:val="70"/>
        </w:trPr>
        <w:tc>
          <w:tcPr>
            <w:tcW w:w="15173" w:type="dxa"/>
            <w:shd w:val="clear" w:color="auto" w:fill="DAEEF3" w:themeFill="accent5" w:themeFillTint="33"/>
          </w:tcPr>
          <w:p w14:paraId="617AD0D3" w14:textId="2F9FD691" w:rsidR="008C1C16" w:rsidRDefault="008C1C16" w:rsidP="008C1C16">
            <w:pPr>
              <w:jc w:val="both"/>
              <w:rPr>
                <w:b/>
                <w:szCs w:val="22"/>
              </w:rPr>
            </w:pPr>
            <w:bookmarkStart w:id="1" w:name="_Hlk75349145"/>
            <w:r w:rsidRPr="00427254">
              <w:rPr>
                <w:b/>
                <w:szCs w:val="22"/>
              </w:rPr>
              <w:t>NPP uždavinys, kodas ir pavadinimas</w:t>
            </w:r>
            <w:r w:rsidR="00F62356">
              <w:rPr>
                <w:b/>
                <w:szCs w:val="22"/>
              </w:rPr>
              <w:t xml:space="preserve"> </w:t>
            </w:r>
          </w:p>
          <w:p w14:paraId="7F6C05C9" w14:textId="77777777" w:rsidR="008C1C16" w:rsidRDefault="008C1C16" w:rsidP="008C1C16">
            <w:pPr>
              <w:jc w:val="both"/>
              <w:rPr>
                <w:bCs/>
                <w:szCs w:val="22"/>
              </w:rPr>
            </w:pPr>
            <w:r w:rsidRPr="000B00B1">
              <w:rPr>
                <w:bCs/>
                <w:szCs w:val="22"/>
                <w:lang w:val="en-US"/>
              </w:rPr>
              <w:t xml:space="preserve">NPP 2.7 </w:t>
            </w:r>
            <w:r w:rsidRPr="000B00B1">
              <w:rPr>
                <w:bCs/>
                <w:szCs w:val="22"/>
              </w:rPr>
              <w:t xml:space="preserve">uždavinys </w:t>
            </w:r>
            <w:r>
              <w:rPr>
                <w:bCs/>
                <w:szCs w:val="22"/>
              </w:rPr>
              <w:t>„</w:t>
            </w:r>
            <w:r w:rsidRPr="000B00B1">
              <w:rPr>
                <w:bCs/>
                <w:szCs w:val="22"/>
              </w:rPr>
              <w:t xml:space="preserve">Stiprinti socialinio aktyvumo ir socialinės atsakomybės nuostatas visuomenėje bei </w:t>
            </w:r>
            <w:proofErr w:type="gramStart"/>
            <w:r w:rsidRPr="000B00B1">
              <w:rPr>
                <w:bCs/>
                <w:szCs w:val="22"/>
              </w:rPr>
              <w:t>bendruomeniškumą</w:t>
            </w:r>
            <w:r>
              <w:rPr>
                <w:bCs/>
                <w:szCs w:val="22"/>
              </w:rPr>
              <w:t>“</w:t>
            </w:r>
            <w:proofErr w:type="gramEnd"/>
          </w:p>
          <w:p w14:paraId="28C013BA" w14:textId="057BF4D3" w:rsidR="008C1C16" w:rsidRPr="00BE7099" w:rsidRDefault="008C1C16" w:rsidP="008C1C16">
            <w:pPr>
              <w:jc w:val="both"/>
              <w:rPr>
                <w:b/>
                <w:szCs w:val="22"/>
              </w:rPr>
            </w:pPr>
          </w:p>
        </w:tc>
      </w:tr>
      <w:tr w:rsidR="008C1C16" w:rsidRPr="001F6DC2" w14:paraId="2000780D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5996C8A1" w14:textId="25A77187" w:rsidR="00696321" w:rsidRPr="003F4811" w:rsidRDefault="00696321" w:rsidP="008C1C16">
            <w:pPr>
              <w:jc w:val="both"/>
              <w:rPr>
                <w:b/>
                <w:bCs/>
                <w:szCs w:val="24"/>
                <w:highlight w:val="cyan"/>
              </w:rPr>
            </w:pPr>
          </w:p>
          <w:p w14:paraId="75F80B3E" w14:textId="06463C70" w:rsidR="00696321" w:rsidRPr="003D6727" w:rsidRDefault="00696321" w:rsidP="00696321">
            <w:pPr>
              <w:jc w:val="both"/>
              <w:rPr>
                <w:b/>
                <w:bCs/>
                <w:szCs w:val="24"/>
              </w:rPr>
            </w:pPr>
            <w:r w:rsidRPr="003D6727">
              <w:rPr>
                <w:b/>
                <w:bCs/>
                <w:szCs w:val="24"/>
              </w:rPr>
              <w:t>NPP uždavinio rodikli</w:t>
            </w:r>
            <w:r w:rsidR="00F810F2" w:rsidRPr="003D6727">
              <w:rPr>
                <w:b/>
                <w:bCs/>
                <w:szCs w:val="24"/>
              </w:rPr>
              <w:t>s</w:t>
            </w:r>
            <w:r w:rsidR="00C90DB7" w:rsidRPr="003D6727">
              <w:rPr>
                <w:b/>
                <w:bCs/>
                <w:szCs w:val="24"/>
              </w:rPr>
              <w:t xml:space="preserve"> ir (ar) tikslo rodikli</w:t>
            </w:r>
            <w:r w:rsidR="00F810F2" w:rsidRPr="003D6727">
              <w:rPr>
                <w:b/>
                <w:bCs/>
                <w:szCs w:val="24"/>
              </w:rPr>
              <w:t>s</w:t>
            </w:r>
          </w:p>
          <w:p w14:paraId="47D43439" w14:textId="3B7110F7" w:rsidR="00696321" w:rsidRPr="003D6727" w:rsidRDefault="00696321" w:rsidP="00696321">
            <w:pPr>
              <w:jc w:val="both"/>
              <w:rPr>
                <w:szCs w:val="24"/>
              </w:rPr>
            </w:pPr>
            <w:r w:rsidRPr="003D6727">
              <w:rPr>
                <w:szCs w:val="24"/>
              </w:rPr>
              <w:t>2.7.2. Pilietinės visuomenės organizacijų tvarumo indeksas (balai nuo 7 iki 1</w:t>
            </w:r>
            <w:r w:rsidRPr="00BA6F9F">
              <w:rPr>
                <w:szCs w:val="24"/>
              </w:rPr>
              <w:t xml:space="preserve">): 2,5 (2019); </w:t>
            </w:r>
            <w:r w:rsidRPr="003D6727">
              <w:rPr>
                <w:szCs w:val="24"/>
              </w:rPr>
              <w:t>tarpinė reikšmė – 2,1; galutinė reikšmė – 1,9.</w:t>
            </w:r>
          </w:p>
          <w:p w14:paraId="32E43B5C" w14:textId="7BA4A639" w:rsidR="00696321" w:rsidRPr="003D6727" w:rsidRDefault="00696321" w:rsidP="00696321">
            <w:pPr>
              <w:jc w:val="both"/>
              <w:rPr>
                <w:szCs w:val="24"/>
              </w:rPr>
            </w:pPr>
            <w:r w:rsidRPr="003D6727">
              <w:rPr>
                <w:szCs w:val="24"/>
              </w:rPr>
              <w:t>2.7.3. Pilietinės galios indeksas (balai iš 100): 39,7 (2019); tarpinė reikšmė – 45; galutinė reikšmė – 53.</w:t>
            </w:r>
          </w:p>
          <w:p w14:paraId="3B49F9C9" w14:textId="2CF206BC" w:rsidR="0085314A" w:rsidRPr="003F4811" w:rsidRDefault="0085314A" w:rsidP="0023100C">
            <w:pPr>
              <w:jc w:val="both"/>
              <w:rPr>
                <w:b/>
                <w:szCs w:val="24"/>
                <w:highlight w:val="cyan"/>
              </w:rPr>
            </w:pPr>
          </w:p>
        </w:tc>
      </w:tr>
      <w:bookmarkEnd w:id="1"/>
      <w:tr w:rsidR="008C1C16" w:rsidRPr="001F6DC2" w14:paraId="68E1DC79" w14:textId="77777777" w:rsidTr="016C4404">
        <w:trPr>
          <w:trHeight w:val="70"/>
        </w:trPr>
        <w:tc>
          <w:tcPr>
            <w:tcW w:w="15173" w:type="dxa"/>
            <w:shd w:val="clear" w:color="auto" w:fill="EAF1DD" w:themeFill="accent3" w:themeFillTint="33"/>
          </w:tcPr>
          <w:p w14:paraId="0B3C7118" w14:textId="049AFB83" w:rsidR="008C1C16" w:rsidRDefault="008C1C16" w:rsidP="008C1C16">
            <w:pPr>
              <w:rPr>
                <w:b/>
                <w:szCs w:val="24"/>
              </w:rPr>
            </w:pPr>
            <w:r w:rsidRPr="001F6DC2">
              <w:rPr>
                <w:b/>
                <w:szCs w:val="24"/>
              </w:rPr>
              <w:t>1 problema</w:t>
            </w:r>
            <w:r w:rsidR="009411D0">
              <w:rPr>
                <w:b/>
                <w:szCs w:val="24"/>
              </w:rPr>
              <w:t xml:space="preserve"> </w:t>
            </w:r>
            <w:r w:rsidR="009411D0" w:rsidRPr="009411D0">
              <w:rPr>
                <w:b/>
                <w:bCs/>
              </w:rPr>
              <w:t xml:space="preserve"> </w:t>
            </w:r>
            <w:r w:rsidR="009411D0" w:rsidRPr="009411D0">
              <w:rPr>
                <w:b/>
                <w:bCs/>
                <w:szCs w:val="24"/>
              </w:rPr>
              <w:t xml:space="preserve">– </w:t>
            </w:r>
            <w:r w:rsidRPr="001F6DC2">
              <w:rPr>
                <w:b/>
                <w:szCs w:val="24"/>
              </w:rPr>
              <w:t xml:space="preserve"> Silpnas visuomenės socialinis aktyvumas, dalyvavimas bendruomeninėse veiklose ir</w:t>
            </w:r>
            <w:r>
              <w:rPr>
                <w:b/>
                <w:szCs w:val="24"/>
              </w:rPr>
              <w:t xml:space="preserve"> sprendimų priėmimo procesuose</w:t>
            </w:r>
          </w:p>
          <w:p w14:paraId="1FD27BBE" w14:textId="70BC84B8" w:rsidR="008C1C16" w:rsidRPr="001F6DC2" w:rsidRDefault="008C1C16" w:rsidP="008C1C16">
            <w:pPr>
              <w:rPr>
                <w:b/>
                <w:szCs w:val="24"/>
              </w:rPr>
            </w:pPr>
          </w:p>
        </w:tc>
      </w:tr>
      <w:tr w:rsidR="008C1C16" w:rsidRPr="001F6DC2" w14:paraId="6BF80B05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44C5D94B" w14:textId="7689D862" w:rsidR="008C1C16" w:rsidRDefault="008C1C16" w:rsidP="008C1C16">
            <w:pPr>
              <w:jc w:val="both"/>
              <w:rPr>
                <w:bCs/>
                <w:i/>
                <w:szCs w:val="24"/>
              </w:rPr>
            </w:pPr>
            <w:r w:rsidRPr="001F6DC2">
              <w:rPr>
                <w:b/>
                <w:bCs/>
                <w:szCs w:val="24"/>
              </w:rPr>
              <w:t>Spręstinos problemos priežastys</w:t>
            </w:r>
            <w:r>
              <w:rPr>
                <w:b/>
                <w:bCs/>
                <w:szCs w:val="24"/>
              </w:rPr>
              <w:t xml:space="preserve"> </w:t>
            </w:r>
            <w:r w:rsidRPr="00E929FA">
              <w:rPr>
                <w:i/>
                <w:szCs w:val="24"/>
              </w:rPr>
              <w:t xml:space="preserve">(išdėstytos </w:t>
            </w:r>
            <w:r w:rsidR="00C90DB7">
              <w:rPr>
                <w:i/>
                <w:szCs w:val="24"/>
              </w:rPr>
              <w:t>prioriteto</w:t>
            </w:r>
            <w:r w:rsidRPr="00E929FA">
              <w:rPr>
                <w:i/>
                <w:szCs w:val="24"/>
              </w:rPr>
              <w:t xml:space="preserve"> tvarka)</w:t>
            </w:r>
            <w:r w:rsidRPr="00E929FA">
              <w:rPr>
                <w:bCs/>
                <w:i/>
                <w:szCs w:val="24"/>
              </w:rPr>
              <w:t>:</w:t>
            </w:r>
          </w:p>
          <w:p w14:paraId="16D3E518" w14:textId="77777777" w:rsidR="008C1C16" w:rsidRPr="001F6DC2" w:rsidRDefault="008C1C16" w:rsidP="008C1C16">
            <w:pPr>
              <w:jc w:val="both"/>
              <w:rPr>
                <w:b/>
                <w:bCs/>
                <w:szCs w:val="24"/>
              </w:rPr>
            </w:pPr>
          </w:p>
          <w:p w14:paraId="4B3E7976" w14:textId="1CD134EF" w:rsidR="008C1C16" w:rsidRPr="000B00B1" w:rsidRDefault="008C1C16" w:rsidP="008C1C16">
            <w:pPr>
              <w:pStyle w:val="Sraopastraipa"/>
              <w:numPr>
                <w:ilvl w:val="1"/>
                <w:numId w:val="14"/>
              </w:numPr>
              <w:rPr>
                <w:szCs w:val="24"/>
              </w:rPr>
            </w:pPr>
            <w:r w:rsidRPr="000B00B1">
              <w:rPr>
                <w:szCs w:val="24"/>
              </w:rPr>
              <w:t>Gyventojai nejaučia turintys galią daryti įtaką priimant valstybei svarbius sprendimus</w:t>
            </w:r>
            <w:r w:rsidR="00D15ABF">
              <w:rPr>
                <w:szCs w:val="24"/>
              </w:rPr>
              <w:t>.</w:t>
            </w:r>
          </w:p>
          <w:p w14:paraId="763D12CB" w14:textId="20E86DD9" w:rsidR="008C1C16" w:rsidRDefault="008C1C16" w:rsidP="008C1C16">
            <w:pPr>
              <w:pStyle w:val="Sraopastraipa"/>
              <w:numPr>
                <w:ilvl w:val="1"/>
                <w:numId w:val="14"/>
              </w:numPr>
              <w:rPr>
                <w:szCs w:val="24"/>
              </w:rPr>
            </w:pPr>
            <w:r w:rsidRPr="000B00B1">
              <w:rPr>
                <w:szCs w:val="24"/>
              </w:rPr>
              <w:t xml:space="preserve"> Mažas visuomenės dalyvavimas savanoriškoje, pilietinėje ir bendruomeninėje veikloje</w:t>
            </w:r>
            <w:r w:rsidR="00D15ABF">
              <w:rPr>
                <w:szCs w:val="24"/>
              </w:rPr>
              <w:t>.</w:t>
            </w:r>
          </w:p>
          <w:p w14:paraId="491A3473" w14:textId="77777777" w:rsidR="008C1C16" w:rsidRDefault="008C1C16" w:rsidP="008C1C16">
            <w:pPr>
              <w:pStyle w:val="Sraopastraipa"/>
              <w:numPr>
                <w:ilvl w:val="1"/>
                <w:numId w:val="14"/>
              </w:numPr>
              <w:rPr>
                <w:szCs w:val="24"/>
              </w:rPr>
            </w:pPr>
            <w:r w:rsidRPr="000B00B1">
              <w:rPr>
                <w:szCs w:val="24"/>
              </w:rPr>
              <w:t>Valstybės institucijų ir įstaigų darbuotojams trūksta žinių ir gebėjimų efektyviai ir patraukliai įtraukti piliečius į sprendimų priėmimo procesus ir duomenų, kurie įgalintų formuoti efektyvias politikos priemones bendradarbiaujant su</w:t>
            </w:r>
            <w:r w:rsidR="00F62947">
              <w:rPr>
                <w:szCs w:val="24"/>
              </w:rPr>
              <w:t xml:space="preserve"> nevyriausybinėmis organizacijomis (toliau – NVO)</w:t>
            </w:r>
            <w:r w:rsidRPr="000B00B1">
              <w:rPr>
                <w:szCs w:val="24"/>
              </w:rPr>
              <w:t>.</w:t>
            </w:r>
          </w:p>
          <w:p w14:paraId="6F3C00CF" w14:textId="72A54378" w:rsidR="00696321" w:rsidRPr="000B00B1" w:rsidRDefault="00696321" w:rsidP="00696321">
            <w:pPr>
              <w:pStyle w:val="Sraopastraipa"/>
              <w:ind w:left="420"/>
              <w:rPr>
                <w:szCs w:val="24"/>
              </w:rPr>
            </w:pPr>
          </w:p>
        </w:tc>
      </w:tr>
      <w:tr w:rsidR="008C1C16" w:rsidRPr="001F6DC2" w14:paraId="520E0178" w14:textId="77777777" w:rsidTr="016C4404">
        <w:trPr>
          <w:trHeight w:val="70"/>
        </w:trPr>
        <w:tc>
          <w:tcPr>
            <w:tcW w:w="15173" w:type="dxa"/>
            <w:shd w:val="clear" w:color="auto" w:fill="auto"/>
          </w:tcPr>
          <w:p w14:paraId="4DA0BB63" w14:textId="4E4A96DC" w:rsidR="008C1C16" w:rsidRDefault="008C1C16" w:rsidP="008C1C16">
            <w:pPr>
              <w:jc w:val="both"/>
              <w:rPr>
                <w:b/>
                <w:bCs/>
                <w:szCs w:val="24"/>
              </w:rPr>
            </w:pPr>
            <w:r w:rsidRPr="0075240E">
              <w:rPr>
                <w:b/>
                <w:bCs/>
                <w:szCs w:val="24"/>
              </w:rPr>
              <w:t>Priemonės, kuriomis sprendžiama problema:</w:t>
            </w:r>
          </w:p>
          <w:p w14:paraId="1E8A4A98" w14:textId="77777777" w:rsidR="008C1C16" w:rsidRPr="00F62947" w:rsidRDefault="008C1C16" w:rsidP="008C1C16">
            <w:pPr>
              <w:jc w:val="both"/>
              <w:rPr>
                <w:b/>
                <w:bCs/>
                <w:szCs w:val="24"/>
              </w:rPr>
            </w:pPr>
          </w:p>
          <w:p w14:paraId="7343C4DF" w14:textId="1151BE2B" w:rsidR="008C1C16" w:rsidRPr="00C25292" w:rsidRDefault="00C25292" w:rsidP="00C25292">
            <w:pPr>
              <w:rPr>
                <w:bCs/>
                <w:i/>
                <w:iCs/>
                <w:szCs w:val="24"/>
              </w:rPr>
            </w:pPr>
            <w:r>
              <w:rPr>
                <w:szCs w:val="24"/>
              </w:rPr>
              <w:t xml:space="preserve">1. </w:t>
            </w:r>
            <w:r w:rsidR="008C1C16" w:rsidRPr="00C25292">
              <w:rPr>
                <w:szCs w:val="24"/>
              </w:rPr>
              <w:t xml:space="preserve">Stiprinti </w:t>
            </w:r>
            <w:r w:rsidR="008C1C16" w:rsidRPr="00C25292">
              <w:rPr>
                <w:bCs/>
                <w:szCs w:val="24"/>
              </w:rPr>
              <w:t xml:space="preserve">visuomenės ir NVO dalyvavimą sprendimų priėmimo procesuose </w:t>
            </w:r>
            <w:r w:rsidR="008C1C16" w:rsidRPr="00C25292">
              <w:rPr>
                <w:bCs/>
                <w:i/>
                <w:iCs/>
                <w:szCs w:val="24"/>
              </w:rPr>
              <w:t>(šalinama 1.1 priežastis)</w:t>
            </w:r>
            <w:r w:rsidR="00D15ABF" w:rsidRPr="00C25292">
              <w:rPr>
                <w:bCs/>
                <w:i/>
                <w:iCs/>
                <w:szCs w:val="24"/>
              </w:rPr>
              <w:t>.</w:t>
            </w:r>
            <w:r w:rsidR="008C1C16" w:rsidRPr="00C25292">
              <w:rPr>
                <w:bCs/>
                <w:i/>
                <w:iCs/>
                <w:szCs w:val="24"/>
              </w:rPr>
              <w:t xml:space="preserve"> </w:t>
            </w:r>
          </w:p>
          <w:p w14:paraId="4A3177EB" w14:textId="3DADC014" w:rsidR="008C1C16" w:rsidRPr="00C25292" w:rsidRDefault="00C25292" w:rsidP="00C25292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2. </w:t>
            </w:r>
            <w:r w:rsidR="008C1C16" w:rsidRPr="00C25292">
              <w:rPr>
                <w:bCs/>
                <w:szCs w:val="24"/>
              </w:rPr>
              <w:t xml:space="preserve">Stiprinti ir plėtoti savanorišką veiklą </w:t>
            </w:r>
            <w:r w:rsidR="008C1C16" w:rsidRPr="00C25292">
              <w:rPr>
                <w:bCs/>
                <w:i/>
                <w:iCs/>
                <w:szCs w:val="24"/>
              </w:rPr>
              <w:t>(šalinama 1.2 priežastis)</w:t>
            </w:r>
            <w:r w:rsidR="00D15ABF" w:rsidRPr="00C25292">
              <w:rPr>
                <w:bCs/>
                <w:i/>
                <w:iCs/>
                <w:szCs w:val="24"/>
              </w:rPr>
              <w:t>.</w:t>
            </w:r>
            <w:r w:rsidR="008C1C16" w:rsidRPr="00C25292">
              <w:rPr>
                <w:bCs/>
                <w:i/>
                <w:iCs/>
                <w:szCs w:val="24"/>
              </w:rPr>
              <w:t xml:space="preserve"> </w:t>
            </w:r>
          </w:p>
          <w:p w14:paraId="615C343D" w14:textId="3015DBDD" w:rsidR="008C1C16" w:rsidRPr="00C25292" w:rsidRDefault="00C25292" w:rsidP="00C2529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3. </w:t>
            </w:r>
            <w:r w:rsidR="008C1C16" w:rsidRPr="00C25292">
              <w:rPr>
                <w:bCs/>
                <w:szCs w:val="24"/>
              </w:rPr>
              <w:t xml:space="preserve">Sudaryti sąlygas kokybiškai formuoti politiką NVO plėtros srityje </w:t>
            </w:r>
            <w:r w:rsidR="008C1C16" w:rsidRPr="00C25292">
              <w:rPr>
                <w:bCs/>
                <w:i/>
                <w:iCs/>
                <w:szCs w:val="24"/>
              </w:rPr>
              <w:t>(šalinama 1.3 priežastis)</w:t>
            </w:r>
            <w:r w:rsidR="00D15ABF" w:rsidRPr="00C25292">
              <w:rPr>
                <w:bCs/>
                <w:i/>
                <w:iCs/>
                <w:szCs w:val="24"/>
              </w:rPr>
              <w:t>.</w:t>
            </w:r>
          </w:p>
          <w:p w14:paraId="110D9B5D" w14:textId="2A9A0F25" w:rsidR="008C1C16" w:rsidRPr="001F6DC2" w:rsidRDefault="008C1C16" w:rsidP="008C1C16">
            <w:pPr>
              <w:rPr>
                <w:b/>
                <w:szCs w:val="24"/>
              </w:rPr>
            </w:pPr>
          </w:p>
        </w:tc>
      </w:tr>
      <w:tr w:rsidR="008C1C16" w:rsidRPr="001F6DC2" w14:paraId="24946638" w14:textId="77777777" w:rsidTr="016C4404">
        <w:trPr>
          <w:trHeight w:val="70"/>
        </w:trPr>
        <w:tc>
          <w:tcPr>
            <w:tcW w:w="1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21B18D4" w14:textId="213F1539" w:rsidR="008C1C16" w:rsidRPr="001F6DC2" w:rsidRDefault="008C1C16" w:rsidP="008C1C16">
            <w:pPr>
              <w:jc w:val="both"/>
              <w:rPr>
                <w:b/>
                <w:szCs w:val="24"/>
              </w:rPr>
            </w:pPr>
            <w:r w:rsidRPr="001F6DC2">
              <w:rPr>
                <w:b/>
                <w:szCs w:val="24"/>
              </w:rPr>
              <w:t>2 Problema</w:t>
            </w:r>
            <w:r w:rsidR="009411D0">
              <w:rPr>
                <w:b/>
                <w:szCs w:val="24"/>
              </w:rPr>
              <w:t xml:space="preserve"> </w:t>
            </w:r>
            <w:r w:rsidRPr="001F6DC2">
              <w:rPr>
                <w:b/>
                <w:szCs w:val="24"/>
              </w:rPr>
              <w:t xml:space="preserve"> </w:t>
            </w:r>
            <w:r w:rsidR="009411D0" w:rsidRPr="009411D0">
              <w:rPr>
                <w:b/>
                <w:bCs/>
                <w:szCs w:val="24"/>
              </w:rPr>
              <w:t xml:space="preserve">– </w:t>
            </w:r>
            <w:r w:rsidRPr="001F6DC2">
              <w:rPr>
                <w:b/>
                <w:bCs/>
                <w:szCs w:val="24"/>
              </w:rPr>
              <w:t>Silpnos pilietinės visuomenės or</w:t>
            </w:r>
            <w:r>
              <w:rPr>
                <w:b/>
                <w:bCs/>
                <w:szCs w:val="24"/>
              </w:rPr>
              <w:t xml:space="preserve">ganizacijos: </w:t>
            </w:r>
            <w:r w:rsidRPr="001F6DC2">
              <w:rPr>
                <w:b/>
                <w:bCs/>
                <w:szCs w:val="24"/>
              </w:rPr>
              <w:t xml:space="preserve">dažna darbuotojų kaita, trūksta lyderių, trūksta darbo su savanoriais, </w:t>
            </w:r>
            <w:r>
              <w:rPr>
                <w:b/>
                <w:bCs/>
                <w:szCs w:val="24"/>
              </w:rPr>
              <w:t xml:space="preserve">organizacinio </w:t>
            </w:r>
            <w:r w:rsidRPr="001F6DC2">
              <w:rPr>
                <w:b/>
                <w:bCs/>
                <w:szCs w:val="24"/>
              </w:rPr>
              <w:t>planavimo, atstovavimo (</w:t>
            </w:r>
            <w:proofErr w:type="spellStart"/>
            <w:r w:rsidRPr="001F6DC2">
              <w:rPr>
                <w:b/>
                <w:bCs/>
                <w:szCs w:val="24"/>
              </w:rPr>
              <w:t>advokacijos</w:t>
            </w:r>
            <w:proofErr w:type="spellEnd"/>
            <w:r w:rsidRPr="001F6DC2">
              <w:rPr>
                <w:b/>
                <w:bCs/>
                <w:szCs w:val="24"/>
              </w:rPr>
              <w:t>) įgūdžių</w:t>
            </w:r>
          </w:p>
        </w:tc>
      </w:tr>
      <w:tr w:rsidR="008C1C16" w:rsidRPr="001F6DC2" w14:paraId="5057EBFE" w14:textId="77777777" w:rsidTr="016C4404">
        <w:trPr>
          <w:trHeight w:val="70"/>
        </w:trPr>
        <w:tc>
          <w:tcPr>
            <w:tcW w:w="1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CE55" w14:textId="0C1DFBA9" w:rsidR="008C1C16" w:rsidRPr="00015E5D" w:rsidRDefault="008C1C16" w:rsidP="008C1C16">
            <w:pPr>
              <w:jc w:val="both"/>
              <w:rPr>
                <w:i/>
                <w:szCs w:val="24"/>
              </w:rPr>
            </w:pPr>
            <w:r w:rsidRPr="00015E5D">
              <w:rPr>
                <w:b/>
                <w:szCs w:val="24"/>
              </w:rPr>
              <w:t xml:space="preserve">Spręstinos problemos priežastys </w:t>
            </w:r>
            <w:r w:rsidRPr="00015E5D">
              <w:rPr>
                <w:i/>
                <w:szCs w:val="24"/>
              </w:rPr>
              <w:t xml:space="preserve">(išdėstytos </w:t>
            </w:r>
            <w:r w:rsidR="00C90DB7">
              <w:rPr>
                <w:i/>
                <w:szCs w:val="24"/>
              </w:rPr>
              <w:t>prioriteto</w:t>
            </w:r>
            <w:r w:rsidRPr="00015E5D">
              <w:rPr>
                <w:i/>
                <w:szCs w:val="24"/>
              </w:rPr>
              <w:t xml:space="preserve"> tvarka):</w:t>
            </w:r>
          </w:p>
          <w:p w14:paraId="05D29987" w14:textId="77777777" w:rsidR="008C1C16" w:rsidRPr="00015E5D" w:rsidRDefault="008C1C16" w:rsidP="008C1C16">
            <w:pPr>
              <w:jc w:val="both"/>
              <w:rPr>
                <w:i/>
                <w:szCs w:val="24"/>
              </w:rPr>
            </w:pPr>
          </w:p>
          <w:p w14:paraId="1FB375B6" w14:textId="21F73DB0" w:rsidR="008C1C16" w:rsidRPr="00015E5D" w:rsidRDefault="004954F3" w:rsidP="004954F3">
            <w:pPr>
              <w:jc w:val="both"/>
              <w:rPr>
                <w:rFonts w:eastAsia="Calibri"/>
                <w:bCs/>
                <w:szCs w:val="24"/>
              </w:rPr>
            </w:pPr>
            <w:r w:rsidRPr="00015E5D">
              <w:rPr>
                <w:rFonts w:eastAsia="Calibri"/>
                <w:bCs/>
                <w:szCs w:val="24"/>
              </w:rPr>
              <w:t xml:space="preserve">2.1. </w:t>
            </w:r>
            <w:r w:rsidR="00A41748" w:rsidRPr="00015E5D">
              <w:rPr>
                <w:rFonts w:eastAsia="Calibri"/>
                <w:bCs/>
                <w:szCs w:val="24"/>
              </w:rPr>
              <w:t xml:space="preserve">Pilietinės visuomenės organizacijų (toliau – </w:t>
            </w:r>
            <w:r w:rsidR="008C1C16" w:rsidRPr="00015E5D">
              <w:rPr>
                <w:rFonts w:eastAsia="Calibri"/>
                <w:bCs/>
                <w:szCs w:val="24"/>
              </w:rPr>
              <w:t>PVO</w:t>
            </w:r>
            <w:r w:rsidR="00A41748" w:rsidRPr="00015E5D">
              <w:rPr>
                <w:rFonts w:eastAsia="Calibri"/>
                <w:bCs/>
                <w:szCs w:val="24"/>
              </w:rPr>
              <w:t>)</w:t>
            </w:r>
            <w:r w:rsidR="008C1C16" w:rsidRPr="00015E5D">
              <w:rPr>
                <w:rFonts w:eastAsia="Calibri"/>
                <w:bCs/>
                <w:szCs w:val="24"/>
              </w:rPr>
              <w:t xml:space="preserve"> veiklą varžanti </w:t>
            </w:r>
            <w:r w:rsidR="00175108" w:rsidRPr="00015E5D">
              <w:rPr>
                <w:rFonts w:eastAsia="Calibri"/>
                <w:bCs/>
                <w:szCs w:val="24"/>
              </w:rPr>
              <w:t xml:space="preserve">reguliacinė </w:t>
            </w:r>
            <w:r w:rsidR="008C1C16" w:rsidRPr="00015E5D">
              <w:rPr>
                <w:rFonts w:eastAsia="Calibri"/>
                <w:bCs/>
                <w:szCs w:val="24"/>
              </w:rPr>
              <w:t xml:space="preserve">aplinka. </w:t>
            </w:r>
          </w:p>
          <w:p w14:paraId="42B790FF" w14:textId="25C9F2EC" w:rsidR="008C1C16" w:rsidRPr="00015E5D" w:rsidRDefault="008C1C16" w:rsidP="008C1C16">
            <w:pPr>
              <w:rPr>
                <w:rFonts w:eastAsia="Calibri"/>
                <w:bCs/>
                <w:szCs w:val="24"/>
              </w:rPr>
            </w:pPr>
            <w:r w:rsidRPr="00015E5D">
              <w:rPr>
                <w:rFonts w:eastAsia="Calibri"/>
                <w:bCs/>
                <w:szCs w:val="24"/>
                <w:lang w:val="en-US"/>
              </w:rPr>
              <w:t xml:space="preserve">2.2. </w:t>
            </w:r>
            <w:r w:rsidRPr="00015E5D">
              <w:rPr>
                <w:rFonts w:eastAsia="Calibri"/>
                <w:bCs/>
                <w:szCs w:val="24"/>
              </w:rPr>
              <w:t>PVO silpnai įtraukiamos į viešųjų paslaugų teikimą</w:t>
            </w:r>
            <w:r w:rsidR="00F62947" w:rsidRPr="00015E5D">
              <w:rPr>
                <w:rFonts w:eastAsia="Calibri"/>
                <w:bCs/>
                <w:szCs w:val="24"/>
              </w:rPr>
              <w:t>.</w:t>
            </w:r>
          </w:p>
          <w:p w14:paraId="1742643A" w14:textId="3BA8FE9F" w:rsidR="008C1C16" w:rsidRPr="00015E5D" w:rsidRDefault="008C1C16" w:rsidP="008C1C16">
            <w:r w:rsidRPr="00015E5D">
              <w:t>2.3. Finansavimo mechanizmai nėra tvarūs</w:t>
            </w:r>
            <w:r w:rsidR="00F62947" w:rsidRPr="00015E5D">
              <w:t>.</w:t>
            </w:r>
          </w:p>
          <w:p w14:paraId="1E20187B" w14:textId="725A4883" w:rsidR="008C1C16" w:rsidRPr="00015E5D" w:rsidRDefault="008C1C16" w:rsidP="008C1C16">
            <w:pPr>
              <w:jc w:val="both"/>
              <w:rPr>
                <w:b/>
                <w:szCs w:val="24"/>
              </w:rPr>
            </w:pPr>
          </w:p>
        </w:tc>
      </w:tr>
      <w:tr w:rsidR="00D15ABF" w:rsidRPr="001F6DC2" w14:paraId="3627EF6A" w14:textId="77777777" w:rsidTr="016C4404">
        <w:trPr>
          <w:trHeight w:val="70"/>
        </w:trPr>
        <w:tc>
          <w:tcPr>
            <w:tcW w:w="1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73F9" w14:textId="77777777" w:rsidR="00D15ABF" w:rsidRPr="00015E5D" w:rsidRDefault="00D15ABF" w:rsidP="00D15ABF">
            <w:pPr>
              <w:jc w:val="both"/>
              <w:rPr>
                <w:b/>
                <w:bCs/>
                <w:szCs w:val="24"/>
              </w:rPr>
            </w:pPr>
            <w:r w:rsidRPr="00015E5D">
              <w:rPr>
                <w:b/>
                <w:bCs/>
                <w:szCs w:val="24"/>
              </w:rPr>
              <w:t>Priemonės, kuriomis sprendžiama problema:</w:t>
            </w:r>
          </w:p>
          <w:p w14:paraId="52715D53" w14:textId="0FA878C8" w:rsidR="00D15ABF" w:rsidRPr="00015E5D" w:rsidRDefault="00D15ABF" w:rsidP="00F62947">
            <w:pPr>
              <w:pStyle w:val="Sraopastraipa"/>
              <w:numPr>
                <w:ilvl w:val="0"/>
                <w:numId w:val="31"/>
              </w:numPr>
              <w:jc w:val="both"/>
              <w:rPr>
                <w:szCs w:val="24"/>
              </w:rPr>
            </w:pPr>
            <w:r w:rsidRPr="00015E5D">
              <w:rPr>
                <w:szCs w:val="24"/>
              </w:rPr>
              <w:t xml:space="preserve">Kurti NVO vystymuisi palankią </w:t>
            </w:r>
            <w:r w:rsidR="00175108" w:rsidRPr="00015E5D">
              <w:rPr>
                <w:szCs w:val="24"/>
              </w:rPr>
              <w:t xml:space="preserve">reguliacinę </w:t>
            </w:r>
            <w:r w:rsidRPr="00015E5D">
              <w:rPr>
                <w:szCs w:val="24"/>
              </w:rPr>
              <w:t xml:space="preserve">aplinką </w:t>
            </w:r>
            <w:r w:rsidRPr="00015E5D">
              <w:rPr>
                <w:bCs/>
                <w:i/>
                <w:iCs/>
                <w:szCs w:val="24"/>
              </w:rPr>
              <w:t>(šalinama 2.1 priežastis).</w:t>
            </w:r>
          </w:p>
          <w:p w14:paraId="62162AE4" w14:textId="582BB7FC" w:rsidR="00D15ABF" w:rsidRPr="00015E5D" w:rsidRDefault="00D15ABF" w:rsidP="003F1199">
            <w:pPr>
              <w:pStyle w:val="Sraopastraipa"/>
              <w:numPr>
                <w:ilvl w:val="0"/>
                <w:numId w:val="31"/>
              </w:numPr>
              <w:jc w:val="both"/>
              <w:rPr>
                <w:i/>
                <w:iCs/>
                <w:szCs w:val="24"/>
              </w:rPr>
            </w:pPr>
            <w:r w:rsidRPr="00015E5D">
              <w:rPr>
                <w:szCs w:val="24"/>
              </w:rPr>
              <w:t xml:space="preserve">Vystyti NVO įgalinimo teikti socialinės srities viešąsias paslaugas modelį </w:t>
            </w:r>
            <w:r w:rsidRPr="00015E5D">
              <w:rPr>
                <w:i/>
                <w:iCs/>
                <w:szCs w:val="24"/>
              </w:rPr>
              <w:t>(šalinama 2.2 priežastis).</w:t>
            </w:r>
          </w:p>
          <w:p w14:paraId="365AD3DA" w14:textId="49E1028D" w:rsidR="00D15ABF" w:rsidRPr="00015E5D" w:rsidRDefault="00D15ABF" w:rsidP="003F1199">
            <w:pPr>
              <w:pStyle w:val="Sraopastraipa"/>
              <w:numPr>
                <w:ilvl w:val="0"/>
                <w:numId w:val="31"/>
              </w:numPr>
              <w:jc w:val="both"/>
              <w:rPr>
                <w:i/>
                <w:iCs/>
                <w:szCs w:val="24"/>
              </w:rPr>
            </w:pPr>
            <w:r w:rsidRPr="00015E5D">
              <w:rPr>
                <w:szCs w:val="24"/>
              </w:rPr>
              <w:t xml:space="preserve">Kurti tvarius, inovacijomis grįstus NVO finansavimo mechanizmus </w:t>
            </w:r>
            <w:r w:rsidRPr="00015E5D">
              <w:rPr>
                <w:i/>
                <w:iCs/>
                <w:szCs w:val="24"/>
              </w:rPr>
              <w:t>(šalinama 2.3 priežastis).</w:t>
            </w:r>
          </w:p>
          <w:p w14:paraId="099BB97F" w14:textId="77777777" w:rsidR="00D15ABF" w:rsidRPr="00015E5D" w:rsidRDefault="00D15ABF" w:rsidP="008C1C16">
            <w:pPr>
              <w:jc w:val="both"/>
              <w:rPr>
                <w:b/>
                <w:szCs w:val="24"/>
              </w:rPr>
            </w:pPr>
          </w:p>
        </w:tc>
      </w:tr>
    </w:tbl>
    <w:p w14:paraId="72C56B88" w14:textId="6546E200" w:rsidR="00AD05B4" w:rsidRPr="002456C5" w:rsidRDefault="00AD05B4" w:rsidP="00AD05B4">
      <w:pPr>
        <w:keepNext/>
        <w:keepLines/>
        <w:ind w:left="284" w:hanging="284"/>
        <w:jc w:val="center"/>
        <w:rPr>
          <w:b/>
          <w:color w:val="000000"/>
          <w:szCs w:val="24"/>
        </w:rPr>
      </w:pPr>
      <w:bookmarkStart w:id="2" w:name="_Hlk76744082"/>
      <w:bookmarkStart w:id="3" w:name="_Hlk72998393"/>
      <w:bookmarkStart w:id="4" w:name="_Hlk74203759"/>
      <w:r w:rsidRPr="002456C5">
        <w:rPr>
          <w:b/>
          <w:color w:val="000000"/>
          <w:szCs w:val="24"/>
        </w:rPr>
        <w:lastRenderedPageBreak/>
        <w:t xml:space="preserve">II </w:t>
      </w:r>
      <w:r>
        <w:rPr>
          <w:b/>
          <w:color w:val="000000"/>
          <w:szCs w:val="24"/>
        </w:rPr>
        <w:t>SKYRIUS</w:t>
      </w:r>
    </w:p>
    <w:p w14:paraId="1ABB3047" w14:textId="77777777" w:rsidR="00AD05B4" w:rsidRDefault="00AD05B4" w:rsidP="00AD05B4">
      <w:pPr>
        <w:ind w:left="284" w:hanging="284"/>
        <w:jc w:val="center"/>
        <w:rPr>
          <w:b/>
          <w:color w:val="000000"/>
          <w:szCs w:val="24"/>
        </w:rPr>
      </w:pPr>
      <w:r w:rsidRPr="00B5238A">
        <w:rPr>
          <w:b/>
          <w:color w:val="000000"/>
          <w:szCs w:val="24"/>
        </w:rPr>
        <w:t>FINANSINIŲ PROJEKCIJŲ DALIS</w:t>
      </w:r>
    </w:p>
    <w:p w14:paraId="1A37CE9D" w14:textId="300ABFA5" w:rsidR="00AD05B4" w:rsidRDefault="00AD05B4" w:rsidP="00AD05B4">
      <w:pPr>
        <w:ind w:left="284" w:hanging="284"/>
        <w:jc w:val="center"/>
        <w:rPr>
          <w:b/>
          <w:color w:val="000000"/>
        </w:rPr>
      </w:pPr>
    </w:p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6"/>
        <w:gridCol w:w="2230"/>
        <w:gridCol w:w="7192"/>
      </w:tblGrid>
      <w:tr w:rsidR="00AD05B4" w14:paraId="05BD3332" w14:textId="77777777" w:rsidTr="0023100C">
        <w:trPr>
          <w:trHeight w:val="604"/>
        </w:trPr>
        <w:tc>
          <w:tcPr>
            <w:tcW w:w="17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E2710" w14:textId="77777777" w:rsidR="00AD05B4" w:rsidRDefault="00AD05B4" w:rsidP="002310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NPP uždavinys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D7C55" w14:textId="4A6DE27A" w:rsidR="00AD05B4" w:rsidRDefault="00AD05B4" w:rsidP="002310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Finansinės projekcijos, tūkst. Eur</w:t>
            </w:r>
            <w:r w:rsidR="00BA6F9F" w:rsidDel="00BA6F9F">
              <w:rPr>
                <w:rFonts w:ascii="Calibri" w:hAnsi="Calibri" w:cs="Calibri"/>
                <w:color w:val="000000"/>
                <w:vertAlign w:val="superscript"/>
              </w:rPr>
              <w:t xml:space="preserve"> </w:t>
            </w:r>
            <w:r w:rsidR="00E820B1" w:rsidRPr="00E820B1">
              <w:rPr>
                <w:rFonts w:ascii="Calibri" w:hAnsi="Calibri" w:cs="Calibri"/>
                <w:color w:val="000000"/>
                <w:vertAlign w:val="superscript"/>
              </w:rPr>
              <w:t xml:space="preserve"> [</w:t>
            </w:r>
            <w:r w:rsidR="00E820B1">
              <w:rPr>
                <w:rStyle w:val="Puslapioinaosnuoroda"/>
                <w:rFonts w:ascii="Calibri" w:hAnsi="Calibri" w:cs="Calibri"/>
                <w:color w:val="000000"/>
              </w:rPr>
              <w:footnoteReference w:id="2"/>
            </w:r>
            <w:r w:rsidR="00E820B1" w:rsidRPr="00E820B1">
              <w:rPr>
                <w:rFonts w:ascii="Calibri" w:hAnsi="Calibri" w:cs="Calibri"/>
                <w:color w:val="000000"/>
                <w:vertAlign w:val="superscript"/>
              </w:rPr>
              <w:t>]</w:t>
            </w:r>
          </w:p>
        </w:tc>
        <w:tc>
          <w:tcPr>
            <w:tcW w:w="2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7BBD2" w14:textId="77777777" w:rsidR="00AD05B4" w:rsidRDefault="00AD05B4" w:rsidP="002310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Finansavimo šaltiniai</w:t>
            </w:r>
          </w:p>
        </w:tc>
      </w:tr>
      <w:tr w:rsidR="00AD05B4" w14:paraId="70CE4701" w14:textId="77777777" w:rsidTr="0023100C">
        <w:tc>
          <w:tcPr>
            <w:tcW w:w="1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1B8B7" w14:textId="77777777" w:rsidR="00AD05B4" w:rsidRDefault="00AD05B4" w:rsidP="002310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81D1F" w14:textId="77777777" w:rsidR="00AD05B4" w:rsidRDefault="00AD05B4" w:rsidP="002310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20388" w14:textId="77777777" w:rsidR="00AD05B4" w:rsidRDefault="00AD05B4" w:rsidP="002310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AD05B4" w14:paraId="28FE9BC9" w14:textId="77777777" w:rsidTr="0023100C">
        <w:trPr>
          <w:trHeight w:val="340"/>
        </w:trPr>
        <w:tc>
          <w:tcPr>
            <w:tcW w:w="173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6DFF5" w14:textId="77777777" w:rsidR="00AD05B4" w:rsidRPr="00B43638" w:rsidRDefault="00AD05B4" w:rsidP="0023100C">
            <w:pPr>
              <w:jc w:val="both"/>
              <w:rPr>
                <w:sz w:val="20"/>
                <w:lang w:val="en-US"/>
              </w:rPr>
            </w:pPr>
            <w:r w:rsidRPr="00B43638">
              <w:rPr>
                <w:sz w:val="20"/>
              </w:rPr>
              <w:t>2.2. Didinti neįgaliųjų ir jų šeimų, senyvo amžiaus žmonių bei kitų pažeidžiamų ir socialinėje atskirtyje esančių grupių gerovę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97BD" w14:textId="70A5363F" w:rsidR="00AD05B4" w:rsidRPr="00B43638" w:rsidRDefault="00AD05B4" w:rsidP="0023100C">
            <w:pPr>
              <w:jc w:val="center"/>
              <w:rPr>
                <w:sz w:val="20"/>
                <w:highlight w:val="yellow"/>
              </w:rPr>
            </w:pPr>
            <w:r w:rsidRPr="00B43638">
              <w:rPr>
                <w:sz w:val="20"/>
              </w:rPr>
              <w:t>235 217,31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C106B" w14:textId="72D9FD76" w:rsidR="00AD05B4" w:rsidRPr="00B43638" w:rsidRDefault="00AD05B4" w:rsidP="0023100C">
            <w:pPr>
              <w:jc w:val="both"/>
              <w:rPr>
                <w:sz w:val="20"/>
              </w:rPr>
            </w:pPr>
            <w:r w:rsidRPr="00B43638">
              <w:rPr>
                <w:sz w:val="20"/>
              </w:rPr>
              <w:t xml:space="preserve">Europos socialinis fondas + </w:t>
            </w:r>
            <w:r w:rsidR="007972F2">
              <w:rPr>
                <w:sz w:val="20"/>
              </w:rPr>
              <w:t xml:space="preserve">(toliau – </w:t>
            </w:r>
            <w:r w:rsidR="007972F2" w:rsidRPr="007972F2">
              <w:rPr>
                <w:sz w:val="20"/>
              </w:rPr>
              <w:t>ESF+</w:t>
            </w:r>
            <w:r w:rsidR="007972F2" w:rsidRPr="00890DF8" w:rsidDel="00EC74BE">
              <w:rPr>
                <w:sz w:val="20"/>
              </w:rPr>
              <w:t xml:space="preserve"> </w:t>
            </w:r>
            <w:r w:rsidR="007972F2">
              <w:rPr>
                <w:sz w:val="20"/>
              </w:rPr>
              <w:t>)</w:t>
            </w:r>
          </w:p>
        </w:tc>
      </w:tr>
      <w:tr w:rsidR="00AD05B4" w14:paraId="7FDD1620" w14:textId="77777777" w:rsidTr="0023100C">
        <w:trPr>
          <w:trHeight w:val="340"/>
        </w:trPr>
        <w:tc>
          <w:tcPr>
            <w:tcW w:w="173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AB295D" w14:textId="77777777" w:rsidR="00AD05B4" w:rsidRPr="00B43638" w:rsidRDefault="00AD05B4" w:rsidP="0023100C">
            <w:pPr>
              <w:rPr>
                <w:rFonts w:eastAsiaTheme="minorHAnsi"/>
                <w:sz w:val="20"/>
                <w:lang w:val="en-US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EA93B" w14:textId="0D1EFCBC" w:rsidR="00AD05B4" w:rsidRPr="00B43638" w:rsidRDefault="00AD05B4" w:rsidP="0023100C">
            <w:pPr>
              <w:jc w:val="center"/>
              <w:rPr>
                <w:sz w:val="20"/>
                <w:highlight w:val="yellow"/>
              </w:rPr>
            </w:pPr>
            <w:r w:rsidRPr="00B43638">
              <w:rPr>
                <w:sz w:val="20"/>
              </w:rPr>
              <w:t>332 513,61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F0B1D" w14:textId="2FDD7A40" w:rsidR="00AD05B4" w:rsidRDefault="00AD05B4" w:rsidP="0023100C">
            <w:pPr>
              <w:jc w:val="both"/>
              <w:rPr>
                <w:sz w:val="20"/>
              </w:rPr>
            </w:pPr>
            <w:r w:rsidRPr="00B43638">
              <w:rPr>
                <w:sz w:val="20"/>
              </w:rPr>
              <w:t xml:space="preserve">Europos regioninės plėtros fondas </w:t>
            </w:r>
            <w:r>
              <w:rPr>
                <w:sz w:val="20"/>
              </w:rPr>
              <w:t>, skiriama regioninei pažangos priemonei</w:t>
            </w:r>
            <w:r w:rsidRPr="00BC32E1">
              <w:rPr>
                <w:sz w:val="20"/>
              </w:rPr>
              <w:t xml:space="preserve"> „Sumažinti pažeidžiamų visuomenės grupių gerovės teritorinius skirtumus“</w:t>
            </w:r>
          </w:p>
          <w:p w14:paraId="67AA005E" w14:textId="77777777" w:rsidR="00AD05B4" w:rsidRPr="00B43638" w:rsidRDefault="00AD05B4" w:rsidP="0023100C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(</w:t>
            </w:r>
            <w:r w:rsidRPr="00E65D79">
              <w:rPr>
                <w:sz w:val="20"/>
                <w:lang w:val="en-US"/>
              </w:rPr>
              <w:t>09-003-02-02-11 (RE)</w:t>
            </w:r>
            <w:r>
              <w:rPr>
                <w:sz w:val="20"/>
                <w:lang w:val="en-US"/>
              </w:rPr>
              <w:t>)</w:t>
            </w:r>
            <w:r>
              <w:rPr>
                <w:sz w:val="20"/>
              </w:rPr>
              <w:t xml:space="preserve"> įgyvendinti </w:t>
            </w:r>
          </w:p>
        </w:tc>
      </w:tr>
      <w:tr w:rsidR="00AD05B4" w14:paraId="44CB2D17" w14:textId="77777777" w:rsidTr="0023100C">
        <w:trPr>
          <w:trHeight w:val="340"/>
        </w:trPr>
        <w:tc>
          <w:tcPr>
            <w:tcW w:w="173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A6B838" w14:textId="77777777" w:rsidR="00AD05B4" w:rsidRPr="00B43638" w:rsidRDefault="00AD05B4" w:rsidP="0023100C">
            <w:pPr>
              <w:rPr>
                <w:rFonts w:eastAsiaTheme="minorHAnsi"/>
                <w:sz w:val="20"/>
                <w:lang w:val="en-US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61A15" w14:textId="78D276DC" w:rsidR="00AD05B4" w:rsidRPr="00B43638" w:rsidRDefault="00AD05B4" w:rsidP="0023100C">
            <w:pPr>
              <w:jc w:val="center"/>
              <w:rPr>
                <w:i/>
                <w:iCs/>
                <w:sz w:val="20"/>
                <w:highlight w:val="yellow"/>
                <w:lang w:val="en-US"/>
              </w:rPr>
            </w:pPr>
            <w:r w:rsidRPr="00B43638">
              <w:rPr>
                <w:sz w:val="20"/>
              </w:rPr>
              <w:t>39 368,34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35406" w14:textId="5EA7AFC2" w:rsidR="00AD05B4" w:rsidRPr="00B43638" w:rsidRDefault="00AD05B4" w:rsidP="0023100C">
            <w:pPr>
              <w:jc w:val="both"/>
              <w:rPr>
                <w:sz w:val="20"/>
              </w:rPr>
            </w:pPr>
            <w:r w:rsidRPr="00B43638">
              <w:rPr>
                <w:sz w:val="20"/>
              </w:rPr>
              <w:t xml:space="preserve">Prieglobsčio, migracijos ir integracijos fondas (toliau </w:t>
            </w:r>
            <w:r w:rsidR="007972F2">
              <w:rPr>
                <w:sz w:val="20"/>
              </w:rPr>
              <w:t>–</w:t>
            </w:r>
            <w:r w:rsidRPr="00B43638">
              <w:rPr>
                <w:sz w:val="20"/>
              </w:rPr>
              <w:t xml:space="preserve"> PMIF)</w:t>
            </w:r>
          </w:p>
        </w:tc>
      </w:tr>
      <w:tr w:rsidR="00AD05B4" w14:paraId="21836B05" w14:textId="77777777" w:rsidTr="0023100C">
        <w:trPr>
          <w:trHeight w:val="340"/>
        </w:trPr>
        <w:tc>
          <w:tcPr>
            <w:tcW w:w="173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8DAD10" w14:textId="77777777" w:rsidR="00AD05B4" w:rsidRPr="00B43638" w:rsidRDefault="00AD05B4" w:rsidP="0023100C">
            <w:pPr>
              <w:rPr>
                <w:rFonts w:eastAsiaTheme="minorHAnsi"/>
                <w:sz w:val="20"/>
                <w:lang w:val="en-US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51341" w14:textId="280F543B" w:rsidR="00AD05B4" w:rsidRPr="001E5885" w:rsidRDefault="00EA2C79" w:rsidP="0023100C">
            <w:pPr>
              <w:jc w:val="center"/>
              <w:rPr>
                <w:sz w:val="20"/>
              </w:rPr>
            </w:pPr>
            <w:r w:rsidRPr="001E5885">
              <w:rPr>
                <w:sz w:val="20"/>
                <w:lang w:val="en-US"/>
              </w:rPr>
              <w:t>3</w:t>
            </w:r>
            <w:r w:rsidR="0034195C">
              <w:rPr>
                <w:sz w:val="20"/>
                <w:lang w:val="en-US"/>
              </w:rPr>
              <w:t>0 307</w:t>
            </w:r>
            <w:r w:rsidRPr="001E5885">
              <w:rPr>
                <w:sz w:val="20"/>
                <w:lang w:val="en-US"/>
              </w:rPr>
              <w:t xml:space="preserve">,00 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99A6" w14:textId="27B78766" w:rsidR="00AD05B4" w:rsidRPr="001E5885" w:rsidRDefault="00AD05B4" w:rsidP="0023100C">
            <w:pPr>
              <w:jc w:val="both"/>
              <w:rPr>
                <w:sz w:val="20"/>
                <w:lang w:val="en-US"/>
              </w:rPr>
            </w:pPr>
            <w:r w:rsidRPr="001E5885">
              <w:rPr>
                <w:sz w:val="20"/>
              </w:rPr>
              <w:t>Valstybės biudžeto lėšos</w:t>
            </w:r>
            <w:r w:rsidR="00550CA4" w:rsidRPr="001E5885">
              <w:rPr>
                <w:sz w:val="20"/>
              </w:rPr>
              <w:t xml:space="preserve"> </w:t>
            </w:r>
          </w:p>
        </w:tc>
      </w:tr>
      <w:tr w:rsidR="00AD05B4" w14:paraId="36CA9F75" w14:textId="77777777" w:rsidTr="0023100C">
        <w:trPr>
          <w:trHeight w:val="340"/>
        </w:trPr>
        <w:tc>
          <w:tcPr>
            <w:tcW w:w="173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D6001" w14:textId="77777777" w:rsidR="00AD05B4" w:rsidRPr="00B43638" w:rsidRDefault="00AD05B4" w:rsidP="0023100C">
            <w:pPr>
              <w:jc w:val="both"/>
              <w:rPr>
                <w:sz w:val="2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8E141" w14:textId="77777777" w:rsidR="00AD05B4" w:rsidRPr="00F531B7" w:rsidRDefault="00AD05B4" w:rsidP="0023100C">
            <w:pPr>
              <w:jc w:val="center"/>
              <w:rPr>
                <w:sz w:val="20"/>
                <w:lang w:val="en-US"/>
              </w:rPr>
            </w:pPr>
            <w:r w:rsidRPr="00F531B7">
              <w:rPr>
                <w:sz w:val="20"/>
              </w:rPr>
              <w:t>20,00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63AC0" w14:textId="77777777" w:rsidR="00AD05B4" w:rsidRPr="00B43638" w:rsidRDefault="00AD05B4" w:rsidP="0023100C">
            <w:pPr>
              <w:rPr>
                <w:sz w:val="20"/>
              </w:rPr>
            </w:pPr>
            <w:r w:rsidRPr="00B43638">
              <w:rPr>
                <w:sz w:val="20"/>
              </w:rPr>
              <w:t xml:space="preserve">Kiti tarptautiniai finansavimo šaltiniai (Užimtumo ir socialinių inovacijų programa (toliau - </w:t>
            </w:r>
            <w:proofErr w:type="spellStart"/>
            <w:r w:rsidRPr="00B43638">
              <w:rPr>
                <w:sz w:val="20"/>
              </w:rPr>
              <w:t>EaSI</w:t>
            </w:r>
            <w:proofErr w:type="spellEnd"/>
            <w:r w:rsidRPr="00B43638">
              <w:rPr>
                <w:sz w:val="20"/>
              </w:rPr>
              <w:t>), Teisių, lygybės ir pilietybės programa (toliau - REC) ir kiti)</w:t>
            </w:r>
          </w:p>
          <w:p w14:paraId="6238C42B" w14:textId="77777777" w:rsidR="00AD05B4" w:rsidRPr="00B43638" w:rsidRDefault="00AD05B4" w:rsidP="0023100C">
            <w:pPr>
              <w:jc w:val="both"/>
              <w:rPr>
                <w:sz w:val="20"/>
              </w:rPr>
            </w:pPr>
          </w:p>
        </w:tc>
      </w:tr>
      <w:tr w:rsidR="00AD05B4" w14:paraId="1CF61299" w14:textId="77777777" w:rsidTr="0023100C">
        <w:trPr>
          <w:trHeight w:val="154"/>
        </w:trPr>
        <w:tc>
          <w:tcPr>
            <w:tcW w:w="173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40C52" w14:textId="77777777" w:rsidR="00AD05B4" w:rsidRPr="00B43638" w:rsidRDefault="00AD05B4" w:rsidP="0023100C">
            <w:pPr>
              <w:jc w:val="both"/>
              <w:rPr>
                <w:sz w:val="20"/>
              </w:rPr>
            </w:pPr>
            <w:r w:rsidRPr="00B43638">
              <w:rPr>
                <w:sz w:val="20"/>
              </w:rPr>
              <w:t>2.7. Stiprinti socialinio aktyvumo ir socialinės atsakomybės nuostatas visuomenėje bei bendruomeniškumą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5DD6" w14:textId="140B914E" w:rsidR="00AD05B4" w:rsidRPr="00F531B7" w:rsidRDefault="00AD05B4" w:rsidP="0023100C">
            <w:pPr>
              <w:jc w:val="center"/>
              <w:rPr>
                <w:sz w:val="20"/>
              </w:rPr>
            </w:pPr>
            <w:r w:rsidRPr="00F531B7">
              <w:rPr>
                <w:sz w:val="20"/>
              </w:rPr>
              <w:t>6 354,05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1AF7D" w14:textId="77777777" w:rsidR="00AD05B4" w:rsidRPr="00D66C5F" w:rsidRDefault="00AD05B4" w:rsidP="0023100C">
            <w:pPr>
              <w:jc w:val="both"/>
              <w:rPr>
                <w:color w:val="000000" w:themeColor="text1"/>
                <w:sz w:val="20"/>
              </w:rPr>
            </w:pPr>
            <w:r w:rsidRPr="00B43638">
              <w:rPr>
                <w:sz w:val="20"/>
              </w:rPr>
              <w:t>ESF+</w:t>
            </w:r>
          </w:p>
        </w:tc>
      </w:tr>
      <w:tr w:rsidR="00AD05B4" w14:paraId="2D2076BD" w14:textId="77777777" w:rsidTr="0023100C">
        <w:trPr>
          <w:trHeight w:val="153"/>
        </w:trPr>
        <w:tc>
          <w:tcPr>
            <w:tcW w:w="173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CB04B" w14:textId="77777777" w:rsidR="00AD05B4" w:rsidRPr="00B43638" w:rsidRDefault="00AD05B4" w:rsidP="0023100C">
            <w:pPr>
              <w:jc w:val="both"/>
              <w:rPr>
                <w:sz w:val="2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409EE" w14:textId="77777777" w:rsidR="00AD05B4" w:rsidRPr="00D66C5F" w:rsidRDefault="00AD05B4" w:rsidP="0023100C">
            <w:pPr>
              <w:jc w:val="center"/>
              <w:rPr>
                <w:sz w:val="20"/>
              </w:rPr>
            </w:pPr>
            <w:r w:rsidRPr="00B43638">
              <w:rPr>
                <w:sz w:val="20"/>
              </w:rPr>
              <w:t>20,00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E3C0" w14:textId="77777777" w:rsidR="00AD05B4" w:rsidRPr="00B43638" w:rsidRDefault="00AD05B4" w:rsidP="0023100C">
            <w:pPr>
              <w:rPr>
                <w:sz w:val="20"/>
              </w:rPr>
            </w:pPr>
            <w:r w:rsidRPr="00B43638">
              <w:rPr>
                <w:sz w:val="20"/>
              </w:rPr>
              <w:t>Kiti tarptautiniai finansavimo šaltiniai (</w:t>
            </w:r>
            <w:proofErr w:type="spellStart"/>
            <w:r w:rsidRPr="00B43638">
              <w:rPr>
                <w:sz w:val="20"/>
              </w:rPr>
              <w:t>EaS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, </w:t>
            </w:r>
            <w:r w:rsidRPr="00B43638">
              <w:rPr>
                <w:sz w:val="20"/>
              </w:rPr>
              <w:t>REC ir kiti)</w:t>
            </w:r>
          </w:p>
          <w:p w14:paraId="027712FF" w14:textId="77777777" w:rsidR="00AD05B4" w:rsidRPr="00D66C5F" w:rsidRDefault="00AD05B4" w:rsidP="0023100C">
            <w:pPr>
              <w:jc w:val="both"/>
              <w:rPr>
                <w:color w:val="000000" w:themeColor="text1"/>
                <w:sz w:val="20"/>
              </w:rPr>
            </w:pPr>
          </w:p>
        </w:tc>
      </w:tr>
      <w:bookmarkEnd w:id="2"/>
      <w:tr w:rsidR="00AD05B4" w14:paraId="771933B8" w14:textId="77777777" w:rsidTr="0023100C">
        <w:trPr>
          <w:trHeight w:val="340"/>
        </w:trPr>
        <w:tc>
          <w:tcPr>
            <w:tcW w:w="173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E9AF" w14:textId="77777777" w:rsidR="00AD05B4" w:rsidRPr="00B43638" w:rsidRDefault="00AD05B4" w:rsidP="0023100C">
            <w:pPr>
              <w:jc w:val="both"/>
              <w:rPr>
                <w:sz w:val="2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B1D3" w14:textId="77777777" w:rsidR="00AD05B4" w:rsidRPr="00B43638" w:rsidRDefault="00AD05B4" w:rsidP="0023100C">
            <w:pPr>
              <w:jc w:val="both"/>
              <w:rPr>
                <w:sz w:val="20"/>
              </w:rPr>
            </w:pPr>
          </w:p>
        </w:tc>
        <w:tc>
          <w:tcPr>
            <w:tcW w:w="249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E9790" w14:textId="77777777" w:rsidR="00AD05B4" w:rsidRPr="00B43638" w:rsidRDefault="00AD05B4" w:rsidP="0023100C">
            <w:pPr>
              <w:rPr>
                <w:sz w:val="20"/>
              </w:rPr>
            </w:pPr>
          </w:p>
        </w:tc>
      </w:tr>
      <w:tr w:rsidR="00AD05B4" w14:paraId="6358343F" w14:textId="77777777" w:rsidTr="00E820B1">
        <w:trPr>
          <w:trHeight w:val="340"/>
        </w:trPr>
        <w:tc>
          <w:tcPr>
            <w:tcW w:w="173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2232" w14:textId="77777777" w:rsidR="00AD05B4" w:rsidRPr="00B43638" w:rsidRDefault="00AD05B4" w:rsidP="0023100C">
            <w:pPr>
              <w:jc w:val="right"/>
              <w:rPr>
                <w:sz w:val="20"/>
              </w:rPr>
            </w:pPr>
            <w:r w:rsidRPr="00587DFA">
              <w:rPr>
                <w:sz w:val="20"/>
              </w:rPr>
              <w:t>Plėtros programos suma iš viso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AA10" w14:textId="1FC17179" w:rsidR="00AD05B4" w:rsidRPr="00EA2C79" w:rsidRDefault="0034195C" w:rsidP="0023100C">
            <w:pPr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643 800,31</w:t>
            </w:r>
          </w:p>
        </w:tc>
        <w:tc>
          <w:tcPr>
            <w:tcW w:w="249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EFBE" w14:textId="77777777" w:rsidR="00AD05B4" w:rsidRPr="00B43638" w:rsidRDefault="00AD05B4" w:rsidP="0023100C">
            <w:pPr>
              <w:rPr>
                <w:sz w:val="20"/>
              </w:rPr>
            </w:pPr>
          </w:p>
        </w:tc>
      </w:tr>
      <w:tr w:rsidR="00E820B1" w14:paraId="31BF44F6" w14:textId="77777777" w:rsidTr="0023100C">
        <w:trPr>
          <w:trHeight w:val="340"/>
        </w:trPr>
        <w:tc>
          <w:tcPr>
            <w:tcW w:w="1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13C1" w14:textId="77777777" w:rsidR="00E820B1" w:rsidRPr="00587DFA" w:rsidRDefault="00E820B1" w:rsidP="0023100C">
            <w:pPr>
              <w:jc w:val="right"/>
              <w:rPr>
                <w:sz w:val="2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C7EE" w14:textId="77777777" w:rsidR="00E820B1" w:rsidRDefault="00E820B1" w:rsidP="0023100C">
            <w:pPr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2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AFD4" w14:textId="77777777" w:rsidR="00E820B1" w:rsidRPr="00B43638" w:rsidRDefault="00E820B1" w:rsidP="0023100C">
            <w:pPr>
              <w:rPr>
                <w:sz w:val="20"/>
              </w:rPr>
            </w:pPr>
          </w:p>
        </w:tc>
      </w:tr>
    </w:tbl>
    <w:p w14:paraId="00815C27" w14:textId="11C56F41" w:rsidR="00EA2C79" w:rsidRDefault="00EA2C79" w:rsidP="00AD05B4">
      <w:pPr>
        <w:ind w:left="284" w:hanging="284"/>
        <w:jc w:val="center"/>
        <w:rPr>
          <w:b/>
          <w:color w:val="000000"/>
        </w:rPr>
      </w:pPr>
    </w:p>
    <w:p w14:paraId="5E49DAF1" w14:textId="52613095" w:rsidR="00E820B1" w:rsidRDefault="00E820B1" w:rsidP="00AD05B4">
      <w:pPr>
        <w:ind w:left="284" w:hanging="284"/>
        <w:jc w:val="center"/>
        <w:rPr>
          <w:b/>
          <w:color w:val="000000"/>
        </w:rPr>
      </w:pPr>
    </w:p>
    <w:p w14:paraId="7591A695" w14:textId="6FB095E4" w:rsidR="00E820B1" w:rsidRDefault="00E820B1" w:rsidP="00AD05B4">
      <w:pPr>
        <w:ind w:left="284" w:hanging="284"/>
        <w:jc w:val="center"/>
        <w:rPr>
          <w:b/>
          <w:color w:val="000000"/>
        </w:rPr>
      </w:pPr>
    </w:p>
    <w:p w14:paraId="64733E18" w14:textId="3421F8B5" w:rsidR="00E820B1" w:rsidRDefault="00E820B1" w:rsidP="00AD05B4">
      <w:pPr>
        <w:ind w:left="284" w:hanging="284"/>
        <w:jc w:val="center"/>
        <w:rPr>
          <w:b/>
          <w:color w:val="000000"/>
        </w:rPr>
      </w:pPr>
    </w:p>
    <w:p w14:paraId="164F175E" w14:textId="73401BEE" w:rsidR="00E820B1" w:rsidRDefault="00E820B1" w:rsidP="00AD05B4">
      <w:pPr>
        <w:ind w:left="284" w:hanging="284"/>
        <w:jc w:val="center"/>
        <w:rPr>
          <w:b/>
          <w:color w:val="000000"/>
        </w:rPr>
      </w:pPr>
    </w:p>
    <w:p w14:paraId="7D7C6ECC" w14:textId="29B37355" w:rsidR="00E820B1" w:rsidRDefault="00E820B1" w:rsidP="00AD05B4">
      <w:pPr>
        <w:ind w:left="284" w:hanging="284"/>
        <w:jc w:val="center"/>
        <w:rPr>
          <w:b/>
          <w:color w:val="000000"/>
        </w:rPr>
      </w:pPr>
    </w:p>
    <w:p w14:paraId="645C5B05" w14:textId="461CB22C" w:rsidR="00E820B1" w:rsidRDefault="00E820B1" w:rsidP="00AD05B4">
      <w:pPr>
        <w:ind w:left="284" w:hanging="284"/>
        <w:jc w:val="center"/>
        <w:rPr>
          <w:b/>
          <w:color w:val="000000"/>
        </w:rPr>
      </w:pPr>
    </w:p>
    <w:p w14:paraId="55EC1647" w14:textId="5D1F88E5" w:rsidR="00E820B1" w:rsidRDefault="00E820B1" w:rsidP="00AD05B4">
      <w:pPr>
        <w:ind w:left="284" w:hanging="284"/>
        <w:jc w:val="center"/>
        <w:rPr>
          <w:b/>
          <w:color w:val="000000"/>
        </w:rPr>
      </w:pPr>
    </w:p>
    <w:p w14:paraId="1DD390A3" w14:textId="58606FB7" w:rsidR="00E820B1" w:rsidRDefault="00E820B1" w:rsidP="00AD05B4">
      <w:pPr>
        <w:ind w:left="284" w:hanging="284"/>
        <w:jc w:val="center"/>
        <w:rPr>
          <w:b/>
          <w:color w:val="000000"/>
        </w:rPr>
      </w:pPr>
    </w:p>
    <w:p w14:paraId="06AAA9A8" w14:textId="5C3B5444" w:rsidR="00E820B1" w:rsidRDefault="00E820B1" w:rsidP="00AD05B4">
      <w:pPr>
        <w:ind w:left="284" w:hanging="284"/>
        <w:jc w:val="center"/>
        <w:rPr>
          <w:b/>
          <w:color w:val="000000"/>
        </w:rPr>
      </w:pPr>
    </w:p>
    <w:p w14:paraId="56236CCD" w14:textId="5D82DF3C" w:rsidR="00E820B1" w:rsidRDefault="00E820B1" w:rsidP="00AD05B4">
      <w:pPr>
        <w:ind w:left="284" w:hanging="284"/>
        <w:jc w:val="center"/>
        <w:rPr>
          <w:b/>
          <w:color w:val="000000"/>
        </w:rPr>
      </w:pPr>
      <w:r>
        <w:rPr>
          <w:b/>
          <w:color w:val="000000"/>
        </w:rPr>
        <w:br w:type="page"/>
      </w:r>
    </w:p>
    <w:p w14:paraId="0D7BCAEB" w14:textId="21D08E55" w:rsidR="00AD05B4" w:rsidRPr="0053509E" w:rsidRDefault="00AD05B4" w:rsidP="00AD05B4">
      <w:pPr>
        <w:ind w:left="284" w:hanging="284"/>
        <w:jc w:val="center"/>
        <w:rPr>
          <w:b/>
          <w:color w:val="000000"/>
        </w:rPr>
      </w:pPr>
      <w:r w:rsidRPr="0053509E">
        <w:rPr>
          <w:b/>
          <w:color w:val="000000"/>
        </w:rPr>
        <w:lastRenderedPageBreak/>
        <w:t>III SKYRIUS</w:t>
      </w:r>
    </w:p>
    <w:p w14:paraId="612442A8" w14:textId="77777777" w:rsidR="00AD05B4" w:rsidRDefault="00AD05B4" w:rsidP="00AD05B4">
      <w:pPr>
        <w:ind w:left="284" w:hanging="284"/>
        <w:jc w:val="center"/>
        <w:rPr>
          <w:b/>
          <w:color w:val="000000"/>
        </w:rPr>
      </w:pPr>
      <w:r w:rsidRPr="00B5238A">
        <w:rPr>
          <w:b/>
          <w:color w:val="000000"/>
        </w:rPr>
        <w:t>PAŽANGOS PRIEMONIŲ RINKINYS</w:t>
      </w:r>
    </w:p>
    <w:p w14:paraId="658FD71F" w14:textId="4259DD3A" w:rsidR="00AD05B4" w:rsidRDefault="00AD05B4" w:rsidP="00AD05B4">
      <w:pPr>
        <w:ind w:left="284" w:hanging="284"/>
        <w:jc w:val="center"/>
        <w:rPr>
          <w:b/>
          <w:color w:val="000000"/>
        </w:rPr>
      </w:pPr>
    </w:p>
    <w:tbl>
      <w:tblPr>
        <w:tblStyle w:val="Lenteldefaultin31"/>
        <w:tblW w:w="5319" w:type="pct"/>
        <w:tblLayout w:type="fixed"/>
        <w:tblLook w:val="04A0" w:firstRow="1" w:lastRow="0" w:firstColumn="1" w:lastColumn="0" w:noHBand="0" w:noVBand="1"/>
      </w:tblPr>
      <w:tblGrid>
        <w:gridCol w:w="2200"/>
        <w:gridCol w:w="1953"/>
        <w:gridCol w:w="1256"/>
        <w:gridCol w:w="1533"/>
        <w:gridCol w:w="1760"/>
        <w:gridCol w:w="1447"/>
        <w:gridCol w:w="1536"/>
        <w:gridCol w:w="846"/>
        <w:gridCol w:w="988"/>
        <w:gridCol w:w="1367"/>
      </w:tblGrid>
      <w:tr w:rsidR="00AD05B4" w:rsidRPr="00432ECE" w14:paraId="2F18F93A" w14:textId="77777777" w:rsidTr="0023100C">
        <w:trPr>
          <w:trHeight w:val="1366"/>
        </w:trPr>
        <w:tc>
          <w:tcPr>
            <w:tcW w:w="739" w:type="pct"/>
            <w:vMerge w:val="restart"/>
            <w:shd w:val="clear" w:color="auto" w:fill="DBE5F1" w:themeFill="accent1" w:themeFillTint="33"/>
            <w:vAlign w:val="center"/>
          </w:tcPr>
          <w:p w14:paraId="5A3CA843" w14:textId="1ECD3AEA" w:rsidR="00AD05B4" w:rsidRPr="00432ECE" w:rsidRDefault="001429BA" w:rsidP="0023100C">
            <w:pPr>
              <w:jc w:val="center"/>
              <w:rPr>
                <w:rFonts w:eastAsiaTheme="minorHAnsi"/>
                <w:b/>
                <w:sz w:val="16"/>
                <w:szCs w:val="22"/>
              </w:rPr>
            </w:pPr>
            <w:r w:rsidRPr="009623DC">
              <w:rPr>
                <w:b/>
                <w:color w:val="000000"/>
                <w:sz w:val="20"/>
              </w:rPr>
              <w:t xml:space="preserve">Pažangos </w:t>
            </w:r>
            <w:r>
              <w:rPr>
                <w:b/>
                <w:color w:val="000000"/>
                <w:sz w:val="20"/>
              </w:rPr>
              <w:t>p</w:t>
            </w:r>
            <w:r w:rsidR="00AD05B4" w:rsidRPr="009623DC">
              <w:rPr>
                <w:rFonts w:eastAsiaTheme="minorHAnsi"/>
                <w:b/>
                <w:sz w:val="20"/>
              </w:rPr>
              <w:t xml:space="preserve">riemonės </w:t>
            </w:r>
            <w:r w:rsidR="00AD05B4" w:rsidRPr="003D6727">
              <w:rPr>
                <w:rFonts w:eastAsiaTheme="minorHAnsi"/>
                <w:b/>
                <w:sz w:val="20"/>
              </w:rPr>
              <w:t>kodas</w:t>
            </w:r>
            <w:r>
              <w:rPr>
                <w:rFonts w:eastAsiaTheme="minorHAnsi"/>
                <w:b/>
                <w:sz w:val="16"/>
                <w:szCs w:val="22"/>
                <w:vertAlign w:val="superscript"/>
              </w:rPr>
              <w:t xml:space="preserve"> </w:t>
            </w:r>
          </w:p>
        </w:tc>
        <w:tc>
          <w:tcPr>
            <w:tcW w:w="656" w:type="pct"/>
            <w:vMerge w:val="restart"/>
            <w:shd w:val="clear" w:color="auto" w:fill="DBE5F1" w:themeFill="accent1" w:themeFillTint="33"/>
            <w:vAlign w:val="center"/>
          </w:tcPr>
          <w:p w14:paraId="640FF0AC" w14:textId="2B8E8280" w:rsidR="00AD05B4" w:rsidRPr="00432ECE" w:rsidRDefault="001429BA" w:rsidP="0023100C">
            <w:pPr>
              <w:jc w:val="center"/>
              <w:rPr>
                <w:rFonts w:eastAsiaTheme="minorHAnsi"/>
                <w:b/>
                <w:sz w:val="16"/>
                <w:szCs w:val="22"/>
              </w:rPr>
            </w:pPr>
            <w:r>
              <w:rPr>
                <w:rFonts w:eastAsiaTheme="minorHAnsi"/>
                <w:b/>
                <w:sz w:val="16"/>
                <w:szCs w:val="22"/>
              </w:rPr>
              <w:t>Pažangos p</w:t>
            </w:r>
            <w:r w:rsidR="00AD05B4" w:rsidRPr="00432ECE">
              <w:rPr>
                <w:rFonts w:eastAsiaTheme="minorHAnsi"/>
                <w:b/>
                <w:sz w:val="16"/>
                <w:szCs w:val="22"/>
              </w:rPr>
              <w:t>riemonė</w:t>
            </w:r>
            <w:r>
              <w:rPr>
                <w:rFonts w:eastAsiaTheme="minorHAnsi"/>
                <w:b/>
                <w:sz w:val="16"/>
                <w:szCs w:val="22"/>
              </w:rPr>
              <w:t xml:space="preserve"> </w:t>
            </w:r>
          </w:p>
        </w:tc>
        <w:tc>
          <w:tcPr>
            <w:tcW w:w="422" w:type="pct"/>
            <w:vMerge w:val="restart"/>
            <w:shd w:val="clear" w:color="auto" w:fill="DBE5F1" w:themeFill="accent1" w:themeFillTint="33"/>
            <w:vAlign w:val="center"/>
          </w:tcPr>
          <w:p w14:paraId="5290EA9F" w14:textId="44FFDCA1" w:rsidR="00AD05B4" w:rsidRPr="00432ECE" w:rsidRDefault="001429BA" w:rsidP="0023100C">
            <w:pPr>
              <w:jc w:val="center"/>
              <w:rPr>
                <w:rFonts w:eastAsiaTheme="minorHAnsi"/>
                <w:b/>
                <w:sz w:val="16"/>
                <w:szCs w:val="22"/>
              </w:rPr>
            </w:pPr>
            <w:r>
              <w:rPr>
                <w:rFonts w:eastAsiaTheme="minorHAnsi"/>
                <w:b/>
                <w:sz w:val="16"/>
                <w:szCs w:val="22"/>
              </w:rPr>
              <w:t>Pažangos p</w:t>
            </w:r>
            <w:r w:rsidR="00AD05B4" w:rsidRPr="00432ECE">
              <w:rPr>
                <w:rFonts w:eastAsiaTheme="minorHAnsi"/>
                <w:b/>
                <w:sz w:val="16"/>
                <w:szCs w:val="22"/>
              </w:rPr>
              <w:t>riemonės įgyvendinimo NPP uždavinys</w:t>
            </w:r>
          </w:p>
        </w:tc>
        <w:tc>
          <w:tcPr>
            <w:tcW w:w="515" w:type="pct"/>
            <w:vMerge w:val="restart"/>
            <w:shd w:val="clear" w:color="auto" w:fill="DBE5F1" w:themeFill="accent1" w:themeFillTint="33"/>
            <w:vAlign w:val="center"/>
          </w:tcPr>
          <w:p w14:paraId="1C85C46F" w14:textId="77777777" w:rsidR="00AD05B4" w:rsidRPr="00432ECE" w:rsidRDefault="00AD05B4" w:rsidP="0023100C">
            <w:pPr>
              <w:jc w:val="center"/>
              <w:rPr>
                <w:rFonts w:eastAsiaTheme="minorHAnsi"/>
                <w:b/>
                <w:sz w:val="16"/>
                <w:szCs w:val="22"/>
              </w:rPr>
            </w:pPr>
            <w:r w:rsidRPr="00432ECE">
              <w:rPr>
                <w:rFonts w:eastAsiaTheme="minorHAnsi"/>
                <w:b/>
                <w:sz w:val="16"/>
                <w:szCs w:val="22"/>
              </w:rPr>
              <w:t>Kiti NPP uždaviniai</w:t>
            </w:r>
          </w:p>
        </w:tc>
        <w:tc>
          <w:tcPr>
            <w:tcW w:w="591" w:type="pct"/>
            <w:vMerge w:val="restart"/>
            <w:shd w:val="clear" w:color="auto" w:fill="DBE5F1" w:themeFill="accent1" w:themeFillTint="33"/>
            <w:vAlign w:val="center"/>
          </w:tcPr>
          <w:p w14:paraId="52CD94AA" w14:textId="77777777" w:rsidR="00AD05B4" w:rsidRPr="00432ECE" w:rsidRDefault="00AD05B4" w:rsidP="0023100C">
            <w:pPr>
              <w:jc w:val="center"/>
              <w:rPr>
                <w:rFonts w:eastAsiaTheme="minorHAnsi"/>
                <w:b/>
                <w:sz w:val="16"/>
                <w:szCs w:val="22"/>
              </w:rPr>
            </w:pPr>
            <w:r w:rsidRPr="00687841">
              <w:rPr>
                <w:rFonts w:eastAsiaTheme="minorHAnsi"/>
                <w:b/>
                <w:sz w:val="16"/>
                <w:szCs w:val="22"/>
              </w:rPr>
              <w:t>Būtinos sąlygos</w:t>
            </w:r>
          </w:p>
        </w:tc>
        <w:tc>
          <w:tcPr>
            <w:tcW w:w="486" w:type="pct"/>
            <w:vMerge w:val="restart"/>
            <w:shd w:val="clear" w:color="auto" w:fill="DBE5F1" w:themeFill="accent1" w:themeFillTint="33"/>
            <w:vAlign w:val="center"/>
          </w:tcPr>
          <w:p w14:paraId="33CD1C65" w14:textId="77777777" w:rsidR="00AD05B4" w:rsidRPr="00432ECE" w:rsidRDefault="00AD05B4" w:rsidP="0023100C">
            <w:pPr>
              <w:jc w:val="center"/>
              <w:rPr>
                <w:rFonts w:eastAsiaTheme="minorHAnsi"/>
                <w:b/>
                <w:sz w:val="16"/>
                <w:szCs w:val="22"/>
              </w:rPr>
            </w:pPr>
            <w:r w:rsidRPr="00432ECE">
              <w:rPr>
                <w:rFonts w:eastAsiaTheme="minorHAnsi"/>
                <w:b/>
                <w:sz w:val="16"/>
                <w:szCs w:val="22"/>
              </w:rPr>
              <w:t>Dalyvaujančios institucijos</w:t>
            </w:r>
          </w:p>
        </w:tc>
        <w:tc>
          <w:tcPr>
            <w:tcW w:w="516" w:type="pct"/>
            <w:vMerge w:val="restart"/>
            <w:shd w:val="clear" w:color="auto" w:fill="DBE5F1" w:themeFill="accent1" w:themeFillTint="33"/>
            <w:vAlign w:val="center"/>
          </w:tcPr>
          <w:p w14:paraId="5EC711FA" w14:textId="72F48593" w:rsidR="00AD05B4" w:rsidRPr="00432ECE" w:rsidRDefault="001429BA" w:rsidP="0023100C">
            <w:pPr>
              <w:jc w:val="center"/>
              <w:rPr>
                <w:rFonts w:eastAsiaTheme="minorHAnsi"/>
                <w:b/>
                <w:sz w:val="16"/>
                <w:szCs w:val="22"/>
              </w:rPr>
            </w:pPr>
            <w:r>
              <w:rPr>
                <w:rFonts w:eastAsiaTheme="minorHAnsi"/>
                <w:b/>
                <w:sz w:val="16"/>
                <w:szCs w:val="22"/>
              </w:rPr>
              <w:t>Pažangos p</w:t>
            </w:r>
            <w:r w:rsidR="00AD05B4" w:rsidRPr="00432ECE">
              <w:rPr>
                <w:rFonts w:eastAsiaTheme="minorHAnsi"/>
                <w:b/>
                <w:sz w:val="16"/>
                <w:szCs w:val="22"/>
              </w:rPr>
              <w:t>riemonės rezultato rodiklio pavadinimas</w:t>
            </w:r>
          </w:p>
        </w:tc>
        <w:tc>
          <w:tcPr>
            <w:tcW w:w="616" w:type="pct"/>
            <w:gridSpan w:val="2"/>
            <w:shd w:val="clear" w:color="auto" w:fill="DBE5F1" w:themeFill="accent1" w:themeFillTint="33"/>
            <w:vAlign w:val="center"/>
          </w:tcPr>
          <w:p w14:paraId="16098202" w14:textId="3CA037E2" w:rsidR="00AD05B4" w:rsidRPr="00432ECE" w:rsidRDefault="001429BA" w:rsidP="0023100C">
            <w:pPr>
              <w:jc w:val="center"/>
              <w:rPr>
                <w:rFonts w:eastAsiaTheme="minorHAnsi"/>
                <w:b/>
                <w:sz w:val="16"/>
                <w:szCs w:val="22"/>
              </w:rPr>
            </w:pPr>
            <w:r>
              <w:rPr>
                <w:rFonts w:eastAsiaTheme="minorHAnsi"/>
                <w:b/>
                <w:sz w:val="16"/>
                <w:szCs w:val="22"/>
              </w:rPr>
              <w:t>Pažangos p</w:t>
            </w:r>
            <w:r w:rsidR="00AD05B4" w:rsidRPr="00432ECE">
              <w:rPr>
                <w:rFonts w:eastAsiaTheme="minorHAnsi"/>
                <w:b/>
                <w:sz w:val="16"/>
                <w:szCs w:val="22"/>
              </w:rPr>
              <w:t>riemonės rezultato rodiklio reikšmės</w:t>
            </w:r>
          </w:p>
        </w:tc>
        <w:tc>
          <w:tcPr>
            <w:tcW w:w="459" w:type="pct"/>
            <w:vMerge w:val="restart"/>
            <w:shd w:val="clear" w:color="auto" w:fill="DBE5F1" w:themeFill="accent1" w:themeFillTint="33"/>
            <w:vAlign w:val="center"/>
          </w:tcPr>
          <w:p w14:paraId="7F66B745" w14:textId="77777777" w:rsidR="00AD05B4" w:rsidRDefault="001429BA" w:rsidP="0023100C">
            <w:pPr>
              <w:jc w:val="center"/>
              <w:rPr>
                <w:rFonts w:eastAsiaTheme="minorHAnsi"/>
                <w:b/>
                <w:sz w:val="16"/>
                <w:szCs w:val="22"/>
              </w:rPr>
            </w:pPr>
            <w:r>
              <w:rPr>
                <w:rFonts w:eastAsiaTheme="minorHAnsi"/>
                <w:b/>
                <w:sz w:val="16"/>
                <w:szCs w:val="22"/>
              </w:rPr>
              <w:t>Pažangos p</w:t>
            </w:r>
            <w:r w:rsidR="00AD05B4" w:rsidRPr="00432ECE">
              <w:rPr>
                <w:rFonts w:eastAsiaTheme="minorHAnsi"/>
                <w:b/>
                <w:sz w:val="16"/>
                <w:szCs w:val="22"/>
              </w:rPr>
              <w:t>riemonės papildomas požymis: LRV ĮP, HP, NRD</w:t>
            </w:r>
            <w:r w:rsidR="00F810F2">
              <w:rPr>
                <w:rFonts w:eastAsiaTheme="minorHAnsi"/>
                <w:b/>
                <w:sz w:val="16"/>
                <w:szCs w:val="22"/>
              </w:rPr>
              <w:t>, RPP</w:t>
            </w:r>
          </w:p>
          <w:p w14:paraId="05CD4692" w14:textId="668E6287" w:rsidR="009623DC" w:rsidRPr="003D6727" w:rsidRDefault="009623DC" w:rsidP="003D6727">
            <w:pPr>
              <w:rPr>
                <w:rFonts w:eastAsiaTheme="minorHAnsi"/>
                <w:sz w:val="16"/>
                <w:szCs w:val="22"/>
              </w:rPr>
            </w:pPr>
          </w:p>
        </w:tc>
      </w:tr>
      <w:tr w:rsidR="00AD05B4" w:rsidRPr="00432ECE" w14:paraId="0CC98797" w14:textId="77777777" w:rsidTr="0023100C">
        <w:trPr>
          <w:trHeight w:val="184"/>
        </w:trPr>
        <w:tc>
          <w:tcPr>
            <w:tcW w:w="739" w:type="pct"/>
            <w:vMerge/>
          </w:tcPr>
          <w:p w14:paraId="6C1DE3A9" w14:textId="77777777" w:rsidR="00AD05B4" w:rsidRPr="00432ECE" w:rsidRDefault="00AD05B4" w:rsidP="0023100C">
            <w:pPr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</w:p>
        </w:tc>
        <w:tc>
          <w:tcPr>
            <w:tcW w:w="656" w:type="pct"/>
            <w:vMerge/>
          </w:tcPr>
          <w:p w14:paraId="51B3B012" w14:textId="77777777" w:rsidR="00AD05B4" w:rsidRPr="00432ECE" w:rsidRDefault="00AD05B4" w:rsidP="0023100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22" w:type="pct"/>
            <w:vMerge/>
          </w:tcPr>
          <w:p w14:paraId="75768F1B" w14:textId="77777777" w:rsidR="00AD05B4" w:rsidRPr="00432ECE" w:rsidRDefault="00AD05B4" w:rsidP="0023100C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14:paraId="605D0694" w14:textId="77777777" w:rsidR="00AD05B4" w:rsidRPr="00432ECE" w:rsidRDefault="00AD05B4" w:rsidP="0023100C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591" w:type="pct"/>
            <w:vMerge/>
          </w:tcPr>
          <w:p w14:paraId="6BD23AB3" w14:textId="77777777" w:rsidR="00AD05B4" w:rsidRPr="00432ECE" w:rsidRDefault="00AD05B4" w:rsidP="0023100C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486" w:type="pct"/>
            <w:vMerge/>
          </w:tcPr>
          <w:p w14:paraId="7B22C42F" w14:textId="77777777" w:rsidR="00AD05B4" w:rsidRPr="00432ECE" w:rsidRDefault="00AD05B4" w:rsidP="0023100C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516" w:type="pct"/>
            <w:vMerge/>
          </w:tcPr>
          <w:p w14:paraId="7FCD3349" w14:textId="77777777" w:rsidR="00AD05B4" w:rsidRPr="00432ECE" w:rsidRDefault="00AD05B4" w:rsidP="0023100C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DBE5F1" w:themeFill="accent1" w:themeFillTint="33"/>
          </w:tcPr>
          <w:p w14:paraId="7E356D3A" w14:textId="77777777" w:rsidR="00AD05B4" w:rsidRPr="00432ECE" w:rsidRDefault="00AD05B4" w:rsidP="0023100C">
            <w:pPr>
              <w:jc w:val="center"/>
              <w:rPr>
                <w:rFonts w:eastAsiaTheme="minorHAnsi"/>
                <w:b/>
                <w:sz w:val="16"/>
                <w:szCs w:val="22"/>
              </w:rPr>
            </w:pPr>
            <w:r w:rsidRPr="00432ECE">
              <w:rPr>
                <w:rFonts w:eastAsiaTheme="minorHAnsi"/>
                <w:b/>
                <w:sz w:val="16"/>
                <w:szCs w:val="22"/>
              </w:rPr>
              <w:t>Pradinė</w:t>
            </w:r>
          </w:p>
        </w:tc>
        <w:tc>
          <w:tcPr>
            <w:tcW w:w="332" w:type="pct"/>
            <w:shd w:val="clear" w:color="auto" w:fill="DBE5F1" w:themeFill="accent1" w:themeFillTint="33"/>
          </w:tcPr>
          <w:p w14:paraId="62AC580F" w14:textId="77777777" w:rsidR="00AD05B4" w:rsidRPr="00432ECE" w:rsidRDefault="00AD05B4" w:rsidP="0023100C">
            <w:pPr>
              <w:jc w:val="center"/>
              <w:rPr>
                <w:rFonts w:eastAsiaTheme="minorHAnsi"/>
                <w:b/>
                <w:sz w:val="16"/>
                <w:szCs w:val="22"/>
              </w:rPr>
            </w:pPr>
            <w:r w:rsidRPr="00432ECE">
              <w:rPr>
                <w:rFonts w:eastAsiaTheme="minorHAnsi"/>
                <w:b/>
                <w:sz w:val="16"/>
                <w:szCs w:val="22"/>
              </w:rPr>
              <w:t>2030 m.</w:t>
            </w:r>
          </w:p>
        </w:tc>
        <w:tc>
          <w:tcPr>
            <w:tcW w:w="459" w:type="pct"/>
            <w:vMerge/>
          </w:tcPr>
          <w:p w14:paraId="08BB1962" w14:textId="77777777" w:rsidR="00AD05B4" w:rsidRPr="00432ECE" w:rsidRDefault="00AD05B4" w:rsidP="0023100C">
            <w:pPr>
              <w:rPr>
                <w:rFonts w:eastAsiaTheme="minorHAnsi"/>
                <w:sz w:val="16"/>
                <w:szCs w:val="16"/>
              </w:rPr>
            </w:pPr>
          </w:p>
        </w:tc>
      </w:tr>
      <w:tr w:rsidR="00AD05B4" w:rsidRPr="00432ECE" w14:paraId="48D0B36A" w14:textId="77777777" w:rsidTr="0023100C">
        <w:tc>
          <w:tcPr>
            <w:tcW w:w="739" w:type="pct"/>
            <w:shd w:val="clear" w:color="auto" w:fill="auto"/>
          </w:tcPr>
          <w:p w14:paraId="2A636E2B" w14:textId="77777777" w:rsidR="00AD05B4" w:rsidRPr="00432ECE" w:rsidRDefault="00AD05B4" w:rsidP="0023100C">
            <w:pPr>
              <w:jc w:val="center"/>
              <w:rPr>
                <w:rFonts w:eastAsiaTheme="minorHAnsi"/>
                <w:sz w:val="16"/>
                <w:szCs w:val="16"/>
                <w:lang w:val="en-US"/>
              </w:rPr>
            </w:pPr>
            <w:r w:rsidRPr="00432ECE">
              <w:rPr>
                <w:rFonts w:eastAsia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656" w:type="pct"/>
            <w:shd w:val="clear" w:color="auto" w:fill="auto"/>
          </w:tcPr>
          <w:p w14:paraId="438637F2" w14:textId="77777777" w:rsidR="00AD05B4" w:rsidRPr="00432ECE" w:rsidRDefault="00AD05B4" w:rsidP="0023100C">
            <w:pPr>
              <w:jc w:val="center"/>
              <w:rPr>
                <w:rFonts w:eastAsiaTheme="minorHAnsi"/>
                <w:sz w:val="16"/>
                <w:szCs w:val="16"/>
                <w:lang w:val="en-US"/>
              </w:rPr>
            </w:pPr>
            <w:r w:rsidRPr="00432ECE">
              <w:rPr>
                <w:rFonts w:eastAsia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422" w:type="pct"/>
            <w:shd w:val="clear" w:color="auto" w:fill="auto"/>
          </w:tcPr>
          <w:p w14:paraId="0F1D0DF7" w14:textId="77777777" w:rsidR="00AD05B4" w:rsidRPr="00432ECE" w:rsidRDefault="00AD05B4" w:rsidP="0023100C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432ECE">
              <w:rPr>
                <w:rFonts w:eastAsiaTheme="minorHAnsi"/>
                <w:sz w:val="16"/>
                <w:szCs w:val="16"/>
              </w:rPr>
              <w:t>3</w:t>
            </w:r>
          </w:p>
        </w:tc>
        <w:tc>
          <w:tcPr>
            <w:tcW w:w="515" w:type="pct"/>
            <w:shd w:val="clear" w:color="auto" w:fill="auto"/>
          </w:tcPr>
          <w:p w14:paraId="68AD8868" w14:textId="77777777" w:rsidR="00AD05B4" w:rsidRPr="00432ECE" w:rsidRDefault="00AD05B4" w:rsidP="0023100C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432ECE">
              <w:rPr>
                <w:rFonts w:eastAsiaTheme="minorHAnsi"/>
                <w:sz w:val="16"/>
                <w:szCs w:val="16"/>
              </w:rPr>
              <w:t>4</w:t>
            </w:r>
          </w:p>
        </w:tc>
        <w:tc>
          <w:tcPr>
            <w:tcW w:w="591" w:type="pct"/>
            <w:shd w:val="clear" w:color="auto" w:fill="auto"/>
          </w:tcPr>
          <w:p w14:paraId="6456E927" w14:textId="77777777" w:rsidR="00AD05B4" w:rsidRPr="00432ECE" w:rsidRDefault="00AD05B4" w:rsidP="0023100C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432ECE">
              <w:rPr>
                <w:rFonts w:eastAsiaTheme="minorHAnsi"/>
                <w:sz w:val="16"/>
                <w:szCs w:val="16"/>
              </w:rPr>
              <w:t>5</w:t>
            </w:r>
          </w:p>
        </w:tc>
        <w:tc>
          <w:tcPr>
            <w:tcW w:w="486" w:type="pct"/>
            <w:shd w:val="clear" w:color="auto" w:fill="auto"/>
          </w:tcPr>
          <w:p w14:paraId="753B622B" w14:textId="77777777" w:rsidR="00AD05B4" w:rsidRPr="00432ECE" w:rsidRDefault="00AD05B4" w:rsidP="0023100C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432ECE">
              <w:rPr>
                <w:rFonts w:eastAsiaTheme="minorHAnsi"/>
                <w:sz w:val="16"/>
                <w:szCs w:val="16"/>
              </w:rPr>
              <w:t>6</w:t>
            </w:r>
          </w:p>
        </w:tc>
        <w:tc>
          <w:tcPr>
            <w:tcW w:w="516" w:type="pct"/>
            <w:shd w:val="clear" w:color="auto" w:fill="auto"/>
          </w:tcPr>
          <w:p w14:paraId="02320622" w14:textId="77777777" w:rsidR="00AD05B4" w:rsidRPr="00432ECE" w:rsidRDefault="00AD05B4" w:rsidP="0023100C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432ECE">
              <w:rPr>
                <w:rFonts w:eastAsiaTheme="minorHAnsi"/>
                <w:sz w:val="16"/>
                <w:szCs w:val="16"/>
              </w:rPr>
              <w:t>7</w:t>
            </w:r>
          </w:p>
        </w:tc>
        <w:tc>
          <w:tcPr>
            <w:tcW w:w="284" w:type="pct"/>
            <w:shd w:val="clear" w:color="auto" w:fill="auto"/>
          </w:tcPr>
          <w:p w14:paraId="5421F93A" w14:textId="77777777" w:rsidR="00AD05B4" w:rsidRPr="00432ECE" w:rsidRDefault="00AD05B4" w:rsidP="0023100C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432ECE">
              <w:rPr>
                <w:rFonts w:eastAsiaTheme="minorHAnsi"/>
                <w:sz w:val="16"/>
                <w:szCs w:val="16"/>
              </w:rPr>
              <w:t>8</w:t>
            </w:r>
          </w:p>
        </w:tc>
        <w:tc>
          <w:tcPr>
            <w:tcW w:w="332" w:type="pct"/>
            <w:shd w:val="clear" w:color="auto" w:fill="auto"/>
          </w:tcPr>
          <w:p w14:paraId="36630CBA" w14:textId="77777777" w:rsidR="00AD05B4" w:rsidRPr="00432ECE" w:rsidRDefault="00AD05B4" w:rsidP="0023100C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432ECE">
              <w:rPr>
                <w:rFonts w:eastAsiaTheme="minorHAnsi"/>
                <w:sz w:val="16"/>
                <w:szCs w:val="16"/>
              </w:rPr>
              <w:t>9</w:t>
            </w:r>
          </w:p>
        </w:tc>
        <w:tc>
          <w:tcPr>
            <w:tcW w:w="459" w:type="pct"/>
            <w:shd w:val="clear" w:color="auto" w:fill="auto"/>
          </w:tcPr>
          <w:p w14:paraId="10EC0035" w14:textId="77777777" w:rsidR="00AD05B4" w:rsidRPr="00432ECE" w:rsidRDefault="00AD05B4" w:rsidP="0023100C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432ECE">
              <w:rPr>
                <w:rFonts w:eastAsiaTheme="minorHAnsi"/>
                <w:sz w:val="16"/>
                <w:szCs w:val="16"/>
              </w:rPr>
              <w:t>10</w:t>
            </w:r>
          </w:p>
        </w:tc>
      </w:tr>
      <w:tr w:rsidR="00AD05B4" w:rsidRPr="00432ECE" w14:paraId="53708170" w14:textId="77777777" w:rsidTr="0023100C">
        <w:trPr>
          <w:trHeight w:val="703"/>
        </w:trPr>
        <w:tc>
          <w:tcPr>
            <w:tcW w:w="739" w:type="pct"/>
            <w:vMerge w:val="restart"/>
            <w:shd w:val="clear" w:color="auto" w:fill="auto"/>
          </w:tcPr>
          <w:p w14:paraId="097FD243" w14:textId="77777777" w:rsidR="00AD05B4" w:rsidRPr="00B43638" w:rsidRDefault="00AD05B4" w:rsidP="0023100C">
            <w:pPr>
              <w:rPr>
                <w:rFonts w:eastAsiaTheme="minorHAnsi"/>
                <w:sz w:val="20"/>
                <w:lang w:val="en-US"/>
              </w:rPr>
            </w:pPr>
            <w:r w:rsidRPr="00B43638">
              <w:rPr>
                <w:rFonts w:eastAsiaTheme="minorHAnsi"/>
                <w:sz w:val="20"/>
                <w:lang w:val="en-US"/>
              </w:rPr>
              <w:t>09-003-02-02-01 (PP)</w:t>
            </w:r>
          </w:p>
        </w:tc>
        <w:tc>
          <w:tcPr>
            <w:tcW w:w="656" w:type="pct"/>
            <w:vMerge w:val="restart"/>
            <w:shd w:val="clear" w:color="auto" w:fill="auto"/>
          </w:tcPr>
          <w:p w14:paraId="07B20546" w14:textId="77777777" w:rsidR="00AD05B4" w:rsidRPr="00B43638" w:rsidRDefault="00AD05B4" w:rsidP="0023100C">
            <w:pPr>
              <w:rPr>
                <w:rFonts w:eastAsiaTheme="minorHAnsi"/>
                <w:sz w:val="20"/>
              </w:rPr>
            </w:pPr>
            <w:r w:rsidRPr="00B43638">
              <w:rPr>
                <w:rFonts w:eastAsiaTheme="minorHAnsi"/>
                <w:bCs/>
                <w:sz w:val="20"/>
              </w:rPr>
              <w:t>Plėtoti kompleksinę socialinės integracijos sistemą neįgaliesiems</w:t>
            </w:r>
          </w:p>
        </w:tc>
        <w:tc>
          <w:tcPr>
            <w:tcW w:w="422" w:type="pct"/>
            <w:vMerge w:val="restart"/>
            <w:shd w:val="clear" w:color="auto" w:fill="auto"/>
          </w:tcPr>
          <w:p w14:paraId="5380F2FE" w14:textId="77777777" w:rsidR="00AD05B4" w:rsidRPr="00522531" w:rsidRDefault="00AD05B4" w:rsidP="0023100C">
            <w:pPr>
              <w:rPr>
                <w:rFonts w:eastAsiaTheme="minorHAnsi"/>
                <w:sz w:val="20"/>
              </w:rPr>
            </w:pPr>
            <w:r w:rsidRPr="00522531">
              <w:rPr>
                <w:rFonts w:eastAsiaTheme="minorHAnsi"/>
                <w:sz w:val="20"/>
              </w:rPr>
              <w:t>2.2 uždavinys „</w:t>
            </w:r>
            <w:r w:rsidRPr="00522531">
              <w:rPr>
                <w:rFonts w:eastAsiaTheme="minorHAnsi"/>
                <w:bCs/>
                <w:sz w:val="20"/>
              </w:rPr>
              <w:t>Didinti neįgaliųjų ir jų šeimų, senyvo amžiaus žmonių bei kitų pažeidžiamų ir socialinėje atskirtyje esančių grupių gerovę“</w:t>
            </w:r>
          </w:p>
        </w:tc>
        <w:tc>
          <w:tcPr>
            <w:tcW w:w="515" w:type="pct"/>
            <w:vMerge w:val="restart"/>
            <w:shd w:val="clear" w:color="auto" w:fill="auto"/>
          </w:tcPr>
          <w:p w14:paraId="14F6ECB1" w14:textId="77777777" w:rsidR="00AD05B4" w:rsidRPr="00522531" w:rsidRDefault="00AD05B4" w:rsidP="0023100C">
            <w:pPr>
              <w:rPr>
                <w:rFonts w:eastAsiaTheme="minorHAnsi"/>
                <w:sz w:val="20"/>
                <w:lang w:val="en-US"/>
              </w:rPr>
            </w:pPr>
            <w:r w:rsidRPr="00522531">
              <w:rPr>
                <w:rFonts w:eastAsiaTheme="minorHAnsi"/>
                <w:sz w:val="20"/>
                <w:lang w:val="en-US"/>
              </w:rPr>
              <w:t>2.6</w:t>
            </w:r>
            <w:r w:rsidRPr="00522531">
              <w:rPr>
                <w:sz w:val="20"/>
                <w:lang w:eastAsia="lt-LT"/>
              </w:rPr>
              <w:t xml:space="preserve"> uždavinys „Plėtoti</w:t>
            </w:r>
            <w:r w:rsidRPr="00522531">
              <w:rPr>
                <w:b/>
                <w:sz w:val="20"/>
                <w:lang w:eastAsia="lt-LT"/>
              </w:rPr>
              <w:t xml:space="preserve"> </w:t>
            </w:r>
            <w:r w:rsidRPr="00522531">
              <w:rPr>
                <w:sz w:val="20"/>
                <w:lang w:eastAsia="lt-LT"/>
              </w:rPr>
              <w:t xml:space="preserve">neįgaliesiems tinkamą aplinką visose gyvenimo </w:t>
            </w:r>
            <w:proofErr w:type="gramStart"/>
            <w:r w:rsidRPr="00522531">
              <w:rPr>
                <w:sz w:val="20"/>
                <w:lang w:eastAsia="lt-LT"/>
              </w:rPr>
              <w:t>srityse“</w:t>
            </w:r>
            <w:proofErr w:type="gramEnd"/>
          </w:p>
        </w:tc>
        <w:tc>
          <w:tcPr>
            <w:tcW w:w="591" w:type="pct"/>
            <w:vMerge w:val="restart"/>
            <w:shd w:val="clear" w:color="auto" w:fill="auto"/>
          </w:tcPr>
          <w:p w14:paraId="5FE303C9" w14:textId="77777777" w:rsidR="00AD05B4" w:rsidRPr="00522531" w:rsidRDefault="00AD05B4" w:rsidP="0023100C">
            <w:pPr>
              <w:rPr>
                <w:rFonts w:eastAsiaTheme="minorHAnsi"/>
                <w:sz w:val="20"/>
              </w:rPr>
            </w:pPr>
          </w:p>
        </w:tc>
        <w:tc>
          <w:tcPr>
            <w:tcW w:w="486" w:type="pct"/>
            <w:vMerge w:val="restart"/>
            <w:shd w:val="clear" w:color="auto" w:fill="auto"/>
          </w:tcPr>
          <w:p w14:paraId="23152CC8" w14:textId="48AF8C3C" w:rsidR="00AD05B4" w:rsidRPr="00522531" w:rsidRDefault="00AD05B4" w:rsidP="0023100C">
            <w:pPr>
              <w:rPr>
                <w:sz w:val="20"/>
              </w:rPr>
            </w:pPr>
            <w:r w:rsidRPr="00522531">
              <w:rPr>
                <w:sz w:val="20"/>
              </w:rPr>
              <w:t>ŠMSM, SAM, EIM,FM, savivaldybės</w:t>
            </w:r>
          </w:p>
        </w:tc>
        <w:tc>
          <w:tcPr>
            <w:tcW w:w="516" w:type="pct"/>
            <w:shd w:val="clear" w:color="auto" w:fill="auto"/>
          </w:tcPr>
          <w:p w14:paraId="7E63CAAC" w14:textId="77777777" w:rsidR="00AD05B4" w:rsidRDefault="00AD05B4" w:rsidP="0023100C">
            <w:pPr>
              <w:rPr>
                <w:rFonts w:eastAsiaTheme="minorHAnsi"/>
                <w:sz w:val="20"/>
              </w:rPr>
            </w:pPr>
            <w:r w:rsidRPr="00522531">
              <w:rPr>
                <w:rFonts w:eastAsiaTheme="minorHAnsi"/>
                <w:sz w:val="20"/>
              </w:rPr>
              <w:t>Neįgaliųjų, pasinaudojusių socialinės integracijos priemonėmis, skirtomis jų socialinei atskirčiai mažinti, dalis, palyginti su visais neįgaliaisiais (proc.)</w:t>
            </w:r>
          </w:p>
          <w:p w14:paraId="55631667" w14:textId="77777777" w:rsidR="00AD05B4" w:rsidRDefault="00AD05B4" w:rsidP="0023100C">
            <w:pPr>
              <w:rPr>
                <w:rFonts w:eastAsiaTheme="minorHAnsi"/>
                <w:sz w:val="20"/>
              </w:rPr>
            </w:pPr>
          </w:p>
          <w:p w14:paraId="555F593D" w14:textId="77777777" w:rsidR="00AD05B4" w:rsidRDefault="00AD05B4" w:rsidP="0023100C">
            <w:pPr>
              <w:rPr>
                <w:rFonts w:eastAsiaTheme="minorHAnsi"/>
                <w:sz w:val="20"/>
              </w:rPr>
            </w:pPr>
          </w:p>
          <w:p w14:paraId="45EF619C" w14:textId="77777777" w:rsidR="00AD05B4" w:rsidRPr="00522531" w:rsidRDefault="00AD05B4" w:rsidP="0023100C">
            <w:pPr>
              <w:rPr>
                <w:rFonts w:eastAsiaTheme="minorHAnsi"/>
                <w:sz w:val="20"/>
              </w:rPr>
            </w:pPr>
          </w:p>
        </w:tc>
        <w:tc>
          <w:tcPr>
            <w:tcW w:w="284" w:type="pct"/>
            <w:shd w:val="clear" w:color="auto" w:fill="auto"/>
          </w:tcPr>
          <w:p w14:paraId="0B807F75" w14:textId="77777777" w:rsidR="00AD05B4" w:rsidRPr="00522531" w:rsidRDefault="00AD05B4" w:rsidP="0023100C">
            <w:pPr>
              <w:jc w:val="center"/>
              <w:rPr>
                <w:rFonts w:eastAsiaTheme="minorHAnsi"/>
                <w:sz w:val="20"/>
              </w:rPr>
            </w:pPr>
            <w:r w:rsidRPr="00522531">
              <w:rPr>
                <w:rFonts w:eastAsiaTheme="minorHAnsi"/>
                <w:sz w:val="20"/>
              </w:rPr>
              <w:t>34</w:t>
            </w:r>
          </w:p>
          <w:p w14:paraId="5BA6608D" w14:textId="77777777" w:rsidR="00AD05B4" w:rsidRPr="00522531" w:rsidRDefault="00AD05B4" w:rsidP="0023100C">
            <w:pPr>
              <w:jc w:val="center"/>
              <w:rPr>
                <w:rFonts w:eastAsiaTheme="minorHAnsi"/>
                <w:strike/>
                <w:sz w:val="20"/>
              </w:rPr>
            </w:pPr>
            <w:r w:rsidRPr="00522531">
              <w:rPr>
                <w:rFonts w:eastAsiaTheme="minorHAnsi"/>
                <w:sz w:val="20"/>
              </w:rPr>
              <w:t>(2021)</w:t>
            </w:r>
          </w:p>
        </w:tc>
        <w:tc>
          <w:tcPr>
            <w:tcW w:w="332" w:type="pct"/>
            <w:shd w:val="clear" w:color="auto" w:fill="auto"/>
          </w:tcPr>
          <w:p w14:paraId="18D2F224" w14:textId="77777777" w:rsidR="00AD05B4" w:rsidRPr="00522531" w:rsidRDefault="00AD05B4" w:rsidP="0023100C">
            <w:pPr>
              <w:jc w:val="center"/>
              <w:rPr>
                <w:rFonts w:eastAsiaTheme="minorHAnsi"/>
                <w:strike/>
                <w:sz w:val="20"/>
              </w:rPr>
            </w:pPr>
            <w:r w:rsidRPr="00522531">
              <w:rPr>
                <w:rFonts w:eastAsiaTheme="minorHAnsi"/>
                <w:sz w:val="20"/>
              </w:rPr>
              <w:t>45</w:t>
            </w:r>
          </w:p>
        </w:tc>
        <w:tc>
          <w:tcPr>
            <w:tcW w:w="459" w:type="pct"/>
            <w:vMerge w:val="restart"/>
            <w:shd w:val="clear" w:color="auto" w:fill="auto"/>
          </w:tcPr>
          <w:p w14:paraId="6FA01EA6" w14:textId="77777777" w:rsidR="00AD05B4" w:rsidRPr="00522531" w:rsidRDefault="00AD05B4" w:rsidP="0023100C">
            <w:pPr>
              <w:rPr>
                <w:sz w:val="20"/>
              </w:rPr>
            </w:pPr>
            <w:r w:rsidRPr="00522531">
              <w:rPr>
                <w:sz w:val="20"/>
              </w:rPr>
              <w:t>Lietuvos Respublikos Vyriausybės programos įgyvendinimo plano priemonė (toliau – LRV ĮP),</w:t>
            </w:r>
          </w:p>
          <w:p w14:paraId="6CC4C2C2" w14:textId="77777777" w:rsidR="00AD05B4" w:rsidRPr="00522531" w:rsidRDefault="00AD05B4" w:rsidP="0023100C">
            <w:pPr>
              <w:rPr>
                <w:sz w:val="20"/>
              </w:rPr>
            </w:pPr>
            <w:r w:rsidRPr="00522531">
              <w:rPr>
                <w:sz w:val="20"/>
              </w:rPr>
              <w:t>lygių galimybių visiems horizontalusis principas (toliau – lygių galimybių HP), Nacionalinės reformų darbotvarkės įgyvendinimo priemonė (toliau – NRD)</w:t>
            </w:r>
          </w:p>
        </w:tc>
      </w:tr>
      <w:tr w:rsidR="00AD05B4" w:rsidRPr="00432ECE" w14:paraId="71E0C6B3" w14:textId="77777777" w:rsidTr="0023100C">
        <w:trPr>
          <w:trHeight w:val="1689"/>
        </w:trPr>
        <w:tc>
          <w:tcPr>
            <w:tcW w:w="739" w:type="pct"/>
            <w:vMerge/>
            <w:shd w:val="clear" w:color="auto" w:fill="auto"/>
          </w:tcPr>
          <w:p w14:paraId="1E22945C" w14:textId="77777777" w:rsidR="00AD05B4" w:rsidRPr="005854E6" w:rsidRDefault="00AD05B4" w:rsidP="0023100C">
            <w:pPr>
              <w:jc w:val="right"/>
              <w:rPr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14:paraId="2FA24BC3" w14:textId="77777777" w:rsidR="00AD05B4" w:rsidRPr="005854E6" w:rsidRDefault="00AD05B4" w:rsidP="0023100C">
            <w:pPr>
              <w:rPr>
                <w:rFonts w:eastAsiaTheme="minorHAnsi"/>
                <w:bCs/>
                <w:sz w:val="18"/>
                <w:szCs w:val="18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14:paraId="0041567A" w14:textId="77777777" w:rsidR="00AD05B4" w:rsidRPr="005854E6" w:rsidRDefault="00AD05B4" w:rsidP="0023100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14:paraId="659F499B" w14:textId="77777777" w:rsidR="00AD05B4" w:rsidRPr="005854E6" w:rsidRDefault="00AD05B4" w:rsidP="0023100C">
            <w:pPr>
              <w:rPr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591" w:type="pct"/>
            <w:vMerge/>
            <w:shd w:val="clear" w:color="auto" w:fill="auto"/>
          </w:tcPr>
          <w:p w14:paraId="2AD79D7F" w14:textId="77777777" w:rsidR="00AD05B4" w:rsidRPr="005854E6" w:rsidRDefault="00AD05B4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14:paraId="2CC1DF5D" w14:textId="77777777" w:rsidR="00AD05B4" w:rsidRPr="005854E6" w:rsidRDefault="00AD05B4" w:rsidP="0023100C">
            <w:pPr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</w:tcPr>
          <w:p w14:paraId="24A2BE8A" w14:textId="77777777" w:rsidR="00AD05B4" w:rsidRPr="000821F6" w:rsidRDefault="00AD05B4" w:rsidP="0023100C">
            <w:pPr>
              <w:rPr>
                <w:rFonts w:eastAsiaTheme="minorHAnsi"/>
                <w:sz w:val="20"/>
              </w:rPr>
            </w:pPr>
            <w:r w:rsidRPr="000821F6">
              <w:rPr>
                <w:rFonts w:eastAsiaTheme="minorHAnsi"/>
                <w:sz w:val="20"/>
              </w:rPr>
              <w:t xml:space="preserve">Institucinės globos pertvarkos tikslinių grupių asmenų, </w:t>
            </w:r>
            <w:r w:rsidRPr="000821F6">
              <w:rPr>
                <w:rFonts w:eastAsiaTheme="minorHAnsi"/>
                <w:sz w:val="20"/>
                <w:lang w:bidi="lt-LT"/>
              </w:rPr>
              <w:t>palankiai vertinančių gaunamų paslaugų kokybę</w:t>
            </w:r>
            <w:r w:rsidRPr="000821F6">
              <w:rPr>
                <w:rFonts w:eastAsiaTheme="minorHAnsi"/>
                <w:sz w:val="20"/>
              </w:rPr>
              <w:t xml:space="preserve">, dalis </w:t>
            </w:r>
          </w:p>
          <w:p w14:paraId="1274801D" w14:textId="77777777" w:rsidR="00AD05B4" w:rsidRPr="00B43638" w:rsidRDefault="00AD05B4" w:rsidP="0023100C">
            <w:pPr>
              <w:rPr>
                <w:rFonts w:eastAsiaTheme="minorHAnsi"/>
                <w:sz w:val="20"/>
              </w:rPr>
            </w:pPr>
            <w:r w:rsidRPr="000821F6">
              <w:rPr>
                <w:rFonts w:eastAsiaTheme="minorHAnsi"/>
                <w:sz w:val="20"/>
              </w:rPr>
              <w:t>(proc.)</w:t>
            </w:r>
          </w:p>
        </w:tc>
        <w:tc>
          <w:tcPr>
            <w:tcW w:w="284" w:type="pct"/>
            <w:shd w:val="clear" w:color="auto" w:fill="auto"/>
          </w:tcPr>
          <w:p w14:paraId="1A63930F" w14:textId="77777777" w:rsidR="00AD05B4" w:rsidRPr="00B43638" w:rsidRDefault="00AD05B4" w:rsidP="0023100C">
            <w:pPr>
              <w:jc w:val="center"/>
              <w:rPr>
                <w:rFonts w:eastAsiaTheme="minorHAnsi"/>
                <w:sz w:val="20"/>
              </w:rPr>
            </w:pPr>
            <w:r w:rsidRPr="00B43638">
              <w:rPr>
                <w:rFonts w:eastAsiaTheme="minorHAnsi"/>
                <w:sz w:val="20"/>
              </w:rPr>
              <w:t>90,8</w:t>
            </w:r>
          </w:p>
          <w:p w14:paraId="790D549A" w14:textId="77777777" w:rsidR="00AD05B4" w:rsidRPr="00B43638" w:rsidRDefault="00AD05B4" w:rsidP="0023100C">
            <w:pPr>
              <w:jc w:val="center"/>
              <w:rPr>
                <w:rFonts w:eastAsiaTheme="minorHAnsi"/>
                <w:sz w:val="20"/>
              </w:rPr>
            </w:pPr>
            <w:r w:rsidRPr="00B43638">
              <w:rPr>
                <w:rFonts w:eastAsiaTheme="minorHAnsi"/>
                <w:sz w:val="20"/>
              </w:rPr>
              <w:t>(2020)</w:t>
            </w:r>
          </w:p>
        </w:tc>
        <w:tc>
          <w:tcPr>
            <w:tcW w:w="332" w:type="pct"/>
            <w:shd w:val="clear" w:color="auto" w:fill="auto"/>
          </w:tcPr>
          <w:p w14:paraId="0F7393F4" w14:textId="77777777" w:rsidR="00AD05B4" w:rsidRPr="00B43638" w:rsidRDefault="00AD05B4" w:rsidP="0023100C">
            <w:pPr>
              <w:jc w:val="center"/>
              <w:rPr>
                <w:rFonts w:eastAsiaTheme="minorHAnsi"/>
                <w:sz w:val="20"/>
              </w:rPr>
            </w:pPr>
            <w:r w:rsidRPr="000821F6">
              <w:rPr>
                <w:rFonts w:eastAsiaTheme="minorHAnsi"/>
                <w:sz w:val="20"/>
              </w:rPr>
              <w:t>95</w:t>
            </w:r>
          </w:p>
        </w:tc>
        <w:tc>
          <w:tcPr>
            <w:tcW w:w="459" w:type="pct"/>
            <w:vMerge/>
            <w:shd w:val="clear" w:color="auto" w:fill="auto"/>
          </w:tcPr>
          <w:p w14:paraId="5FFFC2CB" w14:textId="77777777" w:rsidR="00AD05B4" w:rsidRDefault="00AD05B4" w:rsidP="0023100C">
            <w:pPr>
              <w:rPr>
                <w:rFonts w:eastAsiaTheme="minorHAnsi"/>
                <w:sz w:val="18"/>
                <w:szCs w:val="18"/>
              </w:rPr>
            </w:pPr>
          </w:p>
        </w:tc>
      </w:tr>
      <w:tr w:rsidR="00AD05B4" w:rsidRPr="00432ECE" w14:paraId="0AD8FB08" w14:textId="77777777" w:rsidTr="0023100C">
        <w:tc>
          <w:tcPr>
            <w:tcW w:w="739" w:type="pct"/>
            <w:vMerge/>
            <w:shd w:val="clear" w:color="auto" w:fill="auto"/>
          </w:tcPr>
          <w:p w14:paraId="5733C2E1" w14:textId="77777777" w:rsidR="00AD05B4" w:rsidRPr="005854E6" w:rsidRDefault="00AD05B4" w:rsidP="0023100C">
            <w:pPr>
              <w:jc w:val="right"/>
              <w:rPr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14:paraId="77C80355" w14:textId="77777777" w:rsidR="00AD05B4" w:rsidRPr="005854E6" w:rsidRDefault="00AD05B4" w:rsidP="0023100C">
            <w:pPr>
              <w:rPr>
                <w:rFonts w:eastAsiaTheme="minorHAnsi"/>
                <w:bCs/>
                <w:sz w:val="18"/>
                <w:szCs w:val="18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14:paraId="4F34CCAA" w14:textId="77777777" w:rsidR="00AD05B4" w:rsidRPr="005854E6" w:rsidRDefault="00AD05B4" w:rsidP="0023100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14:paraId="379C681B" w14:textId="77777777" w:rsidR="00AD05B4" w:rsidRPr="005854E6" w:rsidRDefault="00AD05B4" w:rsidP="0023100C">
            <w:pPr>
              <w:rPr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591" w:type="pct"/>
            <w:vMerge/>
            <w:shd w:val="clear" w:color="auto" w:fill="auto"/>
          </w:tcPr>
          <w:p w14:paraId="06529F31" w14:textId="77777777" w:rsidR="00AD05B4" w:rsidRPr="005854E6" w:rsidRDefault="00AD05B4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14:paraId="2AB1C3F0" w14:textId="77777777" w:rsidR="00AD05B4" w:rsidRPr="005854E6" w:rsidRDefault="00AD05B4" w:rsidP="0023100C">
            <w:pPr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</w:tcPr>
          <w:p w14:paraId="00B69D51" w14:textId="1F8E0187" w:rsidR="00AD05B4" w:rsidRPr="00574488" w:rsidRDefault="00574488" w:rsidP="0023100C">
            <w:pPr>
              <w:rPr>
                <w:rFonts w:eastAsiaTheme="minorHAnsi"/>
                <w:sz w:val="20"/>
              </w:rPr>
            </w:pPr>
            <w:r w:rsidRPr="005D3F95">
              <w:rPr>
                <w:rFonts w:eastAsia="Calibri"/>
                <w:sz w:val="20"/>
                <w:lang w:eastAsia="lt-LT" w:bidi="lt-LT"/>
              </w:rPr>
              <w:t xml:space="preserve">Asmenų, palankiai vertinančių bendruomeninių </w:t>
            </w:r>
            <w:r w:rsidRPr="005D3F95">
              <w:rPr>
                <w:rFonts w:eastAsia="Calibri"/>
                <w:sz w:val="20"/>
                <w:lang w:eastAsia="lt-LT" w:bidi="lt-LT"/>
              </w:rPr>
              <w:lastRenderedPageBreak/>
              <w:t>paslaugų, susijusių su Vaiko garantijų sistemos įgyvendinimu, kokybę, dalis</w:t>
            </w:r>
            <w:r w:rsidR="00AD05B4" w:rsidRPr="00574488">
              <w:rPr>
                <w:rFonts w:eastAsiaTheme="minorHAnsi"/>
                <w:sz w:val="20"/>
              </w:rPr>
              <w:t xml:space="preserve"> (proc.)</w:t>
            </w:r>
            <w:r w:rsidR="00AD05B4" w:rsidRPr="00574488">
              <w:rPr>
                <w:rFonts w:eastAsiaTheme="minorHAnsi"/>
                <w:sz w:val="20"/>
              </w:rPr>
              <w:tab/>
            </w:r>
          </w:p>
        </w:tc>
        <w:tc>
          <w:tcPr>
            <w:tcW w:w="284" w:type="pct"/>
            <w:shd w:val="clear" w:color="auto" w:fill="auto"/>
          </w:tcPr>
          <w:p w14:paraId="78BDD8B5" w14:textId="25DD5ACE" w:rsidR="00AD05B4" w:rsidRPr="00574488" w:rsidRDefault="00574488" w:rsidP="0023100C">
            <w:pPr>
              <w:jc w:val="center"/>
              <w:rPr>
                <w:rFonts w:eastAsiaTheme="minorHAnsi"/>
                <w:sz w:val="20"/>
              </w:rPr>
            </w:pPr>
            <w:r w:rsidRPr="005D3F95">
              <w:rPr>
                <w:rFonts w:eastAsiaTheme="minorHAnsi"/>
                <w:sz w:val="20"/>
              </w:rPr>
              <w:lastRenderedPageBreak/>
              <w:t>90,8</w:t>
            </w:r>
          </w:p>
          <w:p w14:paraId="262F7F02" w14:textId="77777777" w:rsidR="00AD05B4" w:rsidRPr="00574488" w:rsidRDefault="00AD05B4" w:rsidP="0023100C">
            <w:pPr>
              <w:jc w:val="center"/>
              <w:rPr>
                <w:rFonts w:eastAsiaTheme="minorHAnsi"/>
                <w:sz w:val="20"/>
              </w:rPr>
            </w:pPr>
            <w:r w:rsidRPr="00574488">
              <w:rPr>
                <w:rFonts w:eastAsiaTheme="minorHAnsi"/>
                <w:sz w:val="20"/>
              </w:rPr>
              <w:t>(2020)</w:t>
            </w:r>
          </w:p>
        </w:tc>
        <w:tc>
          <w:tcPr>
            <w:tcW w:w="332" w:type="pct"/>
            <w:shd w:val="clear" w:color="auto" w:fill="auto"/>
          </w:tcPr>
          <w:p w14:paraId="07283A49" w14:textId="3C3399D4" w:rsidR="00AD05B4" w:rsidRPr="005940CF" w:rsidRDefault="00574488" w:rsidP="0023100C">
            <w:pPr>
              <w:jc w:val="center"/>
              <w:rPr>
                <w:rFonts w:eastAsiaTheme="minorHAnsi"/>
                <w:sz w:val="20"/>
                <w:lang w:val="en-US"/>
              </w:rPr>
            </w:pPr>
            <w:r>
              <w:rPr>
                <w:rFonts w:eastAsiaTheme="minorHAnsi"/>
                <w:sz w:val="20"/>
                <w:lang w:val="en-US"/>
              </w:rPr>
              <w:t>95</w:t>
            </w:r>
          </w:p>
        </w:tc>
        <w:tc>
          <w:tcPr>
            <w:tcW w:w="459" w:type="pct"/>
            <w:vMerge/>
            <w:shd w:val="clear" w:color="auto" w:fill="auto"/>
          </w:tcPr>
          <w:p w14:paraId="2D50ABBB" w14:textId="77777777" w:rsidR="00AD05B4" w:rsidRDefault="00AD05B4" w:rsidP="0023100C">
            <w:pPr>
              <w:rPr>
                <w:rFonts w:eastAsiaTheme="minorHAnsi"/>
                <w:sz w:val="18"/>
                <w:szCs w:val="18"/>
              </w:rPr>
            </w:pPr>
          </w:p>
        </w:tc>
      </w:tr>
      <w:tr w:rsidR="00AD05B4" w:rsidRPr="00432ECE" w14:paraId="5BEE898C" w14:textId="77777777" w:rsidTr="0023100C">
        <w:tc>
          <w:tcPr>
            <w:tcW w:w="739" w:type="pct"/>
            <w:shd w:val="clear" w:color="auto" w:fill="auto"/>
          </w:tcPr>
          <w:p w14:paraId="41230A11" w14:textId="77777777" w:rsidR="00AD05B4" w:rsidRPr="0085314A" w:rsidRDefault="00AD05B4" w:rsidP="0023100C">
            <w:pPr>
              <w:rPr>
                <w:rFonts w:eastAsiaTheme="minorHAnsi"/>
                <w:b/>
                <w:bCs/>
                <w:sz w:val="20"/>
                <w:lang w:val="en-US"/>
              </w:rPr>
            </w:pPr>
            <w:r w:rsidRPr="0085314A">
              <w:rPr>
                <w:rFonts w:eastAsiaTheme="minorHAnsi"/>
                <w:sz w:val="20"/>
                <w:lang w:val="en-US"/>
              </w:rPr>
              <w:t>09-003-02-02-02 (PP)</w:t>
            </w:r>
          </w:p>
        </w:tc>
        <w:tc>
          <w:tcPr>
            <w:tcW w:w="656" w:type="pct"/>
            <w:shd w:val="clear" w:color="auto" w:fill="auto"/>
          </w:tcPr>
          <w:p w14:paraId="784615CC" w14:textId="77777777" w:rsidR="00AD05B4" w:rsidRPr="0085314A" w:rsidRDefault="00AD05B4" w:rsidP="0023100C">
            <w:pPr>
              <w:rPr>
                <w:rFonts w:eastAsiaTheme="minorHAnsi"/>
                <w:sz w:val="20"/>
              </w:rPr>
            </w:pPr>
            <w:r w:rsidRPr="0085314A">
              <w:rPr>
                <w:rFonts w:eastAsiaTheme="minorHAnsi"/>
                <w:sz w:val="20"/>
              </w:rPr>
              <w:t>Sukurti tvarią nestacionarios ilgalaikės priežiūros sistemą</w:t>
            </w:r>
          </w:p>
        </w:tc>
        <w:tc>
          <w:tcPr>
            <w:tcW w:w="422" w:type="pct"/>
            <w:shd w:val="clear" w:color="auto" w:fill="auto"/>
          </w:tcPr>
          <w:p w14:paraId="33BF3B55" w14:textId="77777777" w:rsidR="00AD05B4" w:rsidRPr="0085314A" w:rsidRDefault="00AD05B4" w:rsidP="0023100C">
            <w:pPr>
              <w:rPr>
                <w:rFonts w:eastAsiaTheme="minorHAnsi"/>
                <w:sz w:val="20"/>
              </w:rPr>
            </w:pPr>
            <w:r w:rsidRPr="0085314A">
              <w:rPr>
                <w:rFonts w:eastAsiaTheme="minorHAnsi"/>
                <w:sz w:val="20"/>
              </w:rPr>
              <w:t>2.2</w:t>
            </w:r>
            <w:r>
              <w:rPr>
                <w:rFonts w:eastAsiaTheme="minorHAnsi"/>
                <w:sz w:val="20"/>
              </w:rPr>
              <w:t xml:space="preserve"> uždavinys</w:t>
            </w:r>
            <w:r w:rsidRPr="0085314A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 „</w:t>
            </w:r>
            <w:r w:rsidRPr="0085314A">
              <w:rPr>
                <w:rFonts w:eastAsiaTheme="minorHAnsi"/>
                <w:bCs/>
                <w:sz w:val="20"/>
              </w:rPr>
              <w:t>Didinti neįgaliųjų ir jų šeimų, senyvo amžiaus žmonių bei kitų pažeidžiamų ir socialinėje atskirtyje esančių grupių gerovę</w:t>
            </w:r>
            <w:r>
              <w:rPr>
                <w:rFonts w:eastAsiaTheme="minorHAnsi"/>
                <w:bCs/>
                <w:sz w:val="20"/>
              </w:rPr>
              <w:t>“</w:t>
            </w:r>
          </w:p>
        </w:tc>
        <w:tc>
          <w:tcPr>
            <w:tcW w:w="515" w:type="pct"/>
            <w:shd w:val="clear" w:color="auto" w:fill="auto"/>
          </w:tcPr>
          <w:p w14:paraId="4A53E80C" w14:textId="77777777" w:rsidR="00AD05B4" w:rsidRPr="0085314A" w:rsidRDefault="00AD05B4" w:rsidP="0023100C">
            <w:pPr>
              <w:rPr>
                <w:rFonts w:eastAsiaTheme="minorHAnsi"/>
                <w:bCs/>
                <w:sz w:val="20"/>
              </w:rPr>
            </w:pPr>
            <w:r w:rsidRPr="0085314A">
              <w:rPr>
                <w:rFonts w:eastAsiaTheme="minorHAnsi"/>
                <w:bCs/>
                <w:sz w:val="20"/>
              </w:rPr>
              <w:t>2.5</w:t>
            </w:r>
            <w:r>
              <w:rPr>
                <w:rFonts w:eastAsiaTheme="minorHAnsi"/>
                <w:bCs/>
                <w:sz w:val="20"/>
              </w:rPr>
              <w:t xml:space="preserve"> uždavinys</w:t>
            </w:r>
            <w:r w:rsidRPr="0085314A">
              <w:rPr>
                <w:rFonts w:eastAsiaTheme="minorHAnsi"/>
                <w:bCs/>
                <w:sz w:val="20"/>
              </w:rPr>
              <w:t xml:space="preserve"> </w:t>
            </w:r>
            <w:r>
              <w:rPr>
                <w:rFonts w:eastAsiaTheme="minorHAnsi"/>
                <w:bCs/>
                <w:sz w:val="20"/>
              </w:rPr>
              <w:t xml:space="preserve"> „</w:t>
            </w:r>
            <w:r w:rsidRPr="0085314A">
              <w:rPr>
                <w:rFonts w:eastAsiaTheme="minorHAnsi"/>
                <w:bCs/>
                <w:sz w:val="20"/>
              </w:rPr>
              <w:t>Gerinti aplinką šeimai, siekiant didinti gimstamumą ir gyvenimo kokybę bei sudaryti sąlygas derinti darbo ir šeiminius įsipareigojimus</w:t>
            </w:r>
            <w:r>
              <w:rPr>
                <w:rFonts w:eastAsiaTheme="minorHAnsi"/>
                <w:bCs/>
                <w:sz w:val="20"/>
              </w:rPr>
              <w:t>“</w:t>
            </w:r>
            <w:r w:rsidRPr="0085314A">
              <w:rPr>
                <w:rFonts w:eastAsiaTheme="minorHAnsi"/>
                <w:bCs/>
                <w:sz w:val="20"/>
              </w:rPr>
              <w:t xml:space="preserve"> </w:t>
            </w:r>
          </w:p>
          <w:p w14:paraId="0FF9E8BB" w14:textId="77777777" w:rsidR="00AD05B4" w:rsidRDefault="00AD05B4" w:rsidP="0023100C">
            <w:pPr>
              <w:rPr>
                <w:rFonts w:eastAsiaTheme="minorHAnsi"/>
                <w:sz w:val="20"/>
                <w:lang w:val="en-US"/>
              </w:rPr>
            </w:pPr>
          </w:p>
          <w:p w14:paraId="016215A5" w14:textId="77777777" w:rsidR="00AD05B4" w:rsidRPr="0085314A" w:rsidRDefault="00AD05B4" w:rsidP="0023100C">
            <w:pPr>
              <w:rPr>
                <w:rFonts w:eastAsiaTheme="minorHAnsi"/>
                <w:sz w:val="20"/>
                <w:lang w:val="en-US"/>
              </w:rPr>
            </w:pPr>
            <w:r w:rsidRPr="0085314A">
              <w:rPr>
                <w:rFonts w:eastAsiaTheme="minorHAnsi"/>
                <w:sz w:val="20"/>
                <w:lang w:val="en-US"/>
              </w:rPr>
              <w:t>2.6</w:t>
            </w:r>
            <w:r>
              <w:rPr>
                <w:rFonts w:eastAsiaTheme="minorHAnsi"/>
                <w:sz w:val="20"/>
                <w:lang w:val="en-US"/>
              </w:rPr>
              <w:t xml:space="preserve"> </w:t>
            </w:r>
            <w:r w:rsidRPr="001E5826">
              <w:rPr>
                <w:rFonts w:eastAsiaTheme="minorHAnsi"/>
                <w:sz w:val="20"/>
              </w:rPr>
              <w:t>uždavinys</w:t>
            </w:r>
            <w:r>
              <w:rPr>
                <w:sz w:val="20"/>
                <w:lang w:eastAsia="lt-LT"/>
              </w:rPr>
              <w:t xml:space="preserve"> „</w:t>
            </w:r>
            <w:r w:rsidRPr="0085314A">
              <w:rPr>
                <w:sz w:val="20"/>
                <w:lang w:eastAsia="lt-LT"/>
              </w:rPr>
              <w:t>Plėtoti</w:t>
            </w:r>
            <w:r w:rsidRPr="0085314A">
              <w:rPr>
                <w:b/>
                <w:sz w:val="20"/>
                <w:lang w:eastAsia="lt-LT"/>
              </w:rPr>
              <w:t xml:space="preserve"> </w:t>
            </w:r>
            <w:r w:rsidRPr="0085314A">
              <w:rPr>
                <w:sz w:val="20"/>
                <w:lang w:eastAsia="lt-LT"/>
              </w:rPr>
              <w:t>neįgaliesiems tinkamą aplinką visose gyvenimo srityse</w:t>
            </w:r>
            <w:r>
              <w:rPr>
                <w:sz w:val="20"/>
                <w:lang w:eastAsia="lt-LT"/>
              </w:rPr>
              <w:t>“</w:t>
            </w:r>
            <w:r w:rsidRPr="0085314A">
              <w:rPr>
                <w:rFonts w:eastAsiaTheme="minorHAnsi"/>
                <w:sz w:val="20"/>
                <w:lang w:val="en-US"/>
              </w:rPr>
              <w:t xml:space="preserve"> </w:t>
            </w:r>
          </w:p>
        </w:tc>
        <w:tc>
          <w:tcPr>
            <w:tcW w:w="591" w:type="pct"/>
            <w:shd w:val="clear" w:color="auto" w:fill="auto"/>
          </w:tcPr>
          <w:p w14:paraId="2AE507E6" w14:textId="77777777" w:rsidR="00AD05B4" w:rsidRPr="0085314A" w:rsidRDefault="00AD05B4" w:rsidP="0023100C">
            <w:pPr>
              <w:rPr>
                <w:rFonts w:eastAsiaTheme="minorHAnsi"/>
                <w:sz w:val="20"/>
              </w:rPr>
            </w:pPr>
          </w:p>
        </w:tc>
        <w:tc>
          <w:tcPr>
            <w:tcW w:w="486" w:type="pct"/>
            <w:shd w:val="clear" w:color="auto" w:fill="auto"/>
          </w:tcPr>
          <w:p w14:paraId="2F6CDBCC" w14:textId="0B4EF88E" w:rsidR="00AD05B4" w:rsidRPr="0085314A" w:rsidRDefault="00AD05B4" w:rsidP="0023100C">
            <w:pPr>
              <w:rPr>
                <w:rFonts w:eastAsiaTheme="minorHAnsi"/>
                <w:sz w:val="20"/>
              </w:rPr>
            </w:pPr>
            <w:r w:rsidRPr="0085314A">
              <w:rPr>
                <w:rFonts w:eastAsiaTheme="minorHAnsi"/>
                <w:sz w:val="20"/>
              </w:rPr>
              <w:t>SAM</w:t>
            </w:r>
            <w:r w:rsidR="007C5D3F">
              <w:rPr>
                <w:rFonts w:eastAsiaTheme="minorHAnsi"/>
                <w:sz w:val="20"/>
              </w:rPr>
              <w:t>,</w:t>
            </w:r>
            <w:r w:rsidRPr="0085314A">
              <w:rPr>
                <w:rFonts w:eastAsiaTheme="minorHAnsi"/>
                <w:sz w:val="20"/>
              </w:rPr>
              <w:t xml:space="preserve"> savivaldybės</w:t>
            </w:r>
          </w:p>
        </w:tc>
        <w:tc>
          <w:tcPr>
            <w:tcW w:w="516" w:type="pct"/>
            <w:shd w:val="clear" w:color="auto" w:fill="auto"/>
          </w:tcPr>
          <w:p w14:paraId="7E38ECE5" w14:textId="77777777" w:rsidR="00AD05B4" w:rsidRPr="0085314A" w:rsidRDefault="00AD05B4" w:rsidP="0023100C">
            <w:pPr>
              <w:rPr>
                <w:rFonts w:eastAsiaTheme="minorHAnsi"/>
                <w:sz w:val="20"/>
              </w:rPr>
            </w:pPr>
            <w:r w:rsidRPr="0085314A">
              <w:rPr>
                <w:rFonts w:eastAsiaTheme="minorHAnsi"/>
                <w:sz w:val="20"/>
              </w:rPr>
              <w:t>Integralios pagalbos paslaugų gavėjų, palankiai vertinančių gaunamų paslaugų kokybę, dalis (proc.)</w:t>
            </w:r>
          </w:p>
        </w:tc>
        <w:tc>
          <w:tcPr>
            <w:tcW w:w="284" w:type="pct"/>
            <w:shd w:val="clear" w:color="auto" w:fill="auto"/>
          </w:tcPr>
          <w:p w14:paraId="68E51632" w14:textId="77777777" w:rsidR="00AD05B4" w:rsidRPr="0085314A" w:rsidRDefault="00AD05B4" w:rsidP="0023100C">
            <w:pPr>
              <w:jc w:val="center"/>
              <w:rPr>
                <w:rFonts w:eastAsiaTheme="minorHAnsi"/>
                <w:sz w:val="20"/>
              </w:rPr>
            </w:pPr>
            <w:r w:rsidRPr="0085314A">
              <w:rPr>
                <w:rFonts w:eastAsiaTheme="minorHAnsi"/>
                <w:sz w:val="20"/>
              </w:rPr>
              <w:t>90,8</w:t>
            </w:r>
          </w:p>
          <w:p w14:paraId="37916E48" w14:textId="77777777" w:rsidR="00AD05B4" w:rsidRPr="0085314A" w:rsidRDefault="00AD05B4" w:rsidP="0023100C">
            <w:pPr>
              <w:jc w:val="center"/>
              <w:rPr>
                <w:rFonts w:eastAsiaTheme="minorHAnsi"/>
                <w:sz w:val="20"/>
                <w:lang w:val="en-US"/>
              </w:rPr>
            </w:pPr>
            <w:r w:rsidRPr="0085314A">
              <w:rPr>
                <w:rFonts w:eastAsiaTheme="minorHAnsi"/>
                <w:sz w:val="20"/>
              </w:rPr>
              <w:t>(2020)</w:t>
            </w:r>
          </w:p>
        </w:tc>
        <w:tc>
          <w:tcPr>
            <w:tcW w:w="332" w:type="pct"/>
            <w:shd w:val="clear" w:color="auto" w:fill="auto"/>
          </w:tcPr>
          <w:p w14:paraId="61408C22" w14:textId="77777777" w:rsidR="00AD05B4" w:rsidRPr="0085314A" w:rsidRDefault="00AD05B4" w:rsidP="0023100C">
            <w:pPr>
              <w:jc w:val="center"/>
              <w:rPr>
                <w:rFonts w:eastAsiaTheme="minorHAnsi"/>
                <w:sz w:val="20"/>
              </w:rPr>
            </w:pPr>
            <w:r w:rsidRPr="0085314A">
              <w:rPr>
                <w:rFonts w:eastAsiaTheme="minorHAnsi"/>
                <w:sz w:val="20"/>
              </w:rPr>
              <w:t>9</w:t>
            </w:r>
            <w:r w:rsidRPr="0085314A">
              <w:rPr>
                <w:rFonts w:eastAsiaTheme="minorHAnsi"/>
                <w:sz w:val="20"/>
                <w:lang w:val="en-US"/>
              </w:rPr>
              <w:t>5</w:t>
            </w:r>
          </w:p>
        </w:tc>
        <w:tc>
          <w:tcPr>
            <w:tcW w:w="459" w:type="pct"/>
            <w:shd w:val="clear" w:color="auto" w:fill="auto"/>
          </w:tcPr>
          <w:p w14:paraId="044CD53D" w14:textId="77777777" w:rsidR="00AD05B4" w:rsidRPr="0085314A" w:rsidRDefault="00AD05B4" w:rsidP="0023100C">
            <w:pPr>
              <w:rPr>
                <w:rFonts w:eastAsiaTheme="minorHAnsi"/>
                <w:sz w:val="20"/>
              </w:rPr>
            </w:pPr>
            <w:r w:rsidRPr="0085314A">
              <w:rPr>
                <w:rFonts w:eastAsiaTheme="minorHAnsi"/>
                <w:sz w:val="20"/>
              </w:rPr>
              <w:t>LRV ĮP</w:t>
            </w:r>
          </w:p>
          <w:p w14:paraId="129D3352" w14:textId="77777777" w:rsidR="00AD05B4" w:rsidRPr="0085314A" w:rsidRDefault="00AD05B4" w:rsidP="0023100C">
            <w:pPr>
              <w:rPr>
                <w:rFonts w:eastAsiaTheme="minorHAnsi"/>
                <w:sz w:val="20"/>
              </w:rPr>
            </w:pPr>
          </w:p>
          <w:p w14:paraId="33C68012" w14:textId="77777777" w:rsidR="00AD05B4" w:rsidRPr="00244490" w:rsidRDefault="00AD05B4" w:rsidP="0023100C">
            <w:pPr>
              <w:rPr>
                <w:rFonts w:eastAsiaTheme="minorHAnsi"/>
                <w:sz w:val="20"/>
              </w:rPr>
            </w:pPr>
            <w:r w:rsidRPr="00244490">
              <w:rPr>
                <w:rFonts w:eastAsiaTheme="minorHAnsi"/>
                <w:sz w:val="20"/>
              </w:rPr>
              <w:t>Lygių galimybių HP</w:t>
            </w:r>
          </w:p>
          <w:p w14:paraId="612BFD9E" w14:textId="77777777" w:rsidR="00AD05B4" w:rsidRDefault="00AD05B4" w:rsidP="0023100C">
            <w:pPr>
              <w:rPr>
                <w:rFonts w:eastAsiaTheme="minorHAnsi"/>
                <w:sz w:val="20"/>
              </w:rPr>
            </w:pPr>
          </w:p>
          <w:p w14:paraId="6FAD7062" w14:textId="77777777" w:rsidR="00AD05B4" w:rsidRPr="0085314A" w:rsidRDefault="00AD05B4" w:rsidP="0023100C">
            <w:pPr>
              <w:rPr>
                <w:rFonts w:eastAsiaTheme="minorHAnsi"/>
                <w:sz w:val="20"/>
              </w:rPr>
            </w:pPr>
          </w:p>
          <w:p w14:paraId="6BBD6592" w14:textId="77777777" w:rsidR="00AD05B4" w:rsidRPr="0085314A" w:rsidRDefault="00AD05B4" w:rsidP="0023100C">
            <w:pPr>
              <w:rPr>
                <w:rFonts w:eastAsiaTheme="minorHAnsi"/>
                <w:sz w:val="20"/>
              </w:rPr>
            </w:pPr>
            <w:r w:rsidRPr="0085314A">
              <w:rPr>
                <w:rFonts w:eastAsiaTheme="minorHAnsi"/>
                <w:sz w:val="20"/>
              </w:rPr>
              <w:t>NRD</w:t>
            </w:r>
          </w:p>
        </w:tc>
      </w:tr>
      <w:tr w:rsidR="00AD05B4" w:rsidRPr="00432ECE" w14:paraId="7FF689D6" w14:textId="77777777" w:rsidTr="00FC6EF4">
        <w:trPr>
          <w:trHeight w:val="50"/>
        </w:trPr>
        <w:tc>
          <w:tcPr>
            <w:tcW w:w="739" w:type="pct"/>
            <w:shd w:val="clear" w:color="auto" w:fill="auto"/>
          </w:tcPr>
          <w:p w14:paraId="691FB545" w14:textId="77777777" w:rsidR="00AD05B4" w:rsidRPr="00DA0F2C" w:rsidRDefault="00AD05B4" w:rsidP="0023100C">
            <w:pPr>
              <w:jc w:val="both"/>
              <w:rPr>
                <w:rFonts w:eastAsiaTheme="minorHAnsi"/>
                <w:sz w:val="20"/>
                <w:lang w:val="en-US"/>
              </w:rPr>
            </w:pPr>
            <w:r w:rsidRPr="00DA0F2C">
              <w:rPr>
                <w:rFonts w:eastAsiaTheme="minorHAnsi"/>
                <w:sz w:val="20"/>
                <w:lang w:val="en-US"/>
              </w:rPr>
              <w:t>09-003-02-02-03 (PP)</w:t>
            </w:r>
          </w:p>
        </w:tc>
        <w:tc>
          <w:tcPr>
            <w:tcW w:w="656" w:type="pct"/>
            <w:shd w:val="clear" w:color="auto" w:fill="auto"/>
          </w:tcPr>
          <w:p w14:paraId="007A0A1D" w14:textId="77777777" w:rsidR="00AD05B4" w:rsidRPr="00DA0F2C" w:rsidRDefault="00AD05B4" w:rsidP="0023100C">
            <w:pPr>
              <w:rPr>
                <w:rFonts w:eastAsiaTheme="minorHAnsi"/>
                <w:sz w:val="20"/>
                <w:lang w:val="en-US"/>
              </w:rPr>
            </w:pPr>
            <w:r w:rsidRPr="00DA0F2C">
              <w:rPr>
                <w:rFonts w:eastAsiaTheme="minorHAnsi"/>
                <w:sz w:val="20"/>
              </w:rPr>
              <w:t>Didinti senyvo amžiaus asmenų socialinį aktyvumą</w:t>
            </w:r>
          </w:p>
        </w:tc>
        <w:tc>
          <w:tcPr>
            <w:tcW w:w="422" w:type="pct"/>
            <w:shd w:val="clear" w:color="auto" w:fill="auto"/>
          </w:tcPr>
          <w:p w14:paraId="64E2992E" w14:textId="77777777" w:rsidR="00AD05B4" w:rsidRPr="00DA0F2C" w:rsidRDefault="00AD05B4" w:rsidP="0023100C">
            <w:pPr>
              <w:rPr>
                <w:rFonts w:eastAsiaTheme="minorHAnsi"/>
                <w:sz w:val="20"/>
              </w:rPr>
            </w:pPr>
            <w:r w:rsidRPr="00DA0F2C">
              <w:rPr>
                <w:rFonts w:eastAsiaTheme="minorHAnsi"/>
                <w:sz w:val="20"/>
              </w:rPr>
              <w:t>2.2</w:t>
            </w:r>
            <w:r>
              <w:rPr>
                <w:rFonts w:eastAsiaTheme="minorHAnsi"/>
                <w:sz w:val="20"/>
              </w:rPr>
              <w:t xml:space="preserve"> uždavinys </w:t>
            </w:r>
            <w:r w:rsidRPr="00DA0F2C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„</w:t>
            </w:r>
            <w:r w:rsidRPr="00DA0F2C">
              <w:rPr>
                <w:rFonts w:eastAsiaTheme="minorHAnsi"/>
                <w:bCs/>
                <w:sz w:val="20"/>
              </w:rPr>
              <w:t>Didinti neįgaliųjų ir jų šeimų, senyvo amžiaus žmonių bei kitų pažeidžiamų ir socialinėje atskirtyje esančių grupių gerovę</w:t>
            </w:r>
            <w:r>
              <w:rPr>
                <w:rFonts w:eastAsiaTheme="minorHAnsi"/>
                <w:bCs/>
                <w:sz w:val="20"/>
              </w:rPr>
              <w:t>“</w:t>
            </w:r>
          </w:p>
        </w:tc>
        <w:tc>
          <w:tcPr>
            <w:tcW w:w="515" w:type="pct"/>
            <w:shd w:val="clear" w:color="auto" w:fill="auto"/>
          </w:tcPr>
          <w:p w14:paraId="641B5EB7" w14:textId="395888B9" w:rsidR="00AD05B4" w:rsidRPr="00DA0F2C" w:rsidRDefault="00AD05B4" w:rsidP="0023100C">
            <w:pPr>
              <w:rPr>
                <w:rFonts w:eastAsiaTheme="minorHAnsi"/>
                <w:sz w:val="20"/>
              </w:rPr>
            </w:pPr>
            <w:r w:rsidRPr="00DA0F2C">
              <w:rPr>
                <w:rFonts w:eastAsiaTheme="minorHAnsi"/>
                <w:sz w:val="20"/>
              </w:rPr>
              <w:t>2.1</w:t>
            </w:r>
            <w:r w:rsidR="00485505">
              <w:rPr>
                <w:rFonts w:eastAsiaTheme="minorHAnsi"/>
                <w:sz w:val="20"/>
              </w:rPr>
              <w:t>0</w:t>
            </w:r>
            <w:r>
              <w:rPr>
                <w:rFonts w:eastAsiaTheme="minorHAnsi"/>
                <w:sz w:val="20"/>
              </w:rPr>
              <w:t xml:space="preserve"> uždavinys</w:t>
            </w:r>
            <w:r w:rsidRPr="00DA0F2C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 „</w:t>
            </w:r>
            <w:r w:rsidRPr="00DA0F2C">
              <w:rPr>
                <w:rFonts w:eastAsiaTheme="minorHAnsi"/>
                <w:sz w:val="20"/>
              </w:rPr>
              <w:t>Skatinti sveikatos išsaugojimo ir stiprinimo veiklas ir stiprinti psichologinį (emocinį) visuomenės atsparumą</w:t>
            </w:r>
            <w:r>
              <w:rPr>
                <w:rFonts w:eastAsiaTheme="minorHAnsi"/>
                <w:sz w:val="20"/>
              </w:rPr>
              <w:t>“</w:t>
            </w:r>
          </w:p>
          <w:p w14:paraId="090D7218" w14:textId="77777777" w:rsidR="00AD05B4" w:rsidRPr="00DA0F2C" w:rsidRDefault="00AD05B4" w:rsidP="0023100C">
            <w:pPr>
              <w:rPr>
                <w:rFonts w:eastAsiaTheme="minorHAnsi"/>
                <w:bCs/>
                <w:sz w:val="20"/>
              </w:rPr>
            </w:pPr>
          </w:p>
          <w:p w14:paraId="63DEAD80" w14:textId="77777777" w:rsidR="00AD05B4" w:rsidRPr="00DA0F2C" w:rsidRDefault="00AD05B4" w:rsidP="0023100C">
            <w:pPr>
              <w:rPr>
                <w:rFonts w:eastAsiaTheme="minorHAnsi"/>
                <w:sz w:val="20"/>
              </w:rPr>
            </w:pPr>
            <w:r w:rsidRPr="00DA0F2C">
              <w:rPr>
                <w:rFonts w:eastAsiaTheme="minorHAnsi"/>
                <w:bCs/>
                <w:sz w:val="20"/>
              </w:rPr>
              <w:t>3.5</w:t>
            </w:r>
            <w:r>
              <w:rPr>
                <w:rFonts w:eastAsiaTheme="minorHAnsi"/>
                <w:bCs/>
                <w:sz w:val="20"/>
              </w:rPr>
              <w:t xml:space="preserve"> uždavinys</w:t>
            </w:r>
            <w:r w:rsidRPr="00DA0F2C">
              <w:rPr>
                <w:rFonts w:eastAsiaTheme="minorHAnsi"/>
                <w:bCs/>
                <w:sz w:val="20"/>
              </w:rPr>
              <w:t xml:space="preserve"> </w:t>
            </w:r>
            <w:r>
              <w:rPr>
                <w:rFonts w:eastAsiaTheme="minorHAnsi"/>
                <w:bCs/>
                <w:sz w:val="20"/>
              </w:rPr>
              <w:t xml:space="preserve"> „</w:t>
            </w:r>
            <w:r w:rsidRPr="00DA0F2C">
              <w:rPr>
                <w:rFonts w:eastAsiaTheme="minorHAnsi"/>
                <w:bCs/>
                <w:sz w:val="20"/>
              </w:rPr>
              <w:t xml:space="preserve">Įdiegti efektyvią ir </w:t>
            </w:r>
            <w:r w:rsidRPr="00DA0F2C">
              <w:rPr>
                <w:rFonts w:eastAsiaTheme="minorHAnsi"/>
                <w:bCs/>
                <w:sz w:val="20"/>
              </w:rPr>
              <w:lastRenderedPageBreak/>
              <w:t>veiksmingą suaugusiųjų mokymosi visą gyvenimą sistemą, siekiant asmens gebėjimų ir kvalifikacijos darnos su asmens, darbo rinkos ir aplinkos poreikiais</w:t>
            </w:r>
            <w:r>
              <w:rPr>
                <w:rFonts w:eastAsiaTheme="minorHAnsi"/>
                <w:bCs/>
                <w:sz w:val="20"/>
              </w:rPr>
              <w:t>“</w:t>
            </w:r>
          </w:p>
        </w:tc>
        <w:tc>
          <w:tcPr>
            <w:tcW w:w="591" w:type="pct"/>
            <w:shd w:val="clear" w:color="auto" w:fill="auto"/>
          </w:tcPr>
          <w:p w14:paraId="70B2FCD6" w14:textId="77777777" w:rsidR="00AD05B4" w:rsidRPr="00DA0F2C" w:rsidRDefault="00AD05B4" w:rsidP="0023100C">
            <w:pPr>
              <w:rPr>
                <w:rFonts w:eastAsiaTheme="minorHAnsi"/>
                <w:sz w:val="20"/>
              </w:rPr>
            </w:pPr>
          </w:p>
        </w:tc>
        <w:tc>
          <w:tcPr>
            <w:tcW w:w="486" w:type="pct"/>
            <w:shd w:val="clear" w:color="auto" w:fill="auto"/>
          </w:tcPr>
          <w:p w14:paraId="1D9A88D1" w14:textId="77777777" w:rsidR="00AD05B4" w:rsidRPr="00DA0F2C" w:rsidRDefault="00AD05B4" w:rsidP="0023100C">
            <w:pPr>
              <w:rPr>
                <w:rFonts w:eastAsiaTheme="minorHAnsi"/>
                <w:sz w:val="20"/>
              </w:rPr>
            </w:pPr>
            <w:r w:rsidRPr="00DA0F2C">
              <w:rPr>
                <w:rFonts w:eastAsiaTheme="minorHAnsi"/>
                <w:sz w:val="20"/>
              </w:rPr>
              <w:t xml:space="preserve"> SAM, KM, ŠMSM, EIM, savivaldybės</w:t>
            </w:r>
          </w:p>
        </w:tc>
        <w:tc>
          <w:tcPr>
            <w:tcW w:w="516" w:type="pct"/>
            <w:shd w:val="clear" w:color="auto" w:fill="auto"/>
          </w:tcPr>
          <w:p w14:paraId="4C7F8321" w14:textId="4CEA2EBC" w:rsidR="00AD05B4" w:rsidRPr="00890DF8" w:rsidRDefault="00AD05B4" w:rsidP="00F90E3B">
            <w:pPr>
              <w:rPr>
                <w:rFonts w:eastAsiaTheme="minorHAnsi"/>
                <w:sz w:val="20"/>
                <w:vertAlign w:val="superscript"/>
              </w:rPr>
            </w:pPr>
            <w:r w:rsidRPr="00DA0F2C">
              <w:rPr>
                <w:rFonts w:eastAsiaTheme="minorHAnsi"/>
                <w:sz w:val="20"/>
              </w:rPr>
              <w:t>Per paskutines 4 savaites besimokiusiu 55–74 metų asmenų dalis (proc.)</w:t>
            </w:r>
            <w:r w:rsidR="00F90E3B">
              <w:rPr>
                <w:rFonts w:eastAsiaTheme="minorHAnsi"/>
                <w:sz w:val="20"/>
              </w:rPr>
              <w:t xml:space="preserve"> </w:t>
            </w:r>
            <w:r w:rsidR="00F90E3B" w:rsidRPr="00F90E3B">
              <w:rPr>
                <w:rFonts w:eastAsiaTheme="minorHAnsi"/>
                <w:b/>
                <w:bCs/>
                <w:sz w:val="20"/>
                <w:vertAlign w:val="superscript"/>
              </w:rPr>
              <w:t>[</w:t>
            </w:r>
            <w:bookmarkStart w:id="5" w:name="_Hlk83820152"/>
            <w:r w:rsidR="00F90E3B">
              <w:rPr>
                <w:rFonts w:eastAsiaTheme="minorHAnsi"/>
                <w:b/>
                <w:bCs/>
                <w:sz w:val="20"/>
                <w:vertAlign w:val="superscript"/>
              </w:rPr>
              <w:t>3</w:t>
            </w:r>
            <w:bookmarkEnd w:id="5"/>
            <w:r w:rsidR="00F90E3B" w:rsidRPr="00F90E3B">
              <w:rPr>
                <w:rFonts w:eastAsiaTheme="minorHAnsi"/>
                <w:b/>
                <w:bCs/>
                <w:sz w:val="20"/>
                <w:vertAlign w:val="superscript"/>
              </w:rPr>
              <w:t>]</w:t>
            </w:r>
          </w:p>
        </w:tc>
        <w:tc>
          <w:tcPr>
            <w:tcW w:w="284" w:type="pct"/>
            <w:shd w:val="clear" w:color="auto" w:fill="auto"/>
          </w:tcPr>
          <w:p w14:paraId="52D67496" w14:textId="77777777" w:rsidR="00AD05B4" w:rsidRPr="005940CF" w:rsidRDefault="00AD05B4" w:rsidP="0023100C">
            <w:pPr>
              <w:jc w:val="center"/>
              <w:rPr>
                <w:rFonts w:eastAsiaTheme="minorHAnsi"/>
                <w:sz w:val="20"/>
                <w:lang w:val="en-US"/>
              </w:rPr>
            </w:pPr>
            <w:r w:rsidRPr="005940CF">
              <w:rPr>
                <w:rFonts w:eastAsiaTheme="minorHAnsi"/>
                <w:sz w:val="20"/>
                <w:lang w:val="en-US"/>
              </w:rPr>
              <w:t>3,4</w:t>
            </w:r>
          </w:p>
          <w:p w14:paraId="0843720A" w14:textId="77777777" w:rsidR="00AD05B4" w:rsidRPr="00DA0F2C" w:rsidRDefault="00AD05B4" w:rsidP="0023100C">
            <w:pPr>
              <w:jc w:val="center"/>
              <w:rPr>
                <w:rFonts w:eastAsiaTheme="minorHAnsi"/>
                <w:sz w:val="20"/>
                <w:lang w:val="en-US"/>
              </w:rPr>
            </w:pPr>
            <w:r w:rsidRPr="00DA0F2C">
              <w:rPr>
                <w:rFonts w:eastAsiaTheme="minorHAnsi"/>
                <w:sz w:val="20"/>
                <w:lang w:val="en-US"/>
              </w:rPr>
              <w:t>(2019)</w:t>
            </w:r>
          </w:p>
        </w:tc>
        <w:tc>
          <w:tcPr>
            <w:tcW w:w="332" w:type="pct"/>
            <w:shd w:val="clear" w:color="auto" w:fill="auto"/>
          </w:tcPr>
          <w:p w14:paraId="1E7AB16B" w14:textId="77777777" w:rsidR="00AD05B4" w:rsidRPr="00DA0F2C" w:rsidRDefault="00AD05B4" w:rsidP="0023100C">
            <w:pPr>
              <w:jc w:val="center"/>
              <w:rPr>
                <w:rFonts w:eastAsiaTheme="minorHAnsi"/>
                <w:sz w:val="20"/>
              </w:rPr>
            </w:pPr>
            <w:r w:rsidRPr="00DA0F2C">
              <w:rPr>
                <w:rFonts w:eastAsiaTheme="minorHAnsi"/>
                <w:sz w:val="20"/>
              </w:rPr>
              <w:t>8</w:t>
            </w:r>
          </w:p>
        </w:tc>
        <w:tc>
          <w:tcPr>
            <w:tcW w:w="459" w:type="pct"/>
            <w:shd w:val="clear" w:color="auto" w:fill="auto"/>
          </w:tcPr>
          <w:p w14:paraId="63F509CB" w14:textId="77777777" w:rsidR="00AD05B4" w:rsidRDefault="00AD05B4" w:rsidP="0023100C">
            <w:pPr>
              <w:rPr>
                <w:rFonts w:eastAsiaTheme="minorHAnsi"/>
                <w:sz w:val="20"/>
              </w:rPr>
            </w:pPr>
            <w:r w:rsidRPr="00DA0F2C">
              <w:rPr>
                <w:rFonts w:eastAsiaTheme="minorHAnsi"/>
                <w:sz w:val="20"/>
              </w:rPr>
              <w:t>LRV ĮP</w:t>
            </w:r>
          </w:p>
          <w:p w14:paraId="4A85AC3A" w14:textId="77777777" w:rsidR="00AD05B4" w:rsidRDefault="00AD05B4" w:rsidP="0023100C">
            <w:pPr>
              <w:rPr>
                <w:rFonts w:eastAsiaTheme="minorHAnsi"/>
                <w:sz w:val="20"/>
              </w:rPr>
            </w:pPr>
          </w:p>
          <w:p w14:paraId="052D141A" w14:textId="77777777" w:rsidR="00AD05B4" w:rsidRDefault="00AD05B4" w:rsidP="0023100C">
            <w:pPr>
              <w:rPr>
                <w:rFonts w:eastAsiaTheme="minorHAnsi"/>
                <w:sz w:val="20"/>
              </w:rPr>
            </w:pPr>
          </w:p>
          <w:p w14:paraId="2D68D38E" w14:textId="77777777" w:rsidR="00AD05B4" w:rsidRPr="0085314A" w:rsidRDefault="00AD05B4" w:rsidP="0023100C">
            <w:pPr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L</w:t>
            </w:r>
            <w:r w:rsidRPr="0085314A">
              <w:rPr>
                <w:rFonts w:eastAsiaTheme="minorHAnsi"/>
                <w:sz w:val="20"/>
              </w:rPr>
              <w:t>ygių galimybių HP</w:t>
            </w:r>
          </w:p>
          <w:p w14:paraId="2988CB93" w14:textId="77777777" w:rsidR="00AD05B4" w:rsidRPr="00DA0F2C" w:rsidRDefault="00AD05B4" w:rsidP="0023100C">
            <w:pPr>
              <w:rPr>
                <w:rFonts w:eastAsiaTheme="minorHAnsi"/>
                <w:sz w:val="20"/>
              </w:rPr>
            </w:pPr>
          </w:p>
        </w:tc>
      </w:tr>
    </w:tbl>
    <w:tbl>
      <w:tblPr>
        <w:tblStyle w:val="Lenteldefaultin3"/>
        <w:tblW w:w="5322" w:type="pct"/>
        <w:tblLayout w:type="fixed"/>
        <w:tblLook w:val="04A0" w:firstRow="1" w:lastRow="0" w:firstColumn="1" w:lastColumn="0" w:noHBand="0" w:noVBand="1"/>
      </w:tblPr>
      <w:tblGrid>
        <w:gridCol w:w="2199"/>
        <w:gridCol w:w="1952"/>
        <w:gridCol w:w="1255"/>
        <w:gridCol w:w="1535"/>
        <w:gridCol w:w="1814"/>
        <w:gridCol w:w="1397"/>
        <w:gridCol w:w="1534"/>
        <w:gridCol w:w="837"/>
        <w:gridCol w:w="974"/>
        <w:gridCol w:w="1397"/>
      </w:tblGrid>
      <w:tr w:rsidR="00AD05B4" w:rsidRPr="00572634" w14:paraId="2FD8F86D" w14:textId="77777777" w:rsidTr="0023100C">
        <w:trPr>
          <w:trHeight w:val="1840"/>
        </w:trPr>
        <w:tc>
          <w:tcPr>
            <w:tcW w:w="738" w:type="pct"/>
            <w:shd w:val="clear" w:color="auto" w:fill="auto"/>
          </w:tcPr>
          <w:p w14:paraId="3012C2DD" w14:textId="723527DA" w:rsidR="00AD05B4" w:rsidRPr="003A69D3" w:rsidRDefault="00AD05B4" w:rsidP="0023100C">
            <w:pPr>
              <w:rPr>
                <w:rFonts w:eastAsiaTheme="minorHAnsi"/>
                <w:sz w:val="20"/>
                <w:lang w:val="en-US"/>
              </w:rPr>
            </w:pPr>
            <w:r w:rsidRPr="003A69D3">
              <w:rPr>
                <w:rFonts w:eastAsiaTheme="minorHAnsi"/>
                <w:sz w:val="20"/>
                <w:lang w:val="en-US"/>
              </w:rPr>
              <w:t>09</w:t>
            </w:r>
            <w:r w:rsidR="00F90E3B">
              <w:rPr>
                <w:rStyle w:val="Puslapioinaosnuoroda"/>
                <w:rFonts w:eastAsiaTheme="minorHAnsi"/>
                <w:sz w:val="20"/>
                <w:lang w:val="en-US"/>
              </w:rPr>
              <w:footnoteReference w:id="3"/>
            </w:r>
            <w:r w:rsidRPr="003A69D3">
              <w:rPr>
                <w:rFonts w:eastAsiaTheme="minorHAnsi"/>
                <w:sz w:val="20"/>
                <w:lang w:val="en-US"/>
              </w:rPr>
              <w:t>-003-02-02-04 (PP)</w:t>
            </w:r>
          </w:p>
        </w:tc>
        <w:tc>
          <w:tcPr>
            <w:tcW w:w="655" w:type="pct"/>
            <w:shd w:val="clear" w:color="auto" w:fill="auto"/>
          </w:tcPr>
          <w:p w14:paraId="5ACA7652" w14:textId="77777777" w:rsidR="00AD05B4" w:rsidRPr="003A69D3" w:rsidRDefault="00AD05B4" w:rsidP="0023100C">
            <w:pPr>
              <w:rPr>
                <w:rFonts w:eastAsiaTheme="minorHAnsi"/>
                <w:sz w:val="20"/>
                <w:lang w:val="en-US"/>
              </w:rPr>
            </w:pPr>
            <w:r w:rsidRPr="003A69D3">
              <w:rPr>
                <w:rFonts w:eastAsiaTheme="minorHAnsi"/>
                <w:sz w:val="20"/>
              </w:rPr>
              <w:t>Plėtoti pagalbos senyvo amžiaus asmenims sistemą</w:t>
            </w:r>
          </w:p>
        </w:tc>
        <w:tc>
          <w:tcPr>
            <w:tcW w:w="421" w:type="pct"/>
            <w:shd w:val="clear" w:color="auto" w:fill="auto"/>
          </w:tcPr>
          <w:p w14:paraId="242A000E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2.2</w:t>
            </w:r>
            <w:r>
              <w:rPr>
                <w:rFonts w:eastAsiaTheme="minorHAnsi"/>
                <w:sz w:val="20"/>
              </w:rPr>
              <w:t xml:space="preserve"> uždavinys</w:t>
            </w:r>
            <w:r w:rsidRPr="003A69D3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 „</w:t>
            </w:r>
            <w:r w:rsidRPr="003A69D3">
              <w:rPr>
                <w:rFonts w:eastAsiaTheme="minorHAnsi"/>
                <w:bCs/>
                <w:sz w:val="20"/>
              </w:rPr>
              <w:t>Didinti neįgaliųjų ir jų šeimų, senyvo amžiaus žmonių bei kitų pažeidžiamų ir socialinėje atskirtyje esančių grupių gerovę</w:t>
            </w:r>
            <w:r>
              <w:rPr>
                <w:rFonts w:eastAsiaTheme="minorHAnsi"/>
                <w:bCs/>
                <w:sz w:val="20"/>
              </w:rPr>
              <w:t>“</w:t>
            </w:r>
          </w:p>
        </w:tc>
        <w:tc>
          <w:tcPr>
            <w:tcW w:w="515" w:type="pct"/>
            <w:shd w:val="clear" w:color="auto" w:fill="auto"/>
          </w:tcPr>
          <w:p w14:paraId="7A50F1DF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</w:p>
        </w:tc>
        <w:tc>
          <w:tcPr>
            <w:tcW w:w="609" w:type="pct"/>
            <w:shd w:val="clear" w:color="auto" w:fill="auto"/>
          </w:tcPr>
          <w:p w14:paraId="0E5C0195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</w:p>
        </w:tc>
        <w:tc>
          <w:tcPr>
            <w:tcW w:w="469" w:type="pct"/>
            <w:shd w:val="clear" w:color="auto" w:fill="auto"/>
          </w:tcPr>
          <w:p w14:paraId="7AB5777C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SAM, savivaldybės</w:t>
            </w:r>
          </w:p>
        </w:tc>
        <w:tc>
          <w:tcPr>
            <w:tcW w:w="515" w:type="pct"/>
            <w:shd w:val="clear" w:color="auto" w:fill="auto"/>
          </w:tcPr>
          <w:p w14:paraId="1EB5BF65" w14:textId="77777777" w:rsidR="00AD05B4" w:rsidRPr="003A69D3" w:rsidRDefault="00AD05B4" w:rsidP="0023100C">
            <w:pPr>
              <w:rPr>
                <w:rFonts w:eastAsiaTheme="minorHAnsi"/>
                <w:strike/>
                <w:sz w:val="20"/>
                <w:lang w:val="en-US"/>
              </w:rPr>
            </w:pPr>
            <w:r w:rsidRPr="003A69D3">
              <w:rPr>
                <w:rFonts w:eastAsiaTheme="minorHAnsi"/>
                <w:sz w:val="20"/>
              </w:rPr>
              <w:t>Senyvo amžiaus asmenų, gavusių socialines paslaugas naujoje ar modernizuotoje infrastruktūroje skaičius per metus</w:t>
            </w:r>
          </w:p>
        </w:tc>
        <w:tc>
          <w:tcPr>
            <w:tcW w:w="281" w:type="pct"/>
            <w:shd w:val="clear" w:color="auto" w:fill="auto"/>
          </w:tcPr>
          <w:p w14:paraId="3D7C362C" w14:textId="77777777" w:rsidR="00AD05B4" w:rsidRPr="003A69D3" w:rsidRDefault="00AD05B4" w:rsidP="0023100C">
            <w:pPr>
              <w:jc w:val="center"/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0</w:t>
            </w:r>
          </w:p>
          <w:p w14:paraId="6136FD77" w14:textId="77777777" w:rsidR="00AD05B4" w:rsidRPr="003A69D3" w:rsidRDefault="00AD05B4" w:rsidP="0023100C">
            <w:pPr>
              <w:jc w:val="center"/>
              <w:rPr>
                <w:rFonts w:eastAsiaTheme="minorHAnsi"/>
                <w:strike/>
                <w:sz w:val="20"/>
              </w:rPr>
            </w:pPr>
            <w:r w:rsidRPr="003A69D3">
              <w:rPr>
                <w:rFonts w:eastAsiaTheme="minorHAnsi"/>
                <w:sz w:val="20"/>
              </w:rPr>
              <w:t>(2021)</w:t>
            </w:r>
          </w:p>
        </w:tc>
        <w:tc>
          <w:tcPr>
            <w:tcW w:w="327" w:type="pct"/>
            <w:shd w:val="clear" w:color="auto" w:fill="auto"/>
          </w:tcPr>
          <w:p w14:paraId="15A6A303" w14:textId="77777777" w:rsidR="00AD05B4" w:rsidRPr="003A69D3" w:rsidRDefault="00AD05B4" w:rsidP="0023100C">
            <w:pPr>
              <w:jc w:val="center"/>
              <w:rPr>
                <w:rFonts w:eastAsiaTheme="minorHAnsi"/>
                <w:strike/>
                <w:sz w:val="20"/>
              </w:rPr>
            </w:pPr>
            <w:r w:rsidRPr="003A69D3">
              <w:rPr>
                <w:rFonts w:eastAsiaTheme="minorHAnsi"/>
                <w:sz w:val="20"/>
              </w:rPr>
              <w:t>512</w:t>
            </w:r>
          </w:p>
        </w:tc>
        <w:tc>
          <w:tcPr>
            <w:tcW w:w="469" w:type="pct"/>
            <w:shd w:val="clear" w:color="auto" w:fill="auto"/>
          </w:tcPr>
          <w:p w14:paraId="34C86955" w14:textId="77777777" w:rsidR="00AD05B4" w:rsidRDefault="00AD05B4" w:rsidP="0023100C">
            <w:pPr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LRV ĮP</w:t>
            </w:r>
          </w:p>
          <w:p w14:paraId="077DA10C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</w:p>
          <w:p w14:paraId="7998018D" w14:textId="77777777" w:rsidR="00AD05B4" w:rsidRPr="0085314A" w:rsidRDefault="00AD05B4" w:rsidP="0023100C">
            <w:pPr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L</w:t>
            </w:r>
            <w:r w:rsidRPr="0085314A">
              <w:rPr>
                <w:rFonts w:eastAsiaTheme="minorHAnsi"/>
                <w:sz w:val="20"/>
              </w:rPr>
              <w:t>ygių galimybių HP</w:t>
            </w:r>
          </w:p>
          <w:p w14:paraId="57808744" w14:textId="77777777" w:rsidR="00AD05B4" w:rsidRDefault="00AD05B4" w:rsidP="0023100C">
            <w:pPr>
              <w:rPr>
                <w:rFonts w:eastAsiaTheme="minorHAnsi"/>
                <w:sz w:val="20"/>
              </w:rPr>
            </w:pPr>
          </w:p>
          <w:p w14:paraId="78D21E15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</w:p>
        </w:tc>
      </w:tr>
    </w:tbl>
    <w:tbl>
      <w:tblPr>
        <w:tblStyle w:val="Lenteldefaultin31"/>
        <w:tblW w:w="5322" w:type="pct"/>
        <w:tblLayout w:type="fixed"/>
        <w:tblLook w:val="04A0" w:firstRow="1" w:lastRow="0" w:firstColumn="1" w:lastColumn="0" w:noHBand="0" w:noVBand="1"/>
      </w:tblPr>
      <w:tblGrid>
        <w:gridCol w:w="2199"/>
        <w:gridCol w:w="1949"/>
        <w:gridCol w:w="1255"/>
        <w:gridCol w:w="1538"/>
        <w:gridCol w:w="1817"/>
        <w:gridCol w:w="1397"/>
        <w:gridCol w:w="1534"/>
        <w:gridCol w:w="837"/>
        <w:gridCol w:w="974"/>
        <w:gridCol w:w="1394"/>
      </w:tblGrid>
      <w:tr w:rsidR="00AD05B4" w:rsidRPr="00572634" w14:paraId="5BB71371" w14:textId="77777777" w:rsidTr="0023100C">
        <w:tc>
          <w:tcPr>
            <w:tcW w:w="738" w:type="pct"/>
            <w:vMerge w:val="restart"/>
            <w:shd w:val="clear" w:color="auto" w:fill="auto"/>
          </w:tcPr>
          <w:p w14:paraId="31BF3D8C" w14:textId="77777777" w:rsidR="00AD05B4" w:rsidRPr="003A69D3" w:rsidRDefault="00AD05B4" w:rsidP="0023100C">
            <w:pPr>
              <w:rPr>
                <w:rFonts w:eastAsiaTheme="minorHAnsi"/>
                <w:sz w:val="20"/>
                <w:lang w:val="en-US"/>
              </w:rPr>
            </w:pPr>
            <w:r w:rsidRPr="003A69D3">
              <w:rPr>
                <w:rFonts w:eastAsiaTheme="minorHAnsi"/>
                <w:sz w:val="20"/>
                <w:lang w:val="en-US"/>
              </w:rPr>
              <w:t>09-003-02-02-05(PP)</w:t>
            </w:r>
          </w:p>
        </w:tc>
        <w:tc>
          <w:tcPr>
            <w:tcW w:w="654" w:type="pct"/>
            <w:vMerge w:val="restart"/>
            <w:shd w:val="clear" w:color="auto" w:fill="auto"/>
          </w:tcPr>
          <w:p w14:paraId="10A8F66F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Plėtoti savalaikio ir efektyvaus darbo su jaunimu sistemą</w:t>
            </w:r>
          </w:p>
        </w:tc>
        <w:tc>
          <w:tcPr>
            <w:tcW w:w="421" w:type="pct"/>
            <w:vMerge w:val="restart"/>
            <w:shd w:val="clear" w:color="auto" w:fill="auto"/>
          </w:tcPr>
          <w:p w14:paraId="3D02BA3F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2.2</w:t>
            </w:r>
            <w:r>
              <w:rPr>
                <w:rFonts w:eastAsiaTheme="minorHAnsi"/>
                <w:sz w:val="20"/>
              </w:rPr>
              <w:t xml:space="preserve"> uždavinys</w:t>
            </w:r>
            <w:r w:rsidRPr="003A69D3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 xml:space="preserve"> „</w:t>
            </w:r>
            <w:r w:rsidRPr="003A69D3">
              <w:rPr>
                <w:rFonts w:eastAsiaTheme="minorHAnsi"/>
                <w:bCs/>
                <w:sz w:val="20"/>
              </w:rPr>
              <w:t xml:space="preserve">Didinti neįgaliųjų ir jų šeimų, senyvo amžiaus žmonių bei </w:t>
            </w:r>
            <w:r w:rsidRPr="003A69D3">
              <w:rPr>
                <w:rFonts w:eastAsiaTheme="minorHAnsi"/>
                <w:bCs/>
                <w:sz w:val="20"/>
              </w:rPr>
              <w:lastRenderedPageBreak/>
              <w:t>kitų pažeidžiamų ir socialinėje atskirtyje esančių grupių gerovę</w:t>
            </w:r>
            <w:r>
              <w:rPr>
                <w:rFonts w:eastAsiaTheme="minorHAnsi"/>
                <w:bCs/>
                <w:sz w:val="20"/>
              </w:rPr>
              <w:t>“</w:t>
            </w:r>
          </w:p>
        </w:tc>
        <w:tc>
          <w:tcPr>
            <w:tcW w:w="516" w:type="pct"/>
            <w:vMerge w:val="restart"/>
            <w:shd w:val="clear" w:color="auto" w:fill="auto"/>
          </w:tcPr>
          <w:p w14:paraId="2CAFC606" w14:textId="77777777" w:rsidR="00AD05B4" w:rsidRPr="00B01915" w:rsidRDefault="00AD05B4" w:rsidP="0023100C">
            <w:pPr>
              <w:rPr>
                <w:bCs/>
                <w:sz w:val="20"/>
              </w:rPr>
            </w:pPr>
            <w:r w:rsidRPr="00B01915">
              <w:rPr>
                <w:bCs/>
                <w:sz w:val="20"/>
              </w:rPr>
              <w:lastRenderedPageBreak/>
              <w:t>2.5</w:t>
            </w:r>
            <w:r>
              <w:rPr>
                <w:bCs/>
                <w:sz w:val="20"/>
              </w:rPr>
              <w:t xml:space="preserve"> uždavinys „</w:t>
            </w:r>
            <w:r w:rsidRPr="00B01915">
              <w:rPr>
                <w:bCs/>
                <w:sz w:val="20"/>
              </w:rPr>
              <w:t xml:space="preserve">Gerinti aplinką šeimai, siekiant didinti gimstamumą ir gyvenimo kokybę bei sudaryti sąlygas </w:t>
            </w:r>
            <w:r w:rsidRPr="00B01915">
              <w:rPr>
                <w:bCs/>
                <w:sz w:val="20"/>
              </w:rPr>
              <w:lastRenderedPageBreak/>
              <w:t>derinti darbo ir šeiminius įsipareigojimus</w:t>
            </w:r>
            <w:r>
              <w:rPr>
                <w:bCs/>
                <w:sz w:val="20"/>
              </w:rPr>
              <w:t>“</w:t>
            </w:r>
            <w:r w:rsidRPr="00B01915">
              <w:rPr>
                <w:bCs/>
                <w:sz w:val="20"/>
              </w:rPr>
              <w:t xml:space="preserve"> </w:t>
            </w:r>
          </w:p>
          <w:p w14:paraId="6E4CA46D" w14:textId="77777777" w:rsidR="00AD05B4" w:rsidRPr="003A69D3" w:rsidRDefault="00AD05B4" w:rsidP="0023100C">
            <w:pPr>
              <w:rPr>
                <w:rFonts w:eastAsiaTheme="minorHAnsi"/>
                <w:sz w:val="20"/>
                <w:lang w:val="en-US"/>
              </w:rPr>
            </w:pPr>
          </w:p>
          <w:p w14:paraId="0D4CD80C" w14:textId="77777777" w:rsidR="00AD05B4" w:rsidRPr="00F138FE" w:rsidRDefault="00AD05B4" w:rsidP="0023100C">
            <w:pPr>
              <w:rPr>
                <w:rFonts w:eastAsiaTheme="minorHAnsi"/>
                <w:bCs/>
                <w:sz w:val="20"/>
              </w:rPr>
            </w:pPr>
            <w:r w:rsidRPr="00F138FE">
              <w:rPr>
                <w:rFonts w:eastAsiaTheme="minorHAnsi"/>
                <w:bCs/>
                <w:sz w:val="20"/>
              </w:rPr>
              <w:t xml:space="preserve">2.5 uždavinys  „Gerinti aplinką šeimai, siekiant didinti gimstamumą ir gyvenimo kokybę bei sudaryti sąlygas derinti darbo ir šeiminius įsipareigojimus“ </w:t>
            </w:r>
          </w:p>
          <w:p w14:paraId="5808EDF2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</w:p>
          <w:p w14:paraId="699D2F7C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  <w:r w:rsidRPr="004A6E86">
              <w:rPr>
                <w:rFonts w:eastAsiaTheme="minorHAnsi"/>
                <w:bCs/>
                <w:sz w:val="20"/>
              </w:rPr>
              <w:t>3.2</w:t>
            </w:r>
            <w:r>
              <w:rPr>
                <w:rFonts w:eastAsiaTheme="minorHAnsi"/>
                <w:bCs/>
                <w:sz w:val="20"/>
              </w:rPr>
              <w:t xml:space="preserve"> uždavinys  „</w:t>
            </w:r>
            <w:r w:rsidRPr="004A6E86">
              <w:rPr>
                <w:rFonts w:eastAsiaTheme="minorHAnsi"/>
                <w:bCs/>
                <w:sz w:val="20"/>
              </w:rPr>
              <w:t xml:space="preserve">Didinti švietimo </w:t>
            </w:r>
            <w:proofErr w:type="spellStart"/>
            <w:r w:rsidRPr="004A6E86">
              <w:rPr>
                <w:rFonts w:eastAsiaTheme="minorHAnsi"/>
                <w:bCs/>
                <w:sz w:val="20"/>
              </w:rPr>
              <w:t>įtrauktį</w:t>
            </w:r>
            <w:proofErr w:type="spellEnd"/>
            <w:r w:rsidRPr="004A6E86">
              <w:rPr>
                <w:rFonts w:eastAsiaTheme="minorHAnsi"/>
                <w:bCs/>
                <w:sz w:val="20"/>
              </w:rPr>
              <w:t xml:space="preserve"> ir prieinamumą, užtikrinti saugią aplinką kiekvienam asmeniui</w:t>
            </w:r>
            <w:r>
              <w:rPr>
                <w:rFonts w:eastAsiaTheme="minorHAnsi"/>
                <w:bCs/>
                <w:sz w:val="20"/>
              </w:rPr>
              <w:t>“</w:t>
            </w:r>
          </w:p>
        </w:tc>
        <w:tc>
          <w:tcPr>
            <w:tcW w:w="610" w:type="pct"/>
            <w:vMerge w:val="restart"/>
            <w:shd w:val="clear" w:color="auto" w:fill="auto"/>
          </w:tcPr>
          <w:p w14:paraId="4E338854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</w:p>
        </w:tc>
        <w:tc>
          <w:tcPr>
            <w:tcW w:w="469" w:type="pct"/>
            <w:vMerge w:val="restart"/>
            <w:shd w:val="clear" w:color="auto" w:fill="auto"/>
          </w:tcPr>
          <w:p w14:paraId="2A01E804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JRD, ŠMSM, savivaldybės</w:t>
            </w:r>
          </w:p>
        </w:tc>
        <w:tc>
          <w:tcPr>
            <w:tcW w:w="515" w:type="pct"/>
            <w:shd w:val="clear" w:color="auto" w:fill="auto"/>
          </w:tcPr>
          <w:p w14:paraId="262EB1B4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 xml:space="preserve">Socialiai pažeidžiamų, socialinę riziką (atskirtį) patiriančių asmenų, kurie po dalyvavimo pradėjo </w:t>
            </w:r>
            <w:r w:rsidRPr="003A69D3">
              <w:rPr>
                <w:rFonts w:eastAsiaTheme="minorHAnsi"/>
                <w:sz w:val="20"/>
              </w:rPr>
              <w:lastRenderedPageBreak/>
              <w:t>savanoriauti, mokytis, ieškoti darbo arba dirbti, įskaitant savarankišką darbą, dalis (proc.)</w:t>
            </w:r>
          </w:p>
        </w:tc>
        <w:tc>
          <w:tcPr>
            <w:tcW w:w="281" w:type="pct"/>
            <w:shd w:val="clear" w:color="auto" w:fill="auto"/>
          </w:tcPr>
          <w:p w14:paraId="68640E78" w14:textId="77777777" w:rsidR="00AD05B4" w:rsidRPr="003A69D3" w:rsidRDefault="00AD05B4" w:rsidP="0023100C">
            <w:pPr>
              <w:jc w:val="center"/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lastRenderedPageBreak/>
              <w:t>13</w:t>
            </w:r>
          </w:p>
          <w:p w14:paraId="618C07C1" w14:textId="77777777" w:rsidR="00AD05B4" w:rsidRPr="003A69D3" w:rsidRDefault="00AD05B4" w:rsidP="0023100C">
            <w:pPr>
              <w:jc w:val="center"/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(2020)</w:t>
            </w:r>
          </w:p>
        </w:tc>
        <w:tc>
          <w:tcPr>
            <w:tcW w:w="327" w:type="pct"/>
            <w:shd w:val="clear" w:color="auto" w:fill="auto"/>
          </w:tcPr>
          <w:p w14:paraId="5412621C" w14:textId="77777777" w:rsidR="00AD05B4" w:rsidRPr="003A69D3" w:rsidRDefault="00AD05B4" w:rsidP="0023100C">
            <w:pPr>
              <w:jc w:val="center"/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30</w:t>
            </w:r>
          </w:p>
        </w:tc>
        <w:tc>
          <w:tcPr>
            <w:tcW w:w="468" w:type="pct"/>
            <w:vMerge w:val="restart"/>
            <w:shd w:val="clear" w:color="auto" w:fill="auto"/>
          </w:tcPr>
          <w:p w14:paraId="604AB4B2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LRV ĮP</w:t>
            </w:r>
          </w:p>
          <w:p w14:paraId="2D02F96A" w14:textId="77777777" w:rsidR="00AD05B4" w:rsidRDefault="00AD05B4" w:rsidP="0023100C">
            <w:pPr>
              <w:rPr>
                <w:rFonts w:eastAsiaTheme="minorHAnsi"/>
                <w:sz w:val="20"/>
              </w:rPr>
            </w:pPr>
          </w:p>
          <w:p w14:paraId="66272ECC" w14:textId="77777777" w:rsidR="00AD05B4" w:rsidRDefault="00AD05B4" w:rsidP="0023100C">
            <w:pPr>
              <w:rPr>
                <w:rFonts w:eastAsiaTheme="minorHAnsi"/>
                <w:sz w:val="20"/>
              </w:rPr>
            </w:pPr>
          </w:p>
          <w:p w14:paraId="083B3968" w14:textId="77777777" w:rsidR="00AD05B4" w:rsidRPr="0085314A" w:rsidRDefault="00AD05B4" w:rsidP="0023100C">
            <w:pPr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L</w:t>
            </w:r>
            <w:r w:rsidRPr="0085314A">
              <w:rPr>
                <w:rFonts w:eastAsiaTheme="minorHAnsi"/>
                <w:sz w:val="20"/>
              </w:rPr>
              <w:t>ygių galimybių HP</w:t>
            </w:r>
          </w:p>
          <w:p w14:paraId="6315F078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</w:p>
        </w:tc>
      </w:tr>
      <w:tr w:rsidR="00AD05B4" w:rsidRPr="00572634" w14:paraId="2C9607C5" w14:textId="77777777" w:rsidTr="0023100C">
        <w:trPr>
          <w:trHeight w:val="4025"/>
        </w:trPr>
        <w:tc>
          <w:tcPr>
            <w:tcW w:w="738" w:type="pct"/>
            <w:vMerge/>
            <w:shd w:val="clear" w:color="auto" w:fill="auto"/>
          </w:tcPr>
          <w:p w14:paraId="1971CCD1" w14:textId="77777777" w:rsidR="00AD05B4" w:rsidRPr="00572634" w:rsidRDefault="00AD05B4" w:rsidP="0023100C">
            <w:pPr>
              <w:jc w:val="right"/>
              <w:rPr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14:paraId="3DCB1D95" w14:textId="77777777" w:rsidR="00AD05B4" w:rsidRPr="00572634" w:rsidRDefault="00AD05B4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43AA4B0" w14:textId="77777777" w:rsidR="00AD05B4" w:rsidRPr="00572634" w:rsidRDefault="00AD05B4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14:paraId="48CCB952" w14:textId="77777777" w:rsidR="00AD05B4" w:rsidRPr="00572634" w:rsidRDefault="00AD05B4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14:paraId="70EE6045" w14:textId="77777777" w:rsidR="00AD05B4" w:rsidRPr="00572634" w:rsidRDefault="00AD05B4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03F01CF9" w14:textId="77777777" w:rsidR="00AD05B4" w:rsidRPr="00572634" w:rsidRDefault="00AD05B4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 w14:paraId="2D943122" w14:textId="77777777" w:rsidR="00AD05B4" w:rsidRPr="003A69D3" w:rsidRDefault="00AD05B4" w:rsidP="0023100C">
            <w:pPr>
              <w:rPr>
                <w:rFonts w:eastAsiaTheme="minorHAnsi"/>
                <w:sz w:val="20"/>
                <w:lang w:val="en-US"/>
              </w:rPr>
            </w:pPr>
            <w:r w:rsidRPr="003A69D3">
              <w:rPr>
                <w:rFonts w:eastAsia="Calibri"/>
                <w:sz w:val="20"/>
                <w:lang w:eastAsia="lt-LT" w:bidi="lt-LT"/>
              </w:rPr>
              <w:t>Socialiai pažeidžiamų, socialinę riziką (atskirtį) patiriančių</w:t>
            </w:r>
            <w:r w:rsidRPr="003A69D3" w:rsidDel="00F60750">
              <w:rPr>
                <w:rFonts w:eastAsia="Calibri"/>
                <w:sz w:val="20"/>
                <w:lang w:eastAsia="lt-LT" w:bidi="lt-LT"/>
              </w:rPr>
              <w:t xml:space="preserve"> </w:t>
            </w:r>
            <w:r w:rsidRPr="003A69D3">
              <w:rPr>
                <w:rFonts w:eastAsiaTheme="minorHAnsi"/>
                <w:sz w:val="20"/>
              </w:rPr>
              <w:t>asmenų, kurie teigia, kad gaunamos paslaugos padarė teigiamą poveikį dalis (proc.)</w:t>
            </w:r>
          </w:p>
        </w:tc>
        <w:tc>
          <w:tcPr>
            <w:tcW w:w="281" w:type="pct"/>
            <w:shd w:val="clear" w:color="auto" w:fill="auto"/>
          </w:tcPr>
          <w:p w14:paraId="292DB36E" w14:textId="77777777" w:rsidR="00AD05B4" w:rsidRPr="003A69D3" w:rsidRDefault="00AD05B4" w:rsidP="0023100C">
            <w:pPr>
              <w:jc w:val="center"/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0</w:t>
            </w:r>
          </w:p>
          <w:p w14:paraId="594940C7" w14:textId="77777777" w:rsidR="00AD05B4" w:rsidRPr="003A69D3" w:rsidRDefault="00AD05B4" w:rsidP="0023100C">
            <w:pPr>
              <w:jc w:val="center"/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(2021)</w:t>
            </w:r>
          </w:p>
        </w:tc>
        <w:tc>
          <w:tcPr>
            <w:tcW w:w="327" w:type="pct"/>
            <w:shd w:val="clear" w:color="auto" w:fill="auto"/>
          </w:tcPr>
          <w:p w14:paraId="6A46E683" w14:textId="77777777" w:rsidR="00AD05B4" w:rsidRPr="003A69D3" w:rsidRDefault="00AD05B4" w:rsidP="0023100C">
            <w:pPr>
              <w:jc w:val="center"/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60</w:t>
            </w:r>
          </w:p>
        </w:tc>
        <w:tc>
          <w:tcPr>
            <w:tcW w:w="468" w:type="pct"/>
            <w:vMerge/>
            <w:shd w:val="clear" w:color="auto" w:fill="auto"/>
          </w:tcPr>
          <w:p w14:paraId="3D060FB9" w14:textId="77777777" w:rsidR="00AD05B4" w:rsidRPr="00572634" w:rsidRDefault="00AD05B4" w:rsidP="0023100C">
            <w:pPr>
              <w:rPr>
                <w:rFonts w:eastAsiaTheme="minorHAnsi"/>
                <w:sz w:val="18"/>
                <w:szCs w:val="18"/>
              </w:rPr>
            </w:pPr>
          </w:p>
        </w:tc>
      </w:tr>
      <w:tr w:rsidR="00AD05B4" w:rsidRPr="00432ECE" w14:paraId="4032F157" w14:textId="77777777" w:rsidTr="0023100C">
        <w:trPr>
          <w:trHeight w:val="2530"/>
        </w:trPr>
        <w:tc>
          <w:tcPr>
            <w:tcW w:w="738" w:type="pct"/>
            <w:vMerge w:val="restart"/>
            <w:shd w:val="clear" w:color="auto" w:fill="auto"/>
          </w:tcPr>
          <w:p w14:paraId="12B4E90F" w14:textId="77777777" w:rsidR="00AD05B4" w:rsidRPr="003A69D3" w:rsidRDefault="00AD05B4" w:rsidP="0023100C">
            <w:pPr>
              <w:rPr>
                <w:rFonts w:eastAsiaTheme="minorHAnsi"/>
                <w:sz w:val="20"/>
                <w:lang w:val="en-US"/>
              </w:rPr>
            </w:pPr>
            <w:r w:rsidRPr="003A69D3">
              <w:rPr>
                <w:rFonts w:eastAsiaTheme="minorHAnsi"/>
                <w:sz w:val="20"/>
                <w:lang w:val="en-US"/>
              </w:rPr>
              <w:t>09-003-02-02-06 (PP)</w:t>
            </w:r>
          </w:p>
        </w:tc>
        <w:tc>
          <w:tcPr>
            <w:tcW w:w="654" w:type="pct"/>
            <w:vMerge w:val="restart"/>
            <w:shd w:val="clear" w:color="auto" w:fill="auto"/>
          </w:tcPr>
          <w:p w14:paraId="415DABC8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 xml:space="preserve"> Įgyvendinti lygių galimybių, lyčių lygybės principus</w:t>
            </w:r>
          </w:p>
        </w:tc>
        <w:tc>
          <w:tcPr>
            <w:tcW w:w="421" w:type="pct"/>
            <w:vMerge w:val="restart"/>
            <w:shd w:val="clear" w:color="auto" w:fill="auto"/>
          </w:tcPr>
          <w:p w14:paraId="4193EE80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2.2</w:t>
            </w:r>
            <w:r>
              <w:rPr>
                <w:rFonts w:eastAsiaTheme="minorHAnsi"/>
                <w:sz w:val="20"/>
              </w:rPr>
              <w:t xml:space="preserve"> uždavinys </w:t>
            </w:r>
            <w:r w:rsidRPr="003A69D3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„</w:t>
            </w:r>
            <w:r w:rsidRPr="003A69D3">
              <w:rPr>
                <w:rFonts w:eastAsiaTheme="minorHAnsi"/>
                <w:bCs/>
                <w:sz w:val="20"/>
              </w:rPr>
              <w:t xml:space="preserve">Didinti neįgaliųjų ir jų šeimų, senyvo amžiaus žmonių bei kitų pažeidžiamų ir socialinėje </w:t>
            </w:r>
            <w:r w:rsidRPr="003A69D3">
              <w:rPr>
                <w:rFonts w:eastAsiaTheme="minorHAnsi"/>
                <w:bCs/>
                <w:sz w:val="20"/>
              </w:rPr>
              <w:lastRenderedPageBreak/>
              <w:t>atskirtyje esančių grupių gerovę</w:t>
            </w:r>
            <w:r>
              <w:rPr>
                <w:rFonts w:eastAsiaTheme="minorHAnsi"/>
                <w:bCs/>
                <w:sz w:val="20"/>
              </w:rPr>
              <w:t>“</w:t>
            </w:r>
          </w:p>
        </w:tc>
        <w:tc>
          <w:tcPr>
            <w:tcW w:w="516" w:type="pct"/>
            <w:vMerge w:val="restart"/>
            <w:shd w:val="clear" w:color="auto" w:fill="auto"/>
          </w:tcPr>
          <w:p w14:paraId="63316BFB" w14:textId="77777777" w:rsidR="00AD05B4" w:rsidRPr="003A69D3" w:rsidRDefault="00AD05B4" w:rsidP="0023100C">
            <w:pPr>
              <w:rPr>
                <w:rFonts w:eastAsiaTheme="minorHAnsi"/>
                <w:sz w:val="20"/>
                <w:lang w:val="en-US"/>
              </w:rPr>
            </w:pPr>
            <w:r w:rsidRPr="003A69D3">
              <w:rPr>
                <w:rFonts w:eastAsiaTheme="minorHAnsi"/>
                <w:bCs/>
                <w:sz w:val="20"/>
              </w:rPr>
              <w:lastRenderedPageBreak/>
              <w:t>2.3</w:t>
            </w:r>
            <w:r>
              <w:rPr>
                <w:rFonts w:eastAsiaTheme="minorHAnsi"/>
                <w:b/>
                <w:sz w:val="20"/>
              </w:rPr>
              <w:t xml:space="preserve"> </w:t>
            </w:r>
            <w:r w:rsidRPr="005D01DA">
              <w:rPr>
                <w:rFonts w:eastAsiaTheme="minorHAnsi"/>
                <w:bCs/>
                <w:sz w:val="20"/>
              </w:rPr>
              <w:t>uždavinys „</w:t>
            </w:r>
            <w:r w:rsidRPr="00BD32C6">
              <w:rPr>
                <w:rFonts w:eastAsiaTheme="minorHAnsi"/>
                <w:bCs/>
                <w:sz w:val="20"/>
              </w:rPr>
              <w:t>Didinti darbo</w:t>
            </w:r>
            <w:r w:rsidRPr="003A69D3">
              <w:rPr>
                <w:rFonts w:eastAsiaTheme="minorHAnsi"/>
                <w:sz w:val="20"/>
              </w:rPr>
              <w:t xml:space="preserve"> ieškančių asmenų įsidarbinimo galimybes ir užimtumo rėmimo sistemos veiksmingumą ir efektyvumą</w:t>
            </w:r>
            <w:r>
              <w:rPr>
                <w:rFonts w:eastAsiaTheme="minorHAnsi"/>
                <w:sz w:val="20"/>
              </w:rPr>
              <w:t>“</w:t>
            </w:r>
          </w:p>
          <w:p w14:paraId="7A0860F5" w14:textId="77777777" w:rsidR="00AD05B4" w:rsidRPr="003A69D3" w:rsidRDefault="00AD05B4" w:rsidP="0023100C">
            <w:pPr>
              <w:rPr>
                <w:rFonts w:eastAsiaTheme="minorHAnsi"/>
                <w:sz w:val="20"/>
                <w:lang w:val="en-US"/>
              </w:rPr>
            </w:pPr>
          </w:p>
          <w:p w14:paraId="2E7CA2F9" w14:textId="77777777" w:rsidR="00AD05B4" w:rsidRPr="003A69D3" w:rsidRDefault="00AD05B4" w:rsidP="0023100C">
            <w:pPr>
              <w:rPr>
                <w:rFonts w:eastAsiaTheme="minorHAnsi"/>
                <w:bCs/>
                <w:sz w:val="20"/>
              </w:rPr>
            </w:pPr>
            <w:r w:rsidRPr="00B01915">
              <w:rPr>
                <w:rFonts w:eastAsiaTheme="minorHAnsi"/>
                <w:bCs/>
                <w:sz w:val="20"/>
              </w:rPr>
              <w:t>2.5</w:t>
            </w:r>
            <w:r>
              <w:rPr>
                <w:rFonts w:eastAsiaTheme="minorHAnsi"/>
                <w:bCs/>
                <w:sz w:val="20"/>
              </w:rPr>
              <w:t xml:space="preserve"> uždavinys „</w:t>
            </w:r>
            <w:r w:rsidRPr="00B01915">
              <w:rPr>
                <w:rFonts w:eastAsiaTheme="minorHAnsi"/>
                <w:bCs/>
                <w:sz w:val="20"/>
              </w:rPr>
              <w:t>Gerinti aplinką šeimai, siekiant didinti gimstamumą ir gyvenimo kokybę bei sudaryti sąlygas derinti darbo ir šeiminius įsipareigojimus</w:t>
            </w:r>
            <w:r>
              <w:rPr>
                <w:rFonts w:eastAsiaTheme="minorHAnsi"/>
                <w:bCs/>
                <w:sz w:val="20"/>
              </w:rPr>
              <w:t>“</w:t>
            </w:r>
          </w:p>
          <w:p w14:paraId="7E84E99E" w14:textId="77777777" w:rsidR="00AD05B4" w:rsidRPr="00B01915" w:rsidRDefault="00AD05B4" w:rsidP="0023100C">
            <w:pPr>
              <w:rPr>
                <w:rFonts w:eastAsiaTheme="minorHAnsi"/>
                <w:bCs/>
                <w:sz w:val="20"/>
              </w:rPr>
            </w:pPr>
            <w:r w:rsidRPr="00B01915">
              <w:rPr>
                <w:rFonts w:eastAsiaTheme="minorHAnsi"/>
                <w:bCs/>
                <w:sz w:val="20"/>
              </w:rPr>
              <w:t xml:space="preserve"> </w:t>
            </w:r>
          </w:p>
          <w:p w14:paraId="4C035752" w14:textId="77777777" w:rsidR="00AD05B4" w:rsidRPr="003A69D3" w:rsidRDefault="00AD05B4" w:rsidP="0023100C">
            <w:pPr>
              <w:rPr>
                <w:rFonts w:eastAsiaTheme="minorHAnsi"/>
                <w:sz w:val="20"/>
                <w:lang w:val="en-US"/>
              </w:rPr>
            </w:pPr>
            <w:r w:rsidRPr="003A69D3">
              <w:rPr>
                <w:rFonts w:eastAsiaTheme="minorHAnsi"/>
                <w:sz w:val="20"/>
                <w:lang w:val="en-US"/>
              </w:rPr>
              <w:t>2.6</w:t>
            </w:r>
            <w:r>
              <w:rPr>
                <w:rFonts w:eastAsiaTheme="minorHAnsi"/>
                <w:sz w:val="20"/>
              </w:rPr>
              <w:t xml:space="preserve"> uždavinys „</w:t>
            </w:r>
            <w:r w:rsidRPr="003A69D3">
              <w:rPr>
                <w:rFonts w:eastAsiaTheme="minorHAnsi"/>
                <w:sz w:val="20"/>
              </w:rPr>
              <w:t>Plėtoti</w:t>
            </w:r>
            <w:r w:rsidRPr="003A69D3">
              <w:rPr>
                <w:rFonts w:eastAsiaTheme="minorHAnsi"/>
                <w:b/>
                <w:sz w:val="20"/>
              </w:rPr>
              <w:t xml:space="preserve"> </w:t>
            </w:r>
            <w:r w:rsidRPr="003A69D3">
              <w:rPr>
                <w:rFonts w:eastAsiaTheme="minorHAnsi"/>
                <w:sz w:val="20"/>
              </w:rPr>
              <w:t>neįgaliesiems tinkamą aplinką visose gyvenimo srityse</w:t>
            </w:r>
            <w:r>
              <w:rPr>
                <w:rFonts w:eastAsiaTheme="minorHAnsi"/>
                <w:sz w:val="20"/>
              </w:rPr>
              <w:t xml:space="preserve"> “</w:t>
            </w:r>
          </w:p>
        </w:tc>
        <w:tc>
          <w:tcPr>
            <w:tcW w:w="610" w:type="pct"/>
            <w:vMerge w:val="restart"/>
            <w:shd w:val="clear" w:color="auto" w:fill="auto"/>
          </w:tcPr>
          <w:p w14:paraId="3739C79F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</w:p>
        </w:tc>
        <w:tc>
          <w:tcPr>
            <w:tcW w:w="469" w:type="pct"/>
            <w:vMerge w:val="restart"/>
            <w:shd w:val="clear" w:color="auto" w:fill="auto"/>
          </w:tcPr>
          <w:p w14:paraId="3EABE8A4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ŠMSM, VRM, TM, FM, KM, LSD, LGKT, ŽEIT, Generalinė prokuratūra, Nacionalinė teismų administracija, savivaldybės</w:t>
            </w:r>
          </w:p>
        </w:tc>
        <w:tc>
          <w:tcPr>
            <w:tcW w:w="515" w:type="pct"/>
            <w:shd w:val="clear" w:color="auto" w:fill="auto"/>
          </w:tcPr>
          <w:p w14:paraId="6408B929" w14:textId="77777777" w:rsidR="00AD05B4" w:rsidRPr="003A69D3" w:rsidRDefault="00AD05B4" w:rsidP="0023100C">
            <w:pPr>
              <w:rPr>
                <w:rFonts w:eastAsiaTheme="minorHAnsi"/>
                <w:strike/>
                <w:sz w:val="20"/>
              </w:rPr>
            </w:pPr>
            <w:r w:rsidRPr="003A69D3">
              <w:rPr>
                <w:rFonts w:eastAsiaTheme="minorHAnsi"/>
                <w:sz w:val="20"/>
              </w:rPr>
              <w:t>Asmenų, kurie po dalyvavimo veiklose, skatinančiose moterų ir vyrų lygybę bei apsaugą nuo smurto artimoje aplinkoje, įgijo kompetencijų, dalis (proc.)</w:t>
            </w:r>
          </w:p>
        </w:tc>
        <w:tc>
          <w:tcPr>
            <w:tcW w:w="281" w:type="pct"/>
            <w:shd w:val="clear" w:color="auto" w:fill="auto"/>
          </w:tcPr>
          <w:p w14:paraId="3DB45514" w14:textId="77777777" w:rsidR="00AD05B4" w:rsidRPr="003A69D3" w:rsidRDefault="00AD05B4" w:rsidP="0023100C">
            <w:pPr>
              <w:jc w:val="center"/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0</w:t>
            </w:r>
          </w:p>
          <w:p w14:paraId="4A30AB6B" w14:textId="77777777" w:rsidR="00AD05B4" w:rsidRPr="003A69D3" w:rsidRDefault="00AD05B4" w:rsidP="0023100C">
            <w:pPr>
              <w:jc w:val="center"/>
              <w:rPr>
                <w:rFonts w:eastAsiaTheme="minorHAnsi"/>
                <w:strike/>
                <w:sz w:val="20"/>
              </w:rPr>
            </w:pPr>
            <w:r w:rsidRPr="003A69D3">
              <w:rPr>
                <w:rFonts w:eastAsiaTheme="minorHAnsi"/>
                <w:sz w:val="20"/>
              </w:rPr>
              <w:t>(2021)</w:t>
            </w:r>
          </w:p>
        </w:tc>
        <w:tc>
          <w:tcPr>
            <w:tcW w:w="327" w:type="pct"/>
            <w:shd w:val="clear" w:color="auto" w:fill="auto"/>
          </w:tcPr>
          <w:p w14:paraId="482D08D4" w14:textId="77777777" w:rsidR="00AD05B4" w:rsidRPr="003A69D3" w:rsidRDefault="00AD05B4" w:rsidP="0023100C">
            <w:pPr>
              <w:jc w:val="center"/>
              <w:rPr>
                <w:rFonts w:eastAsiaTheme="minorHAnsi"/>
                <w:strike/>
                <w:sz w:val="20"/>
              </w:rPr>
            </w:pPr>
            <w:r w:rsidRPr="003A69D3">
              <w:rPr>
                <w:rFonts w:eastAsiaTheme="minorHAnsi"/>
                <w:sz w:val="20"/>
              </w:rPr>
              <w:t>85</w:t>
            </w:r>
          </w:p>
        </w:tc>
        <w:tc>
          <w:tcPr>
            <w:tcW w:w="468" w:type="pct"/>
            <w:vMerge w:val="restart"/>
            <w:shd w:val="clear" w:color="auto" w:fill="auto"/>
          </w:tcPr>
          <w:p w14:paraId="02B88882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Lygių galimybių HP</w:t>
            </w:r>
          </w:p>
          <w:p w14:paraId="7C598E62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</w:p>
          <w:p w14:paraId="12B8376C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LRVĮP</w:t>
            </w:r>
          </w:p>
        </w:tc>
      </w:tr>
      <w:tr w:rsidR="00AD05B4" w:rsidRPr="00432ECE" w14:paraId="23818D47" w14:textId="77777777" w:rsidTr="0023100C">
        <w:trPr>
          <w:trHeight w:val="2244"/>
        </w:trPr>
        <w:tc>
          <w:tcPr>
            <w:tcW w:w="738" w:type="pct"/>
            <w:vMerge/>
            <w:shd w:val="clear" w:color="auto" w:fill="auto"/>
          </w:tcPr>
          <w:p w14:paraId="7D617EE7" w14:textId="77777777" w:rsidR="00AD05B4" w:rsidRDefault="00AD05B4" w:rsidP="0023100C">
            <w:pPr>
              <w:jc w:val="right"/>
              <w:rPr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14:paraId="204E5E21" w14:textId="77777777" w:rsidR="00AD05B4" w:rsidRPr="00534D8D" w:rsidRDefault="00AD05B4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97DD55A" w14:textId="77777777" w:rsidR="00AD05B4" w:rsidRPr="003F5604" w:rsidRDefault="00AD05B4" w:rsidP="0023100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14:paraId="6B6ED4D4" w14:textId="77777777" w:rsidR="00AD05B4" w:rsidRPr="00572634" w:rsidRDefault="00AD05B4" w:rsidP="0023100C">
            <w:pPr>
              <w:rPr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14:paraId="15E7C207" w14:textId="77777777" w:rsidR="00AD05B4" w:rsidRPr="00572634" w:rsidRDefault="00AD05B4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770B4781" w14:textId="77777777" w:rsidR="00AD05B4" w:rsidRDefault="00AD05B4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 w14:paraId="06C30C37" w14:textId="77777777" w:rsidR="00AD05B4" w:rsidRPr="003A69D3" w:rsidRDefault="00AD05B4" w:rsidP="0023100C">
            <w:pPr>
              <w:rPr>
                <w:rFonts w:eastAsiaTheme="minorHAnsi"/>
                <w:sz w:val="20"/>
                <w:lang w:val="en-US"/>
              </w:rPr>
            </w:pPr>
            <w:r w:rsidRPr="003A69D3">
              <w:rPr>
                <w:rFonts w:eastAsia="Calibri"/>
                <w:sz w:val="20"/>
              </w:rPr>
              <w:t>Asmenų, kurie kreipėsi į Lygių galimybių kontrolieriaus tarnyba dėl galimos diskriminacijos, skaičius</w:t>
            </w:r>
            <w:r>
              <w:rPr>
                <w:rFonts w:eastAsia="Calibri"/>
                <w:sz w:val="20"/>
              </w:rPr>
              <w:t xml:space="preserve"> </w:t>
            </w:r>
            <w:r w:rsidRPr="003A69D3">
              <w:rPr>
                <w:rFonts w:eastAsia="Calibri"/>
                <w:sz w:val="20"/>
              </w:rPr>
              <w:t>per metus</w:t>
            </w:r>
          </w:p>
        </w:tc>
        <w:tc>
          <w:tcPr>
            <w:tcW w:w="281" w:type="pct"/>
            <w:shd w:val="clear" w:color="auto" w:fill="auto"/>
          </w:tcPr>
          <w:p w14:paraId="03B84046" w14:textId="77777777" w:rsidR="00AD05B4" w:rsidRPr="003A69D3" w:rsidRDefault="00AD05B4" w:rsidP="0023100C">
            <w:pPr>
              <w:spacing w:line="259" w:lineRule="auto"/>
              <w:jc w:val="center"/>
              <w:rPr>
                <w:rFonts w:eastAsia="Calibri"/>
                <w:sz w:val="20"/>
              </w:rPr>
            </w:pPr>
            <w:r w:rsidRPr="003A69D3">
              <w:rPr>
                <w:rFonts w:eastAsia="Calibri"/>
                <w:sz w:val="20"/>
              </w:rPr>
              <w:t>187</w:t>
            </w:r>
          </w:p>
          <w:p w14:paraId="4E8669F0" w14:textId="77777777" w:rsidR="00AD05B4" w:rsidRPr="003A69D3" w:rsidRDefault="00AD05B4" w:rsidP="0023100C">
            <w:pPr>
              <w:spacing w:line="259" w:lineRule="auto"/>
              <w:jc w:val="center"/>
              <w:rPr>
                <w:rFonts w:eastAsiaTheme="minorHAnsi"/>
                <w:sz w:val="20"/>
              </w:rPr>
            </w:pPr>
            <w:r w:rsidRPr="003A69D3">
              <w:rPr>
                <w:rFonts w:eastAsia="Calibri"/>
                <w:sz w:val="20"/>
              </w:rPr>
              <w:t>(2020)</w:t>
            </w:r>
          </w:p>
        </w:tc>
        <w:tc>
          <w:tcPr>
            <w:tcW w:w="327" w:type="pct"/>
            <w:shd w:val="clear" w:color="auto" w:fill="auto"/>
          </w:tcPr>
          <w:p w14:paraId="159AF1FC" w14:textId="77777777" w:rsidR="00AD05B4" w:rsidRPr="003A69D3" w:rsidRDefault="00AD05B4" w:rsidP="0023100C">
            <w:pPr>
              <w:spacing w:after="160" w:line="259" w:lineRule="auto"/>
              <w:jc w:val="center"/>
              <w:rPr>
                <w:rFonts w:eastAsiaTheme="minorHAnsi"/>
                <w:sz w:val="20"/>
              </w:rPr>
            </w:pPr>
            <w:r w:rsidRPr="003A69D3">
              <w:rPr>
                <w:rFonts w:eastAsia="Calibri"/>
                <w:sz w:val="20"/>
              </w:rPr>
              <w:t>250</w:t>
            </w:r>
          </w:p>
        </w:tc>
        <w:tc>
          <w:tcPr>
            <w:tcW w:w="468" w:type="pct"/>
            <w:vMerge/>
            <w:shd w:val="clear" w:color="auto" w:fill="auto"/>
          </w:tcPr>
          <w:p w14:paraId="74420332" w14:textId="77777777" w:rsidR="00AD05B4" w:rsidRDefault="00AD05B4" w:rsidP="0023100C">
            <w:pPr>
              <w:rPr>
                <w:rFonts w:eastAsiaTheme="minorHAnsi"/>
                <w:sz w:val="18"/>
                <w:szCs w:val="18"/>
              </w:rPr>
            </w:pPr>
          </w:p>
        </w:tc>
      </w:tr>
      <w:tr w:rsidR="00AD05B4" w:rsidRPr="00572634" w14:paraId="25DDEFC4" w14:textId="77777777" w:rsidTr="0023100C">
        <w:trPr>
          <w:trHeight w:val="913"/>
        </w:trPr>
        <w:tc>
          <w:tcPr>
            <w:tcW w:w="738" w:type="pct"/>
            <w:shd w:val="clear" w:color="auto" w:fill="auto"/>
          </w:tcPr>
          <w:p w14:paraId="3C1596DD" w14:textId="77777777" w:rsidR="00AD05B4" w:rsidRPr="003A69D3" w:rsidRDefault="00AD05B4" w:rsidP="0023100C">
            <w:pPr>
              <w:rPr>
                <w:rFonts w:eastAsiaTheme="minorHAnsi"/>
                <w:sz w:val="20"/>
                <w:lang w:val="en-US"/>
              </w:rPr>
            </w:pPr>
            <w:r w:rsidRPr="003A69D3">
              <w:rPr>
                <w:rFonts w:eastAsiaTheme="minorHAnsi"/>
                <w:sz w:val="20"/>
                <w:lang w:val="en-US"/>
              </w:rPr>
              <w:t>09-003-02-02-07 (PP)</w:t>
            </w:r>
          </w:p>
        </w:tc>
        <w:tc>
          <w:tcPr>
            <w:tcW w:w="654" w:type="pct"/>
            <w:shd w:val="clear" w:color="auto" w:fill="auto"/>
          </w:tcPr>
          <w:p w14:paraId="23496D5C" w14:textId="77777777" w:rsidR="00AD05B4" w:rsidRPr="003A69D3" w:rsidRDefault="00AD05B4" w:rsidP="0023100C">
            <w:pPr>
              <w:rPr>
                <w:rFonts w:eastAsiaTheme="minorHAnsi"/>
                <w:sz w:val="20"/>
                <w:lang w:val="en-US"/>
              </w:rPr>
            </w:pPr>
            <w:r w:rsidRPr="003A69D3">
              <w:rPr>
                <w:rFonts w:eastAsiaTheme="minorHAnsi"/>
                <w:sz w:val="20"/>
              </w:rPr>
              <w:t>Plėtoti užsieniečių integracijos sistemą</w:t>
            </w:r>
          </w:p>
        </w:tc>
        <w:tc>
          <w:tcPr>
            <w:tcW w:w="421" w:type="pct"/>
            <w:shd w:val="clear" w:color="auto" w:fill="auto"/>
          </w:tcPr>
          <w:p w14:paraId="52F52A6D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2.2</w:t>
            </w:r>
            <w:r>
              <w:rPr>
                <w:rFonts w:eastAsiaTheme="minorHAnsi"/>
                <w:sz w:val="20"/>
              </w:rPr>
              <w:t xml:space="preserve"> uždavinys „</w:t>
            </w:r>
            <w:r w:rsidRPr="003A69D3">
              <w:rPr>
                <w:rFonts w:eastAsiaTheme="minorHAnsi"/>
                <w:bCs/>
                <w:sz w:val="20"/>
              </w:rPr>
              <w:t>Didinti neįgaliųjų ir jų šeimų, senyvo amžiaus žmonių bei kitų pažeidžiamų ir socialinėje atskirtyje esančių grupių gerovę</w:t>
            </w:r>
            <w:r>
              <w:rPr>
                <w:rFonts w:eastAsiaTheme="minorHAnsi"/>
                <w:bCs/>
                <w:sz w:val="20"/>
              </w:rPr>
              <w:t>“</w:t>
            </w:r>
          </w:p>
        </w:tc>
        <w:tc>
          <w:tcPr>
            <w:tcW w:w="516" w:type="pct"/>
            <w:shd w:val="clear" w:color="auto" w:fill="auto"/>
          </w:tcPr>
          <w:p w14:paraId="226986CB" w14:textId="77777777" w:rsidR="00AD05B4" w:rsidRPr="003A69D3" w:rsidRDefault="00AD05B4" w:rsidP="0023100C">
            <w:pPr>
              <w:rPr>
                <w:rFonts w:eastAsiaTheme="minorHAnsi"/>
                <w:bCs/>
                <w:sz w:val="20"/>
              </w:rPr>
            </w:pPr>
            <w:r w:rsidRPr="003A69D3">
              <w:rPr>
                <w:rFonts w:eastAsiaTheme="minorHAnsi"/>
                <w:bCs/>
                <w:sz w:val="20"/>
              </w:rPr>
              <w:t>4.3</w:t>
            </w:r>
            <w:r>
              <w:rPr>
                <w:rFonts w:eastAsiaTheme="minorHAnsi"/>
                <w:bCs/>
                <w:sz w:val="20"/>
              </w:rPr>
              <w:t xml:space="preserve"> uždavinys „</w:t>
            </w:r>
            <w:r w:rsidRPr="003A69D3">
              <w:rPr>
                <w:rFonts w:eastAsiaTheme="minorHAnsi"/>
                <w:bCs/>
                <w:sz w:val="20"/>
              </w:rPr>
              <w:t>Skatinti visapusišką tautinių mažumų integraciją</w:t>
            </w:r>
            <w:r>
              <w:rPr>
                <w:rFonts w:eastAsiaTheme="minorHAnsi"/>
                <w:bCs/>
                <w:sz w:val="20"/>
              </w:rPr>
              <w:t>“</w:t>
            </w:r>
          </w:p>
        </w:tc>
        <w:tc>
          <w:tcPr>
            <w:tcW w:w="610" w:type="pct"/>
            <w:shd w:val="clear" w:color="auto" w:fill="auto"/>
          </w:tcPr>
          <w:p w14:paraId="4564E280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</w:p>
        </w:tc>
        <w:tc>
          <w:tcPr>
            <w:tcW w:w="469" w:type="pct"/>
            <w:shd w:val="clear" w:color="auto" w:fill="auto"/>
          </w:tcPr>
          <w:p w14:paraId="4A5230A6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 xml:space="preserve">ŠMSM, VRM, KM, savivaldybės </w:t>
            </w:r>
          </w:p>
        </w:tc>
        <w:tc>
          <w:tcPr>
            <w:tcW w:w="515" w:type="pct"/>
            <w:shd w:val="clear" w:color="auto" w:fill="auto"/>
          </w:tcPr>
          <w:p w14:paraId="4E213C93" w14:textId="4699CBEF" w:rsidR="00AD05B4" w:rsidRPr="00890DF8" w:rsidRDefault="00AD05B4" w:rsidP="0023100C">
            <w:pPr>
              <w:rPr>
                <w:rFonts w:eastAsiaTheme="minorHAnsi"/>
                <w:sz w:val="20"/>
                <w:vertAlign w:val="superscript"/>
                <w:lang w:val="en-US"/>
              </w:rPr>
            </w:pPr>
            <w:r w:rsidRPr="003A69D3">
              <w:rPr>
                <w:rFonts w:eastAsiaTheme="minorHAnsi"/>
                <w:sz w:val="20"/>
              </w:rPr>
              <w:t xml:space="preserve">Paramą gavusių PMIF projektų dalyvių skaičius, teigiančių, kad dalyvavimas veiklose buvo naudingas jų </w:t>
            </w:r>
            <w:r w:rsidR="00F90E3B">
              <w:rPr>
                <w:rFonts w:eastAsiaTheme="minorHAnsi"/>
                <w:sz w:val="20"/>
              </w:rPr>
              <w:t xml:space="preserve"> </w:t>
            </w:r>
            <w:r w:rsidRPr="003A69D3">
              <w:rPr>
                <w:rFonts w:eastAsiaTheme="minorHAnsi"/>
                <w:sz w:val="20"/>
              </w:rPr>
              <w:t>integracijai</w:t>
            </w:r>
            <w:r w:rsidR="0034350D">
              <w:rPr>
                <w:rFonts w:eastAsiaTheme="minorHAnsi"/>
                <w:sz w:val="20"/>
              </w:rPr>
              <w:t xml:space="preserve">  </w:t>
            </w:r>
            <w:r w:rsidR="0034350D" w:rsidRPr="00F90E3B">
              <w:rPr>
                <w:rFonts w:eastAsiaTheme="minorHAnsi"/>
                <w:b/>
                <w:bCs/>
                <w:sz w:val="20"/>
                <w:vertAlign w:val="superscript"/>
              </w:rPr>
              <w:t>[</w:t>
            </w:r>
            <w:r w:rsidRPr="00890DF8">
              <w:rPr>
                <w:rStyle w:val="Puslapioinaosnuoroda"/>
                <w:rFonts w:eastAsiaTheme="minorHAnsi"/>
                <w:strike/>
                <w:sz w:val="20"/>
              </w:rPr>
              <w:footnoteReference w:id="4"/>
            </w:r>
            <w:r w:rsidR="00F90E3B" w:rsidRPr="00F90E3B">
              <w:rPr>
                <w:rFonts w:eastAsiaTheme="minorHAnsi"/>
                <w:b/>
                <w:bCs/>
                <w:sz w:val="20"/>
                <w:vertAlign w:val="superscript"/>
              </w:rPr>
              <w:t>]</w:t>
            </w:r>
          </w:p>
        </w:tc>
        <w:tc>
          <w:tcPr>
            <w:tcW w:w="281" w:type="pct"/>
            <w:shd w:val="clear" w:color="auto" w:fill="auto"/>
          </w:tcPr>
          <w:p w14:paraId="6C1DBF4C" w14:textId="77777777" w:rsidR="00AD05B4" w:rsidRPr="003A69D3" w:rsidRDefault="00AD05B4" w:rsidP="0023100C">
            <w:pPr>
              <w:jc w:val="center"/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0</w:t>
            </w:r>
          </w:p>
          <w:p w14:paraId="4C40B607" w14:textId="77777777" w:rsidR="00AD05B4" w:rsidRPr="003A69D3" w:rsidRDefault="00AD05B4" w:rsidP="0023100C">
            <w:pPr>
              <w:jc w:val="center"/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(2021)</w:t>
            </w:r>
          </w:p>
        </w:tc>
        <w:tc>
          <w:tcPr>
            <w:tcW w:w="327" w:type="pct"/>
            <w:shd w:val="clear" w:color="auto" w:fill="auto"/>
          </w:tcPr>
          <w:p w14:paraId="69940847" w14:textId="77777777" w:rsidR="00AD05B4" w:rsidRPr="003A69D3" w:rsidRDefault="00AD05B4" w:rsidP="0023100C">
            <w:pPr>
              <w:jc w:val="center"/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5000</w:t>
            </w:r>
          </w:p>
        </w:tc>
        <w:tc>
          <w:tcPr>
            <w:tcW w:w="468" w:type="pct"/>
            <w:shd w:val="clear" w:color="auto" w:fill="auto"/>
          </w:tcPr>
          <w:p w14:paraId="6F0E6E8C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Lygių galimybių HP</w:t>
            </w:r>
          </w:p>
          <w:p w14:paraId="17B3DA23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</w:p>
          <w:p w14:paraId="69C42C21" w14:textId="77777777" w:rsidR="00AD05B4" w:rsidRPr="003A69D3" w:rsidRDefault="00AD05B4" w:rsidP="0023100C">
            <w:pPr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LRVĮP</w:t>
            </w:r>
          </w:p>
        </w:tc>
      </w:tr>
      <w:tr w:rsidR="00045DD0" w:rsidRPr="00572634" w14:paraId="10674DD7" w14:textId="77777777" w:rsidTr="0023100C">
        <w:trPr>
          <w:trHeight w:val="1905"/>
        </w:trPr>
        <w:tc>
          <w:tcPr>
            <w:tcW w:w="738" w:type="pct"/>
            <w:vMerge w:val="restart"/>
            <w:shd w:val="clear" w:color="auto" w:fill="auto"/>
          </w:tcPr>
          <w:p w14:paraId="4E43FCC2" w14:textId="77777777" w:rsidR="00045DD0" w:rsidRPr="003A69D3" w:rsidRDefault="00045DD0" w:rsidP="0023100C">
            <w:pPr>
              <w:rPr>
                <w:rFonts w:eastAsiaTheme="minorHAnsi"/>
                <w:sz w:val="20"/>
                <w:lang w:val="en-US"/>
              </w:rPr>
            </w:pPr>
            <w:bookmarkStart w:id="6" w:name="_Hlk77348068"/>
            <w:r w:rsidRPr="003A69D3">
              <w:rPr>
                <w:sz w:val="20"/>
                <w:lang w:val="en-US"/>
              </w:rPr>
              <w:lastRenderedPageBreak/>
              <w:t>09-003-02-02-08 (PP)</w:t>
            </w:r>
            <w:bookmarkEnd w:id="6"/>
          </w:p>
        </w:tc>
        <w:tc>
          <w:tcPr>
            <w:tcW w:w="654" w:type="pct"/>
            <w:vMerge w:val="restart"/>
            <w:shd w:val="clear" w:color="auto" w:fill="auto"/>
          </w:tcPr>
          <w:p w14:paraId="21446E0D" w14:textId="77777777" w:rsidR="00045DD0" w:rsidRPr="003A69D3" w:rsidRDefault="00045DD0" w:rsidP="0023100C">
            <w:pPr>
              <w:rPr>
                <w:rFonts w:eastAsiaTheme="minorHAnsi"/>
                <w:sz w:val="20"/>
              </w:rPr>
            </w:pPr>
            <w:r w:rsidRPr="003A69D3">
              <w:rPr>
                <w:sz w:val="20"/>
              </w:rPr>
              <w:t>Plėtoti efektyvios prevencijos ir pagalbos smurto artimoje aplinkoje sistemą</w:t>
            </w:r>
          </w:p>
        </w:tc>
        <w:tc>
          <w:tcPr>
            <w:tcW w:w="421" w:type="pct"/>
            <w:vMerge w:val="restart"/>
            <w:shd w:val="clear" w:color="auto" w:fill="auto"/>
          </w:tcPr>
          <w:p w14:paraId="593EBED0" w14:textId="77777777" w:rsidR="00045DD0" w:rsidRPr="003A69D3" w:rsidRDefault="00045DD0" w:rsidP="0023100C">
            <w:pPr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2.2</w:t>
            </w:r>
            <w:r>
              <w:rPr>
                <w:rFonts w:eastAsiaTheme="minorHAnsi"/>
                <w:sz w:val="20"/>
              </w:rPr>
              <w:t xml:space="preserve"> uždavinys „</w:t>
            </w:r>
            <w:r w:rsidRPr="003A69D3">
              <w:rPr>
                <w:rFonts w:eastAsiaTheme="minorHAnsi"/>
                <w:bCs/>
                <w:sz w:val="20"/>
              </w:rPr>
              <w:t>Didinti neįgaliųjų ir jų šeimų, senyvo amžiaus žmonių bei kitų pažeidžiamų ir socialinėje atskirtyje esančių grupių gerovę</w:t>
            </w:r>
            <w:r>
              <w:rPr>
                <w:rFonts w:eastAsiaTheme="minorHAnsi"/>
                <w:bCs/>
                <w:sz w:val="20"/>
              </w:rPr>
              <w:t>“</w:t>
            </w:r>
          </w:p>
        </w:tc>
        <w:tc>
          <w:tcPr>
            <w:tcW w:w="516" w:type="pct"/>
            <w:vMerge w:val="restart"/>
            <w:shd w:val="clear" w:color="auto" w:fill="auto"/>
          </w:tcPr>
          <w:p w14:paraId="572B2673" w14:textId="77777777" w:rsidR="00045DD0" w:rsidRPr="00B01915" w:rsidRDefault="00045DD0" w:rsidP="0023100C">
            <w:pPr>
              <w:rPr>
                <w:bCs/>
                <w:sz w:val="20"/>
              </w:rPr>
            </w:pPr>
            <w:r w:rsidRPr="00B01915">
              <w:rPr>
                <w:bCs/>
                <w:sz w:val="20"/>
              </w:rPr>
              <w:t>2.5</w:t>
            </w:r>
            <w:r>
              <w:rPr>
                <w:bCs/>
                <w:sz w:val="20"/>
              </w:rPr>
              <w:t xml:space="preserve"> uždavinys  „</w:t>
            </w:r>
            <w:r w:rsidRPr="00B01915">
              <w:rPr>
                <w:bCs/>
                <w:sz w:val="20"/>
              </w:rPr>
              <w:t>Gerinti aplinką šeimai, siekiant didinti gimstamumą ir gyvenimo kokybę bei sudaryti sąlygas derinti darbo ir šeiminius įsipareigojimus</w:t>
            </w:r>
            <w:r>
              <w:rPr>
                <w:bCs/>
                <w:sz w:val="20"/>
              </w:rPr>
              <w:t>“</w:t>
            </w:r>
          </w:p>
          <w:p w14:paraId="2D6EF168" w14:textId="77777777" w:rsidR="00045DD0" w:rsidRPr="003A69D3" w:rsidRDefault="00045DD0" w:rsidP="0023100C">
            <w:pPr>
              <w:rPr>
                <w:rFonts w:eastAsiaTheme="minorHAnsi"/>
                <w:sz w:val="20"/>
              </w:rPr>
            </w:pPr>
          </w:p>
          <w:p w14:paraId="142FDE47" w14:textId="77777777" w:rsidR="00045DD0" w:rsidRPr="003A69D3" w:rsidRDefault="00045DD0" w:rsidP="0023100C">
            <w:pPr>
              <w:rPr>
                <w:rFonts w:eastAsiaTheme="minorHAnsi"/>
                <w:sz w:val="20"/>
              </w:rPr>
            </w:pPr>
            <w:r w:rsidRPr="003A69D3">
              <w:rPr>
                <w:rFonts w:eastAsiaTheme="minorHAnsi"/>
                <w:sz w:val="20"/>
              </w:rPr>
              <w:t>2.7</w:t>
            </w:r>
            <w:r>
              <w:rPr>
                <w:rFonts w:eastAsiaTheme="minorHAnsi"/>
                <w:sz w:val="20"/>
              </w:rPr>
              <w:t xml:space="preserve"> uždavinys „</w:t>
            </w:r>
            <w:r w:rsidRPr="003A69D3">
              <w:rPr>
                <w:rFonts w:eastAsiaTheme="minorHAnsi"/>
                <w:sz w:val="20"/>
              </w:rPr>
              <w:t>Stiprinti socialinio aktyvumo ir socialinės atsakomybės nuostatas visuomenėje bei bendruomen</w:t>
            </w:r>
            <w:r>
              <w:rPr>
                <w:rFonts w:eastAsiaTheme="minorHAnsi"/>
                <w:sz w:val="20"/>
              </w:rPr>
              <w:t>iškumą“</w:t>
            </w:r>
          </w:p>
        </w:tc>
        <w:tc>
          <w:tcPr>
            <w:tcW w:w="610" w:type="pct"/>
            <w:vMerge w:val="restart"/>
            <w:shd w:val="clear" w:color="auto" w:fill="auto"/>
          </w:tcPr>
          <w:p w14:paraId="0B6F05D0" w14:textId="77777777" w:rsidR="00045DD0" w:rsidRPr="003A69D3" w:rsidRDefault="00045DD0" w:rsidP="0023100C">
            <w:pPr>
              <w:rPr>
                <w:rFonts w:eastAsiaTheme="minorHAnsi"/>
                <w:sz w:val="20"/>
              </w:rPr>
            </w:pPr>
          </w:p>
        </w:tc>
        <w:tc>
          <w:tcPr>
            <w:tcW w:w="469" w:type="pct"/>
            <w:vMerge w:val="restart"/>
            <w:shd w:val="clear" w:color="auto" w:fill="auto"/>
          </w:tcPr>
          <w:p w14:paraId="3D3EC2FF" w14:textId="77777777" w:rsidR="00045DD0" w:rsidRPr="003A69D3" w:rsidRDefault="00045DD0" w:rsidP="0023100C">
            <w:pPr>
              <w:rPr>
                <w:rFonts w:eastAsiaTheme="minorHAnsi"/>
                <w:sz w:val="20"/>
              </w:rPr>
            </w:pPr>
            <w:r w:rsidRPr="003A69D3">
              <w:rPr>
                <w:sz w:val="20"/>
              </w:rPr>
              <w:t>SAM, VRM, TM, Generalinė prokuratūra, savivaldybės</w:t>
            </w:r>
          </w:p>
        </w:tc>
        <w:tc>
          <w:tcPr>
            <w:tcW w:w="515" w:type="pct"/>
            <w:shd w:val="clear" w:color="auto" w:fill="auto"/>
          </w:tcPr>
          <w:p w14:paraId="2BCB8096" w14:textId="77777777" w:rsidR="00045DD0" w:rsidRPr="00DA0F2C" w:rsidRDefault="00045DD0" w:rsidP="0023100C">
            <w:pPr>
              <w:rPr>
                <w:rFonts w:eastAsiaTheme="minorHAnsi"/>
                <w:sz w:val="20"/>
              </w:rPr>
            </w:pPr>
            <w:r w:rsidRPr="00DA0F2C">
              <w:rPr>
                <w:sz w:val="20"/>
              </w:rPr>
              <w:t>Asmenų, kurie po dalyvavimo veiklose, skatinančiose moterų ir vyrų lygybę bei apsaugą nuo smurto artimoje aplinkoje, įgijo kompetencijų, dalis (proc.)</w:t>
            </w:r>
          </w:p>
        </w:tc>
        <w:tc>
          <w:tcPr>
            <w:tcW w:w="281" w:type="pct"/>
            <w:shd w:val="clear" w:color="auto" w:fill="auto"/>
          </w:tcPr>
          <w:p w14:paraId="3910CD10" w14:textId="77777777" w:rsidR="00045DD0" w:rsidRPr="00DA0F2C" w:rsidRDefault="00045DD0" w:rsidP="0023100C">
            <w:pPr>
              <w:jc w:val="center"/>
              <w:rPr>
                <w:sz w:val="20"/>
              </w:rPr>
            </w:pPr>
            <w:r w:rsidRPr="00DA0F2C">
              <w:rPr>
                <w:sz w:val="20"/>
              </w:rPr>
              <w:t>0</w:t>
            </w:r>
          </w:p>
          <w:p w14:paraId="5497BF18" w14:textId="5EA5FB2D" w:rsidR="00045DD0" w:rsidRPr="00DA0F2C" w:rsidRDefault="00045DD0" w:rsidP="0023100C">
            <w:pPr>
              <w:jc w:val="center"/>
              <w:rPr>
                <w:rFonts w:eastAsiaTheme="minorHAnsi"/>
                <w:sz w:val="20"/>
              </w:rPr>
            </w:pPr>
            <w:r w:rsidRPr="00015E5D">
              <w:rPr>
                <w:sz w:val="20"/>
              </w:rPr>
              <w:t>(2021)</w:t>
            </w:r>
          </w:p>
        </w:tc>
        <w:tc>
          <w:tcPr>
            <w:tcW w:w="327" w:type="pct"/>
            <w:shd w:val="clear" w:color="auto" w:fill="auto"/>
          </w:tcPr>
          <w:p w14:paraId="5C8AE537" w14:textId="77777777" w:rsidR="00045DD0" w:rsidRPr="00DA0F2C" w:rsidRDefault="00045DD0" w:rsidP="0023100C">
            <w:pPr>
              <w:jc w:val="center"/>
              <w:rPr>
                <w:rFonts w:eastAsiaTheme="minorHAnsi"/>
                <w:sz w:val="20"/>
              </w:rPr>
            </w:pPr>
            <w:r w:rsidRPr="00DA0F2C">
              <w:rPr>
                <w:rFonts w:eastAsiaTheme="minorHAnsi"/>
                <w:sz w:val="20"/>
              </w:rPr>
              <w:t>85</w:t>
            </w:r>
          </w:p>
        </w:tc>
        <w:tc>
          <w:tcPr>
            <w:tcW w:w="468" w:type="pct"/>
            <w:vMerge w:val="restart"/>
            <w:shd w:val="clear" w:color="auto" w:fill="auto"/>
          </w:tcPr>
          <w:p w14:paraId="57886597" w14:textId="77777777" w:rsidR="00045DD0" w:rsidRPr="00DA0F2C" w:rsidRDefault="00045DD0" w:rsidP="0023100C">
            <w:pPr>
              <w:rPr>
                <w:rFonts w:eastAsiaTheme="minorHAnsi"/>
                <w:sz w:val="20"/>
              </w:rPr>
            </w:pPr>
            <w:r w:rsidRPr="00DA0F2C">
              <w:rPr>
                <w:rFonts w:eastAsiaTheme="minorHAnsi"/>
                <w:sz w:val="20"/>
              </w:rPr>
              <w:t>Lygių galimybių HP</w:t>
            </w:r>
          </w:p>
          <w:p w14:paraId="26AE404D" w14:textId="77777777" w:rsidR="00045DD0" w:rsidRPr="00DA0F2C" w:rsidRDefault="00045DD0" w:rsidP="0023100C">
            <w:pPr>
              <w:rPr>
                <w:rFonts w:eastAsiaTheme="minorHAnsi"/>
                <w:sz w:val="20"/>
              </w:rPr>
            </w:pPr>
          </w:p>
          <w:p w14:paraId="05E599C6" w14:textId="77777777" w:rsidR="00045DD0" w:rsidRPr="00DA0F2C" w:rsidRDefault="00045DD0" w:rsidP="0023100C">
            <w:pPr>
              <w:rPr>
                <w:rFonts w:eastAsiaTheme="minorHAnsi"/>
                <w:sz w:val="20"/>
              </w:rPr>
            </w:pPr>
            <w:r w:rsidRPr="00DA0F2C">
              <w:rPr>
                <w:rFonts w:eastAsiaTheme="minorHAnsi"/>
                <w:sz w:val="20"/>
              </w:rPr>
              <w:t>LRV ĮP</w:t>
            </w:r>
          </w:p>
          <w:p w14:paraId="54490590" w14:textId="77777777" w:rsidR="00045DD0" w:rsidRPr="00DA0F2C" w:rsidRDefault="00045DD0" w:rsidP="0023100C">
            <w:pPr>
              <w:rPr>
                <w:rFonts w:eastAsiaTheme="minorHAnsi"/>
                <w:sz w:val="20"/>
              </w:rPr>
            </w:pPr>
          </w:p>
        </w:tc>
      </w:tr>
      <w:tr w:rsidR="00045DD0" w:rsidRPr="00572634" w14:paraId="25E49206" w14:textId="77777777" w:rsidTr="0023100C">
        <w:tc>
          <w:tcPr>
            <w:tcW w:w="738" w:type="pct"/>
            <w:vMerge/>
            <w:shd w:val="clear" w:color="auto" w:fill="auto"/>
          </w:tcPr>
          <w:p w14:paraId="6621F37D" w14:textId="77777777" w:rsidR="00045DD0" w:rsidRPr="00572634" w:rsidRDefault="00045DD0" w:rsidP="0023100C">
            <w:pPr>
              <w:jc w:val="right"/>
              <w:rPr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14:paraId="3F870011" w14:textId="77777777" w:rsidR="00045DD0" w:rsidRDefault="00045DD0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391A571B" w14:textId="77777777" w:rsidR="00045DD0" w:rsidRPr="003F5604" w:rsidRDefault="00045DD0" w:rsidP="0023100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14:paraId="428C72DC" w14:textId="77777777" w:rsidR="00045DD0" w:rsidRPr="00572634" w:rsidRDefault="00045DD0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14:paraId="211F49C6" w14:textId="77777777" w:rsidR="00045DD0" w:rsidRPr="00572634" w:rsidRDefault="00045DD0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485E0154" w14:textId="77777777" w:rsidR="00045DD0" w:rsidRDefault="00045DD0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 w14:paraId="5965C988" w14:textId="2B830770" w:rsidR="00045DD0" w:rsidRPr="00DA0F2C" w:rsidRDefault="00045DD0" w:rsidP="0023100C">
            <w:pPr>
              <w:rPr>
                <w:rFonts w:eastAsiaTheme="minorHAnsi"/>
                <w:sz w:val="20"/>
              </w:rPr>
            </w:pPr>
            <w:r w:rsidRPr="00DA0F2C">
              <w:rPr>
                <w:sz w:val="20"/>
              </w:rPr>
              <w:t>Visuomenės nepakantumas smurtui artimoje aplinkoje</w:t>
            </w:r>
            <w:r w:rsidR="00756309">
              <w:rPr>
                <w:sz w:val="20"/>
              </w:rPr>
              <w:t>(</w:t>
            </w:r>
            <w:r w:rsidRPr="00DA0F2C">
              <w:rPr>
                <w:sz w:val="20"/>
              </w:rPr>
              <w:t>proc.</w:t>
            </w:r>
            <w:r w:rsidR="00756309">
              <w:rPr>
                <w:sz w:val="20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14:paraId="30F15454" w14:textId="77777777" w:rsidR="00045DD0" w:rsidRPr="00DA0F2C" w:rsidRDefault="00045DD0" w:rsidP="0023100C">
            <w:pPr>
              <w:jc w:val="center"/>
              <w:rPr>
                <w:sz w:val="20"/>
              </w:rPr>
            </w:pPr>
            <w:r w:rsidRPr="00DA0F2C">
              <w:rPr>
                <w:sz w:val="20"/>
              </w:rPr>
              <w:t>89</w:t>
            </w:r>
          </w:p>
          <w:p w14:paraId="353CDFE6" w14:textId="77777777" w:rsidR="00045DD0" w:rsidRPr="00DA0F2C" w:rsidRDefault="00045DD0" w:rsidP="0023100C">
            <w:pPr>
              <w:jc w:val="center"/>
              <w:rPr>
                <w:rFonts w:eastAsiaTheme="minorHAnsi"/>
                <w:sz w:val="20"/>
              </w:rPr>
            </w:pPr>
            <w:r w:rsidRPr="00DA0F2C">
              <w:rPr>
                <w:sz w:val="20"/>
              </w:rPr>
              <w:t>(2020)</w:t>
            </w:r>
          </w:p>
        </w:tc>
        <w:tc>
          <w:tcPr>
            <w:tcW w:w="327" w:type="pct"/>
            <w:shd w:val="clear" w:color="auto" w:fill="auto"/>
          </w:tcPr>
          <w:p w14:paraId="7B665C08" w14:textId="77777777" w:rsidR="00045DD0" w:rsidRPr="00DA0F2C" w:rsidRDefault="00045DD0" w:rsidP="0023100C">
            <w:pPr>
              <w:jc w:val="center"/>
              <w:rPr>
                <w:rFonts w:eastAsiaTheme="minorHAnsi"/>
                <w:sz w:val="20"/>
              </w:rPr>
            </w:pPr>
            <w:r w:rsidRPr="00DA0F2C">
              <w:rPr>
                <w:rFonts w:eastAsiaTheme="minorHAnsi"/>
                <w:sz w:val="20"/>
              </w:rPr>
              <w:t>95</w:t>
            </w:r>
          </w:p>
        </w:tc>
        <w:tc>
          <w:tcPr>
            <w:tcW w:w="468" w:type="pct"/>
            <w:vMerge/>
            <w:shd w:val="clear" w:color="auto" w:fill="auto"/>
          </w:tcPr>
          <w:p w14:paraId="20E5AB2D" w14:textId="77777777" w:rsidR="00045DD0" w:rsidRPr="00DA0F2C" w:rsidRDefault="00045DD0" w:rsidP="0023100C">
            <w:pPr>
              <w:rPr>
                <w:rFonts w:eastAsiaTheme="minorHAnsi"/>
                <w:sz w:val="20"/>
              </w:rPr>
            </w:pPr>
          </w:p>
        </w:tc>
      </w:tr>
      <w:tr w:rsidR="00045DD0" w:rsidRPr="00572634" w14:paraId="12068301" w14:textId="77777777" w:rsidTr="00550CA4">
        <w:tc>
          <w:tcPr>
            <w:tcW w:w="738" w:type="pct"/>
            <w:shd w:val="clear" w:color="auto" w:fill="auto"/>
          </w:tcPr>
          <w:p w14:paraId="5D970BBD" w14:textId="77777777" w:rsidR="00045DD0" w:rsidRPr="00572634" w:rsidRDefault="00045DD0" w:rsidP="0023100C">
            <w:pPr>
              <w:jc w:val="right"/>
              <w:rPr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654" w:type="pct"/>
            <w:shd w:val="clear" w:color="auto" w:fill="auto"/>
          </w:tcPr>
          <w:p w14:paraId="06AA43A1" w14:textId="77777777" w:rsidR="00045DD0" w:rsidRDefault="00045DD0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</w:tcPr>
          <w:p w14:paraId="4CF13587" w14:textId="77777777" w:rsidR="00045DD0" w:rsidRPr="003F5604" w:rsidRDefault="00045DD0" w:rsidP="0023100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16" w:type="pct"/>
            <w:shd w:val="clear" w:color="auto" w:fill="auto"/>
          </w:tcPr>
          <w:p w14:paraId="5C9F652A" w14:textId="77777777" w:rsidR="00045DD0" w:rsidRPr="00572634" w:rsidRDefault="00045DD0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auto"/>
          </w:tcPr>
          <w:p w14:paraId="69F8F664" w14:textId="77777777" w:rsidR="00045DD0" w:rsidRPr="00572634" w:rsidRDefault="00045DD0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69" w:type="pct"/>
            <w:shd w:val="clear" w:color="auto" w:fill="auto"/>
          </w:tcPr>
          <w:p w14:paraId="0F113705" w14:textId="77777777" w:rsidR="00045DD0" w:rsidRDefault="00045DD0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 w14:paraId="22786261" w14:textId="5CC11DA4" w:rsidR="00045DD0" w:rsidRPr="006B458C" w:rsidRDefault="00045DD0" w:rsidP="0023100C">
            <w:pPr>
              <w:rPr>
                <w:sz w:val="20"/>
              </w:rPr>
            </w:pPr>
            <w:r w:rsidRPr="00AB1CB5">
              <w:rPr>
                <w:sz w:val="20"/>
              </w:rPr>
              <w:t>Smurto artimoje aplinkoje asmenų gavusių specializuotą kompleksinę pagalbą SPC dalis nuo policijoje registruotų pranešimų dėl smurto artimoje aplinkoje </w:t>
            </w:r>
            <w:r w:rsidR="00CF62AB">
              <w:rPr>
                <w:sz w:val="20"/>
              </w:rPr>
              <w:t>(</w:t>
            </w:r>
            <w:r w:rsidRPr="00AB1CB5">
              <w:rPr>
                <w:sz w:val="20"/>
              </w:rPr>
              <w:t>proc.</w:t>
            </w:r>
            <w:r w:rsidR="00CF62AB">
              <w:rPr>
                <w:sz w:val="20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14:paraId="0CF052DC" w14:textId="77777777" w:rsidR="00045DD0" w:rsidRDefault="00045DD0" w:rsidP="0023100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  <w:p w14:paraId="7F62F97A" w14:textId="1B6A7A6A" w:rsidR="00045DD0" w:rsidRPr="00AB1CB5" w:rsidRDefault="00045DD0" w:rsidP="0023100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(2021)</w:t>
            </w:r>
          </w:p>
        </w:tc>
        <w:tc>
          <w:tcPr>
            <w:tcW w:w="327" w:type="pct"/>
            <w:shd w:val="clear" w:color="auto" w:fill="auto"/>
          </w:tcPr>
          <w:p w14:paraId="1309C026" w14:textId="19C54CAB" w:rsidR="00045DD0" w:rsidRPr="00DA0F2C" w:rsidRDefault="00045DD0" w:rsidP="0023100C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60</w:t>
            </w:r>
          </w:p>
        </w:tc>
        <w:tc>
          <w:tcPr>
            <w:tcW w:w="468" w:type="pct"/>
            <w:vMerge/>
            <w:shd w:val="clear" w:color="auto" w:fill="auto"/>
          </w:tcPr>
          <w:p w14:paraId="781D2AF9" w14:textId="77777777" w:rsidR="00045DD0" w:rsidRPr="00DA0F2C" w:rsidRDefault="00045DD0" w:rsidP="0023100C">
            <w:pPr>
              <w:rPr>
                <w:rFonts w:eastAsiaTheme="minorHAnsi"/>
                <w:sz w:val="20"/>
              </w:rPr>
            </w:pPr>
          </w:p>
        </w:tc>
      </w:tr>
      <w:tr w:rsidR="00045DD0" w:rsidRPr="00572634" w14:paraId="25ED7F9C" w14:textId="77777777" w:rsidTr="00550CA4">
        <w:tc>
          <w:tcPr>
            <w:tcW w:w="738" w:type="pct"/>
            <w:shd w:val="clear" w:color="auto" w:fill="auto"/>
          </w:tcPr>
          <w:p w14:paraId="64FC71DE" w14:textId="77777777" w:rsidR="00045DD0" w:rsidRPr="00572634" w:rsidRDefault="00045DD0" w:rsidP="0023100C">
            <w:pPr>
              <w:jc w:val="right"/>
              <w:rPr>
                <w:rFonts w:eastAsiaTheme="minorHAnsi"/>
                <w:sz w:val="18"/>
                <w:szCs w:val="18"/>
                <w:lang w:val="en-US"/>
              </w:rPr>
            </w:pPr>
          </w:p>
        </w:tc>
        <w:tc>
          <w:tcPr>
            <w:tcW w:w="654" w:type="pct"/>
            <w:shd w:val="clear" w:color="auto" w:fill="auto"/>
          </w:tcPr>
          <w:p w14:paraId="43A9439D" w14:textId="77777777" w:rsidR="00045DD0" w:rsidRDefault="00045DD0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</w:tcPr>
          <w:p w14:paraId="4F93C270" w14:textId="77777777" w:rsidR="00045DD0" w:rsidRPr="003F5604" w:rsidRDefault="00045DD0" w:rsidP="0023100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16" w:type="pct"/>
            <w:shd w:val="clear" w:color="auto" w:fill="auto"/>
          </w:tcPr>
          <w:p w14:paraId="72972BCF" w14:textId="77777777" w:rsidR="00045DD0" w:rsidRPr="00572634" w:rsidRDefault="00045DD0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610" w:type="pct"/>
            <w:shd w:val="clear" w:color="auto" w:fill="auto"/>
          </w:tcPr>
          <w:p w14:paraId="2C789E55" w14:textId="77777777" w:rsidR="00045DD0" w:rsidRPr="00572634" w:rsidRDefault="00045DD0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69" w:type="pct"/>
            <w:shd w:val="clear" w:color="auto" w:fill="auto"/>
          </w:tcPr>
          <w:p w14:paraId="2A5EFFB7" w14:textId="77777777" w:rsidR="00045DD0" w:rsidRDefault="00045DD0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 w14:paraId="21B2FF48" w14:textId="77777777" w:rsidR="00045DD0" w:rsidRPr="006B458C" w:rsidRDefault="00045DD0" w:rsidP="006B458C">
            <w:pPr>
              <w:rPr>
                <w:sz w:val="20"/>
              </w:rPr>
            </w:pPr>
            <w:r w:rsidRPr="006B458C">
              <w:rPr>
                <w:sz w:val="20"/>
              </w:rPr>
              <w:t>Smurtinio elgesio keitimo programos prieinamos kiekvienoje savivaldybėje  </w:t>
            </w:r>
          </w:p>
          <w:p w14:paraId="6AF836CF" w14:textId="77777777" w:rsidR="00045DD0" w:rsidRPr="006B458C" w:rsidRDefault="00045DD0" w:rsidP="006B458C">
            <w:pPr>
              <w:rPr>
                <w:sz w:val="20"/>
              </w:rPr>
            </w:pPr>
            <w:r w:rsidRPr="006B458C">
              <w:rPr>
                <w:sz w:val="20"/>
              </w:rPr>
              <w:lastRenderedPageBreak/>
              <w:t>(savivaldybių skaičius)  </w:t>
            </w:r>
          </w:p>
          <w:p w14:paraId="1984EB58" w14:textId="77777777" w:rsidR="00045DD0" w:rsidRPr="00DA0F2C" w:rsidRDefault="00045DD0" w:rsidP="0023100C">
            <w:pPr>
              <w:rPr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14:paraId="27852EC6" w14:textId="77777777" w:rsidR="00045DD0" w:rsidRDefault="00045DD0" w:rsidP="0023100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  <w:p w14:paraId="1B455CF9" w14:textId="326B8C8C" w:rsidR="00045DD0" w:rsidRPr="00DA0F2C" w:rsidRDefault="00045DD0" w:rsidP="002310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(2021)</w:t>
            </w:r>
          </w:p>
        </w:tc>
        <w:tc>
          <w:tcPr>
            <w:tcW w:w="327" w:type="pct"/>
            <w:shd w:val="clear" w:color="auto" w:fill="auto"/>
          </w:tcPr>
          <w:p w14:paraId="4F0C734E" w14:textId="6BEA7DE1" w:rsidR="00045DD0" w:rsidRPr="00DA0F2C" w:rsidRDefault="00045DD0" w:rsidP="0023100C">
            <w:pPr>
              <w:jc w:val="center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60</w:t>
            </w:r>
          </w:p>
        </w:tc>
        <w:tc>
          <w:tcPr>
            <w:tcW w:w="468" w:type="pct"/>
            <w:vMerge/>
            <w:shd w:val="clear" w:color="auto" w:fill="auto"/>
          </w:tcPr>
          <w:p w14:paraId="2BB04FAE" w14:textId="77777777" w:rsidR="00045DD0" w:rsidRPr="00DA0F2C" w:rsidRDefault="00045DD0" w:rsidP="0023100C">
            <w:pPr>
              <w:rPr>
                <w:rFonts w:eastAsiaTheme="minorHAnsi"/>
                <w:sz w:val="20"/>
              </w:rPr>
            </w:pPr>
          </w:p>
        </w:tc>
      </w:tr>
    </w:tbl>
    <w:tbl>
      <w:tblPr>
        <w:tblStyle w:val="Lenteldefaultin3"/>
        <w:tblW w:w="5322" w:type="pct"/>
        <w:tblLayout w:type="fixed"/>
        <w:tblLook w:val="04A0" w:firstRow="1" w:lastRow="0" w:firstColumn="1" w:lastColumn="0" w:noHBand="0" w:noVBand="1"/>
      </w:tblPr>
      <w:tblGrid>
        <w:gridCol w:w="2199"/>
        <w:gridCol w:w="1952"/>
        <w:gridCol w:w="1255"/>
        <w:gridCol w:w="1535"/>
        <w:gridCol w:w="1817"/>
        <w:gridCol w:w="1394"/>
        <w:gridCol w:w="1534"/>
        <w:gridCol w:w="837"/>
        <w:gridCol w:w="974"/>
        <w:gridCol w:w="1397"/>
      </w:tblGrid>
      <w:tr w:rsidR="00AD05B4" w:rsidRPr="008A0FD3" w14:paraId="67340E44" w14:textId="77777777" w:rsidTr="0023100C">
        <w:tc>
          <w:tcPr>
            <w:tcW w:w="738" w:type="pct"/>
            <w:vMerge w:val="restart"/>
            <w:shd w:val="clear" w:color="auto" w:fill="auto"/>
          </w:tcPr>
          <w:p w14:paraId="4CC2BE41" w14:textId="77777777" w:rsidR="00AD05B4" w:rsidRPr="00DA0F2C" w:rsidRDefault="00AD05B4" w:rsidP="0023100C">
            <w:pPr>
              <w:rPr>
                <w:sz w:val="20"/>
                <w:lang w:val="en-US"/>
              </w:rPr>
            </w:pPr>
            <w:bookmarkStart w:id="7" w:name="_Hlk76712999"/>
            <w:r w:rsidRPr="00DA0F2C">
              <w:rPr>
                <w:sz w:val="20"/>
                <w:lang w:val="en-US"/>
              </w:rPr>
              <w:t>09-003-02-02-09 (PP)</w:t>
            </w:r>
          </w:p>
        </w:tc>
        <w:tc>
          <w:tcPr>
            <w:tcW w:w="655" w:type="pct"/>
            <w:vMerge w:val="restart"/>
            <w:shd w:val="clear" w:color="auto" w:fill="auto"/>
          </w:tcPr>
          <w:p w14:paraId="6609A7CA" w14:textId="77777777" w:rsidR="00AD05B4" w:rsidRPr="00DA0F2C" w:rsidRDefault="00AD05B4" w:rsidP="0023100C">
            <w:pPr>
              <w:rPr>
                <w:sz w:val="20"/>
              </w:rPr>
            </w:pPr>
            <w:r w:rsidRPr="00DA0F2C">
              <w:rPr>
                <w:rFonts w:eastAsiaTheme="minorHAnsi"/>
                <w:sz w:val="20"/>
              </w:rPr>
              <w:t>Plėtoti socialinės integracijos priemones labiausiai pažeidžiamoms grupėms</w:t>
            </w:r>
          </w:p>
        </w:tc>
        <w:tc>
          <w:tcPr>
            <w:tcW w:w="421" w:type="pct"/>
            <w:vMerge w:val="restart"/>
            <w:shd w:val="clear" w:color="auto" w:fill="auto"/>
          </w:tcPr>
          <w:p w14:paraId="1B76EAF8" w14:textId="77777777" w:rsidR="00AD05B4" w:rsidRPr="00DA0F2C" w:rsidRDefault="00AD05B4" w:rsidP="0023100C">
            <w:pPr>
              <w:rPr>
                <w:sz w:val="20"/>
              </w:rPr>
            </w:pPr>
            <w:r w:rsidRPr="00DA0F2C">
              <w:rPr>
                <w:sz w:val="20"/>
              </w:rPr>
              <w:t>2.2</w:t>
            </w:r>
            <w:r>
              <w:rPr>
                <w:sz w:val="20"/>
              </w:rPr>
              <w:t xml:space="preserve"> uždavinys </w:t>
            </w:r>
            <w:r w:rsidRPr="00DA0F2C">
              <w:rPr>
                <w:sz w:val="20"/>
              </w:rPr>
              <w:t xml:space="preserve"> </w:t>
            </w:r>
            <w:r>
              <w:rPr>
                <w:sz w:val="20"/>
              </w:rPr>
              <w:t>„</w:t>
            </w:r>
            <w:r w:rsidRPr="00DA0F2C">
              <w:rPr>
                <w:sz w:val="20"/>
              </w:rPr>
              <w:t>Didinti neįgaliųjų ir jų šeimų, senyvo amžiaus žmonių bei kitų pažeidžiamų ir socialinėje atskirtyje esančių grupių gerovę</w:t>
            </w:r>
            <w:r>
              <w:rPr>
                <w:sz w:val="20"/>
              </w:rPr>
              <w:t>“</w:t>
            </w:r>
          </w:p>
        </w:tc>
        <w:tc>
          <w:tcPr>
            <w:tcW w:w="515" w:type="pct"/>
            <w:vMerge w:val="restart"/>
            <w:shd w:val="clear" w:color="auto" w:fill="auto"/>
          </w:tcPr>
          <w:p w14:paraId="3C20E5DD" w14:textId="77777777" w:rsidR="00AD05B4" w:rsidRPr="00B01915" w:rsidRDefault="00AD05B4" w:rsidP="0023100C">
            <w:pPr>
              <w:rPr>
                <w:bCs/>
                <w:sz w:val="20"/>
              </w:rPr>
            </w:pPr>
            <w:r w:rsidRPr="00B01915">
              <w:rPr>
                <w:bCs/>
                <w:sz w:val="20"/>
              </w:rPr>
              <w:t>2.5</w:t>
            </w:r>
            <w:r>
              <w:rPr>
                <w:bCs/>
                <w:sz w:val="20"/>
              </w:rPr>
              <w:t xml:space="preserve"> uždavinys </w:t>
            </w:r>
            <w:r w:rsidRPr="00DA0F2C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„</w:t>
            </w:r>
            <w:r w:rsidRPr="00B01915">
              <w:rPr>
                <w:bCs/>
                <w:sz w:val="20"/>
              </w:rPr>
              <w:t>Gerinti aplinką šeimai, siekiant didinti gimstamumą ir gyvenimo kokybę bei sudaryti sąlygas derinti darbo ir šeiminius įsipareigojimus</w:t>
            </w:r>
            <w:r>
              <w:rPr>
                <w:bCs/>
                <w:sz w:val="20"/>
              </w:rPr>
              <w:t>“</w:t>
            </w:r>
            <w:r w:rsidRPr="00B01915">
              <w:rPr>
                <w:bCs/>
                <w:sz w:val="20"/>
              </w:rPr>
              <w:t xml:space="preserve"> </w:t>
            </w:r>
          </w:p>
          <w:p w14:paraId="551F2AD9" w14:textId="77777777" w:rsidR="00AD05B4" w:rsidRPr="00DA0F2C" w:rsidRDefault="00AD05B4" w:rsidP="0023100C">
            <w:pPr>
              <w:rPr>
                <w:sz w:val="20"/>
              </w:rPr>
            </w:pPr>
          </w:p>
          <w:p w14:paraId="5632C1CB" w14:textId="0598B94D" w:rsidR="00AD05B4" w:rsidRDefault="00AD05B4" w:rsidP="0023100C">
            <w:pPr>
              <w:rPr>
                <w:bCs/>
                <w:sz w:val="20"/>
              </w:rPr>
            </w:pPr>
            <w:r w:rsidRPr="00DA0F2C">
              <w:rPr>
                <w:bCs/>
                <w:sz w:val="20"/>
              </w:rPr>
              <w:t>2.1</w:t>
            </w:r>
            <w:r w:rsidR="0015313D">
              <w:rPr>
                <w:bCs/>
                <w:sz w:val="20"/>
              </w:rPr>
              <w:t>0</w:t>
            </w:r>
            <w:r>
              <w:rPr>
                <w:bCs/>
                <w:sz w:val="20"/>
              </w:rPr>
              <w:t xml:space="preserve"> uždavinys </w:t>
            </w:r>
            <w:r w:rsidRPr="00DA0F2C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„</w:t>
            </w:r>
            <w:r w:rsidRPr="00DA0F2C">
              <w:rPr>
                <w:bCs/>
                <w:sz w:val="20"/>
              </w:rPr>
              <w:t>Skatinti sveikatos išsaugojimo ir stiprinimo veiklas ir stiprinti psichologinį (emocinį) visuomenės atsparumą</w:t>
            </w:r>
            <w:r>
              <w:rPr>
                <w:bCs/>
                <w:sz w:val="20"/>
              </w:rPr>
              <w:t>“</w:t>
            </w:r>
          </w:p>
          <w:p w14:paraId="0B3388E2" w14:textId="77777777" w:rsidR="0015313D" w:rsidRDefault="0015313D" w:rsidP="0023100C">
            <w:pPr>
              <w:rPr>
                <w:bCs/>
                <w:sz w:val="20"/>
                <w:lang w:val="en-US"/>
              </w:rPr>
            </w:pPr>
          </w:p>
          <w:p w14:paraId="27BB9F53" w14:textId="0D688856" w:rsidR="0015313D" w:rsidRPr="00DA0F2C" w:rsidRDefault="0015313D" w:rsidP="0023100C">
            <w:pPr>
              <w:rPr>
                <w:bCs/>
                <w:sz w:val="20"/>
                <w:lang w:val="en-US"/>
              </w:rPr>
            </w:pPr>
          </w:p>
        </w:tc>
        <w:tc>
          <w:tcPr>
            <w:tcW w:w="610" w:type="pct"/>
            <w:vMerge w:val="restart"/>
            <w:shd w:val="clear" w:color="auto" w:fill="auto"/>
          </w:tcPr>
          <w:p w14:paraId="63DBFA7B" w14:textId="77777777" w:rsidR="00AD05B4" w:rsidRPr="00DA0F2C" w:rsidRDefault="00AD05B4" w:rsidP="0023100C">
            <w:pPr>
              <w:rPr>
                <w:sz w:val="20"/>
              </w:rPr>
            </w:pPr>
          </w:p>
        </w:tc>
        <w:tc>
          <w:tcPr>
            <w:tcW w:w="468" w:type="pct"/>
            <w:vMerge w:val="restart"/>
            <w:shd w:val="clear" w:color="auto" w:fill="auto"/>
          </w:tcPr>
          <w:p w14:paraId="09253DE4" w14:textId="77777777" w:rsidR="00AD05B4" w:rsidRPr="00DA0F2C" w:rsidRDefault="00AD05B4" w:rsidP="0023100C">
            <w:pPr>
              <w:rPr>
                <w:sz w:val="20"/>
              </w:rPr>
            </w:pPr>
            <w:r w:rsidRPr="00DA0F2C">
              <w:rPr>
                <w:rFonts w:eastAsiaTheme="minorHAnsi"/>
                <w:sz w:val="20"/>
              </w:rPr>
              <w:t>SAM, ŠMSM, KM, TM, VRM, savivaldybės</w:t>
            </w:r>
          </w:p>
        </w:tc>
        <w:tc>
          <w:tcPr>
            <w:tcW w:w="515" w:type="pct"/>
            <w:shd w:val="clear" w:color="auto" w:fill="auto"/>
          </w:tcPr>
          <w:p w14:paraId="74C41B4F" w14:textId="77777777" w:rsidR="00AD05B4" w:rsidRPr="00DA0F2C" w:rsidRDefault="00AD05B4" w:rsidP="0023100C">
            <w:pPr>
              <w:rPr>
                <w:sz w:val="20"/>
                <w:lang w:val="en-US"/>
              </w:rPr>
            </w:pPr>
            <w:r w:rsidRPr="00DA0F2C">
              <w:rPr>
                <w:sz w:val="20"/>
              </w:rPr>
              <w:t>Socialiai pažeidžiamų, socialinę riziką (atskirtį) patiriančių asmenų, kurie po dalyvavimo pradėjo savanoriauti, mokytis, ieškoti darbo arba dirbti, įskaitant savarankišką darbą, dalis (proc.)</w:t>
            </w:r>
          </w:p>
          <w:p w14:paraId="22588A7B" w14:textId="77777777" w:rsidR="00AD05B4" w:rsidRPr="00DA0F2C" w:rsidRDefault="00AD05B4" w:rsidP="0023100C">
            <w:pPr>
              <w:rPr>
                <w:sz w:val="20"/>
                <w:lang w:val="en-US"/>
              </w:rPr>
            </w:pPr>
          </w:p>
        </w:tc>
        <w:tc>
          <w:tcPr>
            <w:tcW w:w="281" w:type="pct"/>
            <w:shd w:val="clear" w:color="auto" w:fill="auto"/>
          </w:tcPr>
          <w:p w14:paraId="39C55000" w14:textId="77777777" w:rsidR="00AD05B4" w:rsidRPr="00DA0F2C" w:rsidRDefault="00AD05B4" w:rsidP="0023100C">
            <w:pPr>
              <w:jc w:val="center"/>
              <w:rPr>
                <w:sz w:val="20"/>
              </w:rPr>
            </w:pPr>
            <w:r w:rsidRPr="00DA0F2C">
              <w:rPr>
                <w:sz w:val="20"/>
              </w:rPr>
              <w:t>13</w:t>
            </w:r>
          </w:p>
          <w:p w14:paraId="619AD622" w14:textId="77777777" w:rsidR="00AD05B4" w:rsidRPr="00DA0F2C" w:rsidRDefault="00AD05B4" w:rsidP="0023100C">
            <w:pPr>
              <w:jc w:val="center"/>
              <w:rPr>
                <w:sz w:val="20"/>
              </w:rPr>
            </w:pPr>
            <w:r w:rsidRPr="00DA0F2C">
              <w:rPr>
                <w:sz w:val="20"/>
              </w:rPr>
              <w:t>(2020)</w:t>
            </w:r>
          </w:p>
        </w:tc>
        <w:tc>
          <w:tcPr>
            <w:tcW w:w="327" w:type="pct"/>
            <w:shd w:val="clear" w:color="auto" w:fill="auto"/>
          </w:tcPr>
          <w:p w14:paraId="0C15B0CB" w14:textId="77777777" w:rsidR="00AD05B4" w:rsidRPr="00DA0F2C" w:rsidRDefault="00AD05B4" w:rsidP="0023100C">
            <w:pPr>
              <w:jc w:val="center"/>
              <w:rPr>
                <w:sz w:val="20"/>
              </w:rPr>
            </w:pPr>
            <w:r w:rsidRPr="00DA0F2C">
              <w:rPr>
                <w:sz w:val="20"/>
              </w:rPr>
              <w:t>30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372C1870" w14:textId="77777777" w:rsidR="00AD05B4" w:rsidRPr="00DA0F2C" w:rsidRDefault="00AD05B4" w:rsidP="0023100C">
            <w:pPr>
              <w:rPr>
                <w:sz w:val="20"/>
              </w:rPr>
            </w:pPr>
            <w:r w:rsidRPr="00DA0F2C">
              <w:rPr>
                <w:sz w:val="20"/>
              </w:rPr>
              <w:t>LRV ĮP</w:t>
            </w:r>
          </w:p>
          <w:p w14:paraId="31B25F79" w14:textId="77777777" w:rsidR="00AD05B4" w:rsidRDefault="00AD05B4" w:rsidP="0023100C">
            <w:pPr>
              <w:rPr>
                <w:sz w:val="20"/>
              </w:rPr>
            </w:pPr>
          </w:p>
          <w:p w14:paraId="2305762E" w14:textId="77777777" w:rsidR="00AD05B4" w:rsidRPr="0085314A" w:rsidRDefault="00AD05B4" w:rsidP="0023100C">
            <w:pPr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L</w:t>
            </w:r>
            <w:r w:rsidRPr="0085314A">
              <w:rPr>
                <w:rFonts w:eastAsiaTheme="minorHAnsi"/>
                <w:sz w:val="20"/>
              </w:rPr>
              <w:t>ygių galimybių HP</w:t>
            </w:r>
          </w:p>
          <w:p w14:paraId="239398A8" w14:textId="77777777" w:rsidR="00AD05B4" w:rsidRDefault="00AD05B4" w:rsidP="0023100C">
            <w:pPr>
              <w:rPr>
                <w:sz w:val="20"/>
              </w:rPr>
            </w:pPr>
          </w:p>
          <w:p w14:paraId="7054259E" w14:textId="77777777" w:rsidR="00AD05B4" w:rsidRPr="00DA0F2C" w:rsidRDefault="00AD05B4" w:rsidP="0023100C">
            <w:pPr>
              <w:rPr>
                <w:sz w:val="20"/>
              </w:rPr>
            </w:pPr>
          </w:p>
        </w:tc>
      </w:tr>
      <w:tr w:rsidR="00AD05B4" w:rsidRPr="008A0FD3" w14:paraId="18857B3C" w14:textId="77777777" w:rsidTr="0023100C">
        <w:tc>
          <w:tcPr>
            <w:tcW w:w="738" w:type="pct"/>
            <w:vMerge/>
            <w:shd w:val="clear" w:color="auto" w:fill="auto"/>
          </w:tcPr>
          <w:p w14:paraId="531427E2" w14:textId="77777777" w:rsidR="00AD05B4" w:rsidRPr="00260796" w:rsidRDefault="00AD05B4" w:rsidP="0023100C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474AF97E" w14:textId="77777777" w:rsidR="00AD05B4" w:rsidRDefault="00AD05B4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2252424C" w14:textId="77777777" w:rsidR="00AD05B4" w:rsidRPr="009F0BCD" w:rsidRDefault="00AD05B4" w:rsidP="0023100C"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14:paraId="48C62A30" w14:textId="77777777" w:rsidR="00AD05B4" w:rsidRPr="009F0BCD" w:rsidRDefault="00AD05B4" w:rsidP="0023100C">
            <w:pPr>
              <w:rPr>
                <w:sz w:val="18"/>
                <w:szCs w:val="18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14:paraId="754D3F56" w14:textId="77777777" w:rsidR="00AD05B4" w:rsidRPr="00572634" w:rsidRDefault="00AD05B4" w:rsidP="0023100C">
            <w:pPr>
              <w:rPr>
                <w:sz w:val="18"/>
                <w:szCs w:val="18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2F83C685" w14:textId="77777777" w:rsidR="00AD05B4" w:rsidRDefault="00AD05B4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 w14:paraId="6D63B4F4" w14:textId="77777777" w:rsidR="00AD05B4" w:rsidRPr="00432233" w:rsidRDefault="00AD05B4" w:rsidP="0023100C">
            <w:pPr>
              <w:rPr>
                <w:sz w:val="20"/>
              </w:rPr>
            </w:pPr>
            <w:r w:rsidRPr="00432233">
              <w:rPr>
                <w:rFonts w:eastAsia="Calibri"/>
                <w:sz w:val="20"/>
                <w:lang w:eastAsia="lt-LT" w:bidi="lt-LT"/>
              </w:rPr>
              <w:t>Socialiai pažeidžiamų, socialinę riziką (atskirtį) patiriančių asmenų, kurie teigia, kad paslaugos padarė teigiamą poveikį, dalis (proc.)</w:t>
            </w:r>
          </w:p>
        </w:tc>
        <w:tc>
          <w:tcPr>
            <w:tcW w:w="281" w:type="pct"/>
            <w:shd w:val="clear" w:color="auto" w:fill="auto"/>
          </w:tcPr>
          <w:p w14:paraId="2521F046" w14:textId="77777777" w:rsidR="00AD05B4" w:rsidRPr="005940CF" w:rsidRDefault="00AD05B4" w:rsidP="0023100C">
            <w:pPr>
              <w:jc w:val="center"/>
              <w:rPr>
                <w:sz w:val="20"/>
                <w:lang w:val="en-US"/>
              </w:rPr>
            </w:pPr>
            <w:r w:rsidRPr="005940CF">
              <w:rPr>
                <w:sz w:val="20"/>
              </w:rPr>
              <w:t>0 (</w:t>
            </w:r>
            <w:r w:rsidRPr="005940CF">
              <w:rPr>
                <w:sz w:val="20"/>
                <w:lang w:val="en-US"/>
              </w:rPr>
              <w:t>2020)</w:t>
            </w:r>
          </w:p>
        </w:tc>
        <w:tc>
          <w:tcPr>
            <w:tcW w:w="327" w:type="pct"/>
            <w:shd w:val="clear" w:color="auto" w:fill="auto"/>
          </w:tcPr>
          <w:p w14:paraId="220B7C2E" w14:textId="77777777" w:rsidR="00AD05B4" w:rsidRPr="005940CF" w:rsidRDefault="00AD05B4" w:rsidP="0023100C">
            <w:pPr>
              <w:jc w:val="center"/>
              <w:rPr>
                <w:sz w:val="20"/>
              </w:rPr>
            </w:pPr>
            <w:r w:rsidRPr="005940CF">
              <w:rPr>
                <w:sz w:val="20"/>
              </w:rPr>
              <w:t>60</w:t>
            </w:r>
          </w:p>
        </w:tc>
        <w:tc>
          <w:tcPr>
            <w:tcW w:w="469" w:type="pct"/>
            <w:vMerge/>
            <w:shd w:val="clear" w:color="auto" w:fill="auto"/>
          </w:tcPr>
          <w:p w14:paraId="2DA7C6E1" w14:textId="77777777" w:rsidR="00AD05B4" w:rsidRDefault="00AD05B4" w:rsidP="0023100C">
            <w:pPr>
              <w:rPr>
                <w:sz w:val="18"/>
                <w:szCs w:val="18"/>
              </w:rPr>
            </w:pPr>
          </w:p>
        </w:tc>
      </w:tr>
      <w:tr w:rsidR="00AD05B4" w:rsidRPr="008A0FD3" w14:paraId="1FF05DC6" w14:textId="77777777" w:rsidTr="0023100C">
        <w:tc>
          <w:tcPr>
            <w:tcW w:w="738" w:type="pct"/>
            <w:vMerge/>
            <w:shd w:val="clear" w:color="auto" w:fill="auto"/>
          </w:tcPr>
          <w:p w14:paraId="53D569F0" w14:textId="77777777" w:rsidR="00AD05B4" w:rsidRPr="00260796" w:rsidRDefault="00AD05B4" w:rsidP="0023100C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3D4DFE6B" w14:textId="77777777" w:rsidR="00AD05B4" w:rsidRDefault="00AD05B4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74262DBA" w14:textId="77777777" w:rsidR="00AD05B4" w:rsidRPr="009F0BCD" w:rsidRDefault="00AD05B4" w:rsidP="0023100C"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14:paraId="77B5371F" w14:textId="77777777" w:rsidR="00AD05B4" w:rsidRPr="009F0BCD" w:rsidRDefault="00AD05B4" w:rsidP="0023100C">
            <w:pPr>
              <w:rPr>
                <w:sz w:val="18"/>
                <w:szCs w:val="18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14:paraId="7E109885" w14:textId="77777777" w:rsidR="00AD05B4" w:rsidRPr="00572634" w:rsidRDefault="00AD05B4" w:rsidP="0023100C">
            <w:pPr>
              <w:rPr>
                <w:sz w:val="18"/>
                <w:szCs w:val="18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5DB814AF" w14:textId="77777777" w:rsidR="00AD05B4" w:rsidRDefault="00AD05B4" w:rsidP="0023100C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 w14:paraId="79FE6CD7" w14:textId="77777777" w:rsidR="00AD05B4" w:rsidRPr="00432233" w:rsidRDefault="00AD05B4" w:rsidP="0023100C">
            <w:pPr>
              <w:rPr>
                <w:sz w:val="20"/>
              </w:rPr>
            </w:pPr>
            <w:r w:rsidRPr="00432233">
              <w:rPr>
                <w:sz w:val="20"/>
              </w:rPr>
              <w:t>Asmenų, kurie po dalyvavimo pradėjo mokytis, ieškoti darbo, pradėjo dirbti, įskaitant savarankišką darbą, dalis (proc.)</w:t>
            </w:r>
          </w:p>
          <w:p w14:paraId="30A26A32" w14:textId="77777777" w:rsidR="00AD05B4" w:rsidRPr="00432233" w:rsidRDefault="00AD05B4" w:rsidP="0023100C">
            <w:pPr>
              <w:rPr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14:paraId="61D0BDD4" w14:textId="2145E5FE" w:rsidR="00AD05B4" w:rsidRPr="00432233" w:rsidRDefault="00AD05B4" w:rsidP="0023100C">
            <w:pPr>
              <w:jc w:val="center"/>
              <w:rPr>
                <w:sz w:val="20"/>
              </w:rPr>
            </w:pPr>
            <w:r w:rsidRPr="00A274EB">
              <w:rPr>
                <w:sz w:val="20"/>
              </w:rPr>
              <w:t>45 (2020</w:t>
            </w:r>
            <w:r w:rsidRPr="00432233">
              <w:rPr>
                <w:sz w:val="20"/>
              </w:rPr>
              <w:t>)</w:t>
            </w:r>
          </w:p>
          <w:p w14:paraId="200F5AAA" w14:textId="77777777" w:rsidR="00AD05B4" w:rsidRPr="00432233" w:rsidRDefault="00AD05B4" w:rsidP="0023100C">
            <w:pPr>
              <w:jc w:val="center"/>
              <w:rPr>
                <w:sz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0815EDC6" w14:textId="77777777" w:rsidR="00AD05B4" w:rsidRPr="00432233" w:rsidRDefault="00AD05B4" w:rsidP="0023100C">
            <w:pPr>
              <w:jc w:val="center"/>
              <w:rPr>
                <w:sz w:val="20"/>
              </w:rPr>
            </w:pPr>
            <w:r w:rsidRPr="005940CF">
              <w:rPr>
                <w:sz w:val="20"/>
              </w:rPr>
              <w:t>45</w:t>
            </w:r>
          </w:p>
        </w:tc>
        <w:tc>
          <w:tcPr>
            <w:tcW w:w="469" w:type="pct"/>
            <w:vMerge/>
            <w:shd w:val="clear" w:color="auto" w:fill="auto"/>
          </w:tcPr>
          <w:p w14:paraId="4C4F7961" w14:textId="77777777" w:rsidR="00AD05B4" w:rsidRDefault="00AD05B4" w:rsidP="0023100C">
            <w:pPr>
              <w:rPr>
                <w:sz w:val="18"/>
                <w:szCs w:val="18"/>
              </w:rPr>
            </w:pPr>
          </w:p>
        </w:tc>
      </w:tr>
    </w:tbl>
    <w:p w14:paraId="505CF10E" w14:textId="77777777" w:rsidR="003B0F10" w:rsidRDefault="003B0F10">
      <w:r>
        <w:br w:type="page"/>
      </w:r>
    </w:p>
    <w:tbl>
      <w:tblPr>
        <w:tblStyle w:val="Lenteldefaultin31"/>
        <w:tblW w:w="5322" w:type="pct"/>
        <w:tblLayout w:type="fixed"/>
        <w:tblLook w:val="04A0" w:firstRow="1" w:lastRow="0" w:firstColumn="1" w:lastColumn="0" w:noHBand="0" w:noVBand="1"/>
      </w:tblPr>
      <w:tblGrid>
        <w:gridCol w:w="2202"/>
        <w:gridCol w:w="1951"/>
        <w:gridCol w:w="1257"/>
        <w:gridCol w:w="1537"/>
        <w:gridCol w:w="1814"/>
        <w:gridCol w:w="1394"/>
        <w:gridCol w:w="1537"/>
        <w:gridCol w:w="837"/>
        <w:gridCol w:w="974"/>
        <w:gridCol w:w="1391"/>
      </w:tblGrid>
      <w:tr w:rsidR="00AD05B4" w:rsidRPr="00572634" w14:paraId="44FF7206" w14:textId="77777777" w:rsidTr="0023100C">
        <w:trPr>
          <w:trHeight w:val="3063"/>
        </w:trPr>
        <w:tc>
          <w:tcPr>
            <w:tcW w:w="739" w:type="pct"/>
            <w:shd w:val="clear" w:color="auto" w:fill="auto"/>
          </w:tcPr>
          <w:p w14:paraId="634A3F1B" w14:textId="508318D8" w:rsidR="00AD05B4" w:rsidRPr="00DA0F2C" w:rsidRDefault="00AD05B4" w:rsidP="0023100C">
            <w:pPr>
              <w:rPr>
                <w:rFonts w:eastAsiaTheme="minorHAnsi"/>
                <w:sz w:val="20"/>
                <w:lang w:val="en-US"/>
              </w:rPr>
            </w:pPr>
            <w:r w:rsidRPr="00DA0F2C">
              <w:rPr>
                <w:rFonts w:eastAsiaTheme="minorHAnsi"/>
                <w:sz w:val="20"/>
                <w:lang w:val="en-US"/>
              </w:rPr>
              <w:lastRenderedPageBreak/>
              <w:t>09-003-02-02-10 (PP)</w:t>
            </w:r>
          </w:p>
        </w:tc>
        <w:tc>
          <w:tcPr>
            <w:tcW w:w="655" w:type="pct"/>
            <w:shd w:val="clear" w:color="auto" w:fill="auto"/>
          </w:tcPr>
          <w:p w14:paraId="3263E845" w14:textId="77777777" w:rsidR="00AD05B4" w:rsidRPr="00DA0F2C" w:rsidRDefault="00AD05B4" w:rsidP="0023100C">
            <w:pPr>
              <w:rPr>
                <w:rFonts w:eastAsiaTheme="minorHAnsi"/>
                <w:sz w:val="20"/>
              </w:rPr>
            </w:pPr>
            <w:r w:rsidRPr="00DA0F2C">
              <w:rPr>
                <w:rFonts w:eastAsiaTheme="minorHAnsi"/>
                <w:sz w:val="20"/>
              </w:rPr>
              <w:t>Didinti būsto prieinamumą socialiai pažeidžiamiems asmens</w:t>
            </w:r>
          </w:p>
        </w:tc>
        <w:tc>
          <w:tcPr>
            <w:tcW w:w="422" w:type="pct"/>
            <w:shd w:val="clear" w:color="auto" w:fill="auto"/>
          </w:tcPr>
          <w:p w14:paraId="3DD26367" w14:textId="77777777" w:rsidR="00AD05B4" w:rsidRPr="00DA0F2C" w:rsidRDefault="00AD05B4" w:rsidP="0023100C">
            <w:pPr>
              <w:rPr>
                <w:rFonts w:eastAsiaTheme="minorHAnsi"/>
                <w:sz w:val="20"/>
              </w:rPr>
            </w:pPr>
            <w:r w:rsidRPr="00DA0F2C">
              <w:rPr>
                <w:rFonts w:eastAsiaTheme="minorHAnsi"/>
                <w:sz w:val="20"/>
              </w:rPr>
              <w:t>2.2</w:t>
            </w:r>
            <w:r>
              <w:rPr>
                <w:rFonts w:eastAsiaTheme="minorHAnsi"/>
                <w:sz w:val="20"/>
              </w:rPr>
              <w:t xml:space="preserve"> uždavinys </w:t>
            </w:r>
            <w:r w:rsidRPr="00DA0F2C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„</w:t>
            </w:r>
            <w:r w:rsidRPr="00DA0F2C">
              <w:rPr>
                <w:rFonts w:eastAsiaTheme="minorHAnsi"/>
                <w:bCs/>
                <w:sz w:val="20"/>
              </w:rPr>
              <w:t>Didinti neįgaliųjų ir jų šeimų, senyvo amžiaus žmonių bei kitų pažeidžiamų ir socialinėje atskirtyje esančių grupių gerovę</w:t>
            </w:r>
            <w:r>
              <w:rPr>
                <w:rFonts w:eastAsiaTheme="minorHAnsi"/>
                <w:bCs/>
                <w:sz w:val="20"/>
              </w:rPr>
              <w:t>“</w:t>
            </w:r>
          </w:p>
        </w:tc>
        <w:tc>
          <w:tcPr>
            <w:tcW w:w="516" w:type="pct"/>
            <w:shd w:val="clear" w:color="auto" w:fill="auto"/>
          </w:tcPr>
          <w:p w14:paraId="4B3C3312" w14:textId="77777777" w:rsidR="00AD05B4" w:rsidRPr="00DA0F2C" w:rsidRDefault="00AD05B4" w:rsidP="0023100C">
            <w:pPr>
              <w:rPr>
                <w:rFonts w:eastAsiaTheme="minorHAnsi"/>
                <w:sz w:val="20"/>
              </w:rPr>
            </w:pPr>
          </w:p>
        </w:tc>
        <w:tc>
          <w:tcPr>
            <w:tcW w:w="609" w:type="pct"/>
            <w:shd w:val="clear" w:color="auto" w:fill="auto"/>
          </w:tcPr>
          <w:p w14:paraId="5F800C68" w14:textId="77777777" w:rsidR="00AD05B4" w:rsidRPr="00DA0F2C" w:rsidRDefault="00AD05B4" w:rsidP="0023100C">
            <w:pPr>
              <w:rPr>
                <w:rFonts w:eastAsiaTheme="minorHAnsi"/>
                <w:sz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E68EDF0" w14:textId="77777777" w:rsidR="00AD05B4" w:rsidRPr="00DA0F2C" w:rsidRDefault="00AD05B4" w:rsidP="0023100C">
            <w:pPr>
              <w:rPr>
                <w:rFonts w:eastAsiaTheme="minorHAnsi"/>
                <w:sz w:val="20"/>
              </w:rPr>
            </w:pPr>
            <w:r w:rsidRPr="00DA0F2C">
              <w:rPr>
                <w:rFonts w:eastAsiaTheme="minorHAnsi"/>
                <w:sz w:val="20"/>
              </w:rPr>
              <w:t>VRM, AM, FM, savivaldybės</w:t>
            </w:r>
          </w:p>
        </w:tc>
        <w:tc>
          <w:tcPr>
            <w:tcW w:w="516" w:type="pct"/>
            <w:shd w:val="clear" w:color="auto" w:fill="auto"/>
          </w:tcPr>
          <w:p w14:paraId="2A7CE934" w14:textId="77777777" w:rsidR="00AD05B4" w:rsidRPr="00DA0F2C" w:rsidRDefault="00AD05B4" w:rsidP="0023100C">
            <w:pPr>
              <w:rPr>
                <w:sz w:val="20"/>
                <w:lang w:eastAsia="lt-LT"/>
              </w:rPr>
            </w:pPr>
            <w:r w:rsidRPr="00DA0F2C">
              <w:rPr>
                <w:sz w:val="20"/>
                <w:lang w:eastAsia="lt-LT"/>
              </w:rPr>
              <w:t>Asmenų (šeimų), gavusių paramą būstui įsigyti ar išsinuomoti, skaičiaus padidėjimas, lyginant su 2020 m. (proc.)</w:t>
            </w:r>
          </w:p>
          <w:p w14:paraId="150B41A4" w14:textId="77777777" w:rsidR="00AD05B4" w:rsidRPr="00DA0F2C" w:rsidRDefault="00AD05B4" w:rsidP="0023100C">
            <w:pPr>
              <w:rPr>
                <w:rFonts w:eastAsiaTheme="minorHAnsi"/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14:paraId="6BE1EA92" w14:textId="77777777" w:rsidR="00AD05B4" w:rsidRPr="00DA0F2C" w:rsidRDefault="00AD05B4" w:rsidP="0023100C">
            <w:pPr>
              <w:rPr>
                <w:rFonts w:eastAsiaTheme="minorHAnsi"/>
                <w:sz w:val="20"/>
              </w:rPr>
            </w:pPr>
            <w:r w:rsidRPr="00DA0F2C">
              <w:rPr>
                <w:rFonts w:eastAsiaTheme="minorHAnsi"/>
                <w:sz w:val="20"/>
              </w:rPr>
              <w:t>0</w:t>
            </w:r>
          </w:p>
          <w:p w14:paraId="54F0D381" w14:textId="77777777" w:rsidR="00AD05B4" w:rsidRPr="00DA0F2C" w:rsidRDefault="00AD05B4" w:rsidP="0023100C">
            <w:pPr>
              <w:rPr>
                <w:rFonts w:eastAsiaTheme="minorHAnsi"/>
                <w:sz w:val="20"/>
              </w:rPr>
            </w:pPr>
            <w:r w:rsidRPr="00DA0F2C">
              <w:rPr>
                <w:rFonts w:eastAsiaTheme="minorHAnsi"/>
                <w:sz w:val="20"/>
              </w:rPr>
              <w:t>(2020)</w:t>
            </w:r>
          </w:p>
          <w:p w14:paraId="6AAF29DE" w14:textId="77777777" w:rsidR="00AD05B4" w:rsidRPr="00DA0F2C" w:rsidRDefault="00AD05B4" w:rsidP="003B0F10">
            <w:pPr>
              <w:rPr>
                <w:rFonts w:eastAsiaTheme="minorHAnsi"/>
                <w:sz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CE623C8" w14:textId="3F521AFE" w:rsidR="00AD05B4" w:rsidRPr="00DA0F2C" w:rsidRDefault="00824F59" w:rsidP="0023100C">
            <w:pPr>
              <w:rPr>
                <w:rFonts w:eastAsiaTheme="minorHAnsi"/>
                <w:sz w:val="20"/>
              </w:rPr>
            </w:pPr>
            <w:r>
              <w:rPr>
                <w:sz w:val="20"/>
                <w:lang w:val="en-US"/>
              </w:rPr>
              <w:t>24</w:t>
            </w:r>
          </w:p>
        </w:tc>
        <w:tc>
          <w:tcPr>
            <w:tcW w:w="467" w:type="pct"/>
            <w:shd w:val="clear" w:color="auto" w:fill="auto"/>
          </w:tcPr>
          <w:p w14:paraId="03F78C59" w14:textId="77777777" w:rsidR="00AD05B4" w:rsidRDefault="00AD05B4" w:rsidP="0023100C">
            <w:pPr>
              <w:rPr>
                <w:rFonts w:eastAsiaTheme="minorHAnsi"/>
                <w:sz w:val="20"/>
              </w:rPr>
            </w:pPr>
            <w:r w:rsidRPr="00DA0F2C">
              <w:rPr>
                <w:rFonts w:eastAsiaTheme="minorHAnsi"/>
                <w:sz w:val="20"/>
              </w:rPr>
              <w:t>LRV ĮP</w:t>
            </w:r>
          </w:p>
          <w:p w14:paraId="4ACFD9E5" w14:textId="77777777" w:rsidR="00AD05B4" w:rsidRDefault="00AD05B4" w:rsidP="0023100C">
            <w:pPr>
              <w:rPr>
                <w:rFonts w:eastAsiaTheme="minorHAnsi"/>
                <w:sz w:val="20"/>
              </w:rPr>
            </w:pPr>
          </w:p>
          <w:p w14:paraId="22E6FC70" w14:textId="77777777" w:rsidR="00AD05B4" w:rsidRDefault="00AD05B4" w:rsidP="0023100C">
            <w:pPr>
              <w:rPr>
                <w:rFonts w:eastAsiaTheme="minorHAnsi"/>
                <w:sz w:val="20"/>
              </w:rPr>
            </w:pPr>
          </w:p>
          <w:p w14:paraId="126F0ACA" w14:textId="77777777" w:rsidR="00AD05B4" w:rsidRPr="0085314A" w:rsidRDefault="00AD05B4" w:rsidP="0023100C">
            <w:pPr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L</w:t>
            </w:r>
            <w:r w:rsidRPr="0085314A">
              <w:rPr>
                <w:rFonts w:eastAsiaTheme="minorHAnsi"/>
                <w:sz w:val="20"/>
              </w:rPr>
              <w:t>ygių galimybių HP</w:t>
            </w:r>
          </w:p>
          <w:p w14:paraId="48FDA067" w14:textId="77777777" w:rsidR="00AD05B4" w:rsidRPr="00DA0F2C" w:rsidRDefault="00AD05B4" w:rsidP="0023100C">
            <w:pPr>
              <w:rPr>
                <w:rFonts w:eastAsiaTheme="minorHAnsi"/>
                <w:sz w:val="20"/>
              </w:rPr>
            </w:pPr>
          </w:p>
        </w:tc>
      </w:tr>
      <w:bookmarkEnd w:id="7"/>
      <w:tr w:rsidR="00AD05B4" w:rsidRPr="00572634" w14:paraId="696388B7" w14:textId="77777777" w:rsidTr="0023100C">
        <w:trPr>
          <w:trHeight w:val="629"/>
        </w:trPr>
        <w:tc>
          <w:tcPr>
            <w:tcW w:w="739" w:type="pct"/>
            <w:vMerge w:val="restart"/>
            <w:shd w:val="clear" w:color="auto" w:fill="auto"/>
          </w:tcPr>
          <w:p w14:paraId="16C62B85" w14:textId="77777777" w:rsidR="00AD05B4" w:rsidRPr="00F26FB7" w:rsidRDefault="00AD05B4" w:rsidP="0023100C">
            <w:pPr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  <w:lang w:val="en-US"/>
              </w:rPr>
              <w:t xml:space="preserve">09-003-02-02-11 (RE) </w:t>
            </w:r>
          </w:p>
        </w:tc>
        <w:tc>
          <w:tcPr>
            <w:tcW w:w="655" w:type="pct"/>
            <w:vMerge w:val="restart"/>
            <w:shd w:val="clear" w:color="auto" w:fill="auto"/>
          </w:tcPr>
          <w:p w14:paraId="4B8050E7" w14:textId="77777777" w:rsidR="00AD05B4" w:rsidRPr="00F26FB7" w:rsidRDefault="00AD05B4" w:rsidP="0023100C">
            <w:pPr>
              <w:rPr>
                <w:rFonts w:eastAsiaTheme="minorHAnsi"/>
                <w:color w:val="FF0000"/>
                <w:sz w:val="20"/>
              </w:rPr>
            </w:pPr>
            <w:r w:rsidRPr="00F26FB7">
              <w:rPr>
                <w:rFonts w:eastAsiaTheme="minorHAnsi"/>
                <w:sz w:val="20"/>
              </w:rPr>
              <w:t>Sumažinti pažeidžiamų visuomenės grupių gerovės teritorinius skirtumus</w:t>
            </w:r>
          </w:p>
        </w:tc>
        <w:tc>
          <w:tcPr>
            <w:tcW w:w="422" w:type="pct"/>
            <w:vMerge w:val="restart"/>
            <w:shd w:val="clear" w:color="auto" w:fill="auto"/>
          </w:tcPr>
          <w:p w14:paraId="14AC819E" w14:textId="77777777" w:rsidR="00AD05B4" w:rsidRPr="00F26FB7" w:rsidRDefault="00AD05B4" w:rsidP="0023100C">
            <w:pPr>
              <w:rPr>
                <w:rFonts w:eastAsiaTheme="minorHAnsi"/>
                <w:bCs/>
                <w:sz w:val="20"/>
              </w:rPr>
            </w:pPr>
            <w:r w:rsidRPr="00F26FB7">
              <w:rPr>
                <w:rFonts w:eastAsiaTheme="minorHAnsi"/>
                <w:sz w:val="20"/>
              </w:rPr>
              <w:t>2.2</w:t>
            </w:r>
            <w:r>
              <w:rPr>
                <w:rFonts w:eastAsiaTheme="minorHAnsi"/>
                <w:sz w:val="20"/>
              </w:rPr>
              <w:t xml:space="preserve"> uždavinys </w:t>
            </w:r>
            <w:r w:rsidRPr="00F26FB7">
              <w:rPr>
                <w:rFonts w:eastAsiaTheme="minorHAnsi"/>
                <w:sz w:val="20"/>
              </w:rPr>
              <w:t xml:space="preserve"> </w:t>
            </w:r>
            <w:r>
              <w:rPr>
                <w:rFonts w:eastAsiaTheme="minorHAnsi"/>
                <w:sz w:val="20"/>
              </w:rPr>
              <w:t>„</w:t>
            </w:r>
            <w:r w:rsidRPr="00F26FB7">
              <w:rPr>
                <w:rFonts w:eastAsiaTheme="minorHAnsi"/>
                <w:bCs/>
                <w:sz w:val="20"/>
              </w:rPr>
              <w:t>Didinti neįgaliųjų ir jų šeimų, senyvo amžiaus žmonių bei kitų pažeidžiamų ir socialinėje atskirtyje esančių grupių gerovę</w:t>
            </w:r>
            <w:r>
              <w:rPr>
                <w:rFonts w:eastAsiaTheme="minorHAnsi"/>
                <w:bCs/>
                <w:sz w:val="20"/>
              </w:rPr>
              <w:t>“</w:t>
            </w:r>
          </w:p>
        </w:tc>
        <w:tc>
          <w:tcPr>
            <w:tcW w:w="516" w:type="pct"/>
            <w:vMerge w:val="restart"/>
            <w:shd w:val="clear" w:color="auto" w:fill="auto"/>
          </w:tcPr>
          <w:p w14:paraId="38F539C1" w14:textId="77777777" w:rsidR="00AD05B4" w:rsidRPr="00DA0F2C" w:rsidRDefault="00AD05B4" w:rsidP="0023100C">
            <w:pPr>
              <w:rPr>
                <w:rFonts w:eastAsiaTheme="minorHAnsi"/>
                <w:iCs/>
                <w:sz w:val="20"/>
              </w:rPr>
            </w:pPr>
            <w:r w:rsidRPr="00DA0F2C">
              <w:rPr>
                <w:rFonts w:eastAsiaTheme="minorHAnsi"/>
                <w:iCs/>
                <w:sz w:val="20"/>
              </w:rPr>
              <w:t>2.7</w:t>
            </w:r>
            <w:r>
              <w:rPr>
                <w:rFonts w:eastAsiaTheme="minorHAnsi"/>
                <w:iCs/>
                <w:sz w:val="20"/>
              </w:rPr>
              <w:t xml:space="preserve"> uždavinys </w:t>
            </w:r>
            <w:r w:rsidRPr="00DA0F2C">
              <w:rPr>
                <w:rFonts w:eastAsiaTheme="minorHAnsi"/>
                <w:iCs/>
                <w:sz w:val="20"/>
              </w:rPr>
              <w:t xml:space="preserve"> </w:t>
            </w:r>
            <w:r>
              <w:rPr>
                <w:rFonts w:eastAsiaTheme="minorHAnsi"/>
                <w:iCs/>
                <w:sz w:val="20"/>
              </w:rPr>
              <w:t>„</w:t>
            </w:r>
            <w:r w:rsidRPr="00DA0F2C">
              <w:rPr>
                <w:rFonts w:eastAsiaTheme="minorHAnsi"/>
                <w:iCs/>
                <w:sz w:val="20"/>
              </w:rPr>
              <w:t>Stiprinti socialinio aktyvumo ir socialinės atsakomybės nuostatas visuomenėje bei bendruome</w:t>
            </w:r>
            <w:r>
              <w:rPr>
                <w:rFonts w:eastAsiaTheme="minorHAnsi"/>
                <w:iCs/>
                <w:sz w:val="20"/>
              </w:rPr>
              <w:t>niškumą“</w:t>
            </w:r>
          </w:p>
          <w:p w14:paraId="32B57329" w14:textId="77777777" w:rsidR="00AD05B4" w:rsidRPr="00DA0F2C" w:rsidRDefault="00AD05B4" w:rsidP="0023100C">
            <w:pPr>
              <w:rPr>
                <w:rFonts w:eastAsiaTheme="minorHAnsi"/>
                <w:iCs/>
                <w:sz w:val="20"/>
              </w:rPr>
            </w:pPr>
          </w:p>
          <w:p w14:paraId="3CA6B868" w14:textId="77777777" w:rsidR="00AD05B4" w:rsidRDefault="00AD05B4" w:rsidP="0023100C">
            <w:pPr>
              <w:rPr>
                <w:rFonts w:eastAsiaTheme="minorHAnsi"/>
                <w:iCs/>
                <w:sz w:val="20"/>
              </w:rPr>
            </w:pPr>
            <w:r w:rsidRPr="00DA0F2C">
              <w:rPr>
                <w:rFonts w:eastAsiaTheme="minorHAnsi"/>
                <w:iCs/>
                <w:sz w:val="20"/>
              </w:rPr>
              <w:t>7.2</w:t>
            </w:r>
            <w:r>
              <w:rPr>
                <w:rFonts w:eastAsiaTheme="minorHAnsi"/>
                <w:iCs/>
                <w:sz w:val="20"/>
              </w:rPr>
              <w:t xml:space="preserve"> uždavinys </w:t>
            </w:r>
            <w:r w:rsidRPr="00DA0F2C">
              <w:rPr>
                <w:rFonts w:eastAsiaTheme="minorHAnsi"/>
                <w:iCs/>
                <w:sz w:val="20"/>
              </w:rPr>
              <w:t xml:space="preserve"> </w:t>
            </w:r>
            <w:r>
              <w:rPr>
                <w:rFonts w:eastAsiaTheme="minorHAnsi"/>
                <w:iCs/>
                <w:sz w:val="20"/>
              </w:rPr>
              <w:t>„</w:t>
            </w:r>
            <w:r w:rsidRPr="00DA0F2C">
              <w:rPr>
                <w:rFonts w:eastAsiaTheme="minorHAnsi"/>
                <w:iCs/>
                <w:sz w:val="20"/>
              </w:rPr>
              <w:t>Didinti darbo vietų pasiekiamumą ir viešųjų paslaugų prieinamumą visiems</w:t>
            </w:r>
            <w:r>
              <w:rPr>
                <w:rFonts w:eastAsiaTheme="minorHAnsi"/>
                <w:iCs/>
                <w:sz w:val="20"/>
              </w:rPr>
              <w:t>“</w:t>
            </w:r>
          </w:p>
          <w:p w14:paraId="263C1845" w14:textId="77777777" w:rsidR="005D06BE" w:rsidRDefault="005D06BE" w:rsidP="0023100C">
            <w:pPr>
              <w:rPr>
                <w:rFonts w:eastAsiaTheme="minorHAnsi"/>
                <w:iCs/>
                <w:sz w:val="20"/>
                <w:lang w:val="en-US"/>
              </w:rPr>
            </w:pPr>
          </w:p>
          <w:p w14:paraId="760FC1C2" w14:textId="62FD308A" w:rsidR="005D06BE" w:rsidRPr="00DA0F2C" w:rsidRDefault="005D06BE" w:rsidP="0023100C">
            <w:pPr>
              <w:rPr>
                <w:rFonts w:eastAsiaTheme="minorHAnsi"/>
                <w:iCs/>
                <w:sz w:val="20"/>
                <w:lang w:val="en-US"/>
              </w:rPr>
            </w:pPr>
          </w:p>
        </w:tc>
        <w:tc>
          <w:tcPr>
            <w:tcW w:w="609" w:type="pct"/>
            <w:shd w:val="clear" w:color="auto" w:fill="auto"/>
          </w:tcPr>
          <w:p w14:paraId="558935D2" w14:textId="77777777" w:rsidR="00AD05B4" w:rsidRDefault="00AD05B4" w:rsidP="0023100C">
            <w:pPr>
              <w:rPr>
                <w:sz w:val="20"/>
              </w:rPr>
            </w:pPr>
            <w:r w:rsidRPr="00F26FB7">
              <w:rPr>
                <w:sz w:val="20"/>
              </w:rPr>
              <w:t xml:space="preserve">Patvirtintose regionų plėtros planų priemonėse yra numatytos veiklos, skirtos institucinės globos pertvarkai įgyvendinti ir iki 2022 m. liepos </w:t>
            </w:r>
          </w:p>
          <w:p w14:paraId="0BE2AD5B" w14:textId="77777777" w:rsidR="00AD05B4" w:rsidRPr="00F26FB7" w:rsidRDefault="00AD05B4" w:rsidP="0023100C">
            <w:pPr>
              <w:rPr>
                <w:rFonts w:eastAsia="Calibri"/>
                <w:sz w:val="20"/>
              </w:rPr>
            </w:pPr>
            <w:r w:rsidRPr="00F26FB7">
              <w:rPr>
                <w:sz w:val="20"/>
              </w:rPr>
              <w:t>1 d.  yra parengti ir suderinti  su SADM  regioniniai socialinių paslaugų ir socialinių paslaugų infrastruktūros, reikalingos įgyvendinti institucinės globos pertvarką, žemėlapiai</w:t>
            </w:r>
          </w:p>
        </w:tc>
        <w:tc>
          <w:tcPr>
            <w:tcW w:w="468" w:type="pct"/>
            <w:vMerge w:val="restart"/>
            <w:shd w:val="clear" w:color="auto" w:fill="auto"/>
          </w:tcPr>
          <w:p w14:paraId="12213D66" w14:textId="77777777" w:rsidR="00AD05B4" w:rsidRPr="00F26FB7" w:rsidRDefault="00AD05B4" w:rsidP="0023100C">
            <w:pPr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</w:rPr>
              <w:t>VRM, savivaldybės</w:t>
            </w:r>
          </w:p>
        </w:tc>
        <w:tc>
          <w:tcPr>
            <w:tcW w:w="516" w:type="pct"/>
            <w:shd w:val="clear" w:color="auto" w:fill="auto"/>
          </w:tcPr>
          <w:p w14:paraId="203D3485" w14:textId="77777777" w:rsidR="00AD05B4" w:rsidRPr="005D01DA" w:rsidRDefault="00AD05B4" w:rsidP="0023100C">
            <w:pPr>
              <w:rPr>
                <w:sz w:val="20"/>
                <w:lang w:eastAsia="lt-LT"/>
              </w:rPr>
            </w:pPr>
            <w:r w:rsidRPr="005D01DA">
              <w:rPr>
                <w:sz w:val="20"/>
                <w:lang w:eastAsia="lt-LT"/>
              </w:rPr>
              <w:t xml:space="preserve">Socialines paslaugas gaunančių tikslinės grupės asmenų dalis nuo bendro su skurdo rizika ar socialine atskirtimi susiduriančių gyventojų skaičiaus </w:t>
            </w:r>
          </w:p>
          <w:p w14:paraId="67148A36" w14:textId="77777777" w:rsidR="00AD05B4" w:rsidRPr="00F26FB7" w:rsidRDefault="00AD05B4" w:rsidP="0023100C">
            <w:pPr>
              <w:rPr>
                <w:color w:val="FF0000"/>
                <w:sz w:val="20"/>
                <w:lang w:eastAsia="lt-LT"/>
              </w:rPr>
            </w:pPr>
            <w:r w:rsidRPr="005D01DA">
              <w:rPr>
                <w:sz w:val="20"/>
                <w:lang w:eastAsia="lt-LT"/>
              </w:rPr>
              <w:t xml:space="preserve"> (proc.)</w:t>
            </w:r>
          </w:p>
        </w:tc>
        <w:tc>
          <w:tcPr>
            <w:tcW w:w="281" w:type="pct"/>
            <w:shd w:val="clear" w:color="auto" w:fill="auto"/>
          </w:tcPr>
          <w:p w14:paraId="1A0726CA" w14:textId="77777777" w:rsidR="00AD05B4" w:rsidRPr="005D01DA" w:rsidRDefault="00AD05B4" w:rsidP="0023100C">
            <w:pPr>
              <w:rPr>
                <w:sz w:val="20"/>
                <w:lang w:eastAsia="lt-LT"/>
              </w:rPr>
            </w:pPr>
            <w:r w:rsidRPr="005D01DA">
              <w:rPr>
                <w:sz w:val="20"/>
                <w:lang w:eastAsia="lt-LT"/>
              </w:rPr>
              <w:t>15,8</w:t>
            </w:r>
          </w:p>
          <w:p w14:paraId="1F67DFD0" w14:textId="73EE8A8B" w:rsidR="00AD05B4" w:rsidRPr="005D01DA" w:rsidRDefault="00AD05B4" w:rsidP="0023100C">
            <w:pPr>
              <w:rPr>
                <w:sz w:val="20"/>
                <w:lang w:eastAsia="lt-LT"/>
              </w:rPr>
            </w:pPr>
            <w:r w:rsidRPr="005D01DA">
              <w:rPr>
                <w:sz w:val="20"/>
                <w:lang w:eastAsia="lt-LT"/>
              </w:rPr>
              <w:t>(2019)</w:t>
            </w:r>
          </w:p>
        </w:tc>
        <w:tc>
          <w:tcPr>
            <w:tcW w:w="327" w:type="pct"/>
            <w:shd w:val="clear" w:color="auto" w:fill="auto"/>
          </w:tcPr>
          <w:p w14:paraId="6F01EC87" w14:textId="77777777" w:rsidR="00AD05B4" w:rsidRPr="005D01DA" w:rsidRDefault="00AD05B4" w:rsidP="0023100C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25</w:t>
            </w:r>
          </w:p>
        </w:tc>
        <w:tc>
          <w:tcPr>
            <w:tcW w:w="467" w:type="pct"/>
            <w:vMerge w:val="restart"/>
            <w:shd w:val="clear" w:color="auto" w:fill="auto"/>
          </w:tcPr>
          <w:p w14:paraId="37DBD933" w14:textId="77777777" w:rsidR="00AD05B4" w:rsidRPr="00F26FB7" w:rsidRDefault="00AD05B4" w:rsidP="0023100C">
            <w:pPr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</w:rPr>
              <w:t>Regioninė pažangos priemonė (RPP)</w:t>
            </w:r>
          </w:p>
          <w:p w14:paraId="08285192" w14:textId="77777777" w:rsidR="00AD05B4" w:rsidRPr="00F26FB7" w:rsidRDefault="00AD05B4" w:rsidP="0023100C">
            <w:pPr>
              <w:rPr>
                <w:rFonts w:eastAsiaTheme="minorHAnsi"/>
                <w:sz w:val="20"/>
              </w:rPr>
            </w:pPr>
          </w:p>
          <w:p w14:paraId="0DCE11ED" w14:textId="77777777" w:rsidR="00AD05B4" w:rsidRDefault="00AD05B4" w:rsidP="0023100C">
            <w:pPr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</w:rPr>
              <w:t>LRV ĮP</w:t>
            </w:r>
          </w:p>
          <w:p w14:paraId="35927A4E" w14:textId="77777777" w:rsidR="00AD05B4" w:rsidRDefault="00AD05B4" w:rsidP="0023100C">
            <w:pPr>
              <w:rPr>
                <w:rFonts w:eastAsiaTheme="minorHAnsi"/>
                <w:sz w:val="20"/>
              </w:rPr>
            </w:pPr>
          </w:p>
          <w:p w14:paraId="4F6AC792" w14:textId="77777777" w:rsidR="00AD05B4" w:rsidRDefault="00AD05B4" w:rsidP="0023100C">
            <w:pPr>
              <w:rPr>
                <w:rFonts w:eastAsiaTheme="minorHAnsi"/>
                <w:sz w:val="20"/>
              </w:rPr>
            </w:pPr>
          </w:p>
          <w:p w14:paraId="4E76FF95" w14:textId="77777777" w:rsidR="00AD05B4" w:rsidRPr="0085314A" w:rsidRDefault="00AD05B4" w:rsidP="0023100C">
            <w:pPr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L</w:t>
            </w:r>
            <w:r w:rsidRPr="0085314A">
              <w:rPr>
                <w:rFonts w:eastAsiaTheme="minorHAnsi"/>
                <w:sz w:val="20"/>
              </w:rPr>
              <w:t>ygių galimybių HP</w:t>
            </w:r>
          </w:p>
          <w:p w14:paraId="4637E546" w14:textId="77777777" w:rsidR="00AD05B4" w:rsidRPr="00F26FB7" w:rsidRDefault="00AD05B4" w:rsidP="0023100C">
            <w:pPr>
              <w:rPr>
                <w:rFonts w:eastAsiaTheme="minorHAnsi"/>
                <w:sz w:val="20"/>
              </w:rPr>
            </w:pPr>
          </w:p>
        </w:tc>
      </w:tr>
      <w:tr w:rsidR="00AD05B4" w:rsidRPr="00572634" w14:paraId="100A827F" w14:textId="77777777" w:rsidTr="0023100C">
        <w:trPr>
          <w:trHeight w:val="1078"/>
        </w:trPr>
        <w:tc>
          <w:tcPr>
            <w:tcW w:w="739" w:type="pct"/>
            <w:vMerge/>
            <w:shd w:val="clear" w:color="auto" w:fill="auto"/>
          </w:tcPr>
          <w:p w14:paraId="2A80CFF7" w14:textId="77777777" w:rsidR="00AD05B4" w:rsidRPr="00F26FB7" w:rsidRDefault="00AD05B4" w:rsidP="0023100C">
            <w:pPr>
              <w:jc w:val="right"/>
              <w:rPr>
                <w:rFonts w:eastAsiaTheme="minorHAnsi"/>
                <w:sz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2AB6F765" w14:textId="77777777" w:rsidR="00AD05B4" w:rsidRPr="00F26FB7" w:rsidRDefault="00AD05B4" w:rsidP="0023100C">
            <w:pPr>
              <w:rPr>
                <w:rFonts w:eastAsiaTheme="minorHAnsi"/>
                <w:color w:val="FF0000"/>
                <w:sz w:val="2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14:paraId="483DAE2A" w14:textId="77777777" w:rsidR="00AD05B4" w:rsidRPr="00F26FB7" w:rsidRDefault="00AD05B4" w:rsidP="0023100C">
            <w:pPr>
              <w:rPr>
                <w:rFonts w:eastAsiaTheme="minorHAnsi"/>
                <w:sz w:val="2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14:paraId="014F5E3F" w14:textId="77777777" w:rsidR="00AD05B4" w:rsidRPr="00F26FB7" w:rsidRDefault="00AD05B4" w:rsidP="0023100C">
            <w:pPr>
              <w:rPr>
                <w:rFonts w:eastAsiaTheme="minorHAnsi"/>
                <w:iCs/>
                <w:sz w:val="20"/>
                <w:lang w:val="en-US"/>
              </w:rPr>
            </w:pPr>
          </w:p>
        </w:tc>
        <w:tc>
          <w:tcPr>
            <w:tcW w:w="609" w:type="pct"/>
            <w:shd w:val="clear" w:color="auto" w:fill="auto"/>
          </w:tcPr>
          <w:p w14:paraId="5CDF5A52" w14:textId="77777777" w:rsidR="00AD05B4" w:rsidRPr="00F26FB7" w:rsidRDefault="00AD05B4" w:rsidP="0023100C">
            <w:pPr>
              <w:rPr>
                <w:rFonts w:eastAsia="Calibri"/>
                <w:sz w:val="20"/>
              </w:rPr>
            </w:pPr>
            <w:r w:rsidRPr="00F26FB7">
              <w:rPr>
                <w:sz w:val="20"/>
              </w:rPr>
              <w:t xml:space="preserve">Patvirtintose regionų plėtros planų priemonėse yra numatytos veiklos, skirtos socialinio būsto </w:t>
            </w:r>
            <w:r w:rsidRPr="00F26FB7">
              <w:rPr>
                <w:sz w:val="20"/>
              </w:rPr>
              <w:lastRenderedPageBreak/>
              <w:t>prieinamumui didinti ir investicijomis užtikrinamas socialinio būsto prieinamumas neįgaliesiems bei gausioms šeimoms</w:t>
            </w:r>
          </w:p>
        </w:tc>
        <w:tc>
          <w:tcPr>
            <w:tcW w:w="468" w:type="pct"/>
            <w:vMerge/>
            <w:shd w:val="clear" w:color="auto" w:fill="auto"/>
          </w:tcPr>
          <w:p w14:paraId="7F98E7E8" w14:textId="77777777" w:rsidR="00AD05B4" w:rsidRPr="00F26FB7" w:rsidRDefault="00AD05B4" w:rsidP="0023100C">
            <w:pPr>
              <w:rPr>
                <w:rFonts w:eastAsiaTheme="minorHAnsi"/>
                <w:sz w:val="20"/>
              </w:rPr>
            </w:pPr>
          </w:p>
        </w:tc>
        <w:tc>
          <w:tcPr>
            <w:tcW w:w="516" w:type="pct"/>
            <w:shd w:val="clear" w:color="auto" w:fill="auto"/>
          </w:tcPr>
          <w:p w14:paraId="2805BF12" w14:textId="5F7535B7" w:rsidR="00AD05B4" w:rsidRPr="005D01DA" w:rsidRDefault="00AD05B4" w:rsidP="0023100C">
            <w:pPr>
              <w:spacing w:after="160"/>
              <w:rPr>
                <w:sz w:val="20"/>
                <w:lang w:eastAsia="lt-LT"/>
              </w:rPr>
            </w:pPr>
            <w:r w:rsidRPr="005D01DA">
              <w:rPr>
                <w:sz w:val="20"/>
                <w:lang w:eastAsia="lt-LT"/>
              </w:rPr>
              <w:t xml:space="preserve">Socialinio būsto poreikio patenkinimas nuo jo laukiančiųjų asmenų (šeimų) </w:t>
            </w:r>
            <w:r w:rsidRPr="005D01DA">
              <w:rPr>
                <w:sz w:val="20"/>
                <w:lang w:eastAsia="lt-LT"/>
              </w:rPr>
              <w:lastRenderedPageBreak/>
              <w:t>skaiči</w:t>
            </w:r>
            <w:r>
              <w:rPr>
                <w:sz w:val="20"/>
                <w:lang w:eastAsia="lt-LT"/>
              </w:rPr>
              <w:t>a</w:t>
            </w:r>
            <w:r w:rsidRPr="005D01DA">
              <w:rPr>
                <w:sz w:val="20"/>
                <w:lang w:eastAsia="lt-LT"/>
              </w:rPr>
              <w:t xml:space="preserve">us </w:t>
            </w:r>
            <w:r w:rsidR="00EC0055">
              <w:rPr>
                <w:sz w:val="20"/>
                <w:lang w:eastAsia="lt-LT"/>
              </w:rPr>
              <w:t>(</w:t>
            </w:r>
            <w:r w:rsidRPr="005D01DA">
              <w:rPr>
                <w:sz w:val="20"/>
                <w:lang w:eastAsia="lt-LT"/>
              </w:rPr>
              <w:t>proc.</w:t>
            </w:r>
            <w:r w:rsidR="00EC0055">
              <w:rPr>
                <w:sz w:val="20"/>
                <w:lang w:eastAsia="lt-LT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14:paraId="7F7FDEE4" w14:textId="77777777" w:rsidR="00AD05B4" w:rsidRPr="00A571A5" w:rsidRDefault="00AD05B4" w:rsidP="0023100C">
            <w:pPr>
              <w:rPr>
                <w:rFonts w:eastAsiaTheme="minorHAnsi"/>
                <w:sz w:val="20"/>
              </w:rPr>
            </w:pPr>
            <w:r w:rsidRPr="00A571A5">
              <w:rPr>
                <w:rFonts w:eastAsiaTheme="minorHAnsi"/>
                <w:sz w:val="20"/>
              </w:rPr>
              <w:lastRenderedPageBreak/>
              <w:t>7,9</w:t>
            </w:r>
          </w:p>
          <w:p w14:paraId="6796CA5C" w14:textId="77777777" w:rsidR="00AD05B4" w:rsidRPr="00A571A5" w:rsidRDefault="00AD05B4" w:rsidP="0023100C">
            <w:pPr>
              <w:rPr>
                <w:rFonts w:eastAsiaTheme="minorHAnsi"/>
                <w:sz w:val="20"/>
              </w:rPr>
            </w:pPr>
            <w:r w:rsidRPr="00A571A5">
              <w:rPr>
                <w:rFonts w:eastAsiaTheme="minorHAnsi"/>
                <w:sz w:val="20"/>
              </w:rPr>
              <w:t>(2020)</w:t>
            </w:r>
          </w:p>
        </w:tc>
        <w:tc>
          <w:tcPr>
            <w:tcW w:w="327" w:type="pct"/>
            <w:shd w:val="clear" w:color="auto" w:fill="auto"/>
          </w:tcPr>
          <w:p w14:paraId="1EDE1D3E" w14:textId="77777777" w:rsidR="00AD05B4" w:rsidRPr="00A571A5" w:rsidRDefault="00AD05B4" w:rsidP="0023100C">
            <w:pPr>
              <w:rPr>
                <w:sz w:val="20"/>
              </w:rPr>
            </w:pPr>
            <w:r w:rsidRPr="00A571A5">
              <w:rPr>
                <w:sz w:val="20"/>
              </w:rPr>
              <w:t>88</w:t>
            </w:r>
          </w:p>
        </w:tc>
        <w:tc>
          <w:tcPr>
            <w:tcW w:w="467" w:type="pct"/>
            <w:vMerge/>
            <w:shd w:val="clear" w:color="auto" w:fill="auto"/>
          </w:tcPr>
          <w:p w14:paraId="4A1483A1" w14:textId="77777777" w:rsidR="00AD05B4" w:rsidRPr="00F26FB7" w:rsidRDefault="00AD05B4" w:rsidP="0023100C">
            <w:pPr>
              <w:rPr>
                <w:rFonts w:eastAsiaTheme="minorHAnsi"/>
                <w:sz w:val="20"/>
              </w:rPr>
            </w:pPr>
          </w:p>
        </w:tc>
      </w:tr>
      <w:tr w:rsidR="00AD05B4" w:rsidRPr="00F26FB7" w14:paraId="2B86C4F2" w14:textId="77777777" w:rsidTr="00FC6EF4">
        <w:trPr>
          <w:trHeight w:val="703"/>
        </w:trPr>
        <w:tc>
          <w:tcPr>
            <w:tcW w:w="739" w:type="pct"/>
            <w:shd w:val="clear" w:color="auto" w:fill="auto"/>
          </w:tcPr>
          <w:p w14:paraId="7E3CEECA" w14:textId="77777777" w:rsidR="00AD05B4" w:rsidRPr="00F26FB7" w:rsidRDefault="00AD05B4" w:rsidP="0023100C">
            <w:pPr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  <w:lang w:val="en-US"/>
              </w:rPr>
              <w:t>09-003-02-07-12 (PP)</w:t>
            </w:r>
          </w:p>
        </w:tc>
        <w:tc>
          <w:tcPr>
            <w:tcW w:w="655" w:type="pct"/>
            <w:shd w:val="clear" w:color="auto" w:fill="auto"/>
          </w:tcPr>
          <w:p w14:paraId="02A1C57B" w14:textId="77777777" w:rsidR="00AD05B4" w:rsidRPr="00F26FB7" w:rsidRDefault="00AD05B4" w:rsidP="0023100C">
            <w:pPr>
              <w:rPr>
                <w:rFonts w:eastAsiaTheme="minorHAnsi"/>
                <w:color w:val="808080" w:themeColor="background1" w:themeShade="80"/>
                <w:sz w:val="20"/>
              </w:rPr>
            </w:pPr>
            <w:r w:rsidRPr="00F26FB7">
              <w:rPr>
                <w:sz w:val="20"/>
              </w:rPr>
              <w:t xml:space="preserve">Stiprinti </w:t>
            </w:r>
            <w:r w:rsidRPr="00F26FB7">
              <w:rPr>
                <w:bCs/>
                <w:sz w:val="20"/>
              </w:rPr>
              <w:t>visuomenės ir NVO dalyvavimą sprendimų priėmimo procesuose</w:t>
            </w:r>
          </w:p>
        </w:tc>
        <w:tc>
          <w:tcPr>
            <w:tcW w:w="422" w:type="pct"/>
            <w:shd w:val="clear" w:color="auto" w:fill="auto"/>
          </w:tcPr>
          <w:p w14:paraId="1321AA2C" w14:textId="77777777" w:rsidR="00AD05B4" w:rsidRPr="00F26FB7" w:rsidRDefault="00AD05B4" w:rsidP="0023100C">
            <w:pPr>
              <w:rPr>
                <w:sz w:val="20"/>
              </w:rPr>
            </w:pPr>
            <w:r w:rsidRPr="00F26FB7">
              <w:rPr>
                <w:sz w:val="20"/>
              </w:rPr>
              <w:t>2.7</w:t>
            </w:r>
            <w:r>
              <w:rPr>
                <w:sz w:val="20"/>
              </w:rPr>
              <w:t xml:space="preserve"> uždavinys „</w:t>
            </w:r>
            <w:r w:rsidRPr="00F26FB7">
              <w:rPr>
                <w:sz w:val="20"/>
              </w:rPr>
              <w:t xml:space="preserve">Stiprinti socialinio aktyvumo ir socialinės atsakomybės nuostatas visuomenėje </w:t>
            </w:r>
            <w:r>
              <w:rPr>
                <w:sz w:val="20"/>
              </w:rPr>
              <w:t>bei bendruomeniškumą“</w:t>
            </w:r>
          </w:p>
        </w:tc>
        <w:tc>
          <w:tcPr>
            <w:tcW w:w="516" w:type="pct"/>
            <w:shd w:val="clear" w:color="auto" w:fill="auto"/>
          </w:tcPr>
          <w:p w14:paraId="0D8A0D17" w14:textId="77777777" w:rsidR="00AD05B4" w:rsidRPr="00F26FB7" w:rsidRDefault="00AD05B4" w:rsidP="0023100C">
            <w:pPr>
              <w:jc w:val="both"/>
              <w:rPr>
                <w:rFonts w:eastAsiaTheme="minorHAnsi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609" w:type="pct"/>
            <w:shd w:val="clear" w:color="auto" w:fill="auto"/>
          </w:tcPr>
          <w:p w14:paraId="0424F131" w14:textId="77777777" w:rsidR="00AD05B4" w:rsidRPr="00F26FB7" w:rsidRDefault="00AD05B4" w:rsidP="0023100C">
            <w:pPr>
              <w:jc w:val="both"/>
              <w:rPr>
                <w:sz w:val="20"/>
              </w:rPr>
            </w:pPr>
            <w:r w:rsidRPr="00F26FB7">
              <w:rPr>
                <w:sz w:val="20"/>
              </w:rPr>
              <w:t>NVO dalyvavimas</w:t>
            </w:r>
          </w:p>
        </w:tc>
        <w:tc>
          <w:tcPr>
            <w:tcW w:w="468" w:type="pct"/>
            <w:shd w:val="clear" w:color="auto" w:fill="auto"/>
          </w:tcPr>
          <w:p w14:paraId="1845A35E" w14:textId="77777777" w:rsidR="00AD05B4" w:rsidRPr="00F26FB7" w:rsidRDefault="00AD05B4" w:rsidP="0023100C">
            <w:pPr>
              <w:rPr>
                <w:sz w:val="20"/>
              </w:rPr>
            </w:pPr>
            <w:r w:rsidRPr="00F26FB7">
              <w:rPr>
                <w:sz w:val="20"/>
              </w:rPr>
              <w:t>VRM, TM, FM</w:t>
            </w:r>
          </w:p>
        </w:tc>
        <w:tc>
          <w:tcPr>
            <w:tcW w:w="516" w:type="pct"/>
            <w:shd w:val="clear" w:color="auto" w:fill="auto"/>
          </w:tcPr>
          <w:p w14:paraId="42991A53" w14:textId="77777777" w:rsidR="00AD05B4" w:rsidRPr="00F26FB7" w:rsidRDefault="00AD05B4" w:rsidP="0023100C">
            <w:pPr>
              <w:rPr>
                <w:rFonts w:eastAsiaTheme="minorHAnsi"/>
                <w:i/>
                <w:color w:val="808080" w:themeColor="background1" w:themeShade="80"/>
                <w:sz w:val="20"/>
              </w:rPr>
            </w:pPr>
            <w:r w:rsidRPr="00F26FB7">
              <w:rPr>
                <w:rFonts w:eastAsiaTheme="minorHAnsi"/>
                <w:sz w:val="20"/>
              </w:rPr>
              <w:t>Visuomenės pilietinis aktyvumas (balai) (PGI indekso dalis)</w:t>
            </w:r>
          </w:p>
        </w:tc>
        <w:tc>
          <w:tcPr>
            <w:tcW w:w="281" w:type="pct"/>
            <w:shd w:val="clear" w:color="auto" w:fill="auto"/>
          </w:tcPr>
          <w:p w14:paraId="0693BF71" w14:textId="77777777" w:rsidR="00AD05B4" w:rsidRPr="00F26FB7" w:rsidRDefault="00AD05B4" w:rsidP="0023100C">
            <w:pPr>
              <w:jc w:val="both"/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</w:rPr>
              <w:t>33,8</w:t>
            </w:r>
          </w:p>
          <w:p w14:paraId="6D240AFE" w14:textId="77777777" w:rsidR="00AD05B4" w:rsidRPr="00F26FB7" w:rsidRDefault="00AD05B4" w:rsidP="0023100C">
            <w:pPr>
              <w:jc w:val="both"/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</w:rPr>
              <w:t>(2019)</w:t>
            </w:r>
          </w:p>
        </w:tc>
        <w:tc>
          <w:tcPr>
            <w:tcW w:w="327" w:type="pct"/>
            <w:shd w:val="clear" w:color="auto" w:fill="auto"/>
          </w:tcPr>
          <w:p w14:paraId="1AC6B447" w14:textId="77777777" w:rsidR="00AD05B4" w:rsidRPr="00F26FB7" w:rsidRDefault="00AD05B4" w:rsidP="0023100C">
            <w:pPr>
              <w:jc w:val="both"/>
              <w:rPr>
                <w:rFonts w:eastAsiaTheme="minorHAnsi"/>
                <w:i/>
                <w:color w:val="808080" w:themeColor="background1" w:themeShade="80"/>
                <w:sz w:val="20"/>
              </w:rPr>
            </w:pPr>
            <w:r w:rsidRPr="00F26FB7">
              <w:rPr>
                <w:sz w:val="20"/>
                <w:lang w:val="en-US"/>
              </w:rPr>
              <w:t>45</w:t>
            </w:r>
          </w:p>
        </w:tc>
        <w:tc>
          <w:tcPr>
            <w:tcW w:w="467" w:type="pct"/>
            <w:shd w:val="clear" w:color="auto" w:fill="auto"/>
          </w:tcPr>
          <w:p w14:paraId="53FEC0F6" w14:textId="77777777" w:rsidR="00AD05B4" w:rsidRDefault="00AD05B4" w:rsidP="0023100C">
            <w:pPr>
              <w:jc w:val="both"/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</w:rPr>
              <w:t>LRV ĮP</w:t>
            </w:r>
          </w:p>
          <w:p w14:paraId="6F3D8DE8" w14:textId="77777777" w:rsidR="00AD05B4" w:rsidRDefault="00AD05B4" w:rsidP="0023100C">
            <w:pPr>
              <w:jc w:val="both"/>
              <w:rPr>
                <w:rFonts w:eastAsiaTheme="minorHAnsi"/>
                <w:sz w:val="20"/>
              </w:rPr>
            </w:pPr>
          </w:p>
          <w:p w14:paraId="2779F6BE" w14:textId="77777777" w:rsidR="00AD05B4" w:rsidRDefault="00AD05B4" w:rsidP="0023100C">
            <w:pPr>
              <w:jc w:val="both"/>
              <w:rPr>
                <w:rFonts w:eastAsiaTheme="minorHAnsi"/>
                <w:sz w:val="20"/>
              </w:rPr>
            </w:pPr>
          </w:p>
          <w:p w14:paraId="0CFB9B70" w14:textId="77777777" w:rsidR="00AD05B4" w:rsidRPr="00F26FB7" w:rsidRDefault="00AD05B4" w:rsidP="0023100C">
            <w:pPr>
              <w:rPr>
                <w:rFonts w:eastAsiaTheme="minorHAnsi"/>
                <w:color w:val="808080" w:themeColor="background1" w:themeShade="80"/>
                <w:sz w:val="20"/>
              </w:rPr>
            </w:pPr>
          </w:p>
        </w:tc>
      </w:tr>
      <w:tr w:rsidR="00877F46" w:rsidRPr="00F26FB7" w14:paraId="288C9204" w14:textId="77777777" w:rsidTr="0023100C">
        <w:trPr>
          <w:trHeight w:val="985"/>
        </w:trPr>
        <w:tc>
          <w:tcPr>
            <w:tcW w:w="739" w:type="pct"/>
            <w:shd w:val="clear" w:color="auto" w:fill="auto"/>
          </w:tcPr>
          <w:p w14:paraId="183CA4B8" w14:textId="75E63E59" w:rsidR="00877F46" w:rsidRPr="00F26FB7" w:rsidRDefault="00877F46" w:rsidP="00877F46">
            <w:pPr>
              <w:rPr>
                <w:rFonts w:eastAsiaTheme="minorHAnsi"/>
                <w:sz w:val="20"/>
                <w:lang w:val="en-US"/>
              </w:rPr>
            </w:pPr>
            <w:r w:rsidRPr="00F26FB7">
              <w:rPr>
                <w:rFonts w:eastAsiaTheme="minorHAnsi"/>
                <w:sz w:val="20"/>
                <w:lang w:val="en-US"/>
              </w:rPr>
              <w:t>09-003-02-07-13 (PP)</w:t>
            </w:r>
          </w:p>
        </w:tc>
        <w:tc>
          <w:tcPr>
            <w:tcW w:w="655" w:type="pct"/>
            <w:shd w:val="clear" w:color="auto" w:fill="auto"/>
          </w:tcPr>
          <w:p w14:paraId="6987E28F" w14:textId="6C67A83B" w:rsidR="00877F46" w:rsidRPr="00F26FB7" w:rsidRDefault="00877F46" w:rsidP="00877F46">
            <w:pPr>
              <w:rPr>
                <w:sz w:val="20"/>
              </w:rPr>
            </w:pPr>
            <w:r w:rsidRPr="00F26FB7">
              <w:rPr>
                <w:bCs/>
                <w:sz w:val="20"/>
              </w:rPr>
              <w:t>Stiprinti ir plėtoti savanorišką veiklą</w:t>
            </w:r>
          </w:p>
        </w:tc>
        <w:tc>
          <w:tcPr>
            <w:tcW w:w="422" w:type="pct"/>
            <w:shd w:val="clear" w:color="auto" w:fill="auto"/>
          </w:tcPr>
          <w:p w14:paraId="1D0B7F3D" w14:textId="7FCF2BD9" w:rsidR="00877F46" w:rsidRPr="00F26FB7" w:rsidRDefault="00877F46" w:rsidP="00877F46">
            <w:pPr>
              <w:rPr>
                <w:sz w:val="20"/>
              </w:rPr>
            </w:pPr>
            <w:r w:rsidRPr="00F26FB7">
              <w:rPr>
                <w:sz w:val="20"/>
              </w:rPr>
              <w:t>2.7</w:t>
            </w:r>
            <w:r>
              <w:rPr>
                <w:sz w:val="20"/>
              </w:rPr>
              <w:t xml:space="preserve"> uždavinys </w:t>
            </w:r>
            <w:r w:rsidRPr="00F26FB7">
              <w:rPr>
                <w:sz w:val="20"/>
              </w:rPr>
              <w:t xml:space="preserve"> </w:t>
            </w:r>
            <w:r>
              <w:rPr>
                <w:sz w:val="20"/>
              </w:rPr>
              <w:t>„</w:t>
            </w:r>
            <w:r w:rsidRPr="00F26FB7">
              <w:rPr>
                <w:sz w:val="20"/>
              </w:rPr>
              <w:t>Stiprinti socialinio aktyvumo ir socialinės atsakomybės nuostatas visuomenėje bei bendruome</w:t>
            </w:r>
            <w:r>
              <w:rPr>
                <w:sz w:val="20"/>
              </w:rPr>
              <w:t>niškumą“</w:t>
            </w:r>
          </w:p>
        </w:tc>
        <w:tc>
          <w:tcPr>
            <w:tcW w:w="516" w:type="pct"/>
            <w:shd w:val="clear" w:color="auto" w:fill="auto"/>
          </w:tcPr>
          <w:p w14:paraId="5D1D013A" w14:textId="77777777" w:rsidR="00877F46" w:rsidRPr="00F26FB7" w:rsidRDefault="00877F46" w:rsidP="00877F46">
            <w:pPr>
              <w:jc w:val="both"/>
              <w:rPr>
                <w:rFonts w:eastAsiaTheme="minorHAnsi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609" w:type="pct"/>
            <w:shd w:val="clear" w:color="auto" w:fill="auto"/>
          </w:tcPr>
          <w:p w14:paraId="3CC50582" w14:textId="77777777" w:rsidR="00877F46" w:rsidRPr="00F26FB7" w:rsidRDefault="00877F46" w:rsidP="00877F46">
            <w:pPr>
              <w:jc w:val="both"/>
              <w:rPr>
                <w:sz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6D71143B" w14:textId="601EA592" w:rsidR="00877F46" w:rsidRPr="00F26FB7" w:rsidRDefault="00877F46" w:rsidP="00877F46">
            <w:pPr>
              <w:rPr>
                <w:sz w:val="20"/>
              </w:rPr>
            </w:pPr>
            <w:r w:rsidRPr="00F26FB7">
              <w:rPr>
                <w:rFonts w:eastAsiaTheme="minorHAnsi"/>
                <w:iCs/>
                <w:sz w:val="20"/>
              </w:rPr>
              <w:t>VRM,</w:t>
            </w:r>
            <w:r>
              <w:rPr>
                <w:rFonts w:eastAsiaTheme="minorHAnsi"/>
                <w:iCs/>
                <w:sz w:val="20"/>
              </w:rPr>
              <w:t xml:space="preserve"> </w:t>
            </w:r>
            <w:r w:rsidRPr="00F26FB7">
              <w:rPr>
                <w:rFonts w:eastAsiaTheme="minorHAnsi"/>
                <w:iCs/>
                <w:sz w:val="20"/>
              </w:rPr>
              <w:t>FM</w:t>
            </w:r>
          </w:p>
        </w:tc>
        <w:tc>
          <w:tcPr>
            <w:tcW w:w="516" w:type="pct"/>
            <w:shd w:val="clear" w:color="auto" w:fill="auto"/>
          </w:tcPr>
          <w:p w14:paraId="26220AA1" w14:textId="7AB615E7" w:rsidR="00877F46" w:rsidRPr="00F26FB7" w:rsidRDefault="00877F46" w:rsidP="00877F46">
            <w:pPr>
              <w:rPr>
                <w:rFonts w:eastAsiaTheme="minorHAnsi"/>
                <w:sz w:val="20"/>
              </w:rPr>
            </w:pPr>
            <w:r w:rsidRPr="00F26FB7">
              <w:rPr>
                <w:sz w:val="20"/>
              </w:rPr>
              <w:t xml:space="preserve">Ilgalaikėje savanoriškoje veikloje, 24 metų ir vyresnio (iki Lietuvos Respublikos socialinio draudimo pensijų įstatymo 15 ir 57 straipsnių nuostatose nustatyto senatvės pensijos amžiaus) amžiaus, dalyvaujančių asmenų dalis, </w:t>
            </w:r>
            <w:r w:rsidR="00EC0055">
              <w:rPr>
                <w:sz w:val="20"/>
              </w:rPr>
              <w:t>(</w:t>
            </w:r>
            <w:r w:rsidRPr="00F26FB7">
              <w:rPr>
                <w:sz w:val="20"/>
              </w:rPr>
              <w:t>proc.</w:t>
            </w:r>
            <w:r w:rsidR="00EC0055">
              <w:rPr>
                <w:sz w:val="20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14:paraId="7B5C7A1D" w14:textId="77777777" w:rsidR="00877F46" w:rsidRPr="00F26FB7" w:rsidRDefault="00877F46" w:rsidP="00877F46">
            <w:pPr>
              <w:jc w:val="both"/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</w:rPr>
              <w:t>0</w:t>
            </w:r>
          </w:p>
          <w:p w14:paraId="02FE8B3F" w14:textId="779B0121" w:rsidR="00877F46" w:rsidRPr="00F26FB7" w:rsidRDefault="00877F46" w:rsidP="00877F46">
            <w:pPr>
              <w:jc w:val="both"/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</w:rPr>
              <w:t>(202</w:t>
            </w:r>
            <w:r w:rsidR="004A68DF">
              <w:rPr>
                <w:rFonts w:eastAsiaTheme="minorHAnsi"/>
                <w:sz w:val="20"/>
              </w:rPr>
              <w:t>1</w:t>
            </w:r>
            <w:r w:rsidRPr="00F26FB7">
              <w:rPr>
                <w:rFonts w:eastAsiaTheme="minorHAnsi"/>
                <w:sz w:val="20"/>
              </w:rPr>
              <w:t>)</w:t>
            </w:r>
          </w:p>
        </w:tc>
        <w:tc>
          <w:tcPr>
            <w:tcW w:w="327" w:type="pct"/>
            <w:shd w:val="clear" w:color="auto" w:fill="auto"/>
          </w:tcPr>
          <w:p w14:paraId="7A30B1AC" w14:textId="4E032523" w:rsidR="00877F46" w:rsidRPr="00F26FB7" w:rsidRDefault="00877F46" w:rsidP="00877F46">
            <w:pPr>
              <w:jc w:val="both"/>
              <w:rPr>
                <w:sz w:val="20"/>
                <w:lang w:val="en-US"/>
              </w:rPr>
            </w:pPr>
            <w:r w:rsidRPr="00F26FB7">
              <w:rPr>
                <w:rFonts w:eastAsiaTheme="minorHAnsi"/>
                <w:sz w:val="20"/>
                <w:lang w:val="en-US"/>
              </w:rPr>
              <w:t>6</w:t>
            </w:r>
          </w:p>
        </w:tc>
        <w:tc>
          <w:tcPr>
            <w:tcW w:w="467" w:type="pct"/>
            <w:shd w:val="clear" w:color="auto" w:fill="auto"/>
          </w:tcPr>
          <w:p w14:paraId="6BA4E6F2" w14:textId="77777777" w:rsidR="00877F46" w:rsidRDefault="00877F46" w:rsidP="00877F46">
            <w:pPr>
              <w:jc w:val="both"/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</w:rPr>
              <w:t>LRV ĮP</w:t>
            </w:r>
          </w:p>
          <w:p w14:paraId="303CB652" w14:textId="77777777" w:rsidR="00877F46" w:rsidRDefault="00877F46" w:rsidP="00877F46">
            <w:pPr>
              <w:jc w:val="both"/>
              <w:rPr>
                <w:rFonts w:eastAsiaTheme="minorHAnsi"/>
                <w:sz w:val="20"/>
              </w:rPr>
            </w:pPr>
          </w:p>
          <w:p w14:paraId="391CFFC2" w14:textId="77777777" w:rsidR="00877F46" w:rsidRPr="00F26FB7" w:rsidRDefault="00877F46" w:rsidP="00877F46">
            <w:pPr>
              <w:jc w:val="both"/>
              <w:rPr>
                <w:rFonts w:eastAsiaTheme="minorHAnsi"/>
                <w:sz w:val="20"/>
              </w:rPr>
            </w:pPr>
          </w:p>
        </w:tc>
      </w:tr>
      <w:tr w:rsidR="00877F46" w:rsidRPr="00F26FB7" w14:paraId="27A49183" w14:textId="77777777" w:rsidTr="0023100C">
        <w:trPr>
          <w:trHeight w:val="629"/>
        </w:trPr>
        <w:tc>
          <w:tcPr>
            <w:tcW w:w="739" w:type="pct"/>
            <w:vMerge w:val="restart"/>
            <w:shd w:val="clear" w:color="auto" w:fill="auto"/>
          </w:tcPr>
          <w:p w14:paraId="6C3E46A9" w14:textId="242B3617" w:rsidR="00877F46" w:rsidRPr="00F26FB7" w:rsidRDefault="00877F46" w:rsidP="00877F46">
            <w:pPr>
              <w:rPr>
                <w:rFonts w:eastAsiaTheme="minorHAnsi"/>
                <w:sz w:val="20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14:paraId="2C29BDED" w14:textId="71023E1F" w:rsidR="00877F46" w:rsidRPr="00F26FB7" w:rsidRDefault="00877F46" w:rsidP="00877F46">
            <w:pPr>
              <w:rPr>
                <w:rFonts w:eastAsiaTheme="minorHAnsi"/>
                <w:color w:val="808080" w:themeColor="background1" w:themeShade="80"/>
                <w:sz w:val="20"/>
              </w:rPr>
            </w:pPr>
          </w:p>
        </w:tc>
        <w:tc>
          <w:tcPr>
            <w:tcW w:w="422" w:type="pct"/>
            <w:vMerge w:val="restart"/>
            <w:shd w:val="clear" w:color="auto" w:fill="auto"/>
          </w:tcPr>
          <w:p w14:paraId="586802BD" w14:textId="6543A4C0" w:rsidR="00877F46" w:rsidRPr="00F26FB7" w:rsidRDefault="00877F46" w:rsidP="00877F46">
            <w:pPr>
              <w:rPr>
                <w:sz w:val="20"/>
              </w:rPr>
            </w:pPr>
          </w:p>
        </w:tc>
        <w:tc>
          <w:tcPr>
            <w:tcW w:w="516" w:type="pct"/>
            <w:vMerge w:val="restart"/>
            <w:shd w:val="clear" w:color="auto" w:fill="auto"/>
          </w:tcPr>
          <w:p w14:paraId="293DFE1A" w14:textId="77777777" w:rsidR="00877F46" w:rsidRPr="00F26FB7" w:rsidRDefault="00877F46" w:rsidP="00877F46">
            <w:pPr>
              <w:jc w:val="both"/>
              <w:rPr>
                <w:rFonts w:eastAsiaTheme="minorHAnsi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609" w:type="pct"/>
            <w:vMerge w:val="restart"/>
            <w:shd w:val="clear" w:color="auto" w:fill="auto"/>
          </w:tcPr>
          <w:p w14:paraId="4A4A056F" w14:textId="77777777" w:rsidR="00877F46" w:rsidRPr="00F26FB7" w:rsidRDefault="00877F46" w:rsidP="00877F46">
            <w:pPr>
              <w:jc w:val="both"/>
              <w:rPr>
                <w:rFonts w:eastAsiaTheme="minorHAnsi"/>
                <w:i/>
                <w:sz w:val="20"/>
              </w:rPr>
            </w:pPr>
          </w:p>
        </w:tc>
        <w:tc>
          <w:tcPr>
            <w:tcW w:w="468" w:type="pct"/>
            <w:vMerge w:val="restart"/>
            <w:shd w:val="clear" w:color="auto" w:fill="auto"/>
          </w:tcPr>
          <w:p w14:paraId="14BF52F0" w14:textId="375CE1EA" w:rsidR="00877F46" w:rsidRPr="00F26FB7" w:rsidRDefault="00877F46" w:rsidP="00877F46">
            <w:pPr>
              <w:rPr>
                <w:rFonts w:eastAsiaTheme="minorHAnsi"/>
                <w:iCs/>
                <w:sz w:val="20"/>
              </w:rPr>
            </w:pPr>
          </w:p>
        </w:tc>
        <w:tc>
          <w:tcPr>
            <w:tcW w:w="516" w:type="pct"/>
            <w:shd w:val="clear" w:color="auto" w:fill="auto"/>
          </w:tcPr>
          <w:p w14:paraId="0ADD6BFA" w14:textId="242CBED2" w:rsidR="00877F46" w:rsidRPr="008737AC" w:rsidRDefault="00877F46" w:rsidP="00877F46">
            <w:pPr>
              <w:rPr>
                <w:strike/>
                <w:sz w:val="20"/>
              </w:rPr>
            </w:pPr>
            <w:r w:rsidRPr="003D6727">
              <w:rPr>
                <w:sz w:val="20"/>
              </w:rPr>
              <w:t xml:space="preserve">Gyventojų, įsitraukusių į </w:t>
            </w:r>
            <w:r w:rsidRPr="003D6727">
              <w:rPr>
                <w:sz w:val="20"/>
              </w:rPr>
              <w:lastRenderedPageBreak/>
              <w:t>savanorišką veiklą, dalis (proc.)</w:t>
            </w:r>
          </w:p>
        </w:tc>
        <w:tc>
          <w:tcPr>
            <w:tcW w:w="281" w:type="pct"/>
            <w:shd w:val="clear" w:color="auto" w:fill="auto"/>
          </w:tcPr>
          <w:p w14:paraId="0A85844C" w14:textId="77777777" w:rsidR="00877F46" w:rsidRPr="003D6727" w:rsidRDefault="00877F46" w:rsidP="00877F46">
            <w:pPr>
              <w:jc w:val="both"/>
              <w:rPr>
                <w:sz w:val="20"/>
              </w:rPr>
            </w:pPr>
            <w:r w:rsidRPr="003D6727">
              <w:rPr>
                <w:sz w:val="20"/>
              </w:rPr>
              <w:lastRenderedPageBreak/>
              <w:t>14,6</w:t>
            </w:r>
          </w:p>
          <w:p w14:paraId="41C4AD09" w14:textId="3F311C2B" w:rsidR="00877F46" w:rsidRPr="008737AC" w:rsidRDefault="00877F46" w:rsidP="00877F46">
            <w:pPr>
              <w:jc w:val="both"/>
              <w:rPr>
                <w:rFonts w:eastAsiaTheme="minorHAnsi"/>
                <w:strike/>
                <w:sz w:val="20"/>
              </w:rPr>
            </w:pPr>
            <w:r w:rsidRPr="003D6727">
              <w:rPr>
                <w:sz w:val="20"/>
              </w:rPr>
              <w:t>(2020)</w:t>
            </w:r>
          </w:p>
        </w:tc>
        <w:tc>
          <w:tcPr>
            <w:tcW w:w="327" w:type="pct"/>
            <w:shd w:val="clear" w:color="auto" w:fill="auto"/>
          </w:tcPr>
          <w:p w14:paraId="312EFB7A" w14:textId="2B0795F7" w:rsidR="00877F46" w:rsidRPr="008737AC" w:rsidRDefault="00877F46" w:rsidP="00877F46">
            <w:pPr>
              <w:jc w:val="both"/>
              <w:rPr>
                <w:rFonts w:eastAsiaTheme="minorHAnsi"/>
                <w:sz w:val="20"/>
                <w:lang w:val="en-US"/>
              </w:rPr>
            </w:pPr>
            <w:r w:rsidRPr="003D6727">
              <w:rPr>
                <w:rFonts w:eastAsiaTheme="minorHAnsi"/>
                <w:sz w:val="20"/>
                <w:lang w:val="en-US"/>
              </w:rPr>
              <w:t>22</w:t>
            </w:r>
          </w:p>
        </w:tc>
        <w:tc>
          <w:tcPr>
            <w:tcW w:w="467" w:type="pct"/>
            <w:vMerge w:val="restart"/>
            <w:shd w:val="clear" w:color="auto" w:fill="auto"/>
          </w:tcPr>
          <w:p w14:paraId="7C74CB34" w14:textId="77777777" w:rsidR="00877F46" w:rsidRPr="00F26FB7" w:rsidRDefault="00877F46" w:rsidP="00877F46">
            <w:pPr>
              <w:rPr>
                <w:rFonts w:eastAsiaTheme="minorHAnsi"/>
                <w:sz w:val="20"/>
              </w:rPr>
            </w:pPr>
          </w:p>
        </w:tc>
      </w:tr>
      <w:tr w:rsidR="00877F46" w:rsidRPr="00F26FB7" w14:paraId="0BD2B57A" w14:textId="77777777" w:rsidTr="0023100C">
        <w:trPr>
          <w:trHeight w:val="985"/>
        </w:trPr>
        <w:tc>
          <w:tcPr>
            <w:tcW w:w="739" w:type="pct"/>
            <w:vMerge/>
            <w:shd w:val="clear" w:color="auto" w:fill="auto"/>
          </w:tcPr>
          <w:p w14:paraId="6F6F1FBC" w14:textId="77777777" w:rsidR="00877F46" w:rsidRPr="00F26FB7" w:rsidRDefault="00877F46" w:rsidP="00877F46">
            <w:pPr>
              <w:jc w:val="right"/>
              <w:rPr>
                <w:rFonts w:eastAsiaTheme="minorHAnsi"/>
                <w:sz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14:paraId="152164A3" w14:textId="77777777" w:rsidR="00877F46" w:rsidRPr="00F26FB7" w:rsidRDefault="00877F46" w:rsidP="00877F46">
            <w:pPr>
              <w:rPr>
                <w:sz w:val="20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14:paraId="3D1E8613" w14:textId="77777777" w:rsidR="00877F46" w:rsidRPr="00F26FB7" w:rsidRDefault="00877F46" w:rsidP="00877F46">
            <w:pPr>
              <w:rPr>
                <w:sz w:val="20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14:paraId="570A5DF8" w14:textId="77777777" w:rsidR="00877F46" w:rsidRPr="00F26FB7" w:rsidRDefault="00877F46" w:rsidP="00877F46">
            <w:pPr>
              <w:jc w:val="both"/>
              <w:rPr>
                <w:rFonts w:eastAsiaTheme="minorHAnsi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14:paraId="43C3CF7B" w14:textId="77777777" w:rsidR="00877F46" w:rsidRPr="00F26FB7" w:rsidRDefault="00877F46" w:rsidP="00877F46">
            <w:pPr>
              <w:jc w:val="both"/>
              <w:rPr>
                <w:rFonts w:eastAsiaTheme="minorHAnsi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14:paraId="49FB7A19" w14:textId="77777777" w:rsidR="00877F46" w:rsidRPr="00F26FB7" w:rsidRDefault="00877F46" w:rsidP="00877F46">
            <w:pPr>
              <w:jc w:val="both"/>
              <w:rPr>
                <w:sz w:val="20"/>
              </w:rPr>
            </w:pPr>
          </w:p>
        </w:tc>
        <w:tc>
          <w:tcPr>
            <w:tcW w:w="516" w:type="pct"/>
            <w:shd w:val="clear" w:color="auto" w:fill="auto"/>
          </w:tcPr>
          <w:p w14:paraId="4F87F7CF" w14:textId="77777777" w:rsidR="00877F46" w:rsidRPr="00F26FB7" w:rsidRDefault="00877F46" w:rsidP="00877F46">
            <w:pPr>
              <w:rPr>
                <w:sz w:val="20"/>
              </w:rPr>
            </w:pPr>
            <w:r w:rsidRPr="00F26FB7">
              <w:rPr>
                <w:rFonts w:eastAsiaTheme="minorHAnsi"/>
                <w:sz w:val="20"/>
              </w:rPr>
              <w:t>Asmenų, sėkmingai baigusių dalyvauti savanoriškoje veikloje pagal nacionalinį savanoriškos veiklos modelį, dalis (proc.)</w:t>
            </w:r>
          </w:p>
        </w:tc>
        <w:tc>
          <w:tcPr>
            <w:tcW w:w="281" w:type="pct"/>
            <w:shd w:val="clear" w:color="auto" w:fill="auto"/>
          </w:tcPr>
          <w:p w14:paraId="2E3A9B2A" w14:textId="77777777" w:rsidR="00877F46" w:rsidRPr="00F26FB7" w:rsidRDefault="00877F46" w:rsidP="00877F46">
            <w:pPr>
              <w:jc w:val="both"/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</w:rPr>
              <w:t>0</w:t>
            </w:r>
          </w:p>
          <w:p w14:paraId="195F615E" w14:textId="3AF213CE" w:rsidR="00877F46" w:rsidRPr="00F26FB7" w:rsidRDefault="00877F46" w:rsidP="00877F46">
            <w:pPr>
              <w:jc w:val="both"/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</w:rPr>
              <w:t>(202</w:t>
            </w:r>
            <w:r w:rsidR="00006FE7">
              <w:rPr>
                <w:rFonts w:eastAsiaTheme="minorHAnsi"/>
                <w:sz w:val="20"/>
              </w:rPr>
              <w:t>1</w:t>
            </w:r>
            <w:r w:rsidRPr="00F26FB7">
              <w:rPr>
                <w:rFonts w:eastAsiaTheme="minorHAnsi"/>
                <w:sz w:val="20"/>
              </w:rPr>
              <w:t>)</w:t>
            </w:r>
          </w:p>
        </w:tc>
        <w:tc>
          <w:tcPr>
            <w:tcW w:w="327" w:type="pct"/>
            <w:shd w:val="clear" w:color="auto" w:fill="auto"/>
          </w:tcPr>
          <w:p w14:paraId="7B271515" w14:textId="77777777" w:rsidR="00877F46" w:rsidRPr="00F26FB7" w:rsidRDefault="00877F46" w:rsidP="00877F46">
            <w:pPr>
              <w:jc w:val="both"/>
              <w:rPr>
                <w:rFonts w:eastAsiaTheme="minorHAnsi"/>
                <w:sz w:val="20"/>
                <w:lang w:val="en-US"/>
              </w:rPr>
            </w:pPr>
            <w:r w:rsidRPr="00F26FB7">
              <w:rPr>
                <w:rFonts w:eastAsiaTheme="minorHAnsi"/>
                <w:sz w:val="20"/>
                <w:lang w:val="en-US"/>
              </w:rPr>
              <w:t>30</w:t>
            </w:r>
          </w:p>
        </w:tc>
        <w:tc>
          <w:tcPr>
            <w:tcW w:w="467" w:type="pct"/>
            <w:vMerge/>
            <w:shd w:val="clear" w:color="auto" w:fill="auto"/>
          </w:tcPr>
          <w:p w14:paraId="2560C0D7" w14:textId="77777777" w:rsidR="00877F46" w:rsidRPr="00F26FB7" w:rsidRDefault="00877F46" w:rsidP="00877F46">
            <w:pPr>
              <w:jc w:val="both"/>
              <w:rPr>
                <w:rFonts w:eastAsiaTheme="minorHAnsi"/>
                <w:sz w:val="20"/>
              </w:rPr>
            </w:pPr>
          </w:p>
        </w:tc>
      </w:tr>
      <w:tr w:rsidR="00877F46" w:rsidRPr="00F26FB7" w14:paraId="7C6816C1" w14:textId="77777777" w:rsidTr="0023100C">
        <w:trPr>
          <w:trHeight w:val="50"/>
        </w:trPr>
        <w:tc>
          <w:tcPr>
            <w:tcW w:w="739" w:type="pct"/>
          </w:tcPr>
          <w:p w14:paraId="2D88B3BB" w14:textId="77777777" w:rsidR="00877F46" w:rsidRPr="00F26FB7" w:rsidRDefault="00877F46" w:rsidP="00877F46">
            <w:pPr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  <w:lang w:val="en-US"/>
              </w:rPr>
              <w:t>09-003-02-07-14(PP)</w:t>
            </w:r>
          </w:p>
        </w:tc>
        <w:tc>
          <w:tcPr>
            <w:tcW w:w="655" w:type="pct"/>
          </w:tcPr>
          <w:p w14:paraId="7063DF6D" w14:textId="77777777" w:rsidR="00877F46" w:rsidRPr="00F26FB7" w:rsidRDefault="00877F46" w:rsidP="00877F46">
            <w:pPr>
              <w:rPr>
                <w:bCs/>
                <w:sz w:val="20"/>
              </w:rPr>
            </w:pPr>
            <w:r w:rsidRPr="00F26FB7">
              <w:rPr>
                <w:sz w:val="20"/>
              </w:rPr>
              <w:t>Sudaryti sąlygas kokybiškai formuoti politiką NVO plėtros srityje</w:t>
            </w:r>
          </w:p>
        </w:tc>
        <w:tc>
          <w:tcPr>
            <w:tcW w:w="422" w:type="pct"/>
          </w:tcPr>
          <w:p w14:paraId="427F5847" w14:textId="77777777" w:rsidR="00877F46" w:rsidRPr="00F26FB7" w:rsidRDefault="00877F46" w:rsidP="00877F46">
            <w:pPr>
              <w:rPr>
                <w:sz w:val="20"/>
              </w:rPr>
            </w:pPr>
            <w:r w:rsidRPr="00F26FB7">
              <w:rPr>
                <w:sz w:val="20"/>
              </w:rPr>
              <w:t>2.7</w:t>
            </w:r>
            <w:r>
              <w:rPr>
                <w:sz w:val="20"/>
              </w:rPr>
              <w:t xml:space="preserve"> uždavinys </w:t>
            </w:r>
            <w:r w:rsidRPr="00F26FB7">
              <w:rPr>
                <w:sz w:val="20"/>
              </w:rPr>
              <w:t xml:space="preserve"> </w:t>
            </w:r>
            <w:r>
              <w:rPr>
                <w:sz w:val="20"/>
              </w:rPr>
              <w:t>„</w:t>
            </w:r>
            <w:r w:rsidRPr="00F26FB7">
              <w:rPr>
                <w:sz w:val="20"/>
              </w:rPr>
              <w:t>Stiprinti socialinio aktyvumo ir socialinės atsakomybės nuostatas visuomenėje bei bendruomen</w:t>
            </w:r>
            <w:r>
              <w:rPr>
                <w:sz w:val="20"/>
              </w:rPr>
              <w:t>iškumą“</w:t>
            </w:r>
          </w:p>
        </w:tc>
        <w:tc>
          <w:tcPr>
            <w:tcW w:w="516" w:type="pct"/>
          </w:tcPr>
          <w:p w14:paraId="2A6A630D" w14:textId="77777777" w:rsidR="00877F46" w:rsidRPr="00F26FB7" w:rsidRDefault="00877F46" w:rsidP="00877F46">
            <w:pPr>
              <w:jc w:val="both"/>
              <w:rPr>
                <w:rFonts w:eastAsiaTheme="minorHAnsi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609" w:type="pct"/>
          </w:tcPr>
          <w:p w14:paraId="4E66B998" w14:textId="77777777" w:rsidR="00877F46" w:rsidRPr="00F26FB7" w:rsidRDefault="00877F46" w:rsidP="00877F46">
            <w:pPr>
              <w:jc w:val="both"/>
              <w:rPr>
                <w:rFonts w:eastAsiaTheme="minorHAnsi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468" w:type="pct"/>
          </w:tcPr>
          <w:p w14:paraId="55EAEE2F" w14:textId="77777777" w:rsidR="00877F46" w:rsidRPr="00F26FB7" w:rsidRDefault="00877F46" w:rsidP="00877F46">
            <w:pPr>
              <w:rPr>
                <w:rFonts w:eastAsiaTheme="minorHAnsi"/>
                <w:i/>
                <w:color w:val="808080" w:themeColor="background1" w:themeShade="80"/>
                <w:sz w:val="20"/>
              </w:rPr>
            </w:pPr>
            <w:r w:rsidRPr="00F26FB7">
              <w:rPr>
                <w:sz w:val="20"/>
              </w:rPr>
              <w:t>VRM, TM, EIM, FM</w:t>
            </w:r>
          </w:p>
        </w:tc>
        <w:tc>
          <w:tcPr>
            <w:tcW w:w="516" w:type="pct"/>
          </w:tcPr>
          <w:p w14:paraId="30C0657B" w14:textId="77777777" w:rsidR="00877F46" w:rsidRPr="00F26FB7" w:rsidRDefault="00877F46" w:rsidP="00877F46">
            <w:pPr>
              <w:rPr>
                <w:sz w:val="20"/>
              </w:rPr>
            </w:pPr>
            <w:r w:rsidRPr="00F26FB7">
              <w:rPr>
                <w:sz w:val="20"/>
              </w:rPr>
              <w:t>Institucijos, kurios sprendimų priėmimui NVO plėtros politikos klausimais naudojasi pagrįstais NVO sektoriaus duomenimis, vnt.</w:t>
            </w:r>
          </w:p>
        </w:tc>
        <w:tc>
          <w:tcPr>
            <w:tcW w:w="281" w:type="pct"/>
          </w:tcPr>
          <w:p w14:paraId="6001E271" w14:textId="77777777" w:rsidR="00877F46" w:rsidRPr="00F26FB7" w:rsidRDefault="00877F46" w:rsidP="00877F46">
            <w:pPr>
              <w:jc w:val="both"/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</w:rPr>
              <w:t>0</w:t>
            </w:r>
          </w:p>
          <w:p w14:paraId="4359032F" w14:textId="77777777" w:rsidR="00877F46" w:rsidRPr="00F26FB7" w:rsidRDefault="00877F46" w:rsidP="00877F46">
            <w:pPr>
              <w:jc w:val="both"/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</w:rPr>
              <w:t>(2021)</w:t>
            </w:r>
          </w:p>
        </w:tc>
        <w:tc>
          <w:tcPr>
            <w:tcW w:w="327" w:type="pct"/>
          </w:tcPr>
          <w:p w14:paraId="48DBFEC3" w14:textId="77777777" w:rsidR="00877F46" w:rsidRPr="00F26FB7" w:rsidRDefault="00877F46" w:rsidP="00877F46">
            <w:pPr>
              <w:jc w:val="both"/>
              <w:rPr>
                <w:rFonts w:eastAsiaTheme="minorHAnsi"/>
                <w:sz w:val="20"/>
                <w:lang w:val="en-US"/>
              </w:rPr>
            </w:pPr>
            <w:r w:rsidRPr="00F26FB7">
              <w:rPr>
                <w:rFonts w:eastAsiaTheme="minorHAnsi"/>
                <w:sz w:val="20"/>
                <w:lang w:val="en-US"/>
              </w:rPr>
              <w:t>1</w:t>
            </w:r>
          </w:p>
        </w:tc>
        <w:tc>
          <w:tcPr>
            <w:tcW w:w="467" w:type="pct"/>
          </w:tcPr>
          <w:p w14:paraId="3AC94CC4" w14:textId="77777777" w:rsidR="00877F46" w:rsidRDefault="00877F46" w:rsidP="00877F46">
            <w:pPr>
              <w:jc w:val="both"/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</w:rPr>
              <w:t>LRV ĮP</w:t>
            </w:r>
          </w:p>
          <w:p w14:paraId="5792D172" w14:textId="77777777" w:rsidR="00877F46" w:rsidRDefault="00877F46" w:rsidP="00877F46">
            <w:pPr>
              <w:jc w:val="both"/>
              <w:rPr>
                <w:rFonts w:eastAsiaTheme="minorHAnsi"/>
                <w:sz w:val="20"/>
              </w:rPr>
            </w:pPr>
          </w:p>
          <w:p w14:paraId="3679DEE0" w14:textId="77777777" w:rsidR="00877F46" w:rsidRPr="00F26FB7" w:rsidRDefault="00877F46" w:rsidP="00877F46">
            <w:pPr>
              <w:jc w:val="both"/>
              <w:rPr>
                <w:rFonts w:eastAsiaTheme="minorHAnsi"/>
                <w:sz w:val="20"/>
              </w:rPr>
            </w:pPr>
          </w:p>
        </w:tc>
      </w:tr>
      <w:tr w:rsidR="00877F46" w:rsidRPr="00F26FB7" w14:paraId="3C34019C" w14:textId="77777777" w:rsidTr="0023100C">
        <w:trPr>
          <w:trHeight w:val="407"/>
        </w:trPr>
        <w:tc>
          <w:tcPr>
            <w:tcW w:w="739" w:type="pct"/>
          </w:tcPr>
          <w:p w14:paraId="403DF315" w14:textId="77777777" w:rsidR="00877F46" w:rsidRPr="00F26FB7" w:rsidRDefault="00877F46" w:rsidP="00877F46">
            <w:pPr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  <w:lang w:val="en-US"/>
              </w:rPr>
              <w:t>09-003-02-07-15 (PP)</w:t>
            </w:r>
          </w:p>
        </w:tc>
        <w:tc>
          <w:tcPr>
            <w:tcW w:w="655" w:type="pct"/>
          </w:tcPr>
          <w:p w14:paraId="23A347F8" w14:textId="5AE74517" w:rsidR="00877F46" w:rsidRPr="00F26FB7" w:rsidRDefault="00877F46" w:rsidP="00877F46">
            <w:pPr>
              <w:rPr>
                <w:rFonts w:eastAsiaTheme="minorHAnsi"/>
                <w:color w:val="808080" w:themeColor="background1" w:themeShade="80"/>
                <w:sz w:val="20"/>
              </w:rPr>
            </w:pPr>
            <w:r w:rsidRPr="00015E5D">
              <w:rPr>
                <w:sz w:val="20"/>
              </w:rPr>
              <w:t>Kurti NVO vystymuisi palankią reguliacinę aplinką</w:t>
            </w:r>
          </w:p>
        </w:tc>
        <w:tc>
          <w:tcPr>
            <w:tcW w:w="422" w:type="pct"/>
          </w:tcPr>
          <w:p w14:paraId="4A0CB8AE" w14:textId="77777777" w:rsidR="00877F46" w:rsidRPr="00F26FB7" w:rsidRDefault="00877F46" w:rsidP="00877F46">
            <w:pPr>
              <w:rPr>
                <w:sz w:val="20"/>
              </w:rPr>
            </w:pPr>
            <w:r w:rsidRPr="00F26FB7">
              <w:rPr>
                <w:sz w:val="20"/>
              </w:rPr>
              <w:t>2.7</w:t>
            </w:r>
            <w:r>
              <w:rPr>
                <w:sz w:val="20"/>
              </w:rPr>
              <w:t xml:space="preserve"> uždavinys „</w:t>
            </w:r>
            <w:r w:rsidRPr="00F26FB7">
              <w:rPr>
                <w:sz w:val="20"/>
              </w:rPr>
              <w:t>Stiprinti socialinio aktyvumo ir socialinės atsakomybės nuostatas visuomenėje bei bendruomen</w:t>
            </w:r>
            <w:r>
              <w:rPr>
                <w:sz w:val="20"/>
              </w:rPr>
              <w:t>iškumą“</w:t>
            </w:r>
          </w:p>
        </w:tc>
        <w:tc>
          <w:tcPr>
            <w:tcW w:w="516" w:type="pct"/>
          </w:tcPr>
          <w:p w14:paraId="6515BEE7" w14:textId="77777777" w:rsidR="00877F46" w:rsidRPr="00F26FB7" w:rsidRDefault="00877F46" w:rsidP="00877F46">
            <w:pPr>
              <w:jc w:val="both"/>
              <w:rPr>
                <w:rFonts w:eastAsiaTheme="minorHAnsi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609" w:type="pct"/>
          </w:tcPr>
          <w:p w14:paraId="0E49A001" w14:textId="77777777" w:rsidR="00877F46" w:rsidRPr="00F26FB7" w:rsidRDefault="00877F46" w:rsidP="00877F46">
            <w:pPr>
              <w:jc w:val="both"/>
              <w:rPr>
                <w:rFonts w:eastAsiaTheme="minorHAnsi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468" w:type="pct"/>
          </w:tcPr>
          <w:p w14:paraId="398BF20C" w14:textId="77777777" w:rsidR="00877F46" w:rsidRPr="00F26FB7" w:rsidRDefault="00877F46" w:rsidP="00877F46">
            <w:pPr>
              <w:rPr>
                <w:rFonts w:eastAsiaTheme="minorHAnsi"/>
                <w:i/>
                <w:color w:val="808080" w:themeColor="background1" w:themeShade="80"/>
                <w:sz w:val="20"/>
              </w:rPr>
            </w:pPr>
            <w:r w:rsidRPr="00F26FB7">
              <w:rPr>
                <w:sz w:val="20"/>
              </w:rPr>
              <w:t xml:space="preserve"> FM, TM VRM, EIM</w:t>
            </w:r>
          </w:p>
        </w:tc>
        <w:tc>
          <w:tcPr>
            <w:tcW w:w="516" w:type="pct"/>
          </w:tcPr>
          <w:p w14:paraId="48D18C3A" w14:textId="77777777" w:rsidR="00877F46" w:rsidRPr="00F26FB7" w:rsidRDefault="00877F46" w:rsidP="00877F46">
            <w:pPr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</w:rPr>
              <w:t>PVO vystymuisi palankios teisinės aplinkos balas (PVO tvarumo indeksas)</w:t>
            </w:r>
          </w:p>
        </w:tc>
        <w:tc>
          <w:tcPr>
            <w:tcW w:w="281" w:type="pct"/>
          </w:tcPr>
          <w:p w14:paraId="29FD6D0E" w14:textId="77777777" w:rsidR="00877F46" w:rsidRPr="00F26FB7" w:rsidRDefault="00877F46" w:rsidP="00877F46">
            <w:pPr>
              <w:jc w:val="both"/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</w:rPr>
              <w:t>2.2</w:t>
            </w:r>
          </w:p>
          <w:p w14:paraId="7A4D7FB5" w14:textId="77777777" w:rsidR="00877F46" w:rsidRPr="00F26FB7" w:rsidRDefault="00877F46" w:rsidP="00877F46">
            <w:pPr>
              <w:jc w:val="both"/>
              <w:rPr>
                <w:rFonts w:eastAsiaTheme="minorHAnsi"/>
                <w:i/>
                <w:color w:val="808080" w:themeColor="background1" w:themeShade="80"/>
                <w:sz w:val="20"/>
              </w:rPr>
            </w:pPr>
            <w:r w:rsidRPr="00F26FB7">
              <w:rPr>
                <w:rFonts w:eastAsiaTheme="minorHAnsi"/>
                <w:sz w:val="20"/>
              </w:rPr>
              <w:t>(2020)</w:t>
            </w:r>
          </w:p>
        </w:tc>
        <w:tc>
          <w:tcPr>
            <w:tcW w:w="327" w:type="pct"/>
          </w:tcPr>
          <w:p w14:paraId="0A2949DA" w14:textId="77777777" w:rsidR="00877F46" w:rsidRPr="00F26FB7" w:rsidRDefault="00877F46" w:rsidP="00877F46">
            <w:pPr>
              <w:jc w:val="both"/>
              <w:rPr>
                <w:rFonts w:eastAsiaTheme="minorHAnsi"/>
                <w:i/>
                <w:color w:val="808080" w:themeColor="background1" w:themeShade="80"/>
                <w:sz w:val="20"/>
              </w:rPr>
            </w:pPr>
            <w:r w:rsidRPr="00F26FB7">
              <w:rPr>
                <w:rFonts w:eastAsiaTheme="minorHAnsi"/>
                <w:sz w:val="20"/>
              </w:rPr>
              <w:t>1.5</w:t>
            </w:r>
          </w:p>
        </w:tc>
        <w:tc>
          <w:tcPr>
            <w:tcW w:w="467" w:type="pct"/>
          </w:tcPr>
          <w:p w14:paraId="6D02F6DA" w14:textId="77777777" w:rsidR="00877F46" w:rsidRDefault="00877F46" w:rsidP="00877F46">
            <w:pPr>
              <w:jc w:val="both"/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</w:rPr>
              <w:t>LRV ĮP</w:t>
            </w:r>
          </w:p>
          <w:p w14:paraId="25C4EE0D" w14:textId="77777777" w:rsidR="00877F46" w:rsidRDefault="00877F46" w:rsidP="00877F46">
            <w:pPr>
              <w:jc w:val="both"/>
              <w:rPr>
                <w:rFonts w:eastAsiaTheme="minorHAnsi"/>
                <w:color w:val="808080" w:themeColor="background1" w:themeShade="80"/>
                <w:sz w:val="20"/>
              </w:rPr>
            </w:pPr>
          </w:p>
          <w:p w14:paraId="0EED2F15" w14:textId="77777777" w:rsidR="00877F46" w:rsidRPr="00F26FB7" w:rsidRDefault="00877F46" w:rsidP="00877F46">
            <w:pPr>
              <w:rPr>
                <w:rFonts w:eastAsiaTheme="minorHAnsi"/>
                <w:color w:val="808080" w:themeColor="background1" w:themeShade="80"/>
                <w:sz w:val="20"/>
              </w:rPr>
            </w:pPr>
          </w:p>
        </w:tc>
      </w:tr>
      <w:tr w:rsidR="00877F46" w:rsidRPr="00F26FB7" w14:paraId="2DAAA665" w14:textId="77777777" w:rsidTr="0023100C">
        <w:trPr>
          <w:trHeight w:val="985"/>
        </w:trPr>
        <w:tc>
          <w:tcPr>
            <w:tcW w:w="739" w:type="pct"/>
            <w:shd w:val="clear" w:color="auto" w:fill="auto"/>
          </w:tcPr>
          <w:p w14:paraId="322E945D" w14:textId="77777777" w:rsidR="00877F46" w:rsidRPr="00F26FB7" w:rsidRDefault="00877F46" w:rsidP="00877F46">
            <w:pPr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  <w:lang w:val="en-US"/>
              </w:rPr>
              <w:t>09-003-02-07-16 (PP)</w:t>
            </w:r>
          </w:p>
        </w:tc>
        <w:tc>
          <w:tcPr>
            <w:tcW w:w="655" w:type="pct"/>
            <w:shd w:val="clear" w:color="auto" w:fill="auto"/>
          </w:tcPr>
          <w:p w14:paraId="3FFE93B2" w14:textId="77777777" w:rsidR="00877F46" w:rsidRPr="00F26FB7" w:rsidRDefault="00877F46" w:rsidP="00877F46">
            <w:pPr>
              <w:rPr>
                <w:rFonts w:eastAsiaTheme="minorHAnsi"/>
                <w:i/>
                <w:color w:val="808080" w:themeColor="background1" w:themeShade="80"/>
                <w:sz w:val="20"/>
              </w:rPr>
            </w:pPr>
            <w:r w:rsidRPr="00F26FB7">
              <w:rPr>
                <w:sz w:val="20"/>
              </w:rPr>
              <w:t>Vystyti NVO įgalinimo teikti socialinės srities viešąsias paslaugas modelį</w:t>
            </w:r>
          </w:p>
        </w:tc>
        <w:tc>
          <w:tcPr>
            <w:tcW w:w="422" w:type="pct"/>
            <w:shd w:val="clear" w:color="auto" w:fill="auto"/>
          </w:tcPr>
          <w:p w14:paraId="2474DA53" w14:textId="77777777" w:rsidR="00877F46" w:rsidRPr="00F26FB7" w:rsidRDefault="00877F46" w:rsidP="00877F46">
            <w:pPr>
              <w:rPr>
                <w:sz w:val="20"/>
              </w:rPr>
            </w:pPr>
            <w:r w:rsidRPr="00F26FB7">
              <w:rPr>
                <w:sz w:val="20"/>
              </w:rPr>
              <w:t>2.7</w:t>
            </w:r>
            <w:r>
              <w:rPr>
                <w:sz w:val="20"/>
              </w:rPr>
              <w:t xml:space="preserve"> uždavinys „</w:t>
            </w:r>
            <w:r w:rsidRPr="00F26FB7">
              <w:rPr>
                <w:sz w:val="20"/>
              </w:rPr>
              <w:t xml:space="preserve">Stiprinti socialinio aktyvumo ir </w:t>
            </w:r>
            <w:r w:rsidRPr="00F26FB7">
              <w:rPr>
                <w:sz w:val="20"/>
              </w:rPr>
              <w:lastRenderedPageBreak/>
              <w:t>socialinės atsakomybės nuostatas visuomenėje bei bendruomen</w:t>
            </w:r>
            <w:r>
              <w:rPr>
                <w:sz w:val="20"/>
              </w:rPr>
              <w:t>iškumą“</w:t>
            </w:r>
          </w:p>
        </w:tc>
        <w:tc>
          <w:tcPr>
            <w:tcW w:w="516" w:type="pct"/>
            <w:shd w:val="clear" w:color="auto" w:fill="auto"/>
          </w:tcPr>
          <w:p w14:paraId="31E860A5" w14:textId="77777777" w:rsidR="00877F46" w:rsidRDefault="00877F46" w:rsidP="00877F46">
            <w:pPr>
              <w:rPr>
                <w:rFonts w:eastAsiaTheme="minorHAnsi"/>
                <w:sz w:val="20"/>
              </w:rPr>
            </w:pPr>
            <w:r w:rsidRPr="002005F4">
              <w:rPr>
                <w:rFonts w:eastAsiaTheme="minorHAnsi"/>
                <w:sz w:val="20"/>
              </w:rPr>
              <w:lastRenderedPageBreak/>
              <w:t>2.2</w:t>
            </w:r>
            <w:r>
              <w:rPr>
                <w:rFonts w:eastAsiaTheme="minorHAnsi"/>
                <w:sz w:val="20"/>
              </w:rPr>
              <w:t xml:space="preserve"> uždavinys „</w:t>
            </w:r>
            <w:r w:rsidRPr="002005F4">
              <w:rPr>
                <w:rFonts w:eastAsiaTheme="minorHAnsi"/>
                <w:sz w:val="20"/>
              </w:rPr>
              <w:t xml:space="preserve">Didinti neįgaliųjų ir jų šeimų, senyvo amžiaus žmonių </w:t>
            </w:r>
            <w:r w:rsidRPr="002005F4">
              <w:rPr>
                <w:rFonts w:eastAsiaTheme="minorHAnsi"/>
                <w:sz w:val="20"/>
              </w:rPr>
              <w:lastRenderedPageBreak/>
              <w:t>bei kitų pažeidžiamų ir socialinėje atskirtyje esančių grupių gerovę</w:t>
            </w:r>
            <w:r>
              <w:rPr>
                <w:rFonts w:eastAsiaTheme="minorHAnsi"/>
                <w:sz w:val="20"/>
              </w:rPr>
              <w:t>“</w:t>
            </w:r>
          </w:p>
          <w:p w14:paraId="3AD06026" w14:textId="77777777" w:rsidR="00877F46" w:rsidRDefault="00877F46" w:rsidP="00877F46">
            <w:pPr>
              <w:rPr>
                <w:rFonts w:eastAsiaTheme="minorHAnsi"/>
                <w:sz w:val="20"/>
              </w:rPr>
            </w:pPr>
          </w:p>
          <w:p w14:paraId="67057336" w14:textId="77777777" w:rsidR="00877F46" w:rsidRPr="002005F4" w:rsidRDefault="00877F46" w:rsidP="00877F46">
            <w:pPr>
              <w:rPr>
                <w:rFonts w:eastAsiaTheme="minorHAnsi"/>
                <w:sz w:val="20"/>
              </w:rPr>
            </w:pPr>
            <w:r w:rsidRPr="002005F4">
              <w:rPr>
                <w:rFonts w:eastAsiaTheme="minorHAnsi"/>
                <w:sz w:val="20"/>
              </w:rPr>
              <w:t>2.5</w:t>
            </w:r>
            <w:r>
              <w:rPr>
                <w:rFonts w:eastAsiaTheme="minorHAnsi"/>
                <w:sz w:val="20"/>
              </w:rPr>
              <w:t xml:space="preserve"> uždavinys „</w:t>
            </w:r>
            <w:r w:rsidRPr="002005F4">
              <w:rPr>
                <w:rFonts w:eastAsiaTheme="minorHAnsi"/>
                <w:sz w:val="20"/>
              </w:rPr>
              <w:t>Gerinti aplinką šeimai, siekiant didinti gimstamumą ir gyvenimo kokybę bei sudaryti sąlygas derinti darbo ir šeiminius įsipareigojimus</w:t>
            </w:r>
            <w:r>
              <w:rPr>
                <w:rFonts w:eastAsiaTheme="minorHAnsi"/>
                <w:sz w:val="20"/>
              </w:rPr>
              <w:t>“</w:t>
            </w:r>
          </w:p>
          <w:p w14:paraId="5721BD8D" w14:textId="77777777" w:rsidR="00877F46" w:rsidRPr="00F26FB7" w:rsidRDefault="00877F46" w:rsidP="00877F46">
            <w:pPr>
              <w:jc w:val="both"/>
              <w:rPr>
                <w:rFonts w:eastAsiaTheme="minorHAnsi"/>
                <w:sz w:val="20"/>
              </w:rPr>
            </w:pPr>
          </w:p>
        </w:tc>
        <w:tc>
          <w:tcPr>
            <w:tcW w:w="609" w:type="pct"/>
            <w:shd w:val="clear" w:color="auto" w:fill="auto"/>
          </w:tcPr>
          <w:p w14:paraId="4471A962" w14:textId="77777777" w:rsidR="00877F46" w:rsidRPr="00F26FB7" w:rsidRDefault="00877F46" w:rsidP="00877F46">
            <w:pPr>
              <w:jc w:val="both"/>
              <w:rPr>
                <w:rFonts w:eastAsiaTheme="minorHAnsi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577BE24D" w14:textId="75525746" w:rsidR="00877F46" w:rsidRPr="00F26FB7" w:rsidRDefault="00877F46" w:rsidP="00877F46">
            <w:pPr>
              <w:rPr>
                <w:rFonts w:eastAsiaTheme="minorHAnsi"/>
                <w:color w:val="808080" w:themeColor="background1" w:themeShade="80"/>
                <w:sz w:val="20"/>
              </w:rPr>
            </w:pPr>
            <w:r w:rsidRPr="00F26FB7">
              <w:rPr>
                <w:rFonts w:eastAsiaTheme="minorHAnsi"/>
                <w:sz w:val="20"/>
              </w:rPr>
              <w:t>FM, VRM, EIM</w:t>
            </w:r>
          </w:p>
        </w:tc>
        <w:tc>
          <w:tcPr>
            <w:tcW w:w="516" w:type="pct"/>
            <w:shd w:val="clear" w:color="auto" w:fill="auto"/>
          </w:tcPr>
          <w:p w14:paraId="46A58BAC" w14:textId="11A3A3C1" w:rsidR="00877F46" w:rsidRPr="00F26FB7" w:rsidRDefault="00877F46" w:rsidP="00877F46">
            <w:pPr>
              <w:rPr>
                <w:rFonts w:eastAsiaTheme="minorHAnsi"/>
                <w:i/>
                <w:sz w:val="20"/>
              </w:rPr>
            </w:pPr>
            <w:r w:rsidRPr="00F26FB7">
              <w:rPr>
                <w:sz w:val="20"/>
              </w:rPr>
              <w:t xml:space="preserve">Savivaldybės, kuriose įvyko teigiamas pokytis įtraukiant </w:t>
            </w:r>
            <w:r w:rsidRPr="00F26FB7">
              <w:rPr>
                <w:sz w:val="20"/>
              </w:rPr>
              <w:lastRenderedPageBreak/>
              <w:t>nevyriausybines ir bendruomenines organizacijas į  socialinės srities viešųjų paslaugų teikimą (vnt.)</w:t>
            </w:r>
          </w:p>
        </w:tc>
        <w:tc>
          <w:tcPr>
            <w:tcW w:w="281" w:type="pct"/>
            <w:shd w:val="clear" w:color="auto" w:fill="auto"/>
          </w:tcPr>
          <w:p w14:paraId="57EC2E4F" w14:textId="77777777" w:rsidR="00877F46" w:rsidRPr="00F26FB7" w:rsidRDefault="00877F46" w:rsidP="00877F46">
            <w:pPr>
              <w:jc w:val="both"/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</w:rPr>
              <w:lastRenderedPageBreak/>
              <w:t>0</w:t>
            </w:r>
          </w:p>
          <w:p w14:paraId="1AB96AF6" w14:textId="77777777" w:rsidR="00877F46" w:rsidRPr="00F26FB7" w:rsidRDefault="00877F46" w:rsidP="00877F46">
            <w:pPr>
              <w:jc w:val="both"/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</w:rPr>
              <w:t>(2021)</w:t>
            </w:r>
          </w:p>
        </w:tc>
        <w:tc>
          <w:tcPr>
            <w:tcW w:w="327" w:type="pct"/>
            <w:shd w:val="clear" w:color="auto" w:fill="auto"/>
          </w:tcPr>
          <w:p w14:paraId="5649262C" w14:textId="77777777" w:rsidR="00877F46" w:rsidRPr="00F26FB7" w:rsidRDefault="00877F46" w:rsidP="00877F46">
            <w:pPr>
              <w:jc w:val="both"/>
              <w:rPr>
                <w:rFonts w:eastAsiaTheme="minorHAnsi"/>
                <w:i/>
                <w:sz w:val="20"/>
              </w:rPr>
            </w:pPr>
            <w:r w:rsidRPr="00F26FB7">
              <w:rPr>
                <w:rFonts w:eastAsiaTheme="minorHAnsi"/>
                <w:sz w:val="20"/>
              </w:rPr>
              <w:t>16</w:t>
            </w:r>
          </w:p>
        </w:tc>
        <w:tc>
          <w:tcPr>
            <w:tcW w:w="467" w:type="pct"/>
            <w:shd w:val="clear" w:color="auto" w:fill="auto"/>
          </w:tcPr>
          <w:p w14:paraId="4F4A58C6" w14:textId="77777777" w:rsidR="00877F46" w:rsidRDefault="00877F46" w:rsidP="00877F46">
            <w:pPr>
              <w:jc w:val="both"/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</w:rPr>
              <w:t>LRV ĮP</w:t>
            </w:r>
          </w:p>
          <w:p w14:paraId="723C8842" w14:textId="77777777" w:rsidR="00877F46" w:rsidRDefault="00877F46" w:rsidP="00877F46">
            <w:pPr>
              <w:jc w:val="both"/>
              <w:rPr>
                <w:rFonts w:eastAsiaTheme="minorHAnsi"/>
                <w:color w:val="808080" w:themeColor="background1" w:themeShade="80"/>
                <w:sz w:val="20"/>
              </w:rPr>
            </w:pPr>
          </w:p>
          <w:p w14:paraId="17442E23" w14:textId="77777777" w:rsidR="00877F46" w:rsidRPr="00F26FB7" w:rsidRDefault="00877F46" w:rsidP="00877F46">
            <w:pPr>
              <w:rPr>
                <w:rFonts w:eastAsiaTheme="minorHAnsi"/>
                <w:color w:val="808080" w:themeColor="background1" w:themeShade="80"/>
                <w:sz w:val="20"/>
              </w:rPr>
            </w:pPr>
          </w:p>
        </w:tc>
      </w:tr>
      <w:tr w:rsidR="00877F46" w:rsidRPr="00F26FB7" w14:paraId="26B5A103" w14:textId="77777777" w:rsidTr="0023100C">
        <w:trPr>
          <w:trHeight w:val="985"/>
        </w:trPr>
        <w:tc>
          <w:tcPr>
            <w:tcW w:w="739" w:type="pct"/>
          </w:tcPr>
          <w:p w14:paraId="06BE3495" w14:textId="77777777" w:rsidR="00877F46" w:rsidRPr="00F26FB7" w:rsidRDefault="00877F46" w:rsidP="00877F46">
            <w:pPr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  <w:lang w:val="en-US"/>
              </w:rPr>
              <w:t>09-003-02-07-17 (PP)</w:t>
            </w:r>
          </w:p>
        </w:tc>
        <w:tc>
          <w:tcPr>
            <w:tcW w:w="655" w:type="pct"/>
          </w:tcPr>
          <w:p w14:paraId="49F3DAF8" w14:textId="77777777" w:rsidR="00877F46" w:rsidRPr="00F26FB7" w:rsidRDefault="00877F46" w:rsidP="00877F46">
            <w:pPr>
              <w:rPr>
                <w:sz w:val="20"/>
              </w:rPr>
            </w:pPr>
            <w:r w:rsidRPr="00F26FB7">
              <w:rPr>
                <w:sz w:val="20"/>
              </w:rPr>
              <w:t>Kurti tvarius, inovacijomis grįstus NVO finansavimo mechanizmus</w:t>
            </w:r>
          </w:p>
        </w:tc>
        <w:tc>
          <w:tcPr>
            <w:tcW w:w="422" w:type="pct"/>
          </w:tcPr>
          <w:p w14:paraId="2B2447B1" w14:textId="77777777" w:rsidR="00877F46" w:rsidRPr="00F26FB7" w:rsidRDefault="00877F46" w:rsidP="00877F46">
            <w:pPr>
              <w:rPr>
                <w:sz w:val="20"/>
              </w:rPr>
            </w:pPr>
            <w:r w:rsidRPr="00F26FB7">
              <w:rPr>
                <w:sz w:val="20"/>
              </w:rPr>
              <w:t>2.7</w:t>
            </w:r>
            <w:r>
              <w:rPr>
                <w:sz w:val="20"/>
              </w:rPr>
              <w:t xml:space="preserve"> uždavinys „</w:t>
            </w:r>
            <w:r w:rsidRPr="00F26FB7">
              <w:rPr>
                <w:sz w:val="20"/>
              </w:rPr>
              <w:t>Stiprinti socialinio aktyvumo ir socialinės atsakomybės nuostatas visuomenėje bei bendruomen</w:t>
            </w:r>
            <w:r>
              <w:rPr>
                <w:sz w:val="20"/>
              </w:rPr>
              <w:t>iškumą“</w:t>
            </w:r>
          </w:p>
        </w:tc>
        <w:tc>
          <w:tcPr>
            <w:tcW w:w="516" w:type="pct"/>
          </w:tcPr>
          <w:p w14:paraId="29DF24D9" w14:textId="77777777" w:rsidR="00877F46" w:rsidRPr="00F26FB7" w:rsidRDefault="00877F46" w:rsidP="00877F46">
            <w:pPr>
              <w:jc w:val="both"/>
              <w:rPr>
                <w:rFonts w:eastAsiaTheme="minorHAnsi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609" w:type="pct"/>
          </w:tcPr>
          <w:p w14:paraId="7095609C" w14:textId="77777777" w:rsidR="00877F46" w:rsidRPr="00F26FB7" w:rsidRDefault="00877F46" w:rsidP="00877F46">
            <w:pPr>
              <w:jc w:val="both"/>
              <w:rPr>
                <w:rFonts w:eastAsiaTheme="minorHAnsi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468" w:type="pct"/>
          </w:tcPr>
          <w:p w14:paraId="2DA84153" w14:textId="77777777" w:rsidR="00877F46" w:rsidRPr="00F26FB7" w:rsidRDefault="00877F46" w:rsidP="00877F46">
            <w:pPr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</w:rPr>
              <w:t>FM, TM VRM, EIM</w:t>
            </w:r>
          </w:p>
        </w:tc>
        <w:tc>
          <w:tcPr>
            <w:tcW w:w="516" w:type="pct"/>
          </w:tcPr>
          <w:p w14:paraId="2ADEE259" w14:textId="77777777" w:rsidR="00877F46" w:rsidRPr="00F26FB7" w:rsidRDefault="00877F46" w:rsidP="00877F46">
            <w:pPr>
              <w:rPr>
                <w:sz w:val="20"/>
              </w:rPr>
            </w:pPr>
            <w:r w:rsidRPr="00F26FB7">
              <w:rPr>
                <w:rFonts w:eastAsiaTheme="minorHAnsi"/>
                <w:sz w:val="20"/>
              </w:rPr>
              <w:t>PVO finansinio tvarumo balas (PVO tvarumo indeksas)</w:t>
            </w:r>
          </w:p>
        </w:tc>
        <w:tc>
          <w:tcPr>
            <w:tcW w:w="281" w:type="pct"/>
          </w:tcPr>
          <w:p w14:paraId="439E37F7" w14:textId="77777777" w:rsidR="00877F46" w:rsidRPr="00F26FB7" w:rsidRDefault="00877F46" w:rsidP="00877F46">
            <w:pPr>
              <w:jc w:val="both"/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</w:rPr>
              <w:t>3.1</w:t>
            </w:r>
          </w:p>
          <w:p w14:paraId="27D5CB16" w14:textId="77777777" w:rsidR="00877F46" w:rsidRPr="00F26FB7" w:rsidRDefault="00877F46" w:rsidP="00877F46">
            <w:pPr>
              <w:jc w:val="both"/>
              <w:rPr>
                <w:rFonts w:eastAsiaTheme="minorHAnsi"/>
                <w:color w:val="808080" w:themeColor="background1" w:themeShade="80"/>
                <w:sz w:val="20"/>
              </w:rPr>
            </w:pPr>
            <w:r w:rsidRPr="00F26FB7">
              <w:rPr>
                <w:rFonts w:eastAsiaTheme="minorHAnsi"/>
                <w:sz w:val="20"/>
              </w:rPr>
              <w:t>(2020)</w:t>
            </w:r>
          </w:p>
        </w:tc>
        <w:tc>
          <w:tcPr>
            <w:tcW w:w="327" w:type="pct"/>
          </w:tcPr>
          <w:p w14:paraId="4FDCC1FD" w14:textId="77777777" w:rsidR="00877F46" w:rsidRPr="00F26FB7" w:rsidRDefault="00877F46" w:rsidP="00877F46">
            <w:pPr>
              <w:jc w:val="both"/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</w:rPr>
              <w:t>2.5</w:t>
            </w:r>
          </w:p>
        </w:tc>
        <w:tc>
          <w:tcPr>
            <w:tcW w:w="467" w:type="pct"/>
          </w:tcPr>
          <w:p w14:paraId="630AED2F" w14:textId="77777777" w:rsidR="00877F46" w:rsidRDefault="00877F46" w:rsidP="00877F46">
            <w:pPr>
              <w:jc w:val="both"/>
              <w:rPr>
                <w:rFonts w:eastAsiaTheme="minorHAnsi"/>
                <w:sz w:val="20"/>
              </w:rPr>
            </w:pPr>
            <w:r w:rsidRPr="00F26FB7">
              <w:rPr>
                <w:rFonts w:eastAsiaTheme="minorHAnsi"/>
                <w:sz w:val="20"/>
              </w:rPr>
              <w:t>LRV ĮP</w:t>
            </w:r>
          </w:p>
          <w:p w14:paraId="353A21F4" w14:textId="77777777" w:rsidR="00877F46" w:rsidRDefault="00877F46" w:rsidP="00877F46">
            <w:pPr>
              <w:jc w:val="both"/>
              <w:rPr>
                <w:rFonts w:eastAsiaTheme="minorHAnsi"/>
                <w:color w:val="808080" w:themeColor="background1" w:themeShade="80"/>
                <w:sz w:val="20"/>
              </w:rPr>
            </w:pPr>
          </w:p>
          <w:p w14:paraId="12356D7A" w14:textId="77777777" w:rsidR="00877F46" w:rsidRPr="00F26FB7" w:rsidRDefault="00877F46" w:rsidP="00877F46">
            <w:pPr>
              <w:rPr>
                <w:rFonts w:eastAsiaTheme="minorHAnsi"/>
                <w:color w:val="808080" w:themeColor="background1" w:themeShade="80"/>
                <w:sz w:val="20"/>
              </w:rPr>
            </w:pPr>
          </w:p>
        </w:tc>
      </w:tr>
    </w:tbl>
    <w:p w14:paraId="77746511" w14:textId="7A2B6E62" w:rsidR="00696321" w:rsidRDefault="00AD05B4" w:rsidP="00B029DA">
      <w:pPr>
        <w:tabs>
          <w:tab w:val="left" w:pos="8692"/>
        </w:tabs>
        <w:ind w:left="284" w:hanging="284"/>
        <w:jc w:val="center"/>
        <w:rPr>
          <w:b/>
          <w:color w:val="000000"/>
        </w:rPr>
      </w:pPr>
      <w:r w:rsidRPr="00F26FB7">
        <w:rPr>
          <w:b/>
          <w:color w:val="000000"/>
          <w:sz w:val="20"/>
        </w:rPr>
        <w:t>_____________________________________</w:t>
      </w:r>
    </w:p>
    <w:p w14:paraId="4DF13C56" w14:textId="3AA49166" w:rsidR="00696321" w:rsidRDefault="00696321" w:rsidP="00672AB7">
      <w:pPr>
        <w:ind w:left="284" w:hanging="284"/>
        <w:jc w:val="center"/>
        <w:rPr>
          <w:b/>
          <w:color w:val="000000"/>
        </w:rPr>
      </w:pPr>
    </w:p>
    <w:bookmarkEnd w:id="3"/>
    <w:bookmarkEnd w:id="4"/>
    <w:p w14:paraId="69D3C72B" w14:textId="3C910F35" w:rsidR="00696321" w:rsidRDefault="00696321" w:rsidP="00672AB7">
      <w:pPr>
        <w:ind w:left="284" w:hanging="284"/>
        <w:jc w:val="center"/>
        <w:rPr>
          <w:b/>
          <w:color w:val="000000"/>
        </w:rPr>
      </w:pPr>
    </w:p>
    <w:sectPr w:rsidR="00696321" w:rsidSect="00F15BF2">
      <w:headerReference w:type="default" r:id="rId10"/>
      <w:pgSz w:w="16838" w:h="11906" w:orient="landscape"/>
      <w:pgMar w:top="1701" w:right="1701" w:bottom="28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9A31" w14:textId="77777777" w:rsidR="00E22931" w:rsidRDefault="00E22931" w:rsidP="00517930">
      <w:r>
        <w:separator/>
      </w:r>
    </w:p>
  </w:endnote>
  <w:endnote w:type="continuationSeparator" w:id="0">
    <w:p w14:paraId="7007DCDB" w14:textId="77777777" w:rsidR="00E22931" w:rsidRDefault="00E22931" w:rsidP="0051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BC0F" w14:textId="77777777" w:rsidR="00E22931" w:rsidRDefault="00E22931" w:rsidP="00517930">
      <w:r>
        <w:separator/>
      </w:r>
    </w:p>
  </w:footnote>
  <w:footnote w:type="continuationSeparator" w:id="0">
    <w:p w14:paraId="3C6AD5DD" w14:textId="77777777" w:rsidR="00E22931" w:rsidRDefault="00E22931" w:rsidP="00517930">
      <w:r>
        <w:continuationSeparator/>
      </w:r>
    </w:p>
  </w:footnote>
  <w:footnote w:id="1">
    <w:p w14:paraId="705B7411" w14:textId="1087460D" w:rsidR="00CE5739" w:rsidRDefault="005B0A20" w:rsidP="006A6BE3">
      <w:pPr>
        <w:pStyle w:val="Puslapioinaostekstas"/>
      </w:pPr>
      <w:r w:rsidDel="005B0A20">
        <w:rPr>
          <w:rStyle w:val="Puslapioinaosnuoroda"/>
        </w:rPr>
        <w:t xml:space="preserve"> </w:t>
      </w:r>
      <w:r w:rsidRPr="005B0A20">
        <w:rPr>
          <w:vertAlign w:val="superscript"/>
        </w:rPr>
        <w:t>[</w:t>
      </w:r>
      <w:r>
        <w:rPr>
          <w:vertAlign w:val="superscript"/>
        </w:rPr>
        <w:t>1</w:t>
      </w:r>
      <w:r w:rsidRPr="005B0A20">
        <w:rPr>
          <w:vertAlign w:val="superscript"/>
        </w:rPr>
        <w:t>]</w:t>
      </w:r>
      <w:r>
        <w:t xml:space="preserve"> </w:t>
      </w:r>
      <w:r w:rsidR="00CE5739">
        <w:t xml:space="preserve"> </w:t>
      </w:r>
      <w:r w:rsidR="00CE5739" w:rsidRPr="00890DF8">
        <w:rPr>
          <w:sz w:val="18"/>
          <w:szCs w:val="18"/>
        </w:rPr>
        <w:t>Šioje PP nagrinėjama senatvės pensinio ( 65+ m.) amžiaus sukakusių asmenų grupė</w:t>
      </w:r>
    </w:p>
  </w:footnote>
  <w:footnote w:id="2">
    <w:p w14:paraId="235577E2" w14:textId="780615BE" w:rsidR="00E820B1" w:rsidRPr="00890DF8" w:rsidRDefault="00E820B1" w:rsidP="00E820B1">
      <w:pPr>
        <w:rPr>
          <w:b/>
          <w:color w:val="000000"/>
          <w:vertAlign w:val="superscript"/>
        </w:rPr>
      </w:pPr>
      <w:r>
        <w:rPr>
          <w:rFonts w:ascii="Calibri" w:hAnsi="Calibri" w:cs="Calibri"/>
          <w:color w:val="000000"/>
          <w:sz w:val="16"/>
          <w:szCs w:val="16"/>
          <w:vertAlign w:val="superscript"/>
        </w:rPr>
        <w:t xml:space="preserve"> </w:t>
      </w:r>
      <w:r w:rsidRPr="00E820B1">
        <w:rPr>
          <w:color w:val="000000"/>
          <w:sz w:val="18"/>
          <w:szCs w:val="18"/>
          <w:vertAlign w:val="superscript"/>
        </w:rPr>
        <w:t xml:space="preserve"> [</w:t>
      </w:r>
      <w:r w:rsidRPr="00E820B1">
        <w:rPr>
          <w:color w:val="000000"/>
          <w:sz w:val="18"/>
          <w:szCs w:val="18"/>
          <w:vertAlign w:val="superscript"/>
        </w:rPr>
        <w:footnoteRef/>
      </w:r>
      <w:r w:rsidRPr="00E820B1">
        <w:rPr>
          <w:color w:val="000000"/>
          <w:sz w:val="18"/>
          <w:szCs w:val="18"/>
          <w:vertAlign w:val="superscript"/>
        </w:rPr>
        <w:t>]</w:t>
      </w:r>
      <w:r>
        <w:rPr>
          <w:rFonts w:ascii="Calibri" w:hAnsi="Calibri" w:cs="Calibri"/>
          <w:color w:val="000000"/>
          <w:sz w:val="16"/>
          <w:szCs w:val="16"/>
          <w:vertAlign w:val="superscript"/>
        </w:rPr>
        <w:t xml:space="preserve">  </w:t>
      </w:r>
      <w:r w:rsidRPr="00890DF8">
        <w:rPr>
          <w:color w:val="000000"/>
          <w:sz w:val="18"/>
          <w:szCs w:val="18"/>
        </w:rPr>
        <w:t>Nurodant lėšas vadovaujamasi aktualiomis NPP finansinėmis projekcijomis 2021 – 2030 m. ir jų paskirstymu pagal NPP strateginius tikslus ir asignavimų valdytojus. Finansinės projekcijos bus reguliariai peržiūrimos ir pagal poreikį tikslinamos</w:t>
      </w:r>
    </w:p>
    <w:p w14:paraId="34263D92" w14:textId="20E4DCFD" w:rsidR="00E820B1" w:rsidRDefault="00E820B1">
      <w:pPr>
        <w:pStyle w:val="Puslapioinaostekstas"/>
      </w:pPr>
    </w:p>
  </w:footnote>
  <w:footnote w:id="3">
    <w:p w14:paraId="6276F7CD" w14:textId="28712D40" w:rsidR="0034350D" w:rsidRPr="00890DF8" w:rsidRDefault="0034350D" w:rsidP="0034350D">
      <w:pPr>
        <w:pStyle w:val="Puslapioinaostekstas"/>
        <w:rPr>
          <w:sz w:val="18"/>
          <w:szCs w:val="18"/>
        </w:rPr>
      </w:pPr>
      <w:r>
        <w:rPr>
          <w:b/>
          <w:bCs/>
          <w:vertAlign w:val="superscript"/>
        </w:rPr>
        <w:t xml:space="preserve"> </w:t>
      </w:r>
      <w:r w:rsidRPr="0034350D">
        <w:rPr>
          <w:b/>
          <w:bCs/>
          <w:vertAlign w:val="superscript"/>
        </w:rPr>
        <w:t>[3]</w:t>
      </w:r>
      <w:r>
        <w:t xml:space="preserve"> </w:t>
      </w:r>
      <w:r w:rsidRPr="00890DF8">
        <w:rPr>
          <w:sz w:val="18"/>
          <w:szCs w:val="18"/>
        </w:rPr>
        <w:t xml:space="preserve">Rodiklis apskaičiuojamas pagal formulę: per paskutines 4 savaites besimokiusių 55–74 metų asmenų skaičių (EUROSTAT duomenys: </w:t>
      </w:r>
      <w:hyperlink r:id="rId1" w:history="1">
        <w:r w:rsidR="009D2223" w:rsidRPr="003D4404">
          <w:rPr>
            <w:rStyle w:val="Hipersaitas"/>
            <w:sz w:val="18"/>
            <w:szCs w:val="18"/>
          </w:rPr>
          <w:t>http://appsso.eurostat.ec.europa.eu/nui/show.do?dataset=lfsa_pgaied&amp;lang=en</w:t>
        </w:r>
      </w:hyperlink>
      <w:r w:rsidRPr="00890DF8">
        <w:rPr>
          <w:sz w:val="18"/>
          <w:szCs w:val="18"/>
        </w:rPr>
        <w:t xml:space="preserve">) padauginus iš 100 ir padalinus iš bendro 55-74 m. asmenų skaičiaus (Lietuvos Statistikos departamento duomenys: </w:t>
      </w:r>
      <w:hyperlink r:id="rId2" w:history="1">
        <w:r w:rsidRPr="00890DF8">
          <w:rPr>
            <w:rStyle w:val="Hipersaitas"/>
            <w:sz w:val="18"/>
            <w:szCs w:val="18"/>
          </w:rPr>
          <w:t>https://osp.stat.gov.lt/lietuvos-gyventojai-2020/salies-gyventojai/gyventoju-skaicius-ir-sudetis</w:t>
        </w:r>
      </w:hyperlink>
      <w:r w:rsidRPr="00890DF8">
        <w:rPr>
          <w:sz w:val="18"/>
          <w:szCs w:val="18"/>
        </w:rPr>
        <w:t>)</w:t>
      </w:r>
    </w:p>
    <w:p w14:paraId="090D6F42" w14:textId="77777777" w:rsidR="0034350D" w:rsidRPr="0034350D" w:rsidRDefault="0034350D" w:rsidP="0034350D">
      <w:pPr>
        <w:pStyle w:val="Puslapioinaostekstas"/>
      </w:pPr>
    </w:p>
    <w:p w14:paraId="7C46BD12" w14:textId="6371ED26" w:rsidR="00F90E3B" w:rsidRPr="00890DF8" w:rsidRDefault="00F90E3B">
      <w:pPr>
        <w:pStyle w:val="Puslapioinaostekstas"/>
        <w:rPr>
          <w:lang w:val="en-US"/>
        </w:rPr>
      </w:pPr>
    </w:p>
  </w:footnote>
  <w:footnote w:id="4">
    <w:p w14:paraId="586D364A" w14:textId="30972C54" w:rsidR="00CE5739" w:rsidRDefault="0034350D" w:rsidP="00AD05B4">
      <w:pPr>
        <w:pStyle w:val="Puslapioinaostekstas"/>
      </w:pPr>
      <w:r w:rsidRPr="0034350D">
        <w:rPr>
          <w:b/>
          <w:bCs/>
          <w:vertAlign w:val="superscript"/>
        </w:rPr>
        <w:t>[</w:t>
      </w:r>
      <w:r w:rsidRPr="0034350D">
        <w:rPr>
          <w:vertAlign w:val="superscript"/>
        </w:rPr>
        <w:footnoteRef/>
      </w:r>
      <w:r w:rsidRPr="0034350D">
        <w:rPr>
          <w:b/>
          <w:bCs/>
          <w:vertAlign w:val="superscript"/>
        </w:rPr>
        <w:t>]</w:t>
      </w:r>
      <w:r w:rsidR="00CE5739">
        <w:t xml:space="preserve"> </w:t>
      </w:r>
      <w:r w:rsidR="00CE5739" w:rsidRPr="00C73DCF">
        <w:rPr>
          <w:sz w:val="16"/>
          <w:szCs w:val="16"/>
        </w:rPr>
        <w:t>PMIF rodiklis</w:t>
      </w:r>
      <w:r w:rsidR="00CE5739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2521544"/>
      <w:docPartObj>
        <w:docPartGallery w:val="Page Numbers (Top of Page)"/>
        <w:docPartUnique/>
      </w:docPartObj>
    </w:sdtPr>
    <w:sdtEndPr/>
    <w:sdtContent>
      <w:p w14:paraId="2078095A" w14:textId="77777777" w:rsidR="00CE5739" w:rsidRDefault="00CE57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380B8DAD" w14:textId="77777777" w:rsidR="00CE5739" w:rsidRDefault="00CE57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F11"/>
    <w:multiLevelType w:val="multilevel"/>
    <w:tmpl w:val="4DA08392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Theme="minorHAnsi" w:hAnsi="Times New Roman" w:cs="Times New Roman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 w:val="0"/>
      </w:rPr>
    </w:lvl>
  </w:abstractNum>
  <w:abstractNum w:abstractNumId="1" w15:restartNumberingAfterBreak="0">
    <w:nsid w:val="1BAC40EC"/>
    <w:multiLevelType w:val="hybridMultilevel"/>
    <w:tmpl w:val="B436FC5A"/>
    <w:lvl w:ilvl="0" w:tplc="77BCD186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4481"/>
    <w:multiLevelType w:val="multilevel"/>
    <w:tmpl w:val="45903B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DE347AA"/>
    <w:multiLevelType w:val="multilevel"/>
    <w:tmpl w:val="FDD0995C"/>
    <w:lvl w:ilvl="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b w:val="0"/>
      </w:rPr>
    </w:lvl>
  </w:abstractNum>
  <w:abstractNum w:abstractNumId="4" w15:restartNumberingAfterBreak="0">
    <w:nsid w:val="20C13676"/>
    <w:multiLevelType w:val="multilevel"/>
    <w:tmpl w:val="FDD0995C"/>
    <w:lvl w:ilvl="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b w:val="0"/>
      </w:rPr>
    </w:lvl>
  </w:abstractNum>
  <w:abstractNum w:abstractNumId="5" w15:restartNumberingAfterBreak="0">
    <w:nsid w:val="24A16F20"/>
    <w:multiLevelType w:val="hybridMultilevel"/>
    <w:tmpl w:val="EB220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B39C1"/>
    <w:multiLevelType w:val="multilevel"/>
    <w:tmpl w:val="F886BF3C"/>
    <w:lvl w:ilvl="0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7" w15:restartNumberingAfterBreak="0">
    <w:nsid w:val="29502619"/>
    <w:multiLevelType w:val="multilevel"/>
    <w:tmpl w:val="1AB022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  <w:i w:val="0"/>
      </w:rPr>
    </w:lvl>
  </w:abstractNum>
  <w:abstractNum w:abstractNumId="8" w15:restartNumberingAfterBreak="0">
    <w:nsid w:val="2ACD23F9"/>
    <w:multiLevelType w:val="multilevel"/>
    <w:tmpl w:val="91061B7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9" w15:restartNumberingAfterBreak="0">
    <w:nsid w:val="2BB73EE4"/>
    <w:multiLevelType w:val="hybridMultilevel"/>
    <w:tmpl w:val="40489320"/>
    <w:lvl w:ilvl="0" w:tplc="D7383B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90574"/>
    <w:multiLevelType w:val="hybridMultilevel"/>
    <w:tmpl w:val="6DE2017A"/>
    <w:lvl w:ilvl="0" w:tplc="0427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3AC0F42"/>
    <w:multiLevelType w:val="multilevel"/>
    <w:tmpl w:val="11E6E6B4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0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20" w:hanging="1800"/>
      </w:pPr>
      <w:rPr>
        <w:rFonts w:hint="default"/>
        <w:b w:val="0"/>
      </w:rPr>
    </w:lvl>
  </w:abstractNum>
  <w:abstractNum w:abstractNumId="12" w15:restartNumberingAfterBreak="0">
    <w:nsid w:val="34695D6B"/>
    <w:multiLevelType w:val="multilevel"/>
    <w:tmpl w:val="44B08E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abstractNum w:abstractNumId="13" w15:restartNumberingAfterBreak="0">
    <w:nsid w:val="356C366C"/>
    <w:multiLevelType w:val="multilevel"/>
    <w:tmpl w:val="B994E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6075FAC"/>
    <w:multiLevelType w:val="hybridMultilevel"/>
    <w:tmpl w:val="82465B28"/>
    <w:lvl w:ilvl="0" w:tplc="0427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AA91281"/>
    <w:multiLevelType w:val="hybridMultilevel"/>
    <w:tmpl w:val="2EE45AD4"/>
    <w:lvl w:ilvl="0" w:tplc="0E60D9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42D88"/>
    <w:multiLevelType w:val="hybridMultilevel"/>
    <w:tmpl w:val="A4200E32"/>
    <w:lvl w:ilvl="0" w:tplc="A6942B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0F255C3"/>
    <w:multiLevelType w:val="multilevel"/>
    <w:tmpl w:val="E94230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0D344E"/>
    <w:multiLevelType w:val="multilevel"/>
    <w:tmpl w:val="40464DDC"/>
    <w:lvl w:ilvl="0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071323"/>
    <w:multiLevelType w:val="hybridMultilevel"/>
    <w:tmpl w:val="44B67C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A6913"/>
    <w:multiLevelType w:val="hybridMultilevel"/>
    <w:tmpl w:val="8DCC4E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3486E"/>
    <w:multiLevelType w:val="multilevel"/>
    <w:tmpl w:val="67FA7AE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472C60"/>
    <w:multiLevelType w:val="multilevel"/>
    <w:tmpl w:val="2F68F8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FD4639"/>
    <w:multiLevelType w:val="multilevel"/>
    <w:tmpl w:val="FDD0995C"/>
    <w:lvl w:ilvl="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b w:val="0"/>
      </w:rPr>
    </w:lvl>
  </w:abstractNum>
  <w:abstractNum w:abstractNumId="24" w15:restartNumberingAfterBreak="0">
    <w:nsid w:val="571871D0"/>
    <w:multiLevelType w:val="multilevel"/>
    <w:tmpl w:val="90CEDC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  <w:i w:val="0"/>
      </w:rPr>
    </w:lvl>
  </w:abstractNum>
  <w:abstractNum w:abstractNumId="25" w15:restartNumberingAfterBreak="0">
    <w:nsid w:val="574541E9"/>
    <w:multiLevelType w:val="hybridMultilevel"/>
    <w:tmpl w:val="895C11CA"/>
    <w:lvl w:ilvl="0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582A1888"/>
    <w:multiLevelType w:val="hybridMultilevel"/>
    <w:tmpl w:val="7CB0E124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91592"/>
    <w:multiLevelType w:val="multilevel"/>
    <w:tmpl w:val="24E6F3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  <w:i w:val="0"/>
      </w:rPr>
    </w:lvl>
  </w:abstractNum>
  <w:abstractNum w:abstractNumId="28" w15:restartNumberingAfterBreak="0">
    <w:nsid w:val="5F2B2CE9"/>
    <w:multiLevelType w:val="multilevel"/>
    <w:tmpl w:val="2A1A9A4E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i w:val="0"/>
        <w:sz w:val="24"/>
      </w:rPr>
    </w:lvl>
    <w:lvl w:ilvl="1">
      <w:start w:val="5"/>
      <w:numFmt w:val="decimal"/>
      <w:lvlText w:val="%1.%2."/>
      <w:lvlJc w:val="left"/>
      <w:pPr>
        <w:ind w:left="675" w:hanging="360"/>
      </w:pPr>
      <w:rPr>
        <w:rFonts w:eastAsiaTheme="minorHAns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eastAsiaTheme="minorHAns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1665" w:hanging="720"/>
      </w:pPr>
      <w:rPr>
        <w:rFonts w:eastAsiaTheme="minorHAns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eastAsiaTheme="minorHAns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2655" w:hanging="1080"/>
      </w:pPr>
      <w:rPr>
        <w:rFonts w:eastAsiaTheme="minorHAns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eastAsiaTheme="minorHAns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645" w:hanging="1440"/>
      </w:pPr>
      <w:rPr>
        <w:rFonts w:eastAsiaTheme="minorHAns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800"/>
      </w:pPr>
      <w:rPr>
        <w:rFonts w:eastAsiaTheme="minorHAnsi" w:hint="default"/>
        <w:i w:val="0"/>
        <w:sz w:val="24"/>
      </w:rPr>
    </w:lvl>
  </w:abstractNum>
  <w:abstractNum w:abstractNumId="29" w15:restartNumberingAfterBreak="0">
    <w:nsid w:val="5FA04519"/>
    <w:multiLevelType w:val="multilevel"/>
    <w:tmpl w:val="4B9275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0D184F"/>
    <w:multiLevelType w:val="hybridMultilevel"/>
    <w:tmpl w:val="6D886646"/>
    <w:lvl w:ilvl="0" w:tplc="111A88A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24848"/>
    <w:multiLevelType w:val="multilevel"/>
    <w:tmpl w:val="647073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2" w15:restartNumberingAfterBreak="0">
    <w:nsid w:val="65A53262"/>
    <w:multiLevelType w:val="multilevel"/>
    <w:tmpl w:val="304A1786"/>
    <w:lvl w:ilvl="0">
      <w:start w:val="9"/>
      <w:numFmt w:val="decimalZero"/>
      <w:lvlText w:val="%1"/>
      <w:lvlJc w:val="left"/>
      <w:pPr>
        <w:ind w:left="1640" w:hanging="1640"/>
      </w:pPr>
      <w:rPr>
        <w:rFonts w:eastAsiaTheme="minorHAnsi" w:hint="default"/>
        <w:b w:val="0"/>
        <w:color w:val="auto"/>
      </w:rPr>
    </w:lvl>
    <w:lvl w:ilvl="1">
      <w:start w:val="3"/>
      <w:numFmt w:val="decimalZero"/>
      <w:lvlText w:val="%1-%2"/>
      <w:lvlJc w:val="left"/>
      <w:pPr>
        <w:ind w:left="1640" w:hanging="1640"/>
      </w:pPr>
      <w:rPr>
        <w:rFonts w:eastAsiaTheme="minorHAnsi" w:hint="default"/>
        <w:b w:val="0"/>
        <w:color w:val="auto"/>
      </w:rPr>
    </w:lvl>
    <w:lvl w:ilvl="2">
      <w:start w:val="2"/>
      <w:numFmt w:val="decimalZero"/>
      <w:lvlText w:val="%1-%2-%3"/>
      <w:lvlJc w:val="left"/>
      <w:pPr>
        <w:ind w:left="1640" w:hanging="1640"/>
      </w:pPr>
      <w:rPr>
        <w:rFonts w:eastAsiaTheme="minorHAnsi" w:hint="default"/>
        <w:b w:val="0"/>
        <w:color w:val="auto"/>
      </w:rPr>
    </w:lvl>
    <w:lvl w:ilvl="3">
      <w:start w:val="2"/>
      <w:numFmt w:val="decimalZero"/>
      <w:lvlText w:val="%1-%2-%3-%4"/>
      <w:lvlJc w:val="left"/>
      <w:pPr>
        <w:ind w:left="1640" w:hanging="1640"/>
      </w:pPr>
      <w:rPr>
        <w:rFonts w:eastAsiaTheme="minorHAnsi" w:hint="default"/>
        <w:b w:val="0"/>
        <w:color w:val="auto"/>
      </w:rPr>
    </w:lvl>
    <w:lvl w:ilvl="4">
      <w:start w:val="7"/>
      <w:numFmt w:val="decimalZero"/>
      <w:lvlText w:val="%1-%2-%3-%4-%5"/>
      <w:lvlJc w:val="left"/>
      <w:pPr>
        <w:ind w:left="1640" w:hanging="1640"/>
      </w:pPr>
      <w:rPr>
        <w:rFonts w:eastAsiaTheme="minorHAnsi" w:hint="default"/>
        <w:b w:val="0"/>
        <w:color w:val="auto"/>
      </w:rPr>
    </w:lvl>
    <w:lvl w:ilvl="5">
      <w:start w:val="1"/>
      <w:numFmt w:val="decimal"/>
      <w:lvlText w:val="%1-%2-%3-%4-%5.%6"/>
      <w:lvlJc w:val="left"/>
      <w:pPr>
        <w:ind w:left="1640" w:hanging="1640"/>
      </w:pPr>
      <w:rPr>
        <w:rFonts w:eastAsiaTheme="minorHAnsi" w:hint="default"/>
        <w:b w:val="0"/>
        <w:color w:val="auto"/>
      </w:rPr>
    </w:lvl>
    <w:lvl w:ilvl="6">
      <w:start w:val="1"/>
      <w:numFmt w:val="decimal"/>
      <w:lvlText w:val="%1-%2-%3-%4-%5.%6.%7"/>
      <w:lvlJc w:val="left"/>
      <w:pPr>
        <w:ind w:left="1640" w:hanging="1640"/>
      </w:pPr>
      <w:rPr>
        <w:rFonts w:eastAsiaTheme="minorHAnsi" w:hint="default"/>
        <w:b w:val="0"/>
        <w:color w:val="auto"/>
      </w:rPr>
    </w:lvl>
    <w:lvl w:ilvl="7">
      <w:start w:val="1"/>
      <w:numFmt w:val="decimal"/>
      <w:lvlText w:val="%1-%2-%3-%4-%5.%6.%7.%8"/>
      <w:lvlJc w:val="left"/>
      <w:pPr>
        <w:ind w:left="1800" w:hanging="1800"/>
      </w:pPr>
      <w:rPr>
        <w:rFonts w:eastAsiaTheme="minorHAnsi" w:hint="default"/>
        <w:b w:val="0"/>
        <w:color w:val="auto"/>
      </w:rPr>
    </w:lvl>
    <w:lvl w:ilvl="8">
      <w:start w:val="1"/>
      <w:numFmt w:val="decimal"/>
      <w:lvlText w:val="%1-%2-%3-%4-%5.%6.%7.%8.%9"/>
      <w:lvlJc w:val="left"/>
      <w:pPr>
        <w:ind w:left="1800" w:hanging="1800"/>
      </w:pPr>
      <w:rPr>
        <w:rFonts w:eastAsiaTheme="minorHAnsi" w:hint="default"/>
        <w:b w:val="0"/>
        <w:color w:val="auto"/>
      </w:rPr>
    </w:lvl>
  </w:abstractNum>
  <w:abstractNum w:abstractNumId="33" w15:restartNumberingAfterBreak="0">
    <w:nsid w:val="682D442F"/>
    <w:multiLevelType w:val="multilevel"/>
    <w:tmpl w:val="ED78D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4" w15:restartNumberingAfterBreak="0">
    <w:nsid w:val="69FB0DF0"/>
    <w:multiLevelType w:val="multilevel"/>
    <w:tmpl w:val="679E7F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AE81073"/>
    <w:multiLevelType w:val="hybridMultilevel"/>
    <w:tmpl w:val="A25E87E0"/>
    <w:lvl w:ilvl="0" w:tplc="07D286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F4914"/>
    <w:multiLevelType w:val="multilevel"/>
    <w:tmpl w:val="94F88E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E434A7F"/>
    <w:multiLevelType w:val="hybridMultilevel"/>
    <w:tmpl w:val="42F4141A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5982C43"/>
    <w:multiLevelType w:val="multilevel"/>
    <w:tmpl w:val="61209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A2E0452"/>
    <w:multiLevelType w:val="hybridMultilevel"/>
    <w:tmpl w:val="D6D2E5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5F6C3C"/>
    <w:multiLevelType w:val="multilevel"/>
    <w:tmpl w:val="04D24A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32"/>
  </w:num>
  <w:num w:numId="3">
    <w:abstractNumId w:val="13"/>
  </w:num>
  <w:num w:numId="4">
    <w:abstractNumId w:val="21"/>
  </w:num>
  <w:num w:numId="5">
    <w:abstractNumId w:val="15"/>
  </w:num>
  <w:num w:numId="6">
    <w:abstractNumId w:val="25"/>
  </w:num>
  <w:num w:numId="7">
    <w:abstractNumId w:val="23"/>
  </w:num>
  <w:num w:numId="8">
    <w:abstractNumId w:val="39"/>
  </w:num>
  <w:num w:numId="9">
    <w:abstractNumId w:val="4"/>
  </w:num>
  <w:num w:numId="10">
    <w:abstractNumId w:val="3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</w:num>
  <w:num w:numId="14">
    <w:abstractNumId w:val="40"/>
  </w:num>
  <w:num w:numId="15">
    <w:abstractNumId w:val="22"/>
  </w:num>
  <w:num w:numId="16">
    <w:abstractNumId w:val="36"/>
  </w:num>
  <w:num w:numId="17">
    <w:abstractNumId w:val="33"/>
  </w:num>
  <w:num w:numId="18">
    <w:abstractNumId w:val="0"/>
  </w:num>
  <w:num w:numId="19">
    <w:abstractNumId w:val="10"/>
  </w:num>
  <w:num w:numId="20">
    <w:abstractNumId w:val="27"/>
  </w:num>
  <w:num w:numId="21">
    <w:abstractNumId w:val="37"/>
  </w:num>
  <w:num w:numId="22">
    <w:abstractNumId w:val="7"/>
  </w:num>
  <w:num w:numId="23">
    <w:abstractNumId w:val="14"/>
  </w:num>
  <w:num w:numId="24">
    <w:abstractNumId w:val="11"/>
  </w:num>
  <w:num w:numId="25">
    <w:abstractNumId w:val="19"/>
  </w:num>
  <w:num w:numId="26">
    <w:abstractNumId w:val="18"/>
  </w:num>
  <w:num w:numId="27">
    <w:abstractNumId w:val="34"/>
  </w:num>
  <w:num w:numId="28">
    <w:abstractNumId w:val="20"/>
  </w:num>
  <w:num w:numId="29">
    <w:abstractNumId w:val="2"/>
  </w:num>
  <w:num w:numId="30">
    <w:abstractNumId w:val="35"/>
  </w:num>
  <w:num w:numId="31">
    <w:abstractNumId w:val="9"/>
  </w:num>
  <w:num w:numId="32">
    <w:abstractNumId w:val="24"/>
  </w:num>
  <w:num w:numId="33">
    <w:abstractNumId w:val="28"/>
  </w:num>
  <w:num w:numId="34">
    <w:abstractNumId w:val="5"/>
  </w:num>
  <w:num w:numId="35">
    <w:abstractNumId w:val="29"/>
  </w:num>
  <w:num w:numId="36">
    <w:abstractNumId w:val="38"/>
  </w:num>
  <w:num w:numId="37">
    <w:abstractNumId w:val="12"/>
  </w:num>
  <w:num w:numId="38">
    <w:abstractNumId w:val="16"/>
  </w:num>
  <w:num w:numId="39">
    <w:abstractNumId w:val="17"/>
  </w:num>
  <w:num w:numId="40">
    <w:abstractNumId w:val="26"/>
  </w:num>
  <w:num w:numId="41">
    <w:abstractNumId w:val="31"/>
  </w:num>
  <w:num w:numId="42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A0"/>
    <w:rsid w:val="00000A24"/>
    <w:rsid w:val="00001F72"/>
    <w:rsid w:val="0000220C"/>
    <w:rsid w:val="00002FE9"/>
    <w:rsid w:val="000031FD"/>
    <w:rsid w:val="00005913"/>
    <w:rsid w:val="00005FC9"/>
    <w:rsid w:val="00006FE7"/>
    <w:rsid w:val="0001044F"/>
    <w:rsid w:val="000110BA"/>
    <w:rsid w:val="00011463"/>
    <w:rsid w:val="0001288E"/>
    <w:rsid w:val="00012AAB"/>
    <w:rsid w:val="00013258"/>
    <w:rsid w:val="0001339B"/>
    <w:rsid w:val="000136AF"/>
    <w:rsid w:val="000157CA"/>
    <w:rsid w:val="00015E5D"/>
    <w:rsid w:val="00017701"/>
    <w:rsid w:val="00017793"/>
    <w:rsid w:val="000203AF"/>
    <w:rsid w:val="00020BD9"/>
    <w:rsid w:val="00020F3D"/>
    <w:rsid w:val="00024096"/>
    <w:rsid w:val="00024DD7"/>
    <w:rsid w:val="00025D2C"/>
    <w:rsid w:val="0003180E"/>
    <w:rsid w:val="00031923"/>
    <w:rsid w:val="00031D5A"/>
    <w:rsid w:val="0003252C"/>
    <w:rsid w:val="00032A8A"/>
    <w:rsid w:val="00032AEF"/>
    <w:rsid w:val="000345B7"/>
    <w:rsid w:val="00035862"/>
    <w:rsid w:val="000368FC"/>
    <w:rsid w:val="00036F42"/>
    <w:rsid w:val="000376D4"/>
    <w:rsid w:val="0003790B"/>
    <w:rsid w:val="0004075A"/>
    <w:rsid w:val="0004076F"/>
    <w:rsid w:val="00041C0A"/>
    <w:rsid w:val="00043630"/>
    <w:rsid w:val="00044141"/>
    <w:rsid w:val="00045114"/>
    <w:rsid w:val="0004594B"/>
    <w:rsid w:val="0004595D"/>
    <w:rsid w:val="00045DD0"/>
    <w:rsid w:val="00046AFF"/>
    <w:rsid w:val="00046DB1"/>
    <w:rsid w:val="000504F6"/>
    <w:rsid w:val="000514E3"/>
    <w:rsid w:val="00051608"/>
    <w:rsid w:val="000520D6"/>
    <w:rsid w:val="00052BA9"/>
    <w:rsid w:val="00054347"/>
    <w:rsid w:val="0005595C"/>
    <w:rsid w:val="00055CB0"/>
    <w:rsid w:val="000568A1"/>
    <w:rsid w:val="00056993"/>
    <w:rsid w:val="00057079"/>
    <w:rsid w:val="0005708B"/>
    <w:rsid w:val="0005760D"/>
    <w:rsid w:val="00057CAC"/>
    <w:rsid w:val="0006072D"/>
    <w:rsid w:val="0006188E"/>
    <w:rsid w:val="00063B79"/>
    <w:rsid w:val="000651D2"/>
    <w:rsid w:val="000664E4"/>
    <w:rsid w:val="000667FF"/>
    <w:rsid w:val="0006689A"/>
    <w:rsid w:val="000669F3"/>
    <w:rsid w:val="0006711D"/>
    <w:rsid w:val="00067135"/>
    <w:rsid w:val="00070194"/>
    <w:rsid w:val="00071A5B"/>
    <w:rsid w:val="00071EE0"/>
    <w:rsid w:val="00073E98"/>
    <w:rsid w:val="0007411E"/>
    <w:rsid w:val="0007440A"/>
    <w:rsid w:val="000767F5"/>
    <w:rsid w:val="00082949"/>
    <w:rsid w:val="00082C81"/>
    <w:rsid w:val="00082CA6"/>
    <w:rsid w:val="00082CDA"/>
    <w:rsid w:val="00083CAC"/>
    <w:rsid w:val="00085D38"/>
    <w:rsid w:val="00091FE5"/>
    <w:rsid w:val="00092961"/>
    <w:rsid w:val="000929A8"/>
    <w:rsid w:val="00092E45"/>
    <w:rsid w:val="00096DB8"/>
    <w:rsid w:val="0009713C"/>
    <w:rsid w:val="00097729"/>
    <w:rsid w:val="000A005F"/>
    <w:rsid w:val="000A2D8F"/>
    <w:rsid w:val="000A383B"/>
    <w:rsid w:val="000A389A"/>
    <w:rsid w:val="000A4C38"/>
    <w:rsid w:val="000A5539"/>
    <w:rsid w:val="000A5900"/>
    <w:rsid w:val="000A5945"/>
    <w:rsid w:val="000A6AF5"/>
    <w:rsid w:val="000A77C3"/>
    <w:rsid w:val="000B00B1"/>
    <w:rsid w:val="000B12CE"/>
    <w:rsid w:val="000B1F17"/>
    <w:rsid w:val="000B5936"/>
    <w:rsid w:val="000B5FB5"/>
    <w:rsid w:val="000B7019"/>
    <w:rsid w:val="000C1405"/>
    <w:rsid w:val="000C16A0"/>
    <w:rsid w:val="000C1FF3"/>
    <w:rsid w:val="000C28DD"/>
    <w:rsid w:val="000C53DD"/>
    <w:rsid w:val="000C5618"/>
    <w:rsid w:val="000C75C4"/>
    <w:rsid w:val="000C7C94"/>
    <w:rsid w:val="000C7CF7"/>
    <w:rsid w:val="000D1CD3"/>
    <w:rsid w:val="000D5050"/>
    <w:rsid w:val="000D5B09"/>
    <w:rsid w:val="000D6BD0"/>
    <w:rsid w:val="000D7C2A"/>
    <w:rsid w:val="000E09BF"/>
    <w:rsid w:val="000E09F5"/>
    <w:rsid w:val="000E11CD"/>
    <w:rsid w:val="000E22C0"/>
    <w:rsid w:val="000E2463"/>
    <w:rsid w:val="000E2A14"/>
    <w:rsid w:val="000E458C"/>
    <w:rsid w:val="000E5A46"/>
    <w:rsid w:val="000E6244"/>
    <w:rsid w:val="000F0181"/>
    <w:rsid w:val="000F271C"/>
    <w:rsid w:val="000F4818"/>
    <w:rsid w:val="000F5042"/>
    <w:rsid w:val="000F51D7"/>
    <w:rsid w:val="000F5B43"/>
    <w:rsid w:val="000F61E5"/>
    <w:rsid w:val="000F6C03"/>
    <w:rsid w:val="000F7871"/>
    <w:rsid w:val="000F7BFB"/>
    <w:rsid w:val="000F7CBE"/>
    <w:rsid w:val="0010008A"/>
    <w:rsid w:val="00100805"/>
    <w:rsid w:val="00100A27"/>
    <w:rsid w:val="001012F4"/>
    <w:rsid w:val="00102876"/>
    <w:rsid w:val="001039D8"/>
    <w:rsid w:val="00104F9B"/>
    <w:rsid w:val="0010557A"/>
    <w:rsid w:val="00105A62"/>
    <w:rsid w:val="00106190"/>
    <w:rsid w:val="00106AB7"/>
    <w:rsid w:val="00106CCB"/>
    <w:rsid w:val="001072E9"/>
    <w:rsid w:val="0010732F"/>
    <w:rsid w:val="00107EC5"/>
    <w:rsid w:val="001110B5"/>
    <w:rsid w:val="00111AD4"/>
    <w:rsid w:val="00113A21"/>
    <w:rsid w:val="00113BC5"/>
    <w:rsid w:val="00113F01"/>
    <w:rsid w:val="001143E8"/>
    <w:rsid w:val="00114A21"/>
    <w:rsid w:val="001162CD"/>
    <w:rsid w:val="0011729E"/>
    <w:rsid w:val="00121ABD"/>
    <w:rsid w:val="00121B3B"/>
    <w:rsid w:val="00122BF5"/>
    <w:rsid w:val="0012328B"/>
    <w:rsid w:val="00123FC5"/>
    <w:rsid w:val="00124BD6"/>
    <w:rsid w:val="00124C77"/>
    <w:rsid w:val="00130ECD"/>
    <w:rsid w:val="00131E0C"/>
    <w:rsid w:val="00133E8F"/>
    <w:rsid w:val="00135ACC"/>
    <w:rsid w:val="00141349"/>
    <w:rsid w:val="001413D4"/>
    <w:rsid w:val="0014174E"/>
    <w:rsid w:val="001429BA"/>
    <w:rsid w:val="00142B58"/>
    <w:rsid w:val="00142CAD"/>
    <w:rsid w:val="00142F03"/>
    <w:rsid w:val="001450BF"/>
    <w:rsid w:val="00145BD5"/>
    <w:rsid w:val="0014622C"/>
    <w:rsid w:val="00151A34"/>
    <w:rsid w:val="0015275E"/>
    <w:rsid w:val="001529B8"/>
    <w:rsid w:val="0015313D"/>
    <w:rsid w:val="00153C35"/>
    <w:rsid w:val="00154304"/>
    <w:rsid w:val="00155C42"/>
    <w:rsid w:val="00155F94"/>
    <w:rsid w:val="0015716A"/>
    <w:rsid w:val="00160C8C"/>
    <w:rsid w:val="0016186A"/>
    <w:rsid w:val="001618A1"/>
    <w:rsid w:val="00162CCC"/>
    <w:rsid w:val="0016657D"/>
    <w:rsid w:val="00167BE6"/>
    <w:rsid w:val="00167ED4"/>
    <w:rsid w:val="00170C10"/>
    <w:rsid w:val="00173723"/>
    <w:rsid w:val="001740CD"/>
    <w:rsid w:val="001744A1"/>
    <w:rsid w:val="00174559"/>
    <w:rsid w:val="00175108"/>
    <w:rsid w:val="001804B8"/>
    <w:rsid w:val="00180964"/>
    <w:rsid w:val="00180E7F"/>
    <w:rsid w:val="0018153C"/>
    <w:rsid w:val="00181F86"/>
    <w:rsid w:val="00182592"/>
    <w:rsid w:val="0018393C"/>
    <w:rsid w:val="0018419E"/>
    <w:rsid w:val="00184AFB"/>
    <w:rsid w:val="00185451"/>
    <w:rsid w:val="00187EE6"/>
    <w:rsid w:val="00191700"/>
    <w:rsid w:val="0019203B"/>
    <w:rsid w:val="00195371"/>
    <w:rsid w:val="00195770"/>
    <w:rsid w:val="00195A1A"/>
    <w:rsid w:val="00197763"/>
    <w:rsid w:val="001A0019"/>
    <w:rsid w:val="001A0E25"/>
    <w:rsid w:val="001A32F1"/>
    <w:rsid w:val="001A5088"/>
    <w:rsid w:val="001A6983"/>
    <w:rsid w:val="001A7282"/>
    <w:rsid w:val="001A77CE"/>
    <w:rsid w:val="001B0085"/>
    <w:rsid w:val="001B0642"/>
    <w:rsid w:val="001B17DD"/>
    <w:rsid w:val="001B2CF1"/>
    <w:rsid w:val="001B33CF"/>
    <w:rsid w:val="001B3C54"/>
    <w:rsid w:val="001B43CA"/>
    <w:rsid w:val="001B4650"/>
    <w:rsid w:val="001B4CE4"/>
    <w:rsid w:val="001B61DF"/>
    <w:rsid w:val="001B72BE"/>
    <w:rsid w:val="001C0807"/>
    <w:rsid w:val="001C1B78"/>
    <w:rsid w:val="001C382E"/>
    <w:rsid w:val="001C5CD2"/>
    <w:rsid w:val="001C60DD"/>
    <w:rsid w:val="001C7524"/>
    <w:rsid w:val="001D0367"/>
    <w:rsid w:val="001D1590"/>
    <w:rsid w:val="001D1DF0"/>
    <w:rsid w:val="001D21BA"/>
    <w:rsid w:val="001D446C"/>
    <w:rsid w:val="001D6459"/>
    <w:rsid w:val="001D7C41"/>
    <w:rsid w:val="001E025C"/>
    <w:rsid w:val="001E0D58"/>
    <w:rsid w:val="001E0F7B"/>
    <w:rsid w:val="001E1A50"/>
    <w:rsid w:val="001E1C2C"/>
    <w:rsid w:val="001E1D3C"/>
    <w:rsid w:val="001E2AD2"/>
    <w:rsid w:val="001E353E"/>
    <w:rsid w:val="001E3F15"/>
    <w:rsid w:val="001E4603"/>
    <w:rsid w:val="001E4669"/>
    <w:rsid w:val="001E49E1"/>
    <w:rsid w:val="001E54A8"/>
    <w:rsid w:val="001E5826"/>
    <w:rsid w:val="001E5885"/>
    <w:rsid w:val="001E6314"/>
    <w:rsid w:val="001E6D59"/>
    <w:rsid w:val="001E7160"/>
    <w:rsid w:val="001F0BBC"/>
    <w:rsid w:val="001F17E1"/>
    <w:rsid w:val="001F46C9"/>
    <w:rsid w:val="001F5141"/>
    <w:rsid w:val="001F6DC2"/>
    <w:rsid w:val="001F73FB"/>
    <w:rsid w:val="001F7AEE"/>
    <w:rsid w:val="002005B9"/>
    <w:rsid w:val="002005F4"/>
    <w:rsid w:val="00200875"/>
    <w:rsid w:val="00202669"/>
    <w:rsid w:val="00202A3D"/>
    <w:rsid w:val="00203280"/>
    <w:rsid w:val="0020346C"/>
    <w:rsid w:val="0020417F"/>
    <w:rsid w:val="00204593"/>
    <w:rsid w:val="00204DA0"/>
    <w:rsid w:val="00205964"/>
    <w:rsid w:val="00207180"/>
    <w:rsid w:val="00210D68"/>
    <w:rsid w:val="0021157F"/>
    <w:rsid w:val="00211ED2"/>
    <w:rsid w:val="002128DB"/>
    <w:rsid w:val="00212ED4"/>
    <w:rsid w:val="002142DC"/>
    <w:rsid w:val="00216B3A"/>
    <w:rsid w:val="002211F3"/>
    <w:rsid w:val="002214A6"/>
    <w:rsid w:val="002219D3"/>
    <w:rsid w:val="0022607D"/>
    <w:rsid w:val="00226FCF"/>
    <w:rsid w:val="00227306"/>
    <w:rsid w:val="00230E03"/>
    <w:rsid w:val="0023100C"/>
    <w:rsid w:val="002322E4"/>
    <w:rsid w:val="00232438"/>
    <w:rsid w:val="00232BF8"/>
    <w:rsid w:val="00232DFA"/>
    <w:rsid w:val="00233001"/>
    <w:rsid w:val="0023549D"/>
    <w:rsid w:val="00236260"/>
    <w:rsid w:val="002367D9"/>
    <w:rsid w:val="00236BBD"/>
    <w:rsid w:val="002377D0"/>
    <w:rsid w:val="00240236"/>
    <w:rsid w:val="00242FAB"/>
    <w:rsid w:val="00243580"/>
    <w:rsid w:val="00243D60"/>
    <w:rsid w:val="00244490"/>
    <w:rsid w:val="00245006"/>
    <w:rsid w:val="002456C5"/>
    <w:rsid w:val="00246259"/>
    <w:rsid w:val="002479FB"/>
    <w:rsid w:val="00250414"/>
    <w:rsid w:val="00250A0D"/>
    <w:rsid w:val="002517E7"/>
    <w:rsid w:val="00251BBF"/>
    <w:rsid w:val="00251DC5"/>
    <w:rsid w:val="002537AB"/>
    <w:rsid w:val="00253B6E"/>
    <w:rsid w:val="00254D6F"/>
    <w:rsid w:val="00254F07"/>
    <w:rsid w:val="002567A5"/>
    <w:rsid w:val="0025688A"/>
    <w:rsid w:val="00257575"/>
    <w:rsid w:val="00260226"/>
    <w:rsid w:val="00260796"/>
    <w:rsid w:val="002629BC"/>
    <w:rsid w:val="00262CD7"/>
    <w:rsid w:val="002633E3"/>
    <w:rsid w:val="0026431A"/>
    <w:rsid w:val="0026484D"/>
    <w:rsid w:val="00264F5B"/>
    <w:rsid w:val="002659B0"/>
    <w:rsid w:val="00265A44"/>
    <w:rsid w:val="002663B6"/>
    <w:rsid w:val="0026664B"/>
    <w:rsid w:val="00267DC7"/>
    <w:rsid w:val="00271AC7"/>
    <w:rsid w:val="00273913"/>
    <w:rsid w:val="002768F7"/>
    <w:rsid w:val="00276A86"/>
    <w:rsid w:val="00277405"/>
    <w:rsid w:val="00277CB7"/>
    <w:rsid w:val="002808AF"/>
    <w:rsid w:val="002809A5"/>
    <w:rsid w:val="00281A95"/>
    <w:rsid w:val="00282576"/>
    <w:rsid w:val="0028273D"/>
    <w:rsid w:val="00282E1C"/>
    <w:rsid w:val="0028365D"/>
    <w:rsid w:val="002872A5"/>
    <w:rsid w:val="00290AFE"/>
    <w:rsid w:val="0029250A"/>
    <w:rsid w:val="002936FC"/>
    <w:rsid w:val="00294840"/>
    <w:rsid w:val="0029609F"/>
    <w:rsid w:val="00297217"/>
    <w:rsid w:val="002979A6"/>
    <w:rsid w:val="002A1D08"/>
    <w:rsid w:val="002A3E38"/>
    <w:rsid w:val="002A4452"/>
    <w:rsid w:val="002A4546"/>
    <w:rsid w:val="002A53E7"/>
    <w:rsid w:val="002A5A30"/>
    <w:rsid w:val="002A5CEE"/>
    <w:rsid w:val="002A5DD9"/>
    <w:rsid w:val="002A63DD"/>
    <w:rsid w:val="002A66D8"/>
    <w:rsid w:val="002B0D99"/>
    <w:rsid w:val="002B1B2B"/>
    <w:rsid w:val="002B1CF5"/>
    <w:rsid w:val="002B1E1C"/>
    <w:rsid w:val="002B2306"/>
    <w:rsid w:val="002B353B"/>
    <w:rsid w:val="002B673D"/>
    <w:rsid w:val="002B6BE5"/>
    <w:rsid w:val="002B7665"/>
    <w:rsid w:val="002B7B70"/>
    <w:rsid w:val="002C01AD"/>
    <w:rsid w:val="002C05FB"/>
    <w:rsid w:val="002C07A3"/>
    <w:rsid w:val="002C09B4"/>
    <w:rsid w:val="002C0BA9"/>
    <w:rsid w:val="002C3BF3"/>
    <w:rsid w:val="002C4F75"/>
    <w:rsid w:val="002C5DE6"/>
    <w:rsid w:val="002C70A9"/>
    <w:rsid w:val="002C783E"/>
    <w:rsid w:val="002D07D5"/>
    <w:rsid w:val="002D089E"/>
    <w:rsid w:val="002D0CF2"/>
    <w:rsid w:val="002D0E04"/>
    <w:rsid w:val="002D4C50"/>
    <w:rsid w:val="002D5DE3"/>
    <w:rsid w:val="002E0471"/>
    <w:rsid w:val="002E04F0"/>
    <w:rsid w:val="002E1043"/>
    <w:rsid w:val="002E3C0B"/>
    <w:rsid w:val="002E5069"/>
    <w:rsid w:val="002E54A9"/>
    <w:rsid w:val="002E5D00"/>
    <w:rsid w:val="002E7FC6"/>
    <w:rsid w:val="002F4470"/>
    <w:rsid w:val="002F5089"/>
    <w:rsid w:val="002F589E"/>
    <w:rsid w:val="002F6411"/>
    <w:rsid w:val="002F6967"/>
    <w:rsid w:val="002F6A52"/>
    <w:rsid w:val="002F6AA1"/>
    <w:rsid w:val="002F7826"/>
    <w:rsid w:val="002F7E4D"/>
    <w:rsid w:val="002F7F4A"/>
    <w:rsid w:val="0030077B"/>
    <w:rsid w:val="0030090F"/>
    <w:rsid w:val="00302206"/>
    <w:rsid w:val="0030384E"/>
    <w:rsid w:val="00303893"/>
    <w:rsid w:val="00303C40"/>
    <w:rsid w:val="00305F6F"/>
    <w:rsid w:val="00306720"/>
    <w:rsid w:val="003076AE"/>
    <w:rsid w:val="00310F8F"/>
    <w:rsid w:val="00311ECC"/>
    <w:rsid w:val="003127D0"/>
    <w:rsid w:val="00313CBD"/>
    <w:rsid w:val="00314E2F"/>
    <w:rsid w:val="00315CDF"/>
    <w:rsid w:val="00316DAD"/>
    <w:rsid w:val="003176EC"/>
    <w:rsid w:val="003207E5"/>
    <w:rsid w:val="00322332"/>
    <w:rsid w:val="00323BC6"/>
    <w:rsid w:val="0032539A"/>
    <w:rsid w:val="003255EA"/>
    <w:rsid w:val="003257A1"/>
    <w:rsid w:val="00325B94"/>
    <w:rsid w:val="0032646F"/>
    <w:rsid w:val="00326A7D"/>
    <w:rsid w:val="00327463"/>
    <w:rsid w:val="00327688"/>
    <w:rsid w:val="00327974"/>
    <w:rsid w:val="00333608"/>
    <w:rsid w:val="003338B9"/>
    <w:rsid w:val="003344F0"/>
    <w:rsid w:val="0033456E"/>
    <w:rsid w:val="003348EE"/>
    <w:rsid w:val="00334BD7"/>
    <w:rsid w:val="0033602F"/>
    <w:rsid w:val="00337140"/>
    <w:rsid w:val="0034195C"/>
    <w:rsid w:val="00342C7A"/>
    <w:rsid w:val="00343127"/>
    <w:rsid w:val="0034350D"/>
    <w:rsid w:val="00343B9D"/>
    <w:rsid w:val="00343CF9"/>
    <w:rsid w:val="0034465A"/>
    <w:rsid w:val="00344880"/>
    <w:rsid w:val="00344B57"/>
    <w:rsid w:val="00345369"/>
    <w:rsid w:val="0034664F"/>
    <w:rsid w:val="00346F46"/>
    <w:rsid w:val="00347954"/>
    <w:rsid w:val="00350B98"/>
    <w:rsid w:val="00350E60"/>
    <w:rsid w:val="00351C2B"/>
    <w:rsid w:val="0035385D"/>
    <w:rsid w:val="00357AA1"/>
    <w:rsid w:val="00357F24"/>
    <w:rsid w:val="00360401"/>
    <w:rsid w:val="00360F92"/>
    <w:rsid w:val="00361B88"/>
    <w:rsid w:val="0036369A"/>
    <w:rsid w:val="003641CE"/>
    <w:rsid w:val="00364FDC"/>
    <w:rsid w:val="00365EE2"/>
    <w:rsid w:val="0037003E"/>
    <w:rsid w:val="00371073"/>
    <w:rsid w:val="003719E0"/>
    <w:rsid w:val="0037214A"/>
    <w:rsid w:val="0037295C"/>
    <w:rsid w:val="00372BD6"/>
    <w:rsid w:val="00374C89"/>
    <w:rsid w:val="0037539F"/>
    <w:rsid w:val="00377733"/>
    <w:rsid w:val="00380301"/>
    <w:rsid w:val="00380AC6"/>
    <w:rsid w:val="00381405"/>
    <w:rsid w:val="00381CE3"/>
    <w:rsid w:val="003820AB"/>
    <w:rsid w:val="003838C7"/>
    <w:rsid w:val="003864F0"/>
    <w:rsid w:val="00386D58"/>
    <w:rsid w:val="0039014E"/>
    <w:rsid w:val="003940C9"/>
    <w:rsid w:val="00394A10"/>
    <w:rsid w:val="00396A63"/>
    <w:rsid w:val="00397E1F"/>
    <w:rsid w:val="003A0073"/>
    <w:rsid w:val="003A0CFC"/>
    <w:rsid w:val="003A0F2A"/>
    <w:rsid w:val="003A100C"/>
    <w:rsid w:val="003A399B"/>
    <w:rsid w:val="003A69D3"/>
    <w:rsid w:val="003A70AE"/>
    <w:rsid w:val="003B0156"/>
    <w:rsid w:val="003B05FC"/>
    <w:rsid w:val="003B0F10"/>
    <w:rsid w:val="003B10B1"/>
    <w:rsid w:val="003B1139"/>
    <w:rsid w:val="003B2655"/>
    <w:rsid w:val="003B2A3A"/>
    <w:rsid w:val="003B2A84"/>
    <w:rsid w:val="003B3E1E"/>
    <w:rsid w:val="003B469D"/>
    <w:rsid w:val="003B6AA7"/>
    <w:rsid w:val="003B6D51"/>
    <w:rsid w:val="003C0915"/>
    <w:rsid w:val="003C1F9E"/>
    <w:rsid w:val="003C20C7"/>
    <w:rsid w:val="003C3375"/>
    <w:rsid w:val="003C48ED"/>
    <w:rsid w:val="003C6334"/>
    <w:rsid w:val="003C6A02"/>
    <w:rsid w:val="003C74FB"/>
    <w:rsid w:val="003D0FA4"/>
    <w:rsid w:val="003D11C1"/>
    <w:rsid w:val="003D24A2"/>
    <w:rsid w:val="003D2702"/>
    <w:rsid w:val="003D283D"/>
    <w:rsid w:val="003D4002"/>
    <w:rsid w:val="003D441D"/>
    <w:rsid w:val="003D5332"/>
    <w:rsid w:val="003D6727"/>
    <w:rsid w:val="003D71C3"/>
    <w:rsid w:val="003D7D07"/>
    <w:rsid w:val="003D7E4F"/>
    <w:rsid w:val="003E0C4E"/>
    <w:rsid w:val="003E0C95"/>
    <w:rsid w:val="003E2F29"/>
    <w:rsid w:val="003E3415"/>
    <w:rsid w:val="003E4872"/>
    <w:rsid w:val="003E4FE4"/>
    <w:rsid w:val="003E5EF7"/>
    <w:rsid w:val="003E67F6"/>
    <w:rsid w:val="003E6ECB"/>
    <w:rsid w:val="003F1199"/>
    <w:rsid w:val="003F128E"/>
    <w:rsid w:val="003F13C6"/>
    <w:rsid w:val="003F16C7"/>
    <w:rsid w:val="003F1BFA"/>
    <w:rsid w:val="003F263A"/>
    <w:rsid w:val="003F3FFB"/>
    <w:rsid w:val="003F4811"/>
    <w:rsid w:val="003F53AF"/>
    <w:rsid w:val="003F5604"/>
    <w:rsid w:val="003F5B4C"/>
    <w:rsid w:val="003F5F00"/>
    <w:rsid w:val="003F6D79"/>
    <w:rsid w:val="003F74FC"/>
    <w:rsid w:val="00400807"/>
    <w:rsid w:val="00400997"/>
    <w:rsid w:val="00400D3F"/>
    <w:rsid w:val="00400FE5"/>
    <w:rsid w:val="00403084"/>
    <w:rsid w:val="00403606"/>
    <w:rsid w:val="00403F19"/>
    <w:rsid w:val="004057E3"/>
    <w:rsid w:val="00407E8F"/>
    <w:rsid w:val="00410375"/>
    <w:rsid w:val="004108C7"/>
    <w:rsid w:val="00410C01"/>
    <w:rsid w:val="0041210E"/>
    <w:rsid w:val="004138CD"/>
    <w:rsid w:val="00413E00"/>
    <w:rsid w:val="00414CB6"/>
    <w:rsid w:val="00414ECF"/>
    <w:rsid w:val="00415690"/>
    <w:rsid w:val="00415ED0"/>
    <w:rsid w:val="00416114"/>
    <w:rsid w:val="00417431"/>
    <w:rsid w:val="00417FE6"/>
    <w:rsid w:val="004212C2"/>
    <w:rsid w:val="00421B25"/>
    <w:rsid w:val="00422039"/>
    <w:rsid w:val="004253A5"/>
    <w:rsid w:val="004260C5"/>
    <w:rsid w:val="00427084"/>
    <w:rsid w:val="00427BB4"/>
    <w:rsid w:val="00432DDA"/>
    <w:rsid w:val="00432ECE"/>
    <w:rsid w:val="00433803"/>
    <w:rsid w:val="00433BF4"/>
    <w:rsid w:val="00435036"/>
    <w:rsid w:val="00435B13"/>
    <w:rsid w:val="00437A7F"/>
    <w:rsid w:val="004403F3"/>
    <w:rsid w:val="00440809"/>
    <w:rsid w:val="00440FA6"/>
    <w:rsid w:val="00442C16"/>
    <w:rsid w:val="00442E7C"/>
    <w:rsid w:val="00445E6A"/>
    <w:rsid w:val="00446833"/>
    <w:rsid w:val="004503F4"/>
    <w:rsid w:val="00450FD4"/>
    <w:rsid w:val="0045169E"/>
    <w:rsid w:val="00454C92"/>
    <w:rsid w:val="00454CEB"/>
    <w:rsid w:val="00454DB4"/>
    <w:rsid w:val="00455F74"/>
    <w:rsid w:val="00456ABE"/>
    <w:rsid w:val="0045798D"/>
    <w:rsid w:val="0046047E"/>
    <w:rsid w:val="0046118C"/>
    <w:rsid w:val="00463B72"/>
    <w:rsid w:val="00466BA8"/>
    <w:rsid w:val="00467280"/>
    <w:rsid w:val="00467323"/>
    <w:rsid w:val="00467C70"/>
    <w:rsid w:val="004706D2"/>
    <w:rsid w:val="00470C2B"/>
    <w:rsid w:val="0047236D"/>
    <w:rsid w:val="0047274F"/>
    <w:rsid w:val="00472A6A"/>
    <w:rsid w:val="00472A78"/>
    <w:rsid w:val="00474302"/>
    <w:rsid w:val="004746DD"/>
    <w:rsid w:val="00474B49"/>
    <w:rsid w:val="00474E6E"/>
    <w:rsid w:val="00477724"/>
    <w:rsid w:val="00480081"/>
    <w:rsid w:val="00480348"/>
    <w:rsid w:val="0048167D"/>
    <w:rsid w:val="00481DD3"/>
    <w:rsid w:val="00485505"/>
    <w:rsid w:val="00486CAC"/>
    <w:rsid w:val="0049059F"/>
    <w:rsid w:val="004908E1"/>
    <w:rsid w:val="004914B2"/>
    <w:rsid w:val="00491DFA"/>
    <w:rsid w:val="004925DB"/>
    <w:rsid w:val="00492C8B"/>
    <w:rsid w:val="00493F94"/>
    <w:rsid w:val="0049499E"/>
    <w:rsid w:val="004954F3"/>
    <w:rsid w:val="00495908"/>
    <w:rsid w:val="00495AC0"/>
    <w:rsid w:val="00497424"/>
    <w:rsid w:val="00497E91"/>
    <w:rsid w:val="004A0D6C"/>
    <w:rsid w:val="004A166B"/>
    <w:rsid w:val="004A3B6E"/>
    <w:rsid w:val="004A68DF"/>
    <w:rsid w:val="004A6E86"/>
    <w:rsid w:val="004B094C"/>
    <w:rsid w:val="004B127A"/>
    <w:rsid w:val="004B1C11"/>
    <w:rsid w:val="004B280A"/>
    <w:rsid w:val="004B33E2"/>
    <w:rsid w:val="004B3A22"/>
    <w:rsid w:val="004B6C9A"/>
    <w:rsid w:val="004C00AD"/>
    <w:rsid w:val="004C070D"/>
    <w:rsid w:val="004C09E3"/>
    <w:rsid w:val="004C10E8"/>
    <w:rsid w:val="004C1237"/>
    <w:rsid w:val="004C22D5"/>
    <w:rsid w:val="004C2B23"/>
    <w:rsid w:val="004C3B71"/>
    <w:rsid w:val="004C476D"/>
    <w:rsid w:val="004C5A70"/>
    <w:rsid w:val="004C5CC6"/>
    <w:rsid w:val="004C6EA3"/>
    <w:rsid w:val="004C7271"/>
    <w:rsid w:val="004D08FA"/>
    <w:rsid w:val="004D2308"/>
    <w:rsid w:val="004D3C04"/>
    <w:rsid w:val="004D52B5"/>
    <w:rsid w:val="004D5C16"/>
    <w:rsid w:val="004D654B"/>
    <w:rsid w:val="004D6BB4"/>
    <w:rsid w:val="004D7358"/>
    <w:rsid w:val="004D7428"/>
    <w:rsid w:val="004E143C"/>
    <w:rsid w:val="004E1CFF"/>
    <w:rsid w:val="004E25CB"/>
    <w:rsid w:val="004E399E"/>
    <w:rsid w:val="004E3D61"/>
    <w:rsid w:val="004E5018"/>
    <w:rsid w:val="004E5A89"/>
    <w:rsid w:val="004E6AEF"/>
    <w:rsid w:val="004E7CEE"/>
    <w:rsid w:val="004F008B"/>
    <w:rsid w:val="004F21D8"/>
    <w:rsid w:val="004F289A"/>
    <w:rsid w:val="004F52CC"/>
    <w:rsid w:val="004F6A1C"/>
    <w:rsid w:val="004F6C5F"/>
    <w:rsid w:val="004F7A89"/>
    <w:rsid w:val="004F7EBC"/>
    <w:rsid w:val="005011EC"/>
    <w:rsid w:val="0050146B"/>
    <w:rsid w:val="00505BE2"/>
    <w:rsid w:val="00505F8B"/>
    <w:rsid w:val="00506387"/>
    <w:rsid w:val="00506405"/>
    <w:rsid w:val="00506E51"/>
    <w:rsid w:val="005077C8"/>
    <w:rsid w:val="00507D9E"/>
    <w:rsid w:val="005114D5"/>
    <w:rsid w:val="00512643"/>
    <w:rsid w:val="00513A64"/>
    <w:rsid w:val="00513B66"/>
    <w:rsid w:val="00514FED"/>
    <w:rsid w:val="00515C61"/>
    <w:rsid w:val="00516B19"/>
    <w:rsid w:val="00517930"/>
    <w:rsid w:val="00517DD5"/>
    <w:rsid w:val="0052235C"/>
    <w:rsid w:val="00522531"/>
    <w:rsid w:val="00526B1F"/>
    <w:rsid w:val="005272BD"/>
    <w:rsid w:val="00527A18"/>
    <w:rsid w:val="00527F74"/>
    <w:rsid w:val="00530153"/>
    <w:rsid w:val="00531F66"/>
    <w:rsid w:val="00532E6A"/>
    <w:rsid w:val="00532F73"/>
    <w:rsid w:val="0053314E"/>
    <w:rsid w:val="0053474F"/>
    <w:rsid w:val="00534D8D"/>
    <w:rsid w:val="00534D90"/>
    <w:rsid w:val="0053509E"/>
    <w:rsid w:val="00535716"/>
    <w:rsid w:val="00535C2F"/>
    <w:rsid w:val="0053656A"/>
    <w:rsid w:val="005373CB"/>
    <w:rsid w:val="0053753B"/>
    <w:rsid w:val="00537E21"/>
    <w:rsid w:val="005400B8"/>
    <w:rsid w:val="00540C42"/>
    <w:rsid w:val="005422AF"/>
    <w:rsid w:val="0054351D"/>
    <w:rsid w:val="00543949"/>
    <w:rsid w:val="005441A9"/>
    <w:rsid w:val="00544EEB"/>
    <w:rsid w:val="00545530"/>
    <w:rsid w:val="005456AE"/>
    <w:rsid w:val="00546862"/>
    <w:rsid w:val="00547EC5"/>
    <w:rsid w:val="00550C1D"/>
    <w:rsid w:val="00550CA4"/>
    <w:rsid w:val="00550F6B"/>
    <w:rsid w:val="00550FE9"/>
    <w:rsid w:val="00551D1D"/>
    <w:rsid w:val="0055250D"/>
    <w:rsid w:val="00552FC4"/>
    <w:rsid w:val="0055325D"/>
    <w:rsid w:val="00553870"/>
    <w:rsid w:val="005558C3"/>
    <w:rsid w:val="00556C1C"/>
    <w:rsid w:val="005574F8"/>
    <w:rsid w:val="005578C9"/>
    <w:rsid w:val="005601B2"/>
    <w:rsid w:val="00561B8E"/>
    <w:rsid w:val="005636DC"/>
    <w:rsid w:val="005637A7"/>
    <w:rsid w:val="00563874"/>
    <w:rsid w:val="00563AEC"/>
    <w:rsid w:val="00567AE3"/>
    <w:rsid w:val="00567DDE"/>
    <w:rsid w:val="00570025"/>
    <w:rsid w:val="00570080"/>
    <w:rsid w:val="0057058C"/>
    <w:rsid w:val="00570D37"/>
    <w:rsid w:val="00571052"/>
    <w:rsid w:val="0057111C"/>
    <w:rsid w:val="00571876"/>
    <w:rsid w:val="00572634"/>
    <w:rsid w:val="00574488"/>
    <w:rsid w:val="00574AF0"/>
    <w:rsid w:val="00575EC6"/>
    <w:rsid w:val="00575EF2"/>
    <w:rsid w:val="005764B8"/>
    <w:rsid w:val="00576F06"/>
    <w:rsid w:val="00577618"/>
    <w:rsid w:val="00580B4E"/>
    <w:rsid w:val="00581B56"/>
    <w:rsid w:val="00582FDE"/>
    <w:rsid w:val="00584C5C"/>
    <w:rsid w:val="005854E6"/>
    <w:rsid w:val="00585572"/>
    <w:rsid w:val="005875A0"/>
    <w:rsid w:val="0059111A"/>
    <w:rsid w:val="00592186"/>
    <w:rsid w:val="00593616"/>
    <w:rsid w:val="00593CF9"/>
    <w:rsid w:val="005941A2"/>
    <w:rsid w:val="00594748"/>
    <w:rsid w:val="00594836"/>
    <w:rsid w:val="005956D9"/>
    <w:rsid w:val="00595CAB"/>
    <w:rsid w:val="0059672E"/>
    <w:rsid w:val="0059698F"/>
    <w:rsid w:val="005A0633"/>
    <w:rsid w:val="005A18DB"/>
    <w:rsid w:val="005A20B1"/>
    <w:rsid w:val="005A3320"/>
    <w:rsid w:val="005A57AF"/>
    <w:rsid w:val="005A5C4C"/>
    <w:rsid w:val="005A5E9F"/>
    <w:rsid w:val="005B0127"/>
    <w:rsid w:val="005B0727"/>
    <w:rsid w:val="005B0913"/>
    <w:rsid w:val="005B0A20"/>
    <w:rsid w:val="005B1BBB"/>
    <w:rsid w:val="005B22F0"/>
    <w:rsid w:val="005B2633"/>
    <w:rsid w:val="005B28E9"/>
    <w:rsid w:val="005B2A9D"/>
    <w:rsid w:val="005B33F9"/>
    <w:rsid w:val="005B36F5"/>
    <w:rsid w:val="005B3D17"/>
    <w:rsid w:val="005B492C"/>
    <w:rsid w:val="005B4AC8"/>
    <w:rsid w:val="005B5050"/>
    <w:rsid w:val="005B7B55"/>
    <w:rsid w:val="005C3BFA"/>
    <w:rsid w:val="005C41B5"/>
    <w:rsid w:val="005C521F"/>
    <w:rsid w:val="005C69A1"/>
    <w:rsid w:val="005C6AE3"/>
    <w:rsid w:val="005C6B59"/>
    <w:rsid w:val="005C748F"/>
    <w:rsid w:val="005D00B1"/>
    <w:rsid w:val="005D01DA"/>
    <w:rsid w:val="005D06BE"/>
    <w:rsid w:val="005D1A14"/>
    <w:rsid w:val="005D1C54"/>
    <w:rsid w:val="005D2252"/>
    <w:rsid w:val="005D267E"/>
    <w:rsid w:val="005D3F95"/>
    <w:rsid w:val="005D4D90"/>
    <w:rsid w:val="005D619F"/>
    <w:rsid w:val="005D6A4A"/>
    <w:rsid w:val="005D75B7"/>
    <w:rsid w:val="005D77A1"/>
    <w:rsid w:val="005E072E"/>
    <w:rsid w:val="005E2319"/>
    <w:rsid w:val="005E33C7"/>
    <w:rsid w:val="005E3C55"/>
    <w:rsid w:val="005E5192"/>
    <w:rsid w:val="005E5383"/>
    <w:rsid w:val="005E5E7B"/>
    <w:rsid w:val="005E6A42"/>
    <w:rsid w:val="005E7F87"/>
    <w:rsid w:val="005E7FD6"/>
    <w:rsid w:val="005F04A5"/>
    <w:rsid w:val="005F0567"/>
    <w:rsid w:val="005F2F43"/>
    <w:rsid w:val="005F3CB1"/>
    <w:rsid w:val="005F3F5B"/>
    <w:rsid w:val="005F430D"/>
    <w:rsid w:val="005F4B88"/>
    <w:rsid w:val="005F505A"/>
    <w:rsid w:val="005F5E93"/>
    <w:rsid w:val="005F61BA"/>
    <w:rsid w:val="005F6FD9"/>
    <w:rsid w:val="005F7356"/>
    <w:rsid w:val="005F7C72"/>
    <w:rsid w:val="006016FC"/>
    <w:rsid w:val="00602294"/>
    <w:rsid w:val="006024E4"/>
    <w:rsid w:val="00602C3A"/>
    <w:rsid w:val="00603B90"/>
    <w:rsid w:val="00604C0E"/>
    <w:rsid w:val="00604F1E"/>
    <w:rsid w:val="00605062"/>
    <w:rsid w:val="006050E6"/>
    <w:rsid w:val="006059C5"/>
    <w:rsid w:val="006075CE"/>
    <w:rsid w:val="00607D31"/>
    <w:rsid w:val="00611462"/>
    <w:rsid w:val="00611D54"/>
    <w:rsid w:val="006137A6"/>
    <w:rsid w:val="006148C4"/>
    <w:rsid w:val="00615384"/>
    <w:rsid w:val="00616B18"/>
    <w:rsid w:val="00620443"/>
    <w:rsid w:val="00620D08"/>
    <w:rsid w:val="00621194"/>
    <w:rsid w:val="0062152D"/>
    <w:rsid w:val="00623011"/>
    <w:rsid w:val="00624579"/>
    <w:rsid w:val="006248A0"/>
    <w:rsid w:val="00624A84"/>
    <w:rsid w:val="00625195"/>
    <w:rsid w:val="00627A18"/>
    <w:rsid w:val="00627D63"/>
    <w:rsid w:val="00631843"/>
    <w:rsid w:val="006343BF"/>
    <w:rsid w:val="006346F1"/>
    <w:rsid w:val="00634AD9"/>
    <w:rsid w:val="0063603E"/>
    <w:rsid w:val="0063645E"/>
    <w:rsid w:val="00637955"/>
    <w:rsid w:val="00640417"/>
    <w:rsid w:val="00641352"/>
    <w:rsid w:val="00642247"/>
    <w:rsid w:val="00642755"/>
    <w:rsid w:val="0064293F"/>
    <w:rsid w:val="00645EE2"/>
    <w:rsid w:val="00646A03"/>
    <w:rsid w:val="00646E8B"/>
    <w:rsid w:val="00647538"/>
    <w:rsid w:val="006514D0"/>
    <w:rsid w:val="006515FC"/>
    <w:rsid w:val="00653AF1"/>
    <w:rsid w:val="00653CB2"/>
    <w:rsid w:val="00655FF5"/>
    <w:rsid w:val="006560DB"/>
    <w:rsid w:val="006568E0"/>
    <w:rsid w:val="00660E8C"/>
    <w:rsid w:val="0066106B"/>
    <w:rsid w:val="006632AE"/>
    <w:rsid w:val="00663367"/>
    <w:rsid w:val="006653C4"/>
    <w:rsid w:val="00666A43"/>
    <w:rsid w:val="006675E5"/>
    <w:rsid w:val="006710BB"/>
    <w:rsid w:val="00671672"/>
    <w:rsid w:val="00672AB7"/>
    <w:rsid w:val="006734E6"/>
    <w:rsid w:val="006736A7"/>
    <w:rsid w:val="00673876"/>
    <w:rsid w:val="00673AF7"/>
    <w:rsid w:val="006746EA"/>
    <w:rsid w:val="00674B89"/>
    <w:rsid w:val="00674EF8"/>
    <w:rsid w:val="00675665"/>
    <w:rsid w:val="00675798"/>
    <w:rsid w:val="00675BBA"/>
    <w:rsid w:val="00675FF8"/>
    <w:rsid w:val="00677215"/>
    <w:rsid w:val="006773D3"/>
    <w:rsid w:val="00680076"/>
    <w:rsid w:val="006809A7"/>
    <w:rsid w:val="00680A91"/>
    <w:rsid w:val="00682D07"/>
    <w:rsid w:val="00682EBE"/>
    <w:rsid w:val="006857B0"/>
    <w:rsid w:val="00687841"/>
    <w:rsid w:val="00687E5C"/>
    <w:rsid w:val="00696321"/>
    <w:rsid w:val="0069662B"/>
    <w:rsid w:val="00696839"/>
    <w:rsid w:val="00696F47"/>
    <w:rsid w:val="00697E7C"/>
    <w:rsid w:val="006A1089"/>
    <w:rsid w:val="006A13E9"/>
    <w:rsid w:val="006A2870"/>
    <w:rsid w:val="006A49FE"/>
    <w:rsid w:val="006A532F"/>
    <w:rsid w:val="006A5D11"/>
    <w:rsid w:val="006A684F"/>
    <w:rsid w:val="006A6BE3"/>
    <w:rsid w:val="006A71EA"/>
    <w:rsid w:val="006A7D89"/>
    <w:rsid w:val="006B0A37"/>
    <w:rsid w:val="006B0AF2"/>
    <w:rsid w:val="006B2A9F"/>
    <w:rsid w:val="006B3DBF"/>
    <w:rsid w:val="006B43F8"/>
    <w:rsid w:val="006B458C"/>
    <w:rsid w:val="006B46E7"/>
    <w:rsid w:val="006B495F"/>
    <w:rsid w:val="006B4C3B"/>
    <w:rsid w:val="006B55CB"/>
    <w:rsid w:val="006B5ECA"/>
    <w:rsid w:val="006B5FC1"/>
    <w:rsid w:val="006C02E7"/>
    <w:rsid w:val="006C02F2"/>
    <w:rsid w:val="006C0C5C"/>
    <w:rsid w:val="006C18F4"/>
    <w:rsid w:val="006C200A"/>
    <w:rsid w:val="006C2ACD"/>
    <w:rsid w:val="006C6FFB"/>
    <w:rsid w:val="006C718C"/>
    <w:rsid w:val="006C7273"/>
    <w:rsid w:val="006C7D08"/>
    <w:rsid w:val="006D1A2D"/>
    <w:rsid w:val="006D1A96"/>
    <w:rsid w:val="006D2161"/>
    <w:rsid w:val="006D2A0A"/>
    <w:rsid w:val="006D2CCA"/>
    <w:rsid w:val="006D36F9"/>
    <w:rsid w:val="006D3D62"/>
    <w:rsid w:val="006D4CF4"/>
    <w:rsid w:val="006D55A0"/>
    <w:rsid w:val="006D5C29"/>
    <w:rsid w:val="006D5CF8"/>
    <w:rsid w:val="006D5E0B"/>
    <w:rsid w:val="006D62DC"/>
    <w:rsid w:val="006D6733"/>
    <w:rsid w:val="006D7CD4"/>
    <w:rsid w:val="006E022F"/>
    <w:rsid w:val="006E3822"/>
    <w:rsid w:val="006E6BF6"/>
    <w:rsid w:val="006F06F7"/>
    <w:rsid w:val="006F17E9"/>
    <w:rsid w:val="006F2981"/>
    <w:rsid w:val="006F4434"/>
    <w:rsid w:val="006F515D"/>
    <w:rsid w:val="006F5BD4"/>
    <w:rsid w:val="006F6C85"/>
    <w:rsid w:val="006F6F23"/>
    <w:rsid w:val="00702304"/>
    <w:rsid w:val="00702BD5"/>
    <w:rsid w:val="00703641"/>
    <w:rsid w:val="0070415C"/>
    <w:rsid w:val="00704249"/>
    <w:rsid w:val="00704B07"/>
    <w:rsid w:val="00706B27"/>
    <w:rsid w:val="00710A90"/>
    <w:rsid w:val="00712CC2"/>
    <w:rsid w:val="00715496"/>
    <w:rsid w:val="007168D3"/>
    <w:rsid w:val="00716A42"/>
    <w:rsid w:val="00716DB8"/>
    <w:rsid w:val="00720196"/>
    <w:rsid w:val="00725772"/>
    <w:rsid w:val="00725A05"/>
    <w:rsid w:val="00730AC2"/>
    <w:rsid w:val="00731E5E"/>
    <w:rsid w:val="00731F27"/>
    <w:rsid w:val="0073258F"/>
    <w:rsid w:val="007331AA"/>
    <w:rsid w:val="007337A0"/>
    <w:rsid w:val="00734155"/>
    <w:rsid w:val="00734519"/>
    <w:rsid w:val="0073547F"/>
    <w:rsid w:val="00735F9C"/>
    <w:rsid w:val="00737226"/>
    <w:rsid w:val="00741397"/>
    <w:rsid w:val="00741415"/>
    <w:rsid w:val="00742198"/>
    <w:rsid w:val="00742CC9"/>
    <w:rsid w:val="00746286"/>
    <w:rsid w:val="007462AF"/>
    <w:rsid w:val="007464DF"/>
    <w:rsid w:val="00746622"/>
    <w:rsid w:val="00746658"/>
    <w:rsid w:val="007471D8"/>
    <w:rsid w:val="00750291"/>
    <w:rsid w:val="00750432"/>
    <w:rsid w:val="007512FE"/>
    <w:rsid w:val="007522CD"/>
    <w:rsid w:val="0075240E"/>
    <w:rsid w:val="00752A4F"/>
    <w:rsid w:val="0075423A"/>
    <w:rsid w:val="00754295"/>
    <w:rsid w:val="00754308"/>
    <w:rsid w:val="007547E6"/>
    <w:rsid w:val="007551CF"/>
    <w:rsid w:val="00756309"/>
    <w:rsid w:val="007603A2"/>
    <w:rsid w:val="007607EB"/>
    <w:rsid w:val="00760A41"/>
    <w:rsid w:val="0076136D"/>
    <w:rsid w:val="0076202F"/>
    <w:rsid w:val="007633CB"/>
    <w:rsid w:val="00763487"/>
    <w:rsid w:val="00763807"/>
    <w:rsid w:val="00765B36"/>
    <w:rsid w:val="00766514"/>
    <w:rsid w:val="007668F2"/>
    <w:rsid w:val="00766C6D"/>
    <w:rsid w:val="00767A46"/>
    <w:rsid w:val="00767C9A"/>
    <w:rsid w:val="00767CD7"/>
    <w:rsid w:val="00767D41"/>
    <w:rsid w:val="0077032A"/>
    <w:rsid w:val="007704D4"/>
    <w:rsid w:val="00771987"/>
    <w:rsid w:val="00771A17"/>
    <w:rsid w:val="00771BE1"/>
    <w:rsid w:val="00771ECA"/>
    <w:rsid w:val="007722C1"/>
    <w:rsid w:val="00772764"/>
    <w:rsid w:val="00773196"/>
    <w:rsid w:val="007732A6"/>
    <w:rsid w:val="007732DC"/>
    <w:rsid w:val="007751BD"/>
    <w:rsid w:val="00775966"/>
    <w:rsid w:val="00775AA6"/>
    <w:rsid w:val="00776B9B"/>
    <w:rsid w:val="00777124"/>
    <w:rsid w:val="00777BB7"/>
    <w:rsid w:val="0078049D"/>
    <w:rsid w:val="007805BE"/>
    <w:rsid w:val="007810D4"/>
    <w:rsid w:val="0078203D"/>
    <w:rsid w:val="0078508A"/>
    <w:rsid w:val="00786CCE"/>
    <w:rsid w:val="00786EF8"/>
    <w:rsid w:val="00787D6B"/>
    <w:rsid w:val="00790F93"/>
    <w:rsid w:val="00791999"/>
    <w:rsid w:val="00795584"/>
    <w:rsid w:val="00795A0C"/>
    <w:rsid w:val="007972F2"/>
    <w:rsid w:val="007A0275"/>
    <w:rsid w:val="007A0620"/>
    <w:rsid w:val="007A062E"/>
    <w:rsid w:val="007A26C3"/>
    <w:rsid w:val="007A31C1"/>
    <w:rsid w:val="007A3768"/>
    <w:rsid w:val="007A3C95"/>
    <w:rsid w:val="007A424E"/>
    <w:rsid w:val="007A43E0"/>
    <w:rsid w:val="007A4D97"/>
    <w:rsid w:val="007A551B"/>
    <w:rsid w:val="007A5696"/>
    <w:rsid w:val="007A62BD"/>
    <w:rsid w:val="007A72B1"/>
    <w:rsid w:val="007A76A7"/>
    <w:rsid w:val="007B0E8E"/>
    <w:rsid w:val="007B1ECE"/>
    <w:rsid w:val="007B2B1B"/>
    <w:rsid w:val="007B2C8E"/>
    <w:rsid w:val="007B36A1"/>
    <w:rsid w:val="007B3DAC"/>
    <w:rsid w:val="007B3E8E"/>
    <w:rsid w:val="007B45C0"/>
    <w:rsid w:val="007B557E"/>
    <w:rsid w:val="007B57CF"/>
    <w:rsid w:val="007B5F06"/>
    <w:rsid w:val="007B620B"/>
    <w:rsid w:val="007B6524"/>
    <w:rsid w:val="007C0301"/>
    <w:rsid w:val="007C0E74"/>
    <w:rsid w:val="007C0F32"/>
    <w:rsid w:val="007C11EA"/>
    <w:rsid w:val="007C2080"/>
    <w:rsid w:val="007C2DC9"/>
    <w:rsid w:val="007C39C8"/>
    <w:rsid w:val="007C4109"/>
    <w:rsid w:val="007C4311"/>
    <w:rsid w:val="007C524F"/>
    <w:rsid w:val="007C54E5"/>
    <w:rsid w:val="007C55BE"/>
    <w:rsid w:val="007C55D0"/>
    <w:rsid w:val="007C5D3F"/>
    <w:rsid w:val="007C60AA"/>
    <w:rsid w:val="007C63A1"/>
    <w:rsid w:val="007C7E02"/>
    <w:rsid w:val="007D059C"/>
    <w:rsid w:val="007D0FA4"/>
    <w:rsid w:val="007D25EC"/>
    <w:rsid w:val="007D2CA3"/>
    <w:rsid w:val="007D3C67"/>
    <w:rsid w:val="007D45BA"/>
    <w:rsid w:val="007D45E5"/>
    <w:rsid w:val="007D4821"/>
    <w:rsid w:val="007D5027"/>
    <w:rsid w:val="007D5F27"/>
    <w:rsid w:val="007D665E"/>
    <w:rsid w:val="007E0DAA"/>
    <w:rsid w:val="007E1437"/>
    <w:rsid w:val="007E1565"/>
    <w:rsid w:val="007E338B"/>
    <w:rsid w:val="007E3533"/>
    <w:rsid w:val="007E3729"/>
    <w:rsid w:val="007E3823"/>
    <w:rsid w:val="007E42E6"/>
    <w:rsid w:val="007E482E"/>
    <w:rsid w:val="007E4B46"/>
    <w:rsid w:val="007F01C6"/>
    <w:rsid w:val="007F1464"/>
    <w:rsid w:val="007F3B49"/>
    <w:rsid w:val="007F3CB9"/>
    <w:rsid w:val="007F4193"/>
    <w:rsid w:val="007F6EA6"/>
    <w:rsid w:val="007F7668"/>
    <w:rsid w:val="007F7869"/>
    <w:rsid w:val="008008CB"/>
    <w:rsid w:val="0080130D"/>
    <w:rsid w:val="00802204"/>
    <w:rsid w:val="008045F4"/>
    <w:rsid w:val="00804851"/>
    <w:rsid w:val="00804ECA"/>
    <w:rsid w:val="00806880"/>
    <w:rsid w:val="008071F8"/>
    <w:rsid w:val="00807732"/>
    <w:rsid w:val="00807C70"/>
    <w:rsid w:val="00811F67"/>
    <w:rsid w:val="00812756"/>
    <w:rsid w:val="00814D3B"/>
    <w:rsid w:val="00814EB5"/>
    <w:rsid w:val="00815585"/>
    <w:rsid w:val="0081569D"/>
    <w:rsid w:val="00816ECD"/>
    <w:rsid w:val="00817C51"/>
    <w:rsid w:val="008228C1"/>
    <w:rsid w:val="00823D97"/>
    <w:rsid w:val="00824093"/>
    <w:rsid w:val="008244E5"/>
    <w:rsid w:val="00824F59"/>
    <w:rsid w:val="00825799"/>
    <w:rsid w:val="00825B41"/>
    <w:rsid w:val="008269B8"/>
    <w:rsid w:val="008272EF"/>
    <w:rsid w:val="00831D23"/>
    <w:rsid w:val="00831D90"/>
    <w:rsid w:val="008328F2"/>
    <w:rsid w:val="00833905"/>
    <w:rsid w:val="008370CB"/>
    <w:rsid w:val="008372D7"/>
    <w:rsid w:val="00837420"/>
    <w:rsid w:val="0083751A"/>
    <w:rsid w:val="00840798"/>
    <w:rsid w:val="008416E4"/>
    <w:rsid w:val="00842395"/>
    <w:rsid w:val="00843128"/>
    <w:rsid w:val="00843B25"/>
    <w:rsid w:val="0084466F"/>
    <w:rsid w:val="008450B4"/>
    <w:rsid w:val="00845C24"/>
    <w:rsid w:val="00846E12"/>
    <w:rsid w:val="0084706A"/>
    <w:rsid w:val="00847194"/>
    <w:rsid w:val="0085314A"/>
    <w:rsid w:val="00853787"/>
    <w:rsid w:val="00854169"/>
    <w:rsid w:val="00854396"/>
    <w:rsid w:val="008554AF"/>
    <w:rsid w:val="00856466"/>
    <w:rsid w:val="00856AC6"/>
    <w:rsid w:val="00856BE8"/>
    <w:rsid w:val="00857E24"/>
    <w:rsid w:val="0086171B"/>
    <w:rsid w:val="00861F06"/>
    <w:rsid w:val="0086405A"/>
    <w:rsid w:val="00866C13"/>
    <w:rsid w:val="00866F67"/>
    <w:rsid w:val="00867593"/>
    <w:rsid w:val="0086776E"/>
    <w:rsid w:val="00867CE5"/>
    <w:rsid w:val="00867F21"/>
    <w:rsid w:val="00870586"/>
    <w:rsid w:val="00871793"/>
    <w:rsid w:val="008719D9"/>
    <w:rsid w:val="00872657"/>
    <w:rsid w:val="008737AC"/>
    <w:rsid w:val="008745C6"/>
    <w:rsid w:val="008746DD"/>
    <w:rsid w:val="0087491D"/>
    <w:rsid w:val="0087602E"/>
    <w:rsid w:val="0087618B"/>
    <w:rsid w:val="00877F46"/>
    <w:rsid w:val="00880581"/>
    <w:rsid w:val="008805C5"/>
    <w:rsid w:val="00880BC1"/>
    <w:rsid w:val="00880F12"/>
    <w:rsid w:val="00881156"/>
    <w:rsid w:val="0088156D"/>
    <w:rsid w:val="00881BF5"/>
    <w:rsid w:val="008823F8"/>
    <w:rsid w:val="00882741"/>
    <w:rsid w:val="00884BF9"/>
    <w:rsid w:val="00886619"/>
    <w:rsid w:val="00886B30"/>
    <w:rsid w:val="00887A32"/>
    <w:rsid w:val="008901AC"/>
    <w:rsid w:val="00890DF8"/>
    <w:rsid w:val="00891CB1"/>
    <w:rsid w:val="0089238B"/>
    <w:rsid w:val="00892483"/>
    <w:rsid w:val="00894179"/>
    <w:rsid w:val="00895102"/>
    <w:rsid w:val="00895752"/>
    <w:rsid w:val="00895C13"/>
    <w:rsid w:val="00896261"/>
    <w:rsid w:val="00896B6B"/>
    <w:rsid w:val="00897A7A"/>
    <w:rsid w:val="008A076E"/>
    <w:rsid w:val="008A081A"/>
    <w:rsid w:val="008A1768"/>
    <w:rsid w:val="008A1ECA"/>
    <w:rsid w:val="008A2780"/>
    <w:rsid w:val="008A2FC5"/>
    <w:rsid w:val="008A3AC3"/>
    <w:rsid w:val="008B0952"/>
    <w:rsid w:val="008B1876"/>
    <w:rsid w:val="008B19F1"/>
    <w:rsid w:val="008B2106"/>
    <w:rsid w:val="008B24E0"/>
    <w:rsid w:val="008B2883"/>
    <w:rsid w:val="008B35B7"/>
    <w:rsid w:val="008B3920"/>
    <w:rsid w:val="008B433F"/>
    <w:rsid w:val="008B4D71"/>
    <w:rsid w:val="008B5246"/>
    <w:rsid w:val="008B61E9"/>
    <w:rsid w:val="008B792C"/>
    <w:rsid w:val="008B7C05"/>
    <w:rsid w:val="008C1C16"/>
    <w:rsid w:val="008C2637"/>
    <w:rsid w:val="008C2BEE"/>
    <w:rsid w:val="008C33E7"/>
    <w:rsid w:val="008C5493"/>
    <w:rsid w:val="008C655D"/>
    <w:rsid w:val="008C7F76"/>
    <w:rsid w:val="008D17E4"/>
    <w:rsid w:val="008D25F6"/>
    <w:rsid w:val="008E1229"/>
    <w:rsid w:val="008E1FEC"/>
    <w:rsid w:val="008E2AC3"/>
    <w:rsid w:val="008E4D32"/>
    <w:rsid w:val="008E4E5E"/>
    <w:rsid w:val="008E630B"/>
    <w:rsid w:val="008E6E47"/>
    <w:rsid w:val="008F033B"/>
    <w:rsid w:val="008F0353"/>
    <w:rsid w:val="008F16AA"/>
    <w:rsid w:val="008F2950"/>
    <w:rsid w:val="008F33F4"/>
    <w:rsid w:val="008F3D5F"/>
    <w:rsid w:val="008F41DE"/>
    <w:rsid w:val="008F48BB"/>
    <w:rsid w:val="008F6FCA"/>
    <w:rsid w:val="008F714A"/>
    <w:rsid w:val="00900222"/>
    <w:rsid w:val="009004BE"/>
    <w:rsid w:val="009018A9"/>
    <w:rsid w:val="00901CE8"/>
    <w:rsid w:val="00901DEE"/>
    <w:rsid w:val="0090212F"/>
    <w:rsid w:val="00902259"/>
    <w:rsid w:val="00902B61"/>
    <w:rsid w:val="009033D9"/>
    <w:rsid w:val="0090429A"/>
    <w:rsid w:val="00905490"/>
    <w:rsid w:val="00905DB6"/>
    <w:rsid w:val="00906913"/>
    <w:rsid w:val="00910E4E"/>
    <w:rsid w:val="0091158B"/>
    <w:rsid w:val="00912414"/>
    <w:rsid w:val="00913176"/>
    <w:rsid w:val="00915582"/>
    <w:rsid w:val="00916059"/>
    <w:rsid w:val="0091708A"/>
    <w:rsid w:val="0091741A"/>
    <w:rsid w:val="009236B4"/>
    <w:rsid w:val="00924390"/>
    <w:rsid w:val="00925496"/>
    <w:rsid w:val="00925773"/>
    <w:rsid w:val="00926686"/>
    <w:rsid w:val="00926EC8"/>
    <w:rsid w:val="00927D96"/>
    <w:rsid w:val="00932A9B"/>
    <w:rsid w:val="00933020"/>
    <w:rsid w:val="009331B6"/>
    <w:rsid w:val="00933E50"/>
    <w:rsid w:val="00934CC2"/>
    <w:rsid w:val="00935034"/>
    <w:rsid w:val="00935BDA"/>
    <w:rsid w:val="009377A1"/>
    <w:rsid w:val="009377FA"/>
    <w:rsid w:val="00940E85"/>
    <w:rsid w:val="009411D0"/>
    <w:rsid w:val="00942A91"/>
    <w:rsid w:val="00942C57"/>
    <w:rsid w:val="00943A26"/>
    <w:rsid w:val="0094432E"/>
    <w:rsid w:val="00944791"/>
    <w:rsid w:val="009453C1"/>
    <w:rsid w:val="00945414"/>
    <w:rsid w:val="0094635B"/>
    <w:rsid w:val="009467E7"/>
    <w:rsid w:val="00947D6A"/>
    <w:rsid w:val="00947E9F"/>
    <w:rsid w:val="009507B2"/>
    <w:rsid w:val="00950FB6"/>
    <w:rsid w:val="00951FA4"/>
    <w:rsid w:val="00952730"/>
    <w:rsid w:val="009543BB"/>
    <w:rsid w:val="009561EB"/>
    <w:rsid w:val="00956F85"/>
    <w:rsid w:val="0096073B"/>
    <w:rsid w:val="009611D5"/>
    <w:rsid w:val="009613FF"/>
    <w:rsid w:val="00961961"/>
    <w:rsid w:val="009622E0"/>
    <w:rsid w:val="009623DC"/>
    <w:rsid w:val="00962929"/>
    <w:rsid w:val="00962F88"/>
    <w:rsid w:val="0096372E"/>
    <w:rsid w:val="00963740"/>
    <w:rsid w:val="00964A0F"/>
    <w:rsid w:val="00965DC9"/>
    <w:rsid w:val="009663DF"/>
    <w:rsid w:val="00966788"/>
    <w:rsid w:val="00966C80"/>
    <w:rsid w:val="0097090B"/>
    <w:rsid w:val="009720AB"/>
    <w:rsid w:val="00972401"/>
    <w:rsid w:val="00972921"/>
    <w:rsid w:val="0097481A"/>
    <w:rsid w:val="00974AE5"/>
    <w:rsid w:val="00975181"/>
    <w:rsid w:val="009759F8"/>
    <w:rsid w:val="00975EE9"/>
    <w:rsid w:val="009771EE"/>
    <w:rsid w:val="00983837"/>
    <w:rsid w:val="0098798B"/>
    <w:rsid w:val="00991529"/>
    <w:rsid w:val="00991E86"/>
    <w:rsid w:val="00992058"/>
    <w:rsid w:val="00994142"/>
    <w:rsid w:val="00994506"/>
    <w:rsid w:val="00995097"/>
    <w:rsid w:val="0099574D"/>
    <w:rsid w:val="0099740D"/>
    <w:rsid w:val="009A00B4"/>
    <w:rsid w:val="009A046B"/>
    <w:rsid w:val="009A0875"/>
    <w:rsid w:val="009A0BC6"/>
    <w:rsid w:val="009A149B"/>
    <w:rsid w:val="009A1A10"/>
    <w:rsid w:val="009A3200"/>
    <w:rsid w:val="009A3D7B"/>
    <w:rsid w:val="009A3EA9"/>
    <w:rsid w:val="009A433F"/>
    <w:rsid w:val="009A4BE9"/>
    <w:rsid w:val="009A62E0"/>
    <w:rsid w:val="009A6AFA"/>
    <w:rsid w:val="009A7616"/>
    <w:rsid w:val="009A780F"/>
    <w:rsid w:val="009B2894"/>
    <w:rsid w:val="009B2A21"/>
    <w:rsid w:val="009B405A"/>
    <w:rsid w:val="009B501A"/>
    <w:rsid w:val="009B5B26"/>
    <w:rsid w:val="009B6746"/>
    <w:rsid w:val="009B6E57"/>
    <w:rsid w:val="009C0487"/>
    <w:rsid w:val="009C051B"/>
    <w:rsid w:val="009C05EC"/>
    <w:rsid w:val="009C1211"/>
    <w:rsid w:val="009C1691"/>
    <w:rsid w:val="009C1AC5"/>
    <w:rsid w:val="009C2240"/>
    <w:rsid w:val="009C24F8"/>
    <w:rsid w:val="009C4656"/>
    <w:rsid w:val="009C4BE6"/>
    <w:rsid w:val="009C5084"/>
    <w:rsid w:val="009C50FC"/>
    <w:rsid w:val="009C59B4"/>
    <w:rsid w:val="009C5D76"/>
    <w:rsid w:val="009C6DBD"/>
    <w:rsid w:val="009C6F49"/>
    <w:rsid w:val="009D03C7"/>
    <w:rsid w:val="009D0DCF"/>
    <w:rsid w:val="009D0FB5"/>
    <w:rsid w:val="009D2223"/>
    <w:rsid w:val="009D31BF"/>
    <w:rsid w:val="009D420C"/>
    <w:rsid w:val="009D4582"/>
    <w:rsid w:val="009D57BD"/>
    <w:rsid w:val="009D57CF"/>
    <w:rsid w:val="009D6848"/>
    <w:rsid w:val="009D73FC"/>
    <w:rsid w:val="009D75CF"/>
    <w:rsid w:val="009E01C0"/>
    <w:rsid w:val="009E43C0"/>
    <w:rsid w:val="009E57BE"/>
    <w:rsid w:val="009E5CB3"/>
    <w:rsid w:val="009E5CB9"/>
    <w:rsid w:val="009E5D69"/>
    <w:rsid w:val="009E78C7"/>
    <w:rsid w:val="009F2BC1"/>
    <w:rsid w:val="009F31FD"/>
    <w:rsid w:val="009F359C"/>
    <w:rsid w:val="009F3AB9"/>
    <w:rsid w:val="009F3B24"/>
    <w:rsid w:val="009F4EB6"/>
    <w:rsid w:val="009F5FCD"/>
    <w:rsid w:val="009F619D"/>
    <w:rsid w:val="009F6632"/>
    <w:rsid w:val="009F6C7D"/>
    <w:rsid w:val="00A0036F"/>
    <w:rsid w:val="00A01830"/>
    <w:rsid w:val="00A02481"/>
    <w:rsid w:val="00A02EF9"/>
    <w:rsid w:val="00A0344C"/>
    <w:rsid w:val="00A03A35"/>
    <w:rsid w:val="00A03CD1"/>
    <w:rsid w:val="00A06B47"/>
    <w:rsid w:val="00A07D86"/>
    <w:rsid w:val="00A07ED0"/>
    <w:rsid w:val="00A11447"/>
    <w:rsid w:val="00A13828"/>
    <w:rsid w:val="00A150CA"/>
    <w:rsid w:val="00A15353"/>
    <w:rsid w:val="00A15EDB"/>
    <w:rsid w:val="00A17314"/>
    <w:rsid w:val="00A173F7"/>
    <w:rsid w:val="00A20F3A"/>
    <w:rsid w:val="00A21166"/>
    <w:rsid w:val="00A23FB5"/>
    <w:rsid w:val="00A24097"/>
    <w:rsid w:val="00A24419"/>
    <w:rsid w:val="00A25547"/>
    <w:rsid w:val="00A25579"/>
    <w:rsid w:val="00A265BF"/>
    <w:rsid w:val="00A270F5"/>
    <w:rsid w:val="00A279A7"/>
    <w:rsid w:val="00A27C62"/>
    <w:rsid w:val="00A3053E"/>
    <w:rsid w:val="00A30D2C"/>
    <w:rsid w:val="00A3159C"/>
    <w:rsid w:val="00A336C5"/>
    <w:rsid w:val="00A34EF3"/>
    <w:rsid w:val="00A406A0"/>
    <w:rsid w:val="00A40881"/>
    <w:rsid w:val="00A40C18"/>
    <w:rsid w:val="00A40EE4"/>
    <w:rsid w:val="00A412A2"/>
    <w:rsid w:val="00A41748"/>
    <w:rsid w:val="00A41EA0"/>
    <w:rsid w:val="00A425B2"/>
    <w:rsid w:val="00A429DB"/>
    <w:rsid w:val="00A43080"/>
    <w:rsid w:val="00A44852"/>
    <w:rsid w:val="00A448EF"/>
    <w:rsid w:val="00A452EE"/>
    <w:rsid w:val="00A46D4F"/>
    <w:rsid w:val="00A473C2"/>
    <w:rsid w:val="00A50591"/>
    <w:rsid w:val="00A5278A"/>
    <w:rsid w:val="00A52BD7"/>
    <w:rsid w:val="00A54C5D"/>
    <w:rsid w:val="00A571A5"/>
    <w:rsid w:val="00A57A93"/>
    <w:rsid w:val="00A60FB6"/>
    <w:rsid w:val="00A625C1"/>
    <w:rsid w:val="00A62B11"/>
    <w:rsid w:val="00A636C8"/>
    <w:rsid w:val="00A6431A"/>
    <w:rsid w:val="00A6523C"/>
    <w:rsid w:val="00A65262"/>
    <w:rsid w:val="00A664AA"/>
    <w:rsid w:val="00A66A36"/>
    <w:rsid w:val="00A66D89"/>
    <w:rsid w:val="00A70507"/>
    <w:rsid w:val="00A710EF"/>
    <w:rsid w:val="00A71672"/>
    <w:rsid w:val="00A71AF3"/>
    <w:rsid w:val="00A73A10"/>
    <w:rsid w:val="00A73E3E"/>
    <w:rsid w:val="00A73EF5"/>
    <w:rsid w:val="00A74400"/>
    <w:rsid w:val="00A75883"/>
    <w:rsid w:val="00A76311"/>
    <w:rsid w:val="00A76E32"/>
    <w:rsid w:val="00A76F85"/>
    <w:rsid w:val="00A774A2"/>
    <w:rsid w:val="00A81313"/>
    <w:rsid w:val="00A822CC"/>
    <w:rsid w:val="00A832AF"/>
    <w:rsid w:val="00A83A31"/>
    <w:rsid w:val="00A83D32"/>
    <w:rsid w:val="00A85341"/>
    <w:rsid w:val="00A86102"/>
    <w:rsid w:val="00A87A9E"/>
    <w:rsid w:val="00A87BBC"/>
    <w:rsid w:val="00A91E77"/>
    <w:rsid w:val="00A93EB5"/>
    <w:rsid w:val="00A951D7"/>
    <w:rsid w:val="00A95369"/>
    <w:rsid w:val="00A95A19"/>
    <w:rsid w:val="00AA205D"/>
    <w:rsid w:val="00AA3470"/>
    <w:rsid w:val="00AA36A1"/>
    <w:rsid w:val="00AA48B0"/>
    <w:rsid w:val="00AA58D9"/>
    <w:rsid w:val="00AA5958"/>
    <w:rsid w:val="00AA66D9"/>
    <w:rsid w:val="00AA762C"/>
    <w:rsid w:val="00AA7984"/>
    <w:rsid w:val="00AA7C0A"/>
    <w:rsid w:val="00AA7F72"/>
    <w:rsid w:val="00AB0835"/>
    <w:rsid w:val="00AB1CB5"/>
    <w:rsid w:val="00AB30E9"/>
    <w:rsid w:val="00AB4F22"/>
    <w:rsid w:val="00AB6A6F"/>
    <w:rsid w:val="00AB6CE7"/>
    <w:rsid w:val="00AB724D"/>
    <w:rsid w:val="00AB7978"/>
    <w:rsid w:val="00AC28C3"/>
    <w:rsid w:val="00AC3AE2"/>
    <w:rsid w:val="00AC4196"/>
    <w:rsid w:val="00AC48F8"/>
    <w:rsid w:val="00AC686C"/>
    <w:rsid w:val="00AC7493"/>
    <w:rsid w:val="00AC76D1"/>
    <w:rsid w:val="00AD05B4"/>
    <w:rsid w:val="00AD0DF9"/>
    <w:rsid w:val="00AD2355"/>
    <w:rsid w:val="00AD236D"/>
    <w:rsid w:val="00AD3558"/>
    <w:rsid w:val="00AD370E"/>
    <w:rsid w:val="00AD4054"/>
    <w:rsid w:val="00AD6474"/>
    <w:rsid w:val="00AD698D"/>
    <w:rsid w:val="00AE2350"/>
    <w:rsid w:val="00AE278D"/>
    <w:rsid w:val="00AE2962"/>
    <w:rsid w:val="00AE2EA0"/>
    <w:rsid w:val="00AE3CA4"/>
    <w:rsid w:val="00AE4B9E"/>
    <w:rsid w:val="00AE4FF7"/>
    <w:rsid w:val="00AE566F"/>
    <w:rsid w:val="00AE59CC"/>
    <w:rsid w:val="00AE6360"/>
    <w:rsid w:val="00AE649D"/>
    <w:rsid w:val="00AF0A17"/>
    <w:rsid w:val="00AF2072"/>
    <w:rsid w:val="00AF2F77"/>
    <w:rsid w:val="00AF5138"/>
    <w:rsid w:val="00AF5C64"/>
    <w:rsid w:val="00AF6C2B"/>
    <w:rsid w:val="00AF74F2"/>
    <w:rsid w:val="00AF7CA2"/>
    <w:rsid w:val="00B000B6"/>
    <w:rsid w:val="00B004B9"/>
    <w:rsid w:val="00B01915"/>
    <w:rsid w:val="00B02245"/>
    <w:rsid w:val="00B029DA"/>
    <w:rsid w:val="00B0365D"/>
    <w:rsid w:val="00B05AB1"/>
    <w:rsid w:val="00B07975"/>
    <w:rsid w:val="00B103D1"/>
    <w:rsid w:val="00B10471"/>
    <w:rsid w:val="00B10A4A"/>
    <w:rsid w:val="00B10EB0"/>
    <w:rsid w:val="00B13990"/>
    <w:rsid w:val="00B20682"/>
    <w:rsid w:val="00B209E1"/>
    <w:rsid w:val="00B22E85"/>
    <w:rsid w:val="00B2302F"/>
    <w:rsid w:val="00B232B1"/>
    <w:rsid w:val="00B23C32"/>
    <w:rsid w:val="00B24684"/>
    <w:rsid w:val="00B24C9B"/>
    <w:rsid w:val="00B254C3"/>
    <w:rsid w:val="00B2581C"/>
    <w:rsid w:val="00B25F67"/>
    <w:rsid w:val="00B27B6A"/>
    <w:rsid w:val="00B30678"/>
    <w:rsid w:val="00B30DDD"/>
    <w:rsid w:val="00B32421"/>
    <w:rsid w:val="00B331A4"/>
    <w:rsid w:val="00B335C1"/>
    <w:rsid w:val="00B33857"/>
    <w:rsid w:val="00B34AFC"/>
    <w:rsid w:val="00B34D91"/>
    <w:rsid w:val="00B369BE"/>
    <w:rsid w:val="00B36D69"/>
    <w:rsid w:val="00B36D92"/>
    <w:rsid w:val="00B377DB"/>
    <w:rsid w:val="00B40472"/>
    <w:rsid w:val="00B40DCF"/>
    <w:rsid w:val="00B40EC4"/>
    <w:rsid w:val="00B412A7"/>
    <w:rsid w:val="00B41889"/>
    <w:rsid w:val="00B41A92"/>
    <w:rsid w:val="00B4215C"/>
    <w:rsid w:val="00B423FF"/>
    <w:rsid w:val="00B42DDA"/>
    <w:rsid w:val="00B430DF"/>
    <w:rsid w:val="00B43638"/>
    <w:rsid w:val="00B44922"/>
    <w:rsid w:val="00B464D9"/>
    <w:rsid w:val="00B46ADA"/>
    <w:rsid w:val="00B50610"/>
    <w:rsid w:val="00B50EF1"/>
    <w:rsid w:val="00B53416"/>
    <w:rsid w:val="00B53804"/>
    <w:rsid w:val="00B5542A"/>
    <w:rsid w:val="00B55E8F"/>
    <w:rsid w:val="00B566E2"/>
    <w:rsid w:val="00B57260"/>
    <w:rsid w:val="00B57FDE"/>
    <w:rsid w:val="00B614AD"/>
    <w:rsid w:val="00B62065"/>
    <w:rsid w:val="00B62694"/>
    <w:rsid w:val="00B63491"/>
    <w:rsid w:val="00B658D9"/>
    <w:rsid w:val="00B66D1C"/>
    <w:rsid w:val="00B6759A"/>
    <w:rsid w:val="00B6771C"/>
    <w:rsid w:val="00B67AB5"/>
    <w:rsid w:val="00B7036B"/>
    <w:rsid w:val="00B7036F"/>
    <w:rsid w:val="00B72664"/>
    <w:rsid w:val="00B729DA"/>
    <w:rsid w:val="00B73EA9"/>
    <w:rsid w:val="00B74F4C"/>
    <w:rsid w:val="00B7526A"/>
    <w:rsid w:val="00B7585A"/>
    <w:rsid w:val="00B81184"/>
    <w:rsid w:val="00B81D0F"/>
    <w:rsid w:val="00B81E27"/>
    <w:rsid w:val="00B82257"/>
    <w:rsid w:val="00B822B6"/>
    <w:rsid w:val="00B82592"/>
    <w:rsid w:val="00B8284F"/>
    <w:rsid w:val="00B863B3"/>
    <w:rsid w:val="00B86910"/>
    <w:rsid w:val="00B871DE"/>
    <w:rsid w:val="00B87F2D"/>
    <w:rsid w:val="00B90047"/>
    <w:rsid w:val="00B91792"/>
    <w:rsid w:val="00B9286F"/>
    <w:rsid w:val="00B9341C"/>
    <w:rsid w:val="00B93AC3"/>
    <w:rsid w:val="00B94421"/>
    <w:rsid w:val="00B950E7"/>
    <w:rsid w:val="00B97C39"/>
    <w:rsid w:val="00BA0133"/>
    <w:rsid w:val="00BA1929"/>
    <w:rsid w:val="00BA1B9B"/>
    <w:rsid w:val="00BA1B9D"/>
    <w:rsid w:val="00BA2214"/>
    <w:rsid w:val="00BA350C"/>
    <w:rsid w:val="00BA3737"/>
    <w:rsid w:val="00BA3B44"/>
    <w:rsid w:val="00BA5C19"/>
    <w:rsid w:val="00BA6F9F"/>
    <w:rsid w:val="00BA79E3"/>
    <w:rsid w:val="00BB1D10"/>
    <w:rsid w:val="00BB1FF6"/>
    <w:rsid w:val="00BB2DA9"/>
    <w:rsid w:val="00BB383A"/>
    <w:rsid w:val="00BB4993"/>
    <w:rsid w:val="00BB4CD6"/>
    <w:rsid w:val="00BB4D17"/>
    <w:rsid w:val="00BB4E56"/>
    <w:rsid w:val="00BB5A6B"/>
    <w:rsid w:val="00BB6258"/>
    <w:rsid w:val="00BC04B6"/>
    <w:rsid w:val="00BC31FB"/>
    <w:rsid w:val="00BC55F5"/>
    <w:rsid w:val="00BC5DE6"/>
    <w:rsid w:val="00BC6DB5"/>
    <w:rsid w:val="00BC7149"/>
    <w:rsid w:val="00BD107A"/>
    <w:rsid w:val="00BD27AF"/>
    <w:rsid w:val="00BD3151"/>
    <w:rsid w:val="00BD32C6"/>
    <w:rsid w:val="00BD4437"/>
    <w:rsid w:val="00BD4656"/>
    <w:rsid w:val="00BD4D96"/>
    <w:rsid w:val="00BD5012"/>
    <w:rsid w:val="00BD7CDA"/>
    <w:rsid w:val="00BD7DC1"/>
    <w:rsid w:val="00BE2336"/>
    <w:rsid w:val="00BE52E1"/>
    <w:rsid w:val="00BE5341"/>
    <w:rsid w:val="00BE55C4"/>
    <w:rsid w:val="00BE6B0B"/>
    <w:rsid w:val="00BE704E"/>
    <w:rsid w:val="00BE7099"/>
    <w:rsid w:val="00BE74F1"/>
    <w:rsid w:val="00BF0240"/>
    <w:rsid w:val="00BF1A9A"/>
    <w:rsid w:val="00BF53CA"/>
    <w:rsid w:val="00BF543A"/>
    <w:rsid w:val="00BF543C"/>
    <w:rsid w:val="00BF5470"/>
    <w:rsid w:val="00BF6421"/>
    <w:rsid w:val="00BF6DDC"/>
    <w:rsid w:val="00BF7A1C"/>
    <w:rsid w:val="00C0049C"/>
    <w:rsid w:val="00C01DD4"/>
    <w:rsid w:val="00C030DF"/>
    <w:rsid w:val="00C04165"/>
    <w:rsid w:val="00C04A72"/>
    <w:rsid w:val="00C059DF"/>
    <w:rsid w:val="00C06783"/>
    <w:rsid w:val="00C068A9"/>
    <w:rsid w:val="00C06E1A"/>
    <w:rsid w:val="00C07368"/>
    <w:rsid w:val="00C10A71"/>
    <w:rsid w:val="00C11B02"/>
    <w:rsid w:val="00C12B22"/>
    <w:rsid w:val="00C14145"/>
    <w:rsid w:val="00C14647"/>
    <w:rsid w:val="00C14F07"/>
    <w:rsid w:val="00C15537"/>
    <w:rsid w:val="00C16832"/>
    <w:rsid w:val="00C171BB"/>
    <w:rsid w:val="00C2027C"/>
    <w:rsid w:val="00C216DE"/>
    <w:rsid w:val="00C21A2E"/>
    <w:rsid w:val="00C223B8"/>
    <w:rsid w:val="00C23E17"/>
    <w:rsid w:val="00C23EF4"/>
    <w:rsid w:val="00C23F70"/>
    <w:rsid w:val="00C24310"/>
    <w:rsid w:val="00C25292"/>
    <w:rsid w:val="00C268E6"/>
    <w:rsid w:val="00C30821"/>
    <w:rsid w:val="00C3092C"/>
    <w:rsid w:val="00C32057"/>
    <w:rsid w:val="00C333C2"/>
    <w:rsid w:val="00C33714"/>
    <w:rsid w:val="00C34D2B"/>
    <w:rsid w:val="00C355EA"/>
    <w:rsid w:val="00C365F1"/>
    <w:rsid w:val="00C37783"/>
    <w:rsid w:val="00C415E7"/>
    <w:rsid w:val="00C42D74"/>
    <w:rsid w:val="00C4324A"/>
    <w:rsid w:val="00C43663"/>
    <w:rsid w:val="00C45B46"/>
    <w:rsid w:val="00C469A7"/>
    <w:rsid w:val="00C46B57"/>
    <w:rsid w:val="00C46D06"/>
    <w:rsid w:val="00C46FAC"/>
    <w:rsid w:val="00C47BCF"/>
    <w:rsid w:val="00C5131C"/>
    <w:rsid w:val="00C51A19"/>
    <w:rsid w:val="00C51BF8"/>
    <w:rsid w:val="00C52B9C"/>
    <w:rsid w:val="00C5316A"/>
    <w:rsid w:val="00C53430"/>
    <w:rsid w:val="00C541C5"/>
    <w:rsid w:val="00C5450F"/>
    <w:rsid w:val="00C55E84"/>
    <w:rsid w:val="00C56526"/>
    <w:rsid w:val="00C600FB"/>
    <w:rsid w:val="00C60C8A"/>
    <w:rsid w:val="00C65563"/>
    <w:rsid w:val="00C65AEA"/>
    <w:rsid w:val="00C66E51"/>
    <w:rsid w:val="00C67ABE"/>
    <w:rsid w:val="00C729C5"/>
    <w:rsid w:val="00C73982"/>
    <w:rsid w:val="00C74E71"/>
    <w:rsid w:val="00C75EA6"/>
    <w:rsid w:val="00C7787C"/>
    <w:rsid w:val="00C778F9"/>
    <w:rsid w:val="00C8085A"/>
    <w:rsid w:val="00C8102D"/>
    <w:rsid w:val="00C81656"/>
    <w:rsid w:val="00C81899"/>
    <w:rsid w:val="00C822C4"/>
    <w:rsid w:val="00C84284"/>
    <w:rsid w:val="00C84772"/>
    <w:rsid w:val="00C85024"/>
    <w:rsid w:val="00C851A3"/>
    <w:rsid w:val="00C861D3"/>
    <w:rsid w:val="00C8732B"/>
    <w:rsid w:val="00C877A0"/>
    <w:rsid w:val="00C90783"/>
    <w:rsid w:val="00C90DB7"/>
    <w:rsid w:val="00C9146D"/>
    <w:rsid w:val="00C91557"/>
    <w:rsid w:val="00C91BF3"/>
    <w:rsid w:val="00C946AE"/>
    <w:rsid w:val="00C948F0"/>
    <w:rsid w:val="00C94B17"/>
    <w:rsid w:val="00C955B6"/>
    <w:rsid w:val="00C96EEF"/>
    <w:rsid w:val="00C97F29"/>
    <w:rsid w:val="00C97FD2"/>
    <w:rsid w:val="00CA104B"/>
    <w:rsid w:val="00CA12E4"/>
    <w:rsid w:val="00CA19ED"/>
    <w:rsid w:val="00CA29F3"/>
    <w:rsid w:val="00CA2F97"/>
    <w:rsid w:val="00CA4BFF"/>
    <w:rsid w:val="00CA5A66"/>
    <w:rsid w:val="00CA65FF"/>
    <w:rsid w:val="00CA689E"/>
    <w:rsid w:val="00CA6E8F"/>
    <w:rsid w:val="00CA7C94"/>
    <w:rsid w:val="00CB003D"/>
    <w:rsid w:val="00CB074A"/>
    <w:rsid w:val="00CB0FB7"/>
    <w:rsid w:val="00CB2061"/>
    <w:rsid w:val="00CB23ED"/>
    <w:rsid w:val="00CB2C05"/>
    <w:rsid w:val="00CB30F5"/>
    <w:rsid w:val="00CB3569"/>
    <w:rsid w:val="00CB4B5A"/>
    <w:rsid w:val="00CB6294"/>
    <w:rsid w:val="00CB6906"/>
    <w:rsid w:val="00CB72E1"/>
    <w:rsid w:val="00CB747A"/>
    <w:rsid w:val="00CC0390"/>
    <w:rsid w:val="00CC0513"/>
    <w:rsid w:val="00CC1359"/>
    <w:rsid w:val="00CC14B1"/>
    <w:rsid w:val="00CC18FA"/>
    <w:rsid w:val="00CC22BD"/>
    <w:rsid w:val="00CC24F0"/>
    <w:rsid w:val="00CC263B"/>
    <w:rsid w:val="00CC3FCC"/>
    <w:rsid w:val="00CC4856"/>
    <w:rsid w:val="00CC4B32"/>
    <w:rsid w:val="00CC7F44"/>
    <w:rsid w:val="00CD0058"/>
    <w:rsid w:val="00CD01EF"/>
    <w:rsid w:val="00CD0B14"/>
    <w:rsid w:val="00CD124D"/>
    <w:rsid w:val="00CD1BC3"/>
    <w:rsid w:val="00CD31F0"/>
    <w:rsid w:val="00CD4420"/>
    <w:rsid w:val="00CD4E22"/>
    <w:rsid w:val="00CD5036"/>
    <w:rsid w:val="00CD503D"/>
    <w:rsid w:val="00CD57DE"/>
    <w:rsid w:val="00CD5FD1"/>
    <w:rsid w:val="00CD6024"/>
    <w:rsid w:val="00CD66D4"/>
    <w:rsid w:val="00CD6886"/>
    <w:rsid w:val="00CD6906"/>
    <w:rsid w:val="00CD6CB0"/>
    <w:rsid w:val="00CE0442"/>
    <w:rsid w:val="00CE144E"/>
    <w:rsid w:val="00CE1FEE"/>
    <w:rsid w:val="00CE207A"/>
    <w:rsid w:val="00CE25A0"/>
    <w:rsid w:val="00CE2868"/>
    <w:rsid w:val="00CE3E0F"/>
    <w:rsid w:val="00CE4BDD"/>
    <w:rsid w:val="00CE53B3"/>
    <w:rsid w:val="00CE5739"/>
    <w:rsid w:val="00CE63CD"/>
    <w:rsid w:val="00CE66D7"/>
    <w:rsid w:val="00CE7EC4"/>
    <w:rsid w:val="00CE7ED6"/>
    <w:rsid w:val="00CF007F"/>
    <w:rsid w:val="00CF0C09"/>
    <w:rsid w:val="00CF4D24"/>
    <w:rsid w:val="00CF4FFE"/>
    <w:rsid w:val="00CF5A2D"/>
    <w:rsid w:val="00CF62AB"/>
    <w:rsid w:val="00CF6738"/>
    <w:rsid w:val="00CF6C7A"/>
    <w:rsid w:val="00CF72E4"/>
    <w:rsid w:val="00CF7D1D"/>
    <w:rsid w:val="00D00218"/>
    <w:rsid w:val="00D01494"/>
    <w:rsid w:val="00D0292C"/>
    <w:rsid w:val="00D04350"/>
    <w:rsid w:val="00D04485"/>
    <w:rsid w:val="00D04570"/>
    <w:rsid w:val="00D05743"/>
    <w:rsid w:val="00D076BE"/>
    <w:rsid w:val="00D12471"/>
    <w:rsid w:val="00D13489"/>
    <w:rsid w:val="00D13BE9"/>
    <w:rsid w:val="00D1415E"/>
    <w:rsid w:val="00D1425A"/>
    <w:rsid w:val="00D14CD0"/>
    <w:rsid w:val="00D15ABF"/>
    <w:rsid w:val="00D1711F"/>
    <w:rsid w:val="00D17AB9"/>
    <w:rsid w:val="00D20011"/>
    <w:rsid w:val="00D208A3"/>
    <w:rsid w:val="00D20E1C"/>
    <w:rsid w:val="00D2267A"/>
    <w:rsid w:val="00D230C6"/>
    <w:rsid w:val="00D245E9"/>
    <w:rsid w:val="00D255E5"/>
    <w:rsid w:val="00D2575E"/>
    <w:rsid w:val="00D259B1"/>
    <w:rsid w:val="00D2624A"/>
    <w:rsid w:val="00D2683D"/>
    <w:rsid w:val="00D26A5C"/>
    <w:rsid w:val="00D272B8"/>
    <w:rsid w:val="00D276F4"/>
    <w:rsid w:val="00D27E7F"/>
    <w:rsid w:val="00D3038A"/>
    <w:rsid w:val="00D3044D"/>
    <w:rsid w:val="00D3513B"/>
    <w:rsid w:val="00D361AE"/>
    <w:rsid w:val="00D364FB"/>
    <w:rsid w:val="00D375E1"/>
    <w:rsid w:val="00D415B7"/>
    <w:rsid w:val="00D41E21"/>
    <w:rsid w:val="00D424B2"/>
    <w:rsid w:val="00D44150"/>
    <w:rsid w:val="00D455DA"/>
    <w:rsid w:val="00D45765"/>
    <w:rsid w:val="00D46143"/>
    <w:rsid w:val="00D462BD"/>
    <w:rsid w:val="00D462EF"/>
    <w:rsid w:val="00D464C6"/>
    <w:rsid w:val="00D47DEA"/>
    <w:rsid w:val="00D504E2"/>
    <w:rsid w:val="00D517F3"/>
    <w:rsid w:val="00D52130"/>
    <w:rsid w:val="00D5406E"/>
    <w:rsid w:val="00D54301"/>
    <w:rsid w:val="00D5544F"/>
    <w:rsid w:val="00D56037"/>
    <w:rsid w:val="00D56042"/>
    <w:rsid w:val="00D578E1"/>
    <w:rsid w:val="00D57FBD"/>
    <w:rsid w:val="00D60AEB"/>
    <w:rsid w:val="00D614F4"/>
    <w:rsid w:val="00D62A4D"/>
    <w:rsid w:val="00D63664"/>
    <w:rsid w:val="00D63F32"/>
    <w:rsid w:val="00D63F5A"/>
    <w:rsid w:val="00D641A1"/>
    <w:rsid w:val="00D65379"/>
    <w:rsid w:val="00D65A0E"/>
    <w:rsid w:val="00D66023"/>
    <w:rsid w:val="00D700D1"/>
    <w:rsid w:val="00D708E7"/>
    <w:rsid w:val="00D71590"/>
    <w:rsid w:val="00D7197D"/>
    <w:rsid w:val="00D71CD4"/>
    <w:rsid w:val="00D71EEC"/>
    <w:rsid w:val="00D73160"/>
    <w:rsid w:val="00D7370A"/>
    <w:rsid w:val="00D73BD2"/>
    <w:rsid w:val="00D73E86"/>
    <w:rsid w:val="00D747ED"/>
    <w:rsid w:val="00D75222"/>
    <w:rsid w:val="00D752F8"/>
    <w:rsid w:val="00D7542C"/>
    <w:rsid w:val="00D754B1"/>
    <w:rsid w:val="00D7797A"/>
    <w:rsid w:val="00D77CC6"/>
    <w:rsid w:val="00D804AE"/>
    <w:rsid w:val="00D809C8"/>
    <w:rsid w:val="00D81BF9"/>
    <w:rsid w:val="00D8291D"/>
    <w:rsid w:val="00D82956"/>
    <w:rsid w:val="00D82D96"/>
    <w:rsid w:val="00D841E2"/>
    <w:rsid w:val="00D863F2"/>
    <w:rsid w:val="00D926BA"/>
    <w:rsid w:val="00D927C0"/>
    <w:rsid w:val="00D9383D"/>
    <w:rsid w:val="00D96BD4"/>
    <w:rsid w:val="00D975D1"/>
    <w:rsid w:val="00DA0CE1"/>
    <w:rsid w:val="00DA0F2C"/>
    <w:rsid w:val="00DA40F0"/>
    <w:rsid w:val="00DA4586"/>
    <w:rsid w:val="00DA47F8"/>
    <w:rsid w:val="00DA568B"/>
    <w:rsid w:val="00DA590F"/>
    <w:rsid w:val="00DA67BB"/>
    <w:rsid w:val="00DA75AA"/>
    <w:rsid w:val="00DB000F"/>
    <w:rsid w:val="00DB116A"/>
    <w:rsid w:val="00DB1C98"/>
    <w:rsid w:val="00DB1FE3"/>
    <w:rsid w:val="00DB2046"/>
    <w:rsid w:val="00DB27FC"/>
    <w:rsid w:val="00DB2E84"/>
    <w:rsid w:val="00DB3D9F"/>
    <w:rsid w:val="00DB3FE1"/>
    <w:rsid w:val="00DB45A2"/>
    <w:rsid w:val="00DB5498"/>
    <w:rsid w:val="00DB63B8"/>
    <w:rsid w:val="00DB6EEC"/>
    <w:rsid w:val="00DB71B9"/>
    <w:rsid w:val="00DB7E0F"/>
    <w:rsid w:val="00DB7F00"/>
    <w:rsid w:val="00DC0BD1"/>
    <w:rsid w:val="00DC21F1"/>
    <w:rsid w:val="00DC2B25"/>
    <w:rsid w:val="00DC392C"/>
    <w:rsid w:val="00DC617A"/>
    <w:rsid w:val="00DC74BE"/>
    <w:rsid w:val="00DD06D7"/>
    <w:rsid w:val="00DD0EB1"/>
    <w:rsid w:val="00DD1652"/>
    <w:rsid w:val="00DD2E3A"/>
    <w:rsid w:val="00DD3D23"/>
    <w:rsid w:val="00DD4610"/>
    <w:rsid w:val="00DD49D2"/>
    <w:rsid w:val="00DD6106"/>
    <w:rsid w:val="00DD6776"/>
    <w:rsid w:val="00DD7839"/>
    <w:rsid w:val="00DD7CFC"/>
    <w:rsid w:val="00DE2DC6"/>
    <w:rsid w:val="00DE7224"/>
    <w:rsid w:val="00DF2243"/>
    <w:rsid w:val="00DF27EA"/>
    <w:rsid w:val="00DF31FE"/>
    <w:rsid w:val="00DF3C68"/>
    <w:rsid w:val="00DF4916"/>
    <w:rsid w:val="00DF5A44"/>
    <w:rsid w:val="00DF75C4"/>
    <w:rsid w:val="00E02AF3"/>
    <w:rsid w:val="00E04CB6"/>
    <w:rsid w:val="00E05793"/>
    <w:rsid w:val="00E065CE"/>
    <w:rsid w:val="00E07528"/>
    <w:rsid w:val="00E07E59"/>
    <w:rsid w:val="00E1144D"/>
    <w:rsid w:val="00E12D89"/>
    <w:rsid w:val="00E13314"/>
    <w:rsid w:val="00E14A60"/>
    <w:rsid w:val="00E14CA1"/>
    <w:rsid w:val="00E14D00"/>
    <w:rsid w:val="00E1787A"/>
    <w:rsid w:val="00E1790C"/>
    <w:rsid w:val="00E20190"/>
    <w:rsid w:val="00E2022F"/>
    <w:rsid w:val="00E2059A"/>
    <w:rsid w:val="00E21351"/>
    <w:rsid w:val="00E22931"/>
    <w:rsid w:val="00E22A3C"/>
    <w:rsid w:val="00E2342F"/>
    <w:rsid w:val="00E241F1"/>
    <w:rsid w:val="00E25C9E"/>
    <w:rsid w:val="00E26270"/>
    <w:rsid w:val="00E26C29"/>
    <w:rsid w:val="00E30207"/>
    <w:rsid w:val="00E3224B"/>
    <w:rsid w:val="00E33DE0"/>
    <w:rsid w:val="00E35460"/>
    <w:rsid w:val="00E37A3E"/>
    <w:rsid w:val="00E403CA"/>
    <w:rsid w:val="00E40EC8"/>
    <w:rsid w:val="00E41831"/>
    <w:rsid w:val="00E423C3"/>
    <w:rsid w:val="00E424DA"/>
    <w:rsid w:val="00E4283E"/>
    <w:rsid w:val="00E429DE"/>
    <w:rsid w:val="00E43BF8"/>
    <w:rsid w:val="00E43E8E"/>
    <w:rsid w:val="00E440C1"/>
    <w:rsid w:val="00E441CC"/>
    <w:rsid w:val="00E44C07"/>
    <w:rsid w:val="00E457C1"/>
    <w:rsid w:val="00E4613F"/>
    <w:rsid w:val="00E46846"/>
    <w:rsid w:val="00E4694F"/>
    <w:rsid w:val="00E46FDF"/>
    <w:rsid w:val="00E50675"/>
    <w:rsid w:val="00E50EA9"/>
    <w:rsid w:val="00E52412"/>
    <w:rsid w:val="00E52F09"/>
    <w:rsid w:val="00E54B1F"/>
    <w:rsid w:val="00E54D60"/>
    <w:rsid w:val="00E55195"/>
    <w:rsid w:val="00E553AF"/>
    <w:rsid w:val="00E55AE6"/>
    <w:rsid w:val="00E562CD"/>
    <w:rsid w:val="00E604CF"/>
    <w:rsid w:val="00E60CE4"/>
    <w:rsid w:val="00E61F6C"/>
    <w:rsid w:val="00E63BCC"/>
    <w:rsid w:val="00E6435C"/>
    <w:rsid w:val="00E70437"/>
    <w:rsid w:val="00E7064B"/>
    <w:rsid w:val="00E71A4E"/>
    <w:rsid w:val="00E71AC3"/>
    <w:rsid w:val="00E72904"/>
    <w:rsid w:val="00E736AB"/>
    <w:rsid w:val="00E73A90"/>
    <w:rsid w:val="00E741C6"/>
    <w:rsid w:val="00E74BED"/>
    <w:rsid w:val="00E758FB"/>
    <w:rsid w:val="00E766F2"/>
    <w:rsid w:val="00E77312"/>
    <w:rsid w:val="00E80035"/>
    <w:rsid w:val="00E81E1D"/>
    <w:rsid w:val="00E820B1"/>
    <w:rsid w:val="00E834AC"/>
    <w:rsid w:val="00E83778"/>
    <w:rsid w:val="00E844EC"/>
    <w:rsid w:val="00E849BF"/>
    <w:rsid w:val="00E8609A"/>
    <w:rsid w:val="00E8627F"/>
    <w:rsid w:val="00E865B3"/>
    <w:rsid w:val="00E86BC9"/>
    <w:rsid w:val="00E86FB4"/>
    <w:rsid w:val="00E901B6"/>
    <w:rsid w:val="00E903CD"/>
    <w:rsid w:val="00E907D6"/>
    <w:rsid w:val="00E907EC"/>
    <w:rsid w:val="00E91C31"/>
    <w:rsid w:val="00E91D16"/>
    <w:rsid w:val="00E9293C"/>
    <w:rsid w:val="00E929FA"/>
    <w:rsid w:val="00E93413"/>
    <w:rsid w:val="00E959B1"/>
    <w:rsid w:val="00E97263"/>
    <w:rsid w:val="00EA08BB"/>
    <w:rsid w:val="00EA1825"/>
    <w:rsid w:val="00EA1EDA"/>
    <w:rsid w:val="00EA2C79"/>
    <w:rsid w:val="00EA2E23"/>
    <w:rsid w:val="00EA408D"/>
    <w:rsid w:val="00EA420D"/>
    <w:rsid w:val="00EA698F"/>
    <w:rsid w:val="00EB25EE"/>
    <w:rsid w:val="00EB4C19"/>
    <w:rsid w:val="00EB5250"/>
    <w:rsid w:val="00EB53A0"/>
    <w:rsid w:val="00EB5F87"/>
    <w:rsid w:val="00EB5FD2"/>
    <w:rsid w:val="00EB6075"/>
    <w:rsid w:val="00EB67BE"/>
    <w:rsid w:val="00EB7950"/>
    <w:rsid w:val="00EC0055"/>
    <w:rsid w:val="00EC06F4"/>
    <w:rsid w:val="00EC1761"/>
    <w:rsid w:val="00EC22B8"/>
    <w:rsid w:val="00EC22CA"/>
    <w:rsid w:val="00EC5517"/>
    <w:rsid w:val="00EC5D47"/>
    <w:rsid w:val="00EC6B7D"/>
    <w:rsid w:val="00EC6B9B"/>
    <w:rsid w:val="00EC7053"/>
    <w:rsid w:val="00EC74BE"/>
    <w:rsid w:val="00ED00BC"/>
    <w:rsid w:val="00ED0345"/>
    <w:rsid w:val="00ED0FEE"/>
    <w:rsid w:val="00ED2253"/>
    <w:rsid w:val="00ED23D1"/>
    <w:rsid w:val="00ED4253"/>
    <w:rsid w:val="00ED444A"/>
    <w:rsid w:val="00ED456C"/>
    <w:rsid w:val="00ED63D7"/>
    <w:rsid w:val="00ED794E"/>
    <w:rsid w:val="00EE0290"/>
    <w:rsid w:val="00EE44BE"/>
    <w:rsid w:val="00EE5A0B"/>
    <w:rsid w:val="00EE701C"/>
    <w:rsid w:val="00EE7059"/>
    <w:rsid w:val="00EE7148"/>
    <w:rsid w:val="00EE75B2"/>
    <w:rsid w:val="00EE7D2C"/>
    <w:rsid w:val="00EF014D"/>
    <w:rsid w:val="00EF0A2C"/>
    <w:rsid w:val="00EF27C0"/>
    <w:rsid w:val="00EF28F6"/>
    <w:rsid w:val="00EF6B00"/>
    <w:rsid w:val="00F00D29"/>
    <w:rsid w:val="00F015FC"/>
    <w:rsid w:val="00F0270C"/>
    <w:rsid w:val="00F0390F"/>
    <w:rsid w:val="00F03964"/>
    <w:rsid w:val="00F04440"/>
    <w:rsid w:val="00F04F0B"/>
    <w:rsid w:val="00F050DA"/>
    <w:rsid w:val="00F052E6"/>
    <w:rsid w:val="00F05922"/>
    <w:rsid w:val="00F05DE9"/>
    <w:rsid w:val="00F0685A"/>
    <w:rsid w:val="00F07AB9"/>
    <w:rsid w:val="00F1115B"/>
    <w:rsid w:val="00F12CFC"/>
    <w:rsid w:val="00F138FE"/>
    <w:rsid w:val="00F13980"/>
    <w:rsid w:val="00F15BF2"/>
    <w:rsid w:val="00F16FA6"/>
    <w:rsid w:val="00F17AE2"/>
    <w:rsid w:val="00F17E72"/>
    <w:rsid w:val="00F203F3"/>
    <w:rsid w:val="00F21650"/>
    <w:rsid w:val="00F22520"/>
    <w:rsid w:val="00F233CB"/>
    <w:rsid w:val="00F237B6"/>
    <w:rsid w:val="00F23E92"/>
    <w:rsid w:val="00F259F9"/>
    <w:rsid w:val="00F25E6F"/>
    <w:rsid w:val="00F25FED"/>
    <w:rsid w:val="00F26FB7"/>
    <w:rsid w:val="00F2778E"/>
    <w:rsid w:val="00F30311"/>
    <w:rsid w:val="00F30458"/>
    <w:rsid w:val="00F315F6"/>
    <w:rsid w:val="00F31854"/>
    <w:rsid w:val="00F334B1"/>
    <w:rsid w:val="00F3542A"/>
    <w:rsid w:val="00F35962"/>
    <w:rsid w:val="00F3609A"/>
    <w:rsid w:val="00F368D9"/>
    <w:rsid w:val="00F36A1E"/>
    <w:rsid w:val="00F41434"/>
    <w:rsid w:val="00F41C12"/>
    <w:rsid w:val="00F4288F"/>
    <w:rsid w:val="00F4306F"/>
    <w:rsid w:val="00F4426B"/>
    <w:rsid w:val="00F4464D"/>
    <w:rsid w:val="00F44951"/>
    <w:rsid w:val="00F45AEA"/>
    <w:rsid w:val="00F47370"/>
    <w:rsid w:val="00F47920"/>
    <w:rsid w:val="00F51A16"/>
    <w:rsid w:val="00F5359D"/>
    <w:rsid w:val="00F539DC"/>
    <w:rsid w:val="00F53B26"/>
    <w:rsid w:val="00F53CB1"/>
    <w:rsid w:val="00F55CAA"/>
    <w:rsid w:val="00F56599"/>
    <w:rsid w:val="00F5722D"/>
    <w:rsid w:val="00F57449"/>
    <w:rsid w:val="00F57857"/>
    <w:rsid w:val="00F62356"/>
    <w:rsid w:val="00F62446"/>
    <w:rsid w:val="00F62947"/>
    <w:rsid w:val="00F6388E"/>
    <w:rsid w:val="00F64B6E"/>
    <w:rsid w:val="00F65C9D"/>
    <w:rsid w:val="00F6793A"/>
    <w:rsid w:val="00F67AD7"/>
    <w:rsid w:val="00F71AEB"/>
    <w:rsid w:val="00F71B31"/>
    <w:rsid w:val="00F71B8F"/>
    <w:rsid w:val="00F721BE"/>
    <w:rsid w:val="00F72628"/>
    <w:rsid w:val="00F74CCE"/>
    <w:rsid w:val="00F770AF"/>
    <w:rsid w:val="00F810F2"/>
    <w:rsid w:val="00F8123C"/>
    <w:rsid w:val="00F814F0"/>
    <w:rsid w:val="00F8260A"/>
    <w:rsid w:val="00F831AC"/>
    <w:rsid w:val="00F84EFD"/>
    <w:rsid w:val="00F85AC8"/>
    <w:rsid w:val="00F867BE"/>
    <w:rsid w:val="00F86A1E"/>
    <w:rsid w:val="00F86F20"/>
    <w:rsid w:val="00F90474"/>
    <w:rsid w:val="00F90E3B"/>
    <w:rsid w:val="00F94C07"/>
    <w:rsid w:val="00F95631"/>
    <w:rsid w:val="00F95D86"/>
    <w:rsid w:val="00F96A7A"/>
    <w:rsid w:val="00F96BA5"/>
    <w:rsid w:val="00F97F68"/>
    <w:rsid w:val="00FA3AFF"/>
    <w:rsid w:val="00FA506B"/>
    <w:rsid w:val="00FA5A0F"/>
    <w:rsid w:val="00FA62E1"/>
    <w:rsid w:val="00FA6F02"/>
    <w:rsid w:val="00FB069E"/>
    <w:rsid w:val="00FB06BC"/>
    <w:rsid w:val="00FB0E30"/>
    <w:rsid w:val="00FB145A"/>
    <w:rsid w:val="00FB5622"/>
    <w:rsid w:val="00FB5957"/>
    <w:rsid w:val="00FB674B"/>
    <w:rsid w:val="00FC154B"/>
    <w:rsid w:val="00FC2CD0"/>
    <w:rsid w:val="00FC32B1"/>
    <w:rsid w:val="00FC32CC"/>
    <w:rsid w:val="00FC3E36"/>
    <w:rsid w:val="00FC5CA8"/>
    <w:rsid w:val="00FC6238"/>
    <w:rsid w:val="00FC6EF4"/>
    <w:rsid w:val="00FC77C1"/>
    <w:rsid w:val="00FD1FA2"/>
    <w:rsid w:val="00FD2FAE"/>
    <w:rsid w:val="00FD513E"/>
    <w:rsid w:val="00FD5193"/>
    <w:rsid w:val="00FD54AA"/>
    <w:rsid w:val="00FD6147"/>
    <w:rsid w:val="00FD66FF"/>
    <w:rsid w:val="00FD6A9F"/>
    <w:rsid w:val="00FD7F02"/>
    <w:rsid w:val="00FE03EF"/>
    <w:rsid w:val="00FE2752"/>
    <w:rsid w:val="00FE364E"/>
    <w:rsid w:val="00FE3F3C"/>
    <w:rsid w:val="00FE59AE"/>
    <w:rsid w:val="00FE5AFC"/>
    <w:rsid w:val="00FE5C53"/>
    <w:rsid w:val="00FE6BA4"/>
    <w:rsid w:val="00FE6C19"/>
    <w:rsid w:val="00FE6C44"/>
    <w:rsid w:val="00FE6DCD"/>
    <w:rsid w:val="00FE7741"/>
    <w:rsid w:val="00FE7DC3"/>
    <w:rsid w:val="00FF0DEC"/>
    <w:rsid w:val="00FF10E2"/>
    <w:rsid w:val="00FF123A"/>
    <w:rsid w:val="00FF243A"/>
    <w:rsid w:val="00FF2D4D"/>
    <w:rsid w:val="00FF34A9"/>
    <w:rsid w:val="00FF3D55"/>
    <w:rsid w:val="00FF6F32"/>
    <w:rsid w:val="00FF72B7"/>
    <w:rsid w:val="016C4404"/>
    <w:rsid w:val="0413394D"/>
    <w:rsid w:val="062408A7"/>
    <w:rsid w:val="09BC0F43"/>
    <w:rsid w:val="11D7A75E"/>
    <w:rsid w:val="138FFACA"/>
    <w:rsid w:val="1EDE0442"/>
    <w:rsid w:val="29452034"/>
    <w:rsid w:val="2D3993ED"/>
    <w:rsid w:val="2D9E18E3"/>
    <w:rsid w:val="3296CCD3"/>
    <w:rsid w:val="3636B3FC"/>
    <w:rsid w:val="39874561"/>
    <w:rsid w:val="39FFC597"/>
    <w:rsid w:val="3C4868C3"/>
    <w:rsid w:val="4170DDB7"/>
    <w:rsid w:val="4C9C6623"/>
    <w:rsid w:val="4D902332"/>
    <w:rsid w:val="4E67275B"/>
    <w:rsid w:val="4EF9F834"/>
    <w:rsid w:val="4FCBAFCF"/>
    <w:rsid w:val="5CD8911F"/>
    <w:rsid w:val="62E29115"/>
    <w:rsid w:val="6798DEC7"/>
    <w:rsid w:val="7845D528"/>
    <w:rsid w:val="7A407620"/>
    <w:rsid w:val="7FC3E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C810"/>
  <w15:docId w15:val="{89A9F8E0-19C8-4D50-8B49-899924C4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58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aliases w:val="CV table,CV1,Lentelė (default'inė)"/>
    <w:basedOn w:val="prastojilentel"/>
    <w:uiPriority w:val="59"/>
    <w:rsid w:val="00A40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A406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406A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406A0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06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06A0"/>
    <w:rPr>
      <w:rFonts w:ascii="Tahoma" w:eastAsia="Times New Roman" w:hAnsi="Tahoma" w:cs="Tahoma"/>
      <w:sz w:val="16"/>
      <w:szCs w:val="16"/>
    </w:rPr>
  </w:style>
  <w:style w:type="paragraph" w:styleId="Puslapioinaostekstas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Char1"/>
    <w:basedOn w:val="prastasis"/>
    <w:link w:val="PuslapioinaostekstasDiagrama"/>
    <w:uiPriority w:val="99"/>
    <w:unhideWhenUsed/>
    <w:qFormat/>
    <w:rsid w:val="00517930"/>
    <w:rPr>
      <w:sz w:val="20"/>
    </w:rPr>
  </w:style>
  <w:style w:type="character" w:customStyle="1" w:styleId="PuslapioinaostekstasDiagrama">
    <w:name w:val="Puslapio išnašos tekstas Diagrama"/>
    <w:aliases w:val="Char Diagrama,Fußnote Diagrama,Carattere Diagrama,fn Diagrama,Footnotes Diagrama,Footnote ak Diagrama,Footnote Text Char1 Diagrama,Footnote Text Char Char Diagrama,fn Char Char Diagrama,footnote text Char Char Diagrama"/>
    <w:basedOn w:val="Numatytasispastraiposriftas"/>
    <w:link w:val="Puslapioinaostekstas"/>
    <w:uiPriority w:val="99"/>
    <w:qFormat/>
    <w:rsid w:val="0051793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"/>
    <w:basedOn w:val="Numatytasispastraiposriftas"/>
    <w:uiPriority w:val="99"/>
    <w:unhideWhenUsed/>
    <w:qFormat/>
    <w:rsid w:val="00517930"/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01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015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aliases w:val="Teksto skyrius,ERP-List Paragraph,List Paragraph11,Bullet EY,List Paragraph1,Normal bullet 2,Bullet list,Numbered List,1st level - Bullet List Paragraph,Lettre d'introduction,Paragrafo elenco,Normal bullet 21,List Paragraph111,Paragraph"/>
    <w:basedOn w:val="prastasis"/>
    <w:link w:val="SraopastraipaDiagrama"/>
    <w:uiPriority w:val="34"/>
    <w:qFormat/>
    <w:rsid w:val="00E440C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73913"/>
    <w:rPr>
      <w:color w:val="0000FF" w:themeColor="hyperlink"/>
      <w:u w:val="singl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72921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72921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72921"/>
    <w:rPr>
      <w:vertAlign w:val="superscript"/>
    </w:rPr>
  </w:style>
  <w:style w:type="table" w:customStyle="1" w:styleId="Lenteldefaultin1">
    <w:name w:val="Lentelė (default'inė)1"/>
    <w:basedOn w:val="prastojilentel"/>
    <w:next w:val="Lentelstinklelis"/>
    <w:uiPriority w:val="59"/>
    <w:rsid w:val="00B43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71BE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1BE1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71BE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71BE1"/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7A43E0"/>
    <w:rPr>
      <w:b/>
      <w:bCs/>
    </w:rPr>
  </w:style>
  <w:style w:type="character" w:customStyle="1" w:styleId="SraopastraipaDiagrama">
    <w:name w:val="Sąrašo pastraipa Diagrama"/>
    <w:aliases w:val="Teksto skyrius Diagrama,ERP-List Paragraph Diagrama,List Paragraph11 Diagrama,Bullet EY Diagrama,List Paragraph1 Diagrama,Normal bullet 2 Diagrama,Bullet list Diagrama,Numbered List Diagrama,Lettre d'introduction Diagrama"/>
    <w:link w:val="Sraopastraipa"/>
    <w:uiPriority w:val="34"/>
    <w:qFormat/>
    <w:locked/>
    <w:rsid w:val="00AE4FF7"/>
    <w:rPr>
      <w:rFonts w:ascii="Times New Roman" w:eastAsia="Times New Roman" w:hAnsi="Times New Roman" w:cs="Times New Roman"/>
      <w:sz w:val="24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46D4F"/>
    <w:rPr>
      <w:color w:val="800080" w:themeColor="followedHyperlink"/>
      <w:u w:val="single"/>
    </w:rPr>
  </w:style>
  <w:style w:type="table" w:customStyle="1" w:styleId="Lenteldefaultin11">
    <w:name w:val="Lentelė (default'inė)11"/>
    <w:basedOn w:val="prastojilentel"/>
    <w:next w:val="Lentelstinklelis"/>
    <w:uiPriority w:val="59"/>
    <w:rsid w:val="00F9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">
    <w:name w:val="Lentelė (default'inė)12"/>
    <w:basedOn w:val="prastojilentel"/>
    <w:next w:val="Lentelstinklelis"/>
    <w:uiPriority w:val="59"/>
    <w:rsid w:val="00F9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D73160"/>
    <w:rPr>
      <w:szCs w:val="24"/>
    </w:rPr>
  </w:style>
  <w:style w:type="paragraph" w:styleId="Pataisymai">
    <w:name w:val="Revision"/>
    <w:hidden/>
    <w:uiPriority w:val="99"/>
    <w:semiHidden/>
    <w:rsid w:val="009751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1F6DC2"/>
  </w:style>
  <w:style w:type="table" w:customStyle="1" w:styleId="Lenteldefaultin2">
    <w:name w:val="Lentelė (default'inė)2"/>
    <w:basedOn w:val="prastojilentel"/>
    <w:next w:val="Lentelstinklelis"/>
    <w:uiPriority w:val="59"/>
    <w:rsid w:val="001F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">
    <w:name w:val="Lentelė (default'inė)13"/>
    <w:basedOn w:val="prastojilentel"/>
    <w:next w:val="Lentelstinklelis"/>
    <w:uiPriority w:val="59"/>
    <w:rsid w:val="001F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11">
    <w:name w:val="Lentelė (default'inė)111"/>
    <w:basedOn w:val="prastojilentel"/>
    <w:next w:val="Lentelstinklelis"/>
    <w:uiPriority w:val="59"/>
    <w:rsid w:val="001F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1">
    <w:name w:val="Lentelė (default'inė)121"/>
    <w:basedOn w:val="prastojilentel"/>
    <w:next w:val="Lentelstinklelis"/>
    <w:uiPriority w:val="59"/>
    <w:rsid w:val="001F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1">
    <w:name w:val="Lentelė (default'inė)131"/>
    <w:basedOn w:val="prastojilentel"/>
    <w:next w:val="Lentelstinklelis"/>
    <w:uiPriority w:val="59"/>
    <w:rsid w:val="00B0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11">
    <w:name w:val="Lentelė (default'inė)1211"/>
    <w:basedOn w:val="prastojilentel"/>
    <w:next w:val="Lentelstinklelis"/>
    <w:uiPriority w:val="59"/>
    <w:rsid w:val="00B0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2">
    <w:name w:val="Lentelė (default'inė)132"/>
    <w:basedOn w:val="prastojilentel"/>
    <w:next w:val="Lentelstinklelis"/>
    <w:uiPriority w:val="59"/>
    <w:rsid w:val="0049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12">
    <w:name w:val="Lentelė (default'inė)1212"/>
    <w:basedOn w:val="prastojilentel"/>
    <w:next w:val="Lentelstinklelis"/>
    <w:uiPriority w:val="59"/>
    <w:rsid w:val="0049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">
    <w:name w:val="Lentelė (default'inė)3"/>
    <w:basedOn w:val="prastojilentel"/>
    <w:next w:val="Lentelstinklelis"/>
    <w:uiPriority w:val="59"/>
    <w:rsid w:val="00A0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4">
    <w:name w:val="Lentelė (default'inė)4"/>
    <w:basedOn w:val="prastojilentel"/>
    <w:next w:val="Lentelstinklelis"/>
    <w:uiPriority w:val="59"/>
    <w:rsid w:val="0024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1">
    <w:name w:val="Lentelė (default'inė)31"/>
    <w:basedOn w:val="prastojilentel"/>
    <w:next w:val="Lentelstinklelis"/>
    <w:uiPriority w:val="59"/>
    <w:rsid w:val="00432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60A41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3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4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_rels/footnotes.xml.rels><?xml version="1.0" encoding="UTF-8" standalone="yes"?>
<Relationships xmlns="http://schemas.openxmlformats.org/package/2006/relationships">
   <Relationship Id="rId1"
                 Target="http://appsso.eurostat.ec.europa.eu/nui/show.do?dataset=lfsa_pgaied&amp;lang=en"
                 TargetMode="External"
                 Type="http://schemas.openxmlformats.org/officeDocument/2006/relationships/hyperlink"/>
   <Relationship Id="rId2"
                 Target="https://osp.stat.gov.lt/lietuvos-gyventojai-2020/salies-gyventojai/gyventoju-skaicius-ir-sudetis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86B72F16AE1F640909E018066D152E2" ma:contentTypeVersion="4" ma:contentTypeDescription="Kurkite naują dokumentą." ma:contentTypeScope="" ma:versionID="ee6af298082931406429fd80cf0aa669">
  <xsd:schema xmlns:xsd="http://www.w3.org/2001/XMLSchema" xmlns:xs="http://www.w3.org/2001/XMLSchema" xmlns:p="http://schemas.microsoft.com/office/2006/metadata/properties" xmlns:ns2="360de328-781c-4dde-850b-68ba736dfe99" targetNamespace="http://schemas.microsoft.com/office/2006/metadata/properties" ma:root="true" ma:fieldsID="bc81901d74dc89ef1d1d14fe8c21b36e" ns2:_="">
    <xsd:import namespace="360de328-781c-4dde-850b-68ba736df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de328-781c-4dde-850b-68ba736df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CADDE-0028-4E0E-90F6-EA0E5CF679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1E93F5-9D8D-40F3-9828-EC220A63E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de328-781c-4dde-850b-68ba736df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D1342A-99A9-4765-A44E-278D524DBC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19749</Words>
  <Characters>11257</Characters>
  <Application>Microsoft Office Word</Application>
  <DocSecurity>0</DocSecurity>
  <Lines>93</Lines>
  <Paragraphs>61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2021-09-30T07:53:00Z</dcterms:created>
  <dc:creator>Božena</dc:creator>
  <cp:lastModifiedBy>Jurgita Čiuladaitė-Pritulskienė</cp:lastModifiedBy>
  <cp:lastPrinted>2021-03-22T05:17:00Z</cp:lastPrinted>
  <dcterms:modified xsi:type="dcterms:W3CDTF">2021-09-30T07:53:00Z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0x010100986B72F16AE1F640909E018066D152E2</vt:lpwstr>
  </property>
</Properties>
</file>