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3" Target="docProps/app.xml"
                 Type="http://schemas.openxmlformats.org/officeDocument/2006/relationships/extended-properties"/>
   <Relationship Id="rId4" Target="docProps/core.xml"
                 Type="http://schemas.openxmlformats.org/package/2006/relationships/metadata/core-properties"/>
</Relationships>
</file>

<file path=word/document.xml><?xml version="1.0" encoding="utf-8"?>
<w:document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taisx="http://lrs.lt/TAIS/DocPartXmlMarks" mc:Ignorable="w14 wp14">
  <w:body>
    <w:sdt>
      <w:sdtPr>
        <w:alias w:val="pagrindine"/>
        <w:tag w:val="part_2dd997e3a39842c293498d9abb3b1f9f"/>
        <w:lock w:val="sdtLocked"/>
        <w:richText/>
      </w:sdtPr>
      <w:sdtContent>
        <w:p w14:paraId="163EBCD7" w14:textId="77777777">
          <w:pPr>
            <w:tabs>
              <w:tab w:val="center" w:pos="4153"/>
              <w:tab w:val="right" w:pos="8306"/>
            </w:tabs>
            <w:rPr>
              <w:lang w:eastAsia="lt-LT"/>
            </w:rPr>
          </w:pPr>
        </w:p>
        <w:p w14:paraId="195AF48D" w14:textId="15C22098">
          <w:pPr>
            <w:keepNext/>
            <w:ind w:left="5760" w:firstLine="1178"/>
            <w:outlineLvl w:val="3"/>
            <w:rPr>
              <w:b/>
              <w:bCs/>
              <w:i/>
              <w:iCs/>
              <w:szCs w:val="24"/>
              <w:lang w:eastAsia="lt-LT"/>
            </w:rPr>
          </w:pPr>
          <w:r>
            <w:rPr>
              <w:b/>
              <w:bCs/>
              <w:i/>
              <w:iCs/>
              <w:szCs w:val="24"/>
              <w:lang w:eastAsia="lt-LT"/>
            </w:rPr>
            <w:t xml:space="preserve">Projekto </w:t>
          </w:r>
        </w:p>
        <w:p w14:paraId="0819032E" w14:textId="4AA037B5">
          <w:pPr>
            <w:keepNext/>
            <w:ind w:left="5760" w:firstLine="1178"/>
            <w:jc w:val="center"/>
            <w:outlineLvl w:val="3"/>
            <w:rPr>
              <w:b/>
              <w:bCs/>
              <w:i/>
              <w:iCs/>
              <w:szCs w:val="24"/>
              <w:lang w:eastAsia="lt-LT"/>
            </w:rPr>
          </w:pPr>
          <w:r>
            <w:rPr>
              <w:b/>
              <w:bCs/>
              <w:i/>
              <w:iCs/>
              <w:lang w:eastAsia="lt-LT"/>
            </w:rPr>
            <w:t>lyginamasis variantas</w:t>
          </w:r>
        </w:p>
        <w:p w14:paraId="429BA8BE" w14:textId="77777777">
          <w:pPr>
            <w:rPr>
              <w:szCs w:val="24"/>
              <w:lang w:eastAsia="lt-LT"/>
            </w:rPr>
          </w:pPr>
        </w:p>
        <w:p w14:paraId="68A5613B" w14:textId="77777777">
          <w:pPr>
            <w:keepNext/>
            <w:spacing w:line="360" w:lineRule="auto"/>
            <w:jc w:val="center"/>
            <w:outlineLvl w:val="3"/>
            <w:rPr>
              <w:b/>
              <w:bCs/>
              <w:caps/>
              <w:szCs w:val="24"/>
              <w:lang w:eastAsia="lt-LT"/>
            </w:rPr>
          </w:pPr>
          <w:r>
            <w:rPr>
              <w:b/>
              <w:bCs/>
              <w:caps/>
              <w:szCs w:val="24"/>
              <w:lang w:eastAsia="lt-LT"/>
            </w:rPr>
            <w:t>LIETUVOS RESPUBLIKOS VYRIAUSYBĖ</w:t>
          </w:r>
        </w:p>
        <w:p w14:paraId="2B8FF6F7" w14:textId="77777777">
          <w:pPr>
            <w:rPr>
              <w:szCs w:val="24"/>
              <w:lang w:eastAsia="lt-LT"/>
            </w:rPr>
          </w:pPr>
        </w:p>
        <w:p w14:paraId="475EA1C2" w14:textId="77777777">
          <w:pPr>
            <w:keepNext/>
            <w:jc w:val="center"/>
            <w:outlineLvl w:val="3"/>
            <w:rPr>
              <w:bCs/>
              <w:caps/>
              <w:sz w:val="28"/>
              <w:szCs w:val="28"/>
              <w:lang w:eastAsia="lt-LT"/>
            </w:rPr>
          </w:pPr>
          <w:r>
            <w:rPr>
              <w:b/>
              <w:bCs/>
              <w:caps/>
              <w:szCs w:val="24"/>
              <w:lang w:eastAsia="lt-LT"/>
            </w:rPr>
            <w:t>NUTARIMAS</w:t>
          </w:r>
        </w:p>
        <w:p w14:paraId="68E24B26" w14:textId="77777777">
          <w:pPr>
            <w:spacing w:line="276" w:lineRule="auto"/>
            <w:jc w:val="center"/>
            <w:rPr>
              <w:b/>
              <w:lang w:eastAsia="lt-LT"/>
            </w:rPr>
          </w:pPr>
          <w:r>
            <w:rPr>
              <w:b/>
              <w:lang w:eastAsia="lt-LT"/>
            </w:rPr>
            <w:t>DĖL LIETUVOS RESPUBLIKOS VYRIAUSYBĖS 2002 M. BALANDŽIO 15 D. NUTARIMO NR. 534 „DĖL LIETUVOS RESPUBLIKOS NEKILNOJAMOJO TURTO KADASTRO NUOSTATŲ PATVIRTINIMO“ PAKEITIMO</w:t>
          </w:r>
        </w:p>
        <w:p w14:paraId="4C69EA7D" w14:textId="77777777">
          <w:pPr>
            <w:rPr>
              <w:sz w:val="10"/>
              <w:szCs w:val="10"/>
            </w:rPr>
          </w:pPr>
        </w:p>
        <w:p w14:paraId="165596A7" w14:textId="77777777">
          <w:pPr>
            <w:spacing w:line="276" w:lineRule="auto"/>
            <w:jc w:val="center"/>
            <w:rPr>
              <w:b/>
              <w:lang w:eastAsia="lt-LT"/>
            </w:rPr>
          </w:pPr>
        </w:p>
        <w:p w14:paraId="6C8144F4" w14:textId="77777777">
          <w:pPr>
            <w:rPr>
              <w:sz w:val="10"/>
              <w:szCs w:val="10"/>
            </w:rPr>
          </w:pPr>
        </w:p>
        <w:p w14:paraId="363F3F00" w14:textId="77777777">
          <w:pPr>
            <w:tabs>
              <w:tab w:val="left" w:pos="6804"/>
            </w:tabs>
            <w:jc w:val="center"/>
            <w:rPr>
              <w:lang w:eastAsia="ar-SA"/>
            </w:rPr>
          </w:pPr>
          <w:r>
            <w:rPr>
              <w:lang w:eastAsia="lt-LT"/>
            </w:rPr>
            <w:t xml:space="preserve">2021 m.                             d.</w:t>
          </w:r>
          <w:r>
            <w:rPr>
              <w:lang w:eastAsia="ar-SA"/>
            </w:rPr>
            <w:t xml:space="preserve"> Nr. </w:t>
            <w:br/>
            <w:t>Vilnius</w:t>
          </w:r>
        </w:p>
        <w:p w14:paraId="3360AE4E" w14:textId="77777777">
          <w:pPr>
            <w:tabs>
              <w:tab w:val="left" w:pos="6804"/>
            </w:tabs>
            <w:jc w:val="center"/>
            <w:rPr>
              <w:lang w:eastAsia="ar-SA"/>
            </w:rPr>
          </w:pPr>
        </w:p>
        <w:sdt>
          <w:sdtPr>
            <w:alias w:val="preambule"/>
            <w:tag w:val="part_a3bc5e1351aa440ba9ae857d3ac143c2"/>
            <w:lock w:val="sdtLocked"/>
            <w:richText/>
          </w:sdtPr>
          <w:sdtContent>
            <w:p w14:paraId="1F0BAEDE" w14:textId="77777777">
              <w:pPr>
                <w:tabs>
                  <w:tab w:val="left" w:pos="6237"/>
                </w:tabs>
                <w:spacing w:line="360" w:lineRule="auto"/>
                <w:ind w:firstLine="720"/>
                <w:jc w:val="both"/>
                <w:rPr>
                  <w:szCs w:val="24"/>
                  <w:lang w:eastAsia="lt-LT"/>
                </w:rPr>
              </w:pPr>
              <w:r>
                <w:rPr>
                  <w:szCs w:val="24"/>
                  <w:lang w:eastAsia="lt-LT"/>
                </w:rPr>
                <w:t>Lietuvos Respublikos Vyriausybė</w:t>
              </w:r>
              <w:r>
                <w:rPr>
                  <w:spacing w:val="100"/>
                  <w:szCs w:val="24"/>
                  <w:lang w:eastAsia="lt-LT"/>
                </w:rPr>
                <w:t xml:space="preserve"> nutari</w:t>
              </w:r>
              <w:r>
                <w:rPr>
                  <w:szCs w:val="24"/>
                  <w:lang w:eastAsia="lt-LT"/>
                </w:rPr>
                <w:t>a:</w:t>
              </w:r>
            </w:p>
          </w:sdtContent>
        </w:sdt>
        <w:sdt>
          <w:sdtPr>
            <w:alias w:val="pastraipa"/>
            <w:tag w:val="part_54f23779041644f89936ad4b6edea22d"/>
            <w:lock w:val="sdtLocked"/>
            <w:richText/>
          </w:sdtPr>
          <w:sdtContent>
            <w:p w14:paraId="1E404DE5" w14:textId="77777777">
              <w:pPr>
                <w:tabs>
                  <w:tab w:val="left" w:pos="993"/>
                </w:tabs>
                <w:spacing w:line="360" w:lineRule="auto"/>
                <w:ind w:firstLine="709"/>
                <w:jc w:val="both"/>
                <w:rPr>
                  <w:szCs w:val="24"/>
                  <w:lang w:eastAsia="lt-LT"/>
                </w:rPr>
              </w:pPr>
              <w:r>
                <w:rPr>
                  <w:lang w:eastAsia="lt-LT"/>
                </w:rPr>
                <w:t xml:space="preserve">Pakeisti Lietuvos Respublikos nekilnojamojo turto kadastro nuostatus, patvirtintus Lietuvos Respublikos Vyriausybės </w:t>
              </w:r>
              <w:smartTag w:uri="schemas-tilde-lv/tildestengine" w:element="metric2">
                <w:smartTagPr>
                  <w:attr w:name="metric_value" w:val="2002"/>
                  <w:attr w:name="metric_text" w:val="m"/>
                </w:smartTagPr>
                <w:r>
                  <w:rPr>
                    <w:lang w:eastAsia="lt-LT"/>
                  </w:rPr>
                  <w:t>2002 m</w:t>
                </w:r>
              </w:smartTag>
              <w:r>
                <w:rPr>
                  <w:lang w:eastAsia="lt-LT"/>
                </w:rPr>
                <w:t>. balandžio 15 d. nutarimu Nr. 534 „Dėl Lietuvos Respublikos nekilnojamojo turto kadastro nuostatų patvirtinimo“</w:t>
              </w:r>
              <w:r>
                <w:rPr>
                  <w:szCs w:val="24"/>
                  <w:lang w:eastAsia="lt-LT"/>
                </w:rPr>
                <w:t>:</w:t>
              </w:r>
            </w:p>
          </w:sdtContent>
        </w:sdt>
        <w:sdt>
          <w:sdtPr>
            <w:alias w:val="1 p."/>
            <w:tag w:val="part_fc2434fbc4ff46d39638125b6c549e74"/>
            <w:lock w:val="sdtLocked"/>
            <w:richText/>
          </w:sdtPr>
          <w:sdtContent>
            <w:p w14:paraId="23F91C77" w14:textId="71A6DE0E">
              <w:pPr>
                <w:tabs>
                  <w:tab w:val="left" w:pos="993"/>
                </w:tabs>
                <w:spacing w:line="360" w:lineRule="auto"/>
                <w:ind w:firstLine="709"/>
                <w:jc w:val="both"/>
                <w:rPr>
                  <w:szCs w:val="24"/>
                  <w:lang w:eastAsia="lt-LT"/>
                </w:rPr>
              </w:pPr>
              <w:sdt>
                <w:sdtPr>
                  <w:alias w:val="Numeris"/>
                  <w:tag w:val="nr_fc2434fbc4ff46d39638125b6c549e74"/>
                  <w:lock w:val="sdtLocked"/>
                  <w:richText/>
                </w:sdtPr>
                <w:sdtContent>
                  <w:r>
                    <w:rPr>
                      <w:szCs w:val="24"/>
                      <w:lang w:eastAsia="lt-LT"/>
                    </w:rPr>
                    <w:t>1</w:t>
                  </w:r>
                </w:sdtContent>
              </w:sdt>
              <w:r>
                <w:rPr>
                  <w:szCs w:val="24"/>
                  <w:lang w:eastAsia="lt-LT"/>
                </w:rPr>
                <w:t>. Pakeisti 54</w:t>
              </w:r>
              <w:r>
                <w:rPr>
                  <w:szCs w:val="24"/>
                  <w:vertAlign w:val="superscript"/>
                  <w:lang w:eastAsia="lt-LT"/>
                </w:rPr>
                <w:t>1</w:t>
              </w:r>
              <w:r>
                <w:rPr>
                  <w:szCs w:val="24"/>
                  <w:lang w:eastAsia="lt-LT"/>
                </w:rPr>
                <w:t>.5 papunktį ir jį išdėstyti taip:</w:t>
              </w:r>
            </w:p>
            <w:sdt>
              <w:sdtPr>
                <w:alias w:val="citata"/>
                <w:tag w:val="part_df058ef81bac415f8026724758a37cbc"/>
                <w:lock w:val="sdtLocked"/>
                <w:richText/>
              </w:sdtPr>
              <w:sdtContent>
                <w:sdt>
                  <w:sdtPr>
                    <w:alias w:val="54-1.5 pp."/>
                    <w:tag w:val="part_292fbea13c6f4313896d6aa5b3d02ed6"/>
                    <w:lock w:val="sdtLocked"/>
                    <w:richText/>
                  </w:sdtPr>
                  <w:sdtContent>
                    <w:p w14:paraId="26C5C5A4" w14:textId="77777777">
                      <w:pPr>
                        <w:tabs>
                          <w:tab w:val="left" w:pos="993"/>
                        </w:tabs>
                        <w:spacing w:line="360" w:lineRule="auto"/>
                        <w:ind w:firstLine="709"/>
                        <w:jc w:val="both"/>
                        <w:rPr>
                          <w:szCs w:val="24"/>
                          <w:lang w:eastAsia="lt-LT"/>
                        </w:rPr>
                      </w:pPr>
                      <w:r>
                        <w:rPr>
                          <w:lang w:eastAsia="lt-LT"/>
                        </w:rPr>
                        <w:t>„</w:t>
                      </w:r>
                      <w:sdt>
                        <w:sdtPr>
                          <w:alias w:val="Numeris"/>
                          <w:tag w:val="nr_292fbea13c6f4313896d6aa5b3d02ed6"/>
                          <w:lock w:val="sdtLocked"/>
                          <w:richText/>
                        </w:sdtPr>
                        <w:sdtContent>
                          <w:r>
                            <w:rPr>
                              <w:lang w:eastAsia="lt-LT"/>
                            </w:rPr>
                            <w:t>54</w:t>
                          </w:r>
                          <w:r>
                            <w:rPr>
                              <w:vertAlign w:val="superscript"/>
                              <w:lang w:eastAsia="lt-LT"/>
                            </w:rPr>
                            <w:t>1</w:t>
                          </w:r>
                          <w:r>
                            <w:rPr>
                              <w:lang w:eastAsia="lt-LT"/>
                            </w:rPr>
                            <w:t>.5</w:t>
                          </w:r>
                        </w:sdtContent>
                      </w:sdt>
                      <w:r>
                        <w:rPr>
                          <w:lang w:eastAsia="lt-LT"/>
                        </w:rPr>
                        <w:t xml:space="preserve">. kai pagrindinė žemės naudojimo paskirtis ir (ar) būdas (-ai) įstatymų ir Pagrindinės žemės naudojimo paskirties ir būdo nustatymo ir keitimo tvarkos bei sąlygų aprašo, patvirtinto Lietuvos Respublikos Vyriausybės 1999 m. rugsėjo 29 d. nutarimu Nr. 1073 „Dėl Pagrindinės žemės naudojimo paskirties ir būdo nustatymo ir keitimo tvarkos bei sąlygų aprašo patvirtinimo“ (toliau – Aprašas), nustatytais atvejais keičiami </w:t>
                      </w:r>
                      <w:r>
                        <w:rPr>
                          <w:b/>
                          <w:bCs/>
                          <w:lang w:eastAsia="lt-LT"/>
                        </w:rPr>
                        <w:t xml:space="preserve">ar nustatomas, jei jis nenustatytas, žemės naudojimo būdas </w:t>
                      </w:r>
                      <w:r>
                        <w:rPr>
                          <w:lang w:eastAsia="lt-LT"/>
                        </w:rPr>
                        <w:t>žemės savininkų, valstybinės žemės patikėtinių ar įstatymų nustatytais atvejais – kitų subjektų prašymu, nekeičiant kitų žemės sklypo kadastro duomenų, išskyrus šių Nuostatų 32.1.6 papunktyje nurodytą žemės sklypo vertę. Šiuo atveju kadastro duomenų – pagrindinės žemės naudojimo paskirties ir (ar) būdo (-ų) – keitimą ar</w:t>
                      </w:r>
                      <w:r>
                        <w:rPr>
                          <w:b/>
                          <w:bCs/>
                          <w:lang w:eastAsia="lt-LT"/>
                        </w:rPr>
                        <w:t xml:space="preserve"> žemės naudojimo būdo nustatymą, jei jis nenustatytas, </w:t>
                      </w:r>
                      <w:r>
                        <w:rPr>
                          <w:lang w:eastAsia="lt-LT"/>
                        </w:rPr>
                        <w:t>organizuoja ir vykdytojui už šių Nuostatų 54</w:t>
                      </w:r>
                      <w:r>
                        <w:rPr>
                          <w:vertAlign w:val="superscript"/>
                          <w:lang w:eastAsia="lt-LT"/>
                        </w:rPr>
                        <w:t>2</w:t>
                      </w:r>
                      <w:r>
                        <w:rPr>
                          <w:lang w:eastAsia="lt-LT"/>
                        </w:rPr>
                        <w:t>.4 papunktyje nurodytos žemės sklypo kadastro duomenų formos parengimą sumoka šio žemės sklypo savininkai ar valstybinės žemės patikėtinis arba įstatymų nustatytais atvejais – kiti subjektai.“</w:t>
                      </w:r>
                    </w:p>
                  </w:sdtContent>
                </w:sdt>
              </w:sdtContent>
            </w:sdt>
          </w:sdtContent>
        </w:sdt>
        <w:sdt>
          <w:sdtPr>
            <w:alias w:val="2 p."/>
            <w:tag w:val="part_79628cc93b3844a5b2fea3039bfa5840"/>
            <w:lock w:val="sdtLocked"/>
            <w:richText/>
          </w:sdtPr>
          <w:sdtContent>
            <w:p w14:paraId="0C3BF834" w14:textId="77777777">
              <w:pPr>
                <w:tabs>
                  <w:tab w:val="left" w:pos="993"/>
                </w:tabs>
                <w:spacing w:line="360" w:lineRule="auto"/>
                <w:ind w:firstLine="709"/>
                <w:jc w:val="both"/>
                <w:rPr>
                  <w:szCs w:val="24"/>
                  <w:lang w:eastAsia="lt-LT"/>
                </w:rPr>
              </w:pPr>
              <w:sdt>
                <w:sdtPr>
                  <w:alias w:val="Numeris"/>
                  <w:tag w:val="nr_79628cc93b3844a5b2fea3039bfa5840"/>
                  <w:lock w:val="sdtLocked"/>
                  <w:richText/>
                </w:sdtPr>
                <w:sdtContent>
                  <w:r>
                    <w:rPr>
                      <w:szCs w:val="24"/>
                      <w:lang w:eastAsia="lt-LT"/>
                    </w:rPr>
                    <w:t>2</w:t>
                  </w:r>
                </w:sdtContent>
              </w:sdt>
              <w:r>
                <w:rPr>
                  <w:szCs w:val="24"/>
                  <w:lang w:eastAsia="lt-LT"/>
                </w:rPr>
                <w:t xml:space="preserve">. Papildyti </w:t>
              </w:r>
              <w:r>
                <w:rPr>
                  <w:lang w:eastAsia="lt-LT"/>
                </w:rPr>
                <w:t>54</w:t>
              </w:r>
              <w:r>
                <w:rPr>
                  <w:vertAlign w:val="superscript"/>
                  <w:lang w:eastAsia="lt-LT"/>
                </w:rPr>
                <w:t>1</w:t>
              </w:r>
              <w:r>
                <w:rPr>
                  <w:lang w:eastAsia="lt-LT"/>
                </w:rPr>
                <w:t>.6</w:t>
              </w:r>
              <w:r>
                <w:rPr>
                  <w:szCs w:val="24"/>
                  <w:lang w:eastAsia="lt-LT"/>
                </w:rPr>
                <w:t xml:space="preserve"> papunkčiu:</w:t>
              </w:r>
            </w:p>
            <w:sdt>
              <w:sdtPr>
                <w:alias w:val="citata"/>
                <w:tag w:val="part_19213f7406fe48b6a6ac2445183b3f41"/>
                <w:lock w:val="sdtLocked"/>
                <w:richText/>
              </w:sdtPr>
              <w:sdtContent>
                <w:sdt>
                  <w:sdtPr>
                    <w:alias w:val="54-1.6 pp."/>
                    <w:tag w:val="part_176a88325d12464b8942a4f410cca288"/>
                    <w:lock w:val="sdtLocked"/>
                    <w:richText/>
                  </w:sdtPr>
                  <w:sdtContent>
                    <w:p w14:paraId="73AD8B46" w14:textId="7C5A8E97">
                      <w:pPr>
                        <w:tabs>
                          <w:tab w:val="left" w:pos="993"/>
                        </w:tabs>
                        <w:spacing w:line="360" w:lineRule="auto"/>
                        <w:ind w:firstLine="709"/>
                        <w:jc w:val="both"/>
                        <w:rPr>
                          <w:szCs w:val="24"/>
                          <w:lang w:eastAsia="lt-LT"/>
                        </w:rPr>
                      </w:pPr>
                      <w:r>
                        <w:rPr>
                          <w:szCs w:val="24"/>
                          <w:lang w:eastAsia="lt-LT"/>
                        </w:rPr>
                        <w:t>„</w:t>
                      </w:r>
                      <w:sdt>
                        <w:sdtPr>
                          <w:alias w:val="Numeris"/>
                          <w:tag w:val="nr_176a88325d12464b8942a4f410cca288"/>
                          <w:lock w:val="sdtLocked"/>
                          <w:richText/>
                        </w:sdtPr>
                        <w:sdtContent>
                          <w:r>
                            <w:rPr>
                              <w:b/>
                              <w:bCs/>
                              <w:szCs w:val="24"/>
                              <w:lang w:eastAsia="lt-LT"/>
                            </w:rPr>
                            <w:t>54</w:t>
                          </w:r>
                          <w:r>
                            <w:rPr>
                              <w:b/>
                              <w:bCs/>
                              <w:szCs w:val="24"/>
                              <w:vertAlign w:val="superscript"/>
                              <w:lang w:eastAsia="lt-LT"/>
                            </w:rPr>
                            <w:t>1</w:t>
                          </w:r>
                          <w:r>
                            <w:rPr>
                              <w:b/>
                              <w:bCs/>
                              <w:szCs w:val="24"/>
                              <w:lang w:eastAsia="lt-LT"/>
                            </w:rPr>
                            <w:t>.6</w:t>
                          </w:r>
                        </w:sdtContent>
                      </w:sdt>
                      <w:r>
                        <w:rPr>
                          <w:b/>
                          <w:bCs/>
                          <w:szCs w:val="24"/>
                          <w:lang w:eastAsia="lt-LT"/>
                        </w:rPr>
                        <w:t>.</w:t>
                      </w:r>
                      <w:r>
                        <w:rPr>
                          <w:szCs w:val="24"/>
                          <w:lang w:eastAsia="lt-LT"/>
                        </w:rPr>
                        <w:t xml:space="preserve"> </w:t>
                      </w:r>
                      <w:r>
                        <w:rPr>
                          <w:b/>
                          <w:bCs/>
                          <w:szCs w:val="24"/>
                          <w:lang w:eastAsia="lt-LT"/>
                        </w:rPr>
                        <w:t>kai</w:t>
                      </w:r>
                      <w:r>
                        <w:rPr>
                          <w:szCs w:val="24"/>
                          <w:lang w:eastAsia="lt-LT"/>
                        </w:rPr>
                        <w:t xml:space="preserve"> </w:t>
                      </w:r>
                      <w:r>
                        <w:rPr>
                          <w:b/>
                          <w:bCs/>
                          <w:lang w:eastAsia="lt-LT"/>
                        </w:rPr>
                        <w:t>Nekilnojamojo turto registre įregistruotame</w:t>
                      </w:r>
                      <w:r>
                        <w:rPr>
                          <w:lang w:eastAsia="lt-LT"/>
                        </w:rPr>
                        <w:t xml:space="preserve"> </w:t>
                      </w:r>
                      <w:r>
                        <w:rPr>
                          <w:b/>
                          <w:bCs/>
                          <w:szCs w:val="24"/>
                          <w:lang w:eastAsia="lt-LT"/>
                        </w:rPr>
                        <w:t>žemės sklype,</w:t>
                      </w:r>
                      <w:r>
                        <w:rPr>
                          <w:b/>
                          <w:bCs/>
                          <w:lang w:eastAsia="lt-LT"/>
                        </w:rPr>
                        <w:t xml:space="preserve"> kurio ribų posūkio taškų ir riboženklių koordinatės nustatytos valstybinėje koordinačių sistemoje,</w:t>
                      </w:r>
                      <w:r>
                        <w:rPr>
                          <w:b/>
                          <w:bCs/>
                          <w:szCs w:val="24"/>
                          <w:lang w:eastAsia="lt-LT"/>
                        </w:rPr>
                        <w:t xml:space="preserve"> įveistas miškas ar ne miško žemės plotas apaugęs medžių savaiminukais,</w:t>
                      </w:r>
                      <w:r>
                        <w:rPr>
                          <w:szCs w:val="24"/>
                          <w:lang w:eastAsia="lt-LT"/>
                        </w:rPr>
                        <w:t xml:space="preserve"> </w:t>
                      </w:r>
                      <w:r>
                        <w:rPr>
                          <w:b/>
                          <w:bCs/>
                          <w:szCs w:val="24"/>
                          <w:lang w:eastAsia="lt-LT"/>
                        </w:rPr>
                        <w:t>nekeičiant kitų žemės sklypo kadastro duomenų, išskyrus šių Nuostatų 32.1.6 papunktyje nurodytą žemės sklypo vertę. Šiuo atveju kadastro duomenų – žemės sklypo ploto sudėties pagal žemės naudmenų rūšis (žemės ūkio ar kitas ne miško žemės naudmenas keičiant į miško žemės naudmenas) – keitimą ir Nuostatų 32.1.6 papunktyje nurodytos žemės sklypo vertės apskaičiavimą organizuoja ir vykdytojui už šių Nuostatų 54</w:t>
                      </w:r>
                      <w:r>
                        <w:rPr>
                          <w:b/>
                          <w:bCs/>
                          <w:szCs w:val="24"/>
                          <w:vertAlign w:val="superscript"/>
                          <w:lang w:eastAsia="lt-LT"/>
                        </w:rPr>
                        <w:t>2</w:t>
                      </w:r>
                      <w:r>
                        <w:rPr>
                          <w:b/>
                          <w:bCs/>
                          <w:szCs w:val="24"/>
                          <w:lang w:eastAsia="lt-LT"/>
                        </w:rPr>
                        <w:t>.4 papunktyje nurodytos žemės sklypo kadastro duomenų formos parengimą sumoka šio žemės sklypo savininkas ar valstybinės žemės patikėtinis.</w:t>
                      </w:r>
                      <w:r>
                        <w:rPr>
                          <w:szCs w:val="24"/>
                          <w:lang w:eastAsia="lt-LT"/>
                        </w:rPr>
                        <w:t>“</w:t>
                      </w:r>
                    </w:p>
                  </w:sdtContent>
                </w:sdt>
              </w:sdtContent>
            </w:sdt>
          </w:sdtContent>
        </w:sdt>
        <w:sdt>
          <w:sdtPr>
            <w:alias w:val="3 p."/>
            <w:tag w:val="part_1494a950f69048a89f680ae68b3b3c9e"/>
            <w:lock w:val="sdtLocked"/>
            <w:richText/>
          </w:sdtPr>
          <w:sdtContent>
            <w:p w14:paraId="63C4F8F5" w14:textId="69B5B411">
              <w:pPr>
                <w:tabs>
                  <w:tab w:val="left" w:pos="993"/>
                </w:tabs>
                <w:spacing w:line="360" w:lineRule="auto"/>
                <w:ind w:firstLine="709"/>
                <w:jc w:val="both"/>
                <w:rPr>
                  <w:szCs w:val="24"/>
                  <w:lang w:eastAsia="lt-LT"/>
                </w:rPr>
              </w:pPr>
              <w:sdt>
                <w:sdtPr>
                  <w:alias w:val="Numeris"/>
                  <w:tag w:val="nr_1494a950f69048a89f680ae68b3b3c9e"/>
                  <w:lock w:val="sdtLocked"/>
                  <w:richText/>
                </w:sdtPr>
                <w:sdtContent>
                  <w:r>
                    <w:rPr>
                      <w:szCs w:val="24"/>
                      <w:lang w:eastAsia="lt-LT"/>
                    </w:rPr>
                    <w:t>3</w:t>
                  </w:r>
                </w:sdtContent>
              </w:sdt>
              <w:r>
                <w:rPr>
                  <w:szCs w:val="24"/>
                  <w:lang w:eastAsia="lt-LT"/>
                </w:rPr>
                <w:t>. Pakeisti 54</w:t>
              </w:r>
              <w:r>
                <w:rPr>
                  <w:szCs w:val="24"/>
                  <w:vertAlign w:val="superscript"/>
                  <w:lang w:eastAsia="lt-LT"/>
                </w:rPr>
                <w:t>2</w:t>
              </w:r>
              <w:r>
                <w:rPr>
                  <w:szCs w:val="24"/>
                  <w:lang w:eastAsia="lt-LT"/>
                </w:rPr>
                <w:t xml:space="preserve">.4  papunktį ir jį išdėstyti taip:</w:t>
              </w:r>
            </w:p>
            <w:sdt>
              <w:sdtPr>
                <w:alias w:val="citata"/>
                <w:tag w:val="part_c92998fdd4694c2b8b662ff8055a619b"/>
                <w:lock w:val="sdtLocked"/>
                <w:richText/>
              </w:sdtPr>
              <w:sdtContent>
                <w:sdt>
                  <w:sdtPr>
                    <w:alias w:val="54-2.4 pp."/>
                    <w:tag w:val="part_561ba825ace041d98e977cdc922e88da"/>
                    <w:lock w:val="sdtLocked"/>
                    <w:richText/>
                  </w:sdtPr>
                  <w:sdtContent>
                    <w:p w14:paraId="168FCB03" w14:textId="7B591123">
                      <w:pPr>
                        <w:tabs>
                          <w:tab w:val="left" w:pos="993"/>
                        </w:tabs>
                        <w:spacing w:line="360" w:lineRule="auto"/>
                        <w:ind w:firstLine="709"/>
                        <w:jc w:val="both"/>
                        <w:rPr>
                          <w:szCs w:val="24"/>
                          <w:lang w:eastAsia="lt-LT"/>
                        </w:rPr>
                      </w:pPr>
                      <w:r>
                        <w:rPr>
                          <w:szCs w:val="24"/>
                          <w:lang w:eastAsia="lt-LT"/>
                        </w:rPr>
                        <w:t>„</w:t>
                      </w:r>
                      <w:sdt>
                        <w:sdtPr>
                          <w:alias w:val="Numeris"/>
                          <w:tag w:val="nr_561ba825ace041d98e977cdc922e88da"/>
                          <w:lock w:val="sdtLocked"/>
                          <w:richText/>
                        </w:sdtPr>
                        <w:sdtContent>
                          <w:r>
                            <w:rPr>
                              <w:szCs w:val="24"/>
                              <w:lang w:eastAsia="lt-LT"/>
                            </w:rPr>
                            <w:t>54</w:t>
                          </w:r>
                          <w:r>
                            <w:rPr>
                              <w:szCs w:val="24"/>
                              <w:vertAlign w:val="superscript"/>
                              <w:lang w:eastAsia="lt-LT"/>
                            </w:rPr>
                            <w:t>2</w:t>
                          </w:r>
                          <w:r>
                            <w:rPr>
                              <w:szCs w:val="24"/>
                              <w:lang w:eastAsia="lt-LT"/>
                            </w:rPr>
                            <w:t>.4</w:t>
                          </w:r>
                        </w:sdtContent>
                      </w:sdt>
                      <w:r>
                        <w:rPr>
                          <w:szCs w:val="24"/>
                          <w:lang w:eastAsia="lt-LT"/>
                        </w:rPr>
                        <w:t>. šių Nuostatų 54</w:t>
                      </w:r>
                      <w:r>
                        <w:rPr>
                          <w:szCs w:val="24"/>
                          <w:vertAlign w:val="superscript"/>
                          <w:lang w:eastAsia="lt-LT"/>
                        </w:rPr>
                        <w:t>1</w:t>
                      </w:r>
                      <w:r>
                        <w:rPr>
                          <w:szCs w:val="24"/>
                          <w:lang w:eastAsia="lt-LT"/>
                        </w:rPr>
                        <w:t xml:space="preserve">.5 ir </w:t>
                      </w:r>
                      <w:r>
                        <w:rPr>
                          <w:b/>
                          <w:bCs/>
                          <w:szCs w:val="24"/>
                          <w:lang w:eastAsia="lt-LT"/>
                        </w:rPr>
                        <w:t>54</w:t>
                      </w:r>
                      <w:r>
                        <w:rPr>
                          <w:b/>
                          <w:bCs/>
                          <w:szCs w:val="24"/>
                          <w:vertAlign w:val="superscript"/>
                          <w:lang w:eastAsia="lt-LT"/>
                        </w:rPr>
                        <w:t>1</w:t>
                      </w:r>
                      <w:r>
                        <w:rPr>
                          <w:b/>
                          <w:bCs/>
                          <w:szCs w:val="24"/>
                          <w:lang w:eastAsia="lt-LT"/>
                        </w:rPr>
                        <w:t xml:space="preserve">.6 </w:t>
                      </w:r>
                      <w:r>
                        <w:rPr>
                          <w:strike/>
                          <w:szCs w:val="24"/>
                          <w:lang w:eastAsia="lt-LT"/>
                        </w:rPr>
                        <w:t>papunktyje</w:t>
                      </w:r>
                      <w:r>
                        <w:rPr>
                          <w:szCs w:val="24"/>
                          <w:lang w:eastAsia="lt-LT"/>
                        </w:rPr>
                        <w:t xml:space="preserve"> </w:t>
                      </w:r>
                      <w:r>
                        <w:rPr>
                          <w:b/>
                          <w:bCs/>
                          <w:szCs w:val="24"/>
                          <w:lang w:eastAsia="lt-LT"/>
                        </w:rPr>
                        <w:t>papunkčiuose</w:t>
                      </w:r>
                      <w:r>
                        <w:rPr>
                          <w:szCs w:val="24"/>
                          <w:lang w:eastAsia="lt-LT"/>
                        </w:rPr>
                        <w:t xml:space="preserve"> nustatytais atvejais pagal šių Nuostatų 56 punktą užpildo žemės sklypo kadastro duomenų formą</w:t>
                      </w:r>
                      <w:r>
                        <w:rPr>
                          <w:b/>
                          <w:bCs/>
                          <w:szCs w:val="24"/>
                          <w:lang w:eastAsia="lt-LT"/>
                        </w:rPr>
                        <w:t>. Kai žemės sklypui keičiama pagrindinė žemės naudojimo paskirtis ir (ar) būdas (-ai), ar nustatomas, jei jis nenustatytas, žemės sklypo naudojimo būdas žemės sklypo kadastro duomenų formoje</w:t>
                      </w:r>
                      <w:r>
                        <w:rPr>
                          <w:szCs w:val="24"/>
                          <w:lang w:eastAsia="lt-LT"/>
                        </w:rPr>
                        <w:t xml:space="preserve"> </w:t>
                      </w:r>
                      <w:r>
                        <w:rPr>
                          <w:strike/>
                          <w:szCs w:val="24"/>
                          <w:lang w:eastAsia="lt-LT"/>
                        </w:rPr>
                        <w:t>–</w:t>
                      </w:r>
                      <w:r>
                        <w:rPr>
                          <w:szCs w:val="24"/>
                          <w:lang w:eastAsia="lt-LT"/>
                        </w:rPr>
                        <w:t xml:space="preserve"> įrašo </w:t>
                      </w:r>
                      <w:r>
                        <w:rPr>
                          <w:strike/>
                          <w:szCs w:val="24"/>
                          <w:lang w:eastAsia="lt-LT"/>
                        </w:rPr>
                        <w:t>joje</w:t>
                      </w:r>
                      <w:r>
                        <w:rPr>
                          <w:szCs w:val="24"/>
                          <w:lang w:eastAsia="lt-LT"/>
                        </w:rPr>
                        <w:t xml:space="preserve"> institucijos, priėmusios sprendimą pakeisti pagrindinę žemės naudojimo paskirtį ir (ar) būdą (-us) </w:t>
                      </w:r>
                      <w:r>
                        <w:rPr>
                          <w:b/>
                          <w:bCs/>
                          <w:szCs w:val="24"/>
                          <w:lang w:eastAsia="lt-LT"/>
                        </w:rPr>
                        <w:t>ar nustatyti, jei jis nenustatytas, žemės sklypo naudojimo būdą</w:t>
                      </w:r>
                      <w:r>
                        <w:rPr>
                          <w:szCs w:val="24"/>
                          <w:lang w:eastAsia="lt-LT"/>
                        </w:rPr>
                        <w:t xml:space="preserve">, apskaičiuotą šių Nuostatų 32.1.6 papunktyje nurodytą žemės sklypo vertę. Žemės savininkas, valstybinės ar savivaldybės žemės patikėtinis arba įstatymų nustatytais atvejais kiti subjektai vykdytojo parengtą žemės sklypo kadastro duomenų formą kartu su Apraše </w:t>
                      </w:r>
                      <w:r>
                        <w:rPr>
                          <w:b/>
                          <w:bCs/>
                          <w:szCs w:val="24"/>
                          <w:lang w:eastAsia="lt-LT"/>
                        </w:rPr>
                        <w:t>(kai žemės sklypui keičiama pagrindinė žemės naudojimo paskirtis ir (ar) būdas (-ai) ar nustatomas, jei jis nenustatytas, žemės sklypo naudojimo būdas)</w:t>
                      </w:r>
                      <w:r>
                        <w:rPr>
                          <w:szCs w:val="24"/>
                          <w:lang w:eastAsia="lt-LT"/>
                        </w:rPr>
                        <w:t xml:space="preserve"> nurodytais dokumentais teikia kadastro tvarkytojui.“</w:t>
                      </w:r>
                    </w:p>
                  </w:sdtContent>
                </w:sdt>
              </w:sdtContent>
            </w:sdt>
          </w:sdtContent>
        </w:sdt>
        <w:sdt>
          <w:sdtPr>
            <w:alias w:val="4 p."/>
            <w:tag w:val="part_fd1d64c7b6c9451a9243722325c6d4bc"/>
            <w:lock w:val="sdtLocked"/>
            <w:richText/>
          </w:sdtPr>
          <w:sdtContent>
            <w:p w14:paraId="22F35D3C" w14:textId="5A8D4733">
              <w:pPr>
                <w:tabs>
                  <w:tab w:val="left" w:pos="993"/>
                </w:tabs>
                <w:spacing w:line="360" w:lineRule="auto"/>
                <w:ind w:firstLine="709"/>
                <w:jc w:val="both"/>
                <w:rPr>
                  <w:szCs w:val="24"/>
                  <w:lang w:eastAsia="lt-LT"/>
                </w:rPr>
              </w:pPr>
              <w:sdt>
                <w:sdtPr>
                  <w:alias w:val="Numeris"/>
                  <w:tag w:val="nr_fd1d64c7b6c9451a9243722325c6d4bc"/>
                  <w:lock w:val="sdtLocked"/>
                  <w:richText/>
                </w:sdtPr>
                <w:sdtContent>
                  <w:r>
                    <w:rPr>
                      <w:szCs w:val="24"/>
                      <w:lang w:eastAsia="lt-LT"/>
                    </w:rPr>
                    <w:t>4</w:t>
                  </w:r>
                </w:sdtContent>
              </w:sdt>
              <w:r>
                <w:rPr>
                  <w:szCs w:val="24"/>
                  <w:lang w:eastAsia="lt-LT"/>
                </w:rPr>
                <w:t xml:space="preserve">. Pakeisti </w:t>
              </w:r>
              <w:r>
                <w:rPr>
                  <w:szCs w:val="24"/>
                </w:rPr>
                <w:t>84</w:t>
              </w:r>
              <w:r>
                <w:rPr>
                  <w:szCs w:val="24"/>
                  <w:vertAlign w:val="superscript"/>
                </w:rPr>
                <w:t>1</w:t>
              </w:r>
              <w:r>
                <w:rPr>
                  <w:szCs w:val="24"/>
                </w:rPr>
                <w:t xml:space="preserve">.2.2.3 </w:t>
              </w:r>
              <w:r>
                <w:rPr>
                  <w:szCs w:val="24"/>
                  <w:lang w:eastAsia="lt-LT"/>
                </w:rPr>
                <w:t>papunktį ir jį išdėstyti taip:</w:t>
              </w:r>
            </w:p>
            <w:sdt>
              <w:sdtPr>
                <w:alias w:val="citata"/>
                <w:tag w:val="part_9cb878f3ca714de08d04cfb7c282ac99"/>
                <w:lock w:val="sdtLocked"/>
                <w:richText/>
              </w:sdtPr>
              <w:sdtContent>
                <w:sdt>
                  <w:sdtPr>
                    <w:alias w:val="84-1.2.2.3 pp."/>
                    <w:tag w:val="part_c264f309be8c4989b85f9ad7b40bbffb"/>
                    <w:lock w:val="sdtLocked"/>
                    <w:richText/>
                  </w:sdtPr>
                  <w:sdtContent>
                    <w:p w14:paraId="22EFB524" w14:textId="56D13E8E">
                      <w:pPr>
                        <w:tabs>
                          <w:tab w:val="left" w:pos="993"/>
                        </w:tabs>
                        <w:spacing w:line="360" w:lineRule="auto"/>
                        <w:ind w:firstLine="709"/>
                        <w:jc w:val="both"/>
                      </w:pPr>
                      <w:r>
                        <w:t>„</w:t>
                      </w:r>
                      <w:sdt>
                        <w:sdtPr>
                          <w:alias w:val="Numeris"/>
                          <w:tag w:val="nr_c264f309be8c4989b85f9ad7b40bbffb"/>
                          <w:lock w:val="sdtLocked"/>
                          <w:richText/>
                        </w:sdtPr>
                        <w:sdtContent>
                          <w:r>
                            <w:t>84</w:t>
                          </w:r>
                          <w:r>
                            <w:rPr>
                              <w:vertAlign w:val="superscript"/>
                            </w:rPr>
                            <w:t>1</w:t>
                          </w:r>
                          <w:r>
                            <w:t>.2.2.3</w:t>
                          </w:r>
                        </w:sdtContent>
                      </w:sdt>
                      <w:r>
                        <w:t xml:space="preserve">. </w:t>
                      </w:r>
                      <w:r>
                        <w:rPr>
                          <w:b/>
                          <w:bCs/>
                        </w:rPr>
                        <w:t>įregistruota Valstybinėje teritorijų planavimo ir statybos inspekcijoje</w:t>
                      </w:r>
                      <w:r>
                        <w:t xml:space="preserve"> </w:t>
                      </w:r>
                      <w:r>
                        <w:rPr>
                          <w:strike/>
                        </w:rPr>
                        <w:t>surašyta statytojo</w:t>
                      </w:r>
                      <w:r>
                        <w:t xml:space="preserve">, jeigu pagal </w:t>
                      </w:r>
                      <w:r>
                        <w:rPr>
                          <w:b/>
                          <w:bCs/>
                        </w:rPr>
                        <w:t>teisės aktus</w:t>
                      </w:r>
                      <w:r>
                        <w:t xml:space="preserve"> </w:t>
                      </w:r>
                      <w:r>
                        <w:rPr>
                          <w:strike/>
                          <w:color w:val="000000"/>
                        </w:rPr>
                        <w:t>Aplinkos ministerijos nustatytą tvarką</w:t>
                      </w:r>
                      <w:r>
                        <w:rPr>
                          <w:strike/>
                        </w:rPr>
                        <w:t xml:space="preserve"> </w:t>
                      </w:r>
                      <w:r>
                        <w:t>Valstybinė teritorijų planavimo ir statybos inspekcija neprivalo jos tvirtinti</w:t>
                      </w:r>
                      <w:r>
                        <w:rPr>
                          <w:strike/>
                        </w:rPr>
                        <w:t xml:space="preserve"> ir įregistruoti</w:t>
                      </w:r>
                      <w:r>
                        <w:t>;“.</w:t>
                      </w:r>
                    </w:p>
                  </w:sdtContent>
                </w:sdt>
              </w:sdtContent>
            </w:sdt>
          </w:sdtContent>
        </w:sdt>
        <w:sdt>
          <w:sdtPr>
            <w:alias w:val="5 p."/>
            <w:tag w:val="part_c6e9885db08a418aacb380174f7a7767"/>
            <w:lock w:val="sdtLocked"/>
            <w:richText/>
          </w:sdtPr>
          <w:sdtContent>
            <w:p w14:paraId="7EEB9670" w14:textId="0AB2A51A">
              <w:pPr>
                <w:tabs>
                  <w:tab w:val="left" w:pos="993"/>
                </w:tabs>
                <w:spacing w:line="360" w:lineRule="auto"/>
                <w:ind w:firstLine="709"/>
                <w:jc w:val="both"/>
                <w:rPr>
                  <w:szCs w:val="24"/>
                </w:rPr>
              </w:pPr>
              <w:sdt>
                <w:sdtPr>
                  <w:alias w:val="Numeris"/>
                  <w:tag w:val="nr_c6e9885db08a418aacb380174f7a7767"/>
                  <w:lock w:val="sdtLocked"/>
                  <w:richText/>
                </w:sdtPr>
                <w:sdtContent>
                  <w:r>
                    <w:rPr>
                      <w:szCs w:val="24"/>
                      <w:lang w:eastAsia="lt-LT"/>
                    </w:rPr>
                    <w:t>5</w:t>
                  </w:r>
                </w:sdtContent>
              </w:sdt>
              <w:r>
                <w:rPr>
                  <w:szCs w:val="24"/>
                  <w:lang w:eastAsia="lt-LT"/>
                </w:rPr>
                <w:t xml:space="preserve">. </w:t>
              </w:r>
              <w:r>
                <w:rPr>
                  <w:szCs w:val="24"/>
                </w:rPr>
                <w:t>Papildyti nauju 84</w:t>
              </w:r>
              <w:r>
                <w:rPr>
                  <w:szCs w:val="24"/>
                  <w:vertAlign w:val="superscript"/>
                </w:rPr>
                <w:t>1</w:t>
              </w:r>
              <w:r>
                <w:rPr>
                  <w:szCs w:val="24"/>
                </w:rPr>
                <w:t>.2.6 papunkčiu:</w:t>
              </w:r>
            </w:p>
            <w:sdt>
              <w:sdtPr>
                <w:alias w:val="citata"/>
                <w:tag w:val="part_b4f93d984aec4c209c4d354941c197e2"/>
                <w:lock w:val="sdtLocked"/>
                <w:richText/>
              </w:sdtPr>
              <w:sdtContent>
                <w:sdt>
                  <w:sdtPr>
                    <w:alias w:val="84-1.2.6 pp."/>
                    <w:tag w:val="part_e5341218c2fb4af9a4ddbe91686043f2"/>
                    <w:lock w:val="sdtLocked"/>
                    <w:richText/>
                  </w:sdtPr>
                  <w:sdtContent>
                    <w:p w14:paraId="780DE68C" w14:textId="6A6C3E46">
                      <w:pPr>
                        <w:tabs>
                          <w:tab w:val="left" w:pos="993"/>
                        </w:tabs>
                        <w:spacing w:line="360" w:lineRule="auto"/>
                        <w:ind w:firstLine="709"/>
                        <w:jc w:val="both"/>
                        <w:rPr>
                          <w:szCs w:val="24"/>
                          <w:lang w:eastAsia="lt-LT"/>
                        </w:rPr>
                      </w:pPr>
                      <w:r>
                        <w:rPr>
                          <w:szCs w:val="24"/>
                        </w:rPr>
                        <w:t>„</w:t>
                      </w:r>
                      <w:sdt>
                        <w:sdtPr>
                          <w:alias w:val="Numeris"/>
                          <w:tag w:val="nr_e5341218c2fb4af9a4ddbe91686043f2"/>
                          <w:lock w:val="sdtLocked"/>
                          <w:richText/>
                        </w:sdtPr>
                        <w:sdtContent>
                          <w:r>
                            <w:rPr>
                              <w:b/>
                              <w:bCs/>
                              <w:szCs w:val="24"/>
                            </w:rPr>
                            <w:t>84</w:t>
                          </w:r>
                          <w:r>
                            <w:rPr>
                              <w:b/>
                              <w:bCs/>
                              <w:szCs w:val="24"/>
                              <w:vertAlign w:val="superscript"/>
                            </w:rPr>
                            <w:t>1</w:t>
                          </w:r>
                          <w:r>
                            <w:rPr>
                              <w:b/>
                              <w:bCs/>
                              <w:szCs w:val="24"/>
                            </w:rPr>
                            <w:t>.2.6</w:t>
                          </w:r>
                        </w:sdtContent>
                      </w:sdt>
                      <w:r>
                        <w:rPr>
                          <w:b/>
                          <w:bCs/>
                          <w:szCs w:val="24"/>
                        </w:rPr>
                        <w:t>. statytojo (</w:t>
                      </w:r>
                      <w:r>
                        <w:rPr>
                          <w:b/>
                          <w:bCs/>
                          <w:color w:val="000000"/>
                          <w:szCs w:val="24"/>
                        </w:rPr>
                        <w:t>užsakovo) surašyta ir Valstybinėje teritorijų planavimo ir statybos inspekcijoje įregistruota a</w:t>
                      </w:r>
                      <w:r>
                        <w:rPr>
                          <w:b/>
                          <w:bCs/>
                          <w:szCs w:val="24"/>
                        </w:rPr>
                        <w:t xml:space="preserve">plinkos ministro nustatytos formos </w:t>
                      </w:r>
                      <w:r>
                        <w:rPr>
                          <w:b/>
                          <w:bCs/>
                          <w:color w:val="000000"/>
                          <w:szCs w:val="24"/>
                        </w:rPr>
                        <w:t xml:space="preserve">pažyma apie nebaigtą statyti </w:t>
                      </w:r>
                      <w:r>
                        <w:rPr>
                          <w:b/>
                          <w:bCs/>
                          <w:szCs w:val="24"/>
                        </w:rPr>
                        <w:t xml:space="preserve">ar rekonstruoti </w:t>
                      </w:r>
                      <w:r>
                        <w:rPr>
                          <w:b/>
                          <w:bCs/>
                          <w:color w:val="000000"/>
                          <w:szCs w:val="24"/>
                        </w:rPr>
                        <w:t>nesudėtingą statinį (išskyrus atvejį, kai jis rekonstruojamas į ypatingąjį ar neypatingąjį statinį).</w:t>
                      </w:r>
                      <w:r>
                        <w:rPr>
                          <w:color w:val="000000"/>
                          <w:szCs w:val="24"/>
                        </w:rPr>
                        <w:t>“</w:t>
                      </w:r>
                    </w:p>
                    <w:p w14:paraId="719E9AB8" w14:textId="77777777">
                      <w:pPr>
                        <w:rPr>
                          <w:rFonts w:ascii="Source Sans Pro" w:hAnsi="Source Sans Pro" w:cs="Calibri"/>
                        </w:rPr>
                      </w:pPr>
                    </w:p>
                    <w:p w14:paraId="256BFD2C" w14:textId="77777777">
                      <w:pPr>
                        <w:spacing w:line="360" w:lineRule="auto"/>
                        <w:ind w:firstLine="720"/>
                        <w:jc w:val="both"/>
                        <w:rPr>
                          <w:szCs w:val="24"/>
                          <w:lang w:eastAsia="lt-LT"/>
                        </w:rPr>
                      </w:pPr>
                    </w:p>
                  </w:sdtContent>
                </w:sdt>
              </w:sdtContent>
            </w:sdt>
          </w:sdtContent>
        </w:sdt>
        <w:sdt>
          <w:sdtPr>
            <w:alias w:val="signatura"/>
            <w:tag w:val="part_cf5aefb3c4bf40c98edc0e62a1faf776"/>
            <w:lock w:val="sdtLocked"/>
            <w:richText/>
          </w:sdtPr>
          <w:sdtContent>
            <w:p w14:paraId="3ADC349C" w14:textId="77777777">
              <w:pPr>
                <w:tabs>
                  <w:tab w:val="left" w:pos="6379"/>
                </w:tabs>
                <w:rPr>
                  <w:szCs w:val="24"/>
                  <w:lang w:eastAsia="lt-LT"/>
                </w:rPr>
              </w:pPr>
              <w:r>
                <w:rPr>
                  <w:szCs w:val="24"/>
                  <w:lang w:eastAsia="lt-LT"/>
                </w:rPr>
                <w:t>Ministras Pirmininkas</w:t>
                <w:tab/>
              </w:r>
            </w:p>
            <w:p w14:paraId="2CDB2448" w14:textId="77777777">
              <w:pPr>
                <w:tabs>
                  <w:tab w:val="left" w:pos="6804"/>
                </w:tabs>
                <w:rPr>
                  <w:szCs w:val="24"/>
                  <w:lang w:eastAsia="lt-LT"/>
                </w:rPr>
              </w:pPr>
            </w:p>
            <w:p w14:paraId="6E0BAF4D" w14:textId="77777777">
              <w:pPr>
                <w:tabs>
                  <w:tab w:val="left" w:pos="6379"/>
                </w:tabs>
                <w:rPr>
                  <w:szCs w:val="24"/>
                  <w:lang w:eastAsia="lt-LT"/>
                </w:rPr>
              </w:pPr>
              <w:r>
                <w:rPr>
                  <w:szCs w:val="24"/>
                  <w:lang w:eastAsia="lt-LT"/>
                </w:rPr>
                <w:t xml:space="preserve">Žemės ūkio ministras             </w:t>
              </w:r>
            </w:p>
          </w:sdtContent>
        </w:sdt>
      </w:sdtContent>
    </w:sdt>
    <w:sectPr>
      <w:headerReference w:type="even" r:id="rId7"/>
      <w:headerReference w:type="default" r:id="rId8"/>
      <w:footerReference w:type="even" r:id="rId9"/>
      <w:footerReference w:type="default" r:id="rId10"/>
      <w:headerReference w:type="first" r:id="rId11"/>
      <w:footerReference w:type="first" r:id="rId12"/>
      <w:pgSz w:w="11906" w:h="16838"/>
      <w:pgMar w:top="1418" w:right="1134" w:bottom="1134" w:left="1701" w:header="567" w:footer="567" w:gutter="0"/>
      <w:pgNumType w:start="1"/>
      <w:cols w:space="1296"/>
      <w:titlePg/>
      <w:docGrid w:linePitch="360"/>
    </w:sectPr>
  </w:body>
</w:document>
</file>

<file path=word/endnotes.xml><?xml version="1.0" encoding="utf-8"?>
<w:end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F017C1" w14:textId="77777777">
      <w:pPr>
        <w:rPr>
          <w:lang w:eastAsia="lt-LT"/>
        </w:rPr>
      </w:pPr>
      <w:r>
        <w:rPr>
          <w:lang w:eastAsia="lt-LT"/>
        </w:rPr>
        <w:separator/>
      </w:r>
    </w:p>
  </w:endnote>
  <w:endnote w:type="continuationSeparator" w:id="0">
    <w:p w14:paraId="4AFA11C6" w14:textId="77777777">
      <w:pPr>
        <w:rPr>
          <w:lang w:eastAsia="lt-LT"/>
        </w:rPr>
      </w:pPr>
      <w:r>
        <w:rPr>
          <w:lang w:eastAsia="lt-LT"/>
        </w:rPr>
        <w:continuationSeparator/>
      </w:r>
    </w:p>
  </w:endnote>
</w:endnotes>
</file>

<file path=word/fontTable.xml><?xml version="1.0" encoding="utf-8"?>
<w:fonts xmlns:w="http://schemas.openxmlformats.org/wordprocessingml/2006/main" xmlns:mc="http://schemas.openxmlformats.org/markup-compatibility/2006" xmlns:r="http://schemas.openxmlformats.org/officeDocument/2006/relationships"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Source Sans Pro">
    <w:altName w:val="Source Sans Pro"/>
    <w:panose1 w:val="020B0503030403020204"/>
    <w:charset w:val="BA"/>
    <w:family w:val="swiss"/>
    <w:pitch w:val="variable"/>
    <w:sig w:usb0="600002F7" w:usb1="02000001" w:usb2="00000000" w:usb3="00000000" w:csb0="0000019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98AEDC" w14:textId="77777777">
    <w:pPr>
      <w:tabs>
        <w:tab w:val="center" w:pos="4153"/>
        <w:tab w:val="right" w:pos="8306"/>
      </w:tabs>
    </w:pPr>
  </w:p>
</w:ftr>
</file>

<file path=word/footer2.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E9CF82" w14:textId="77777777">
    <w:pPr>
      <w:tabs>
        <w:tab w:val="center" w:pos="4153"/>
        <w:tab w:val="right" w:pos="8306"/>
      </w:tabs>
    </w:pPr>
  </w:p>
</w:ftr>
</file>

<file path=word/footer3.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5AD057" w14:textId="77777777">
    <w:pPr>
      <w:tabs>
        <w:tab w:val="center" w:pos="4153"/>
        <w:tab w:val="right" w:pos="8306"/>
      </w:tabs>
    </w:pPr>
  </w:p>
</w:ftr>
</file>

<file path=word/footnotes.xml><?xml version="1.0" encoding="utf-8"?>
<w:foot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CBAA41" w14:textId="77777777">
      <w:pPr>
        <w:rPr>
          <w:lang w:eastAsia="lt-LT"/>
        </w:rPr>
      </w:pPr>
      <w:r>
        <w:rPr>
          <w:lang w:eastAsia="lt-LT"/>
        </w:rPr>
        <w:separator/>
      </w:r>
    </w:p>
  </w:footnote>
  <w:footnote w:type="continuationSeparator" w:id="0">
    <w:p w14:paraId="1BA6B12A" w14:textId="77777777">
      <w:pPr>
        <w:rPr>
          <w:lang w:eastAsia="lt-LT"/>
        </w:rPr>
      </w:pPr>
      <w:r>
        <w:rPr>
          <w:lang w:eastAsia="lt-LT"/>
        </w:rPr>
        <w:continuationSeparator/>
      </w:r>
    </w:p>
  </w:footnote>
</w:footnotes>
</file>

<file path=word/header1.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D246E2" w14:textId="77777777">
    <w:pPr>
      <w:tabs>
        <w:tab w:val="center" w:pos="4153"/>
        <w:tab w:val="right" w:pos="8306"/>
      </w:tabs>
      <w:rPr>
        <w:lang w:eastAsia="lt-LT"/>
      </w:rPr>
    </w:pPr>
  </w:p>
</w:hdr>
</file>

<file path=word/header2.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F4285B" w14:textId="77777777">
    <w:pPr>
      <w:tabs>
        <w:tab w:val="center" w:pos="4153"/>
        <w:tab w:val="right" w:pos="8306"/>
      </w:tabs>
      <w:jc w:val="center"/>
      <w:rPr>
        <w:lang w:eastAsia="lt-LT"/>
      </w:rPr>
    </w:pPr>
    <w:r>
      <w:rPr>
        <w:lang w:eastAsia="lt-LT"/>
      </w:rPr>
      <w:fldChar w:fldCharType="begin"/>
    </w:r>
    <w:r>
      <w:rPr>
        <w:lang w:eastAsia="lt-LT"/>
      </w:rPr>
      <w:instrText xml:space="preserve"> PAGE   \* MERGEFORMAT </w:instrText>
    </w:r>
    <w:r>
      <w:rPr>
        <w:lang w:eastAsia="lt-LT"/>
      </w:rPr>
      <w:fldChar w:fldCharType="separate"/>
    </w:r>
    <w:r>
      <w:rPr>
        <w:lang w:eastAsia="lt-LT"/>
      </w:rPr>
      <w:t>2</w:t>
    </w:r>
    <w:r>
      <w:rPr>
        <w:lang w:eastAsia="lt-LT"/>
      </w:rPr>
      <w:fldChar w:fldCharType="end"/>
    </w:r>
  </w:p>
  <w:p w14:paraId="1FBCF4DE" w14:textId="77777777">
    <w:pPr>
      <w:tabs>
        <w:tab w:val="center" w:pos="4153"/>
        <w:tab w:val="right" w:pos="8306"/>
      </w:tabs>
      <w:rPr>
        <w:lang w:eastAsia="lt-LT"/>
      </w:rPr>
    </w:pPr>
  </w:p>
</w:hdr>
</file>

<file path=word/header3.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68C1A7" w14:textId="77777777">
    <w:pPr>
      <w:tabs>
        <w:tab w:val="center" w:pos="4986"/>
        <w:tab w:val="right" w:pos="9972"/>
      </w:tabs>
    </w:pPr>
  </w:p>
</w:hdr>
</file>

<file path=word/settings.xml><?xml version="1.0" encoding="utf-8"?>
<w:settings xmlns:w="http://schemas.openxmlformats.org/wordprocessingml/2006/main"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mc:Ignorable="w14">
  <w:view w:val="normal"/>
  <w:zoom w:val="bestFit" w:percent="159"/>
  <w:defaultTabStop w:val="1296"/>
  <w:hyphenationZone w:val="396"/>
  <w:doNotHyphenateCaps/>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04B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hapeDefaults>
    <o:shapedefaults v:ext="edit" spidmax="1026"/>
    <o:shapelayout v:ext="edit">
      <o:idmap v:ext="edit" data="1"/>
    </o:shapelayout>
  </w:shapeDefaults>
  <w:decimalSymbol w:val="."/>
  <w:listSeparator w:val=","/>
  <w14:docId w14:val="20E05B56"/>
</w:settings>
</file>

<file path=word/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w="http://schemas.openxmlformats.org/wordprocessingml/2006/main" xmlns:mc="http://schemas.openxmlformats.org/markup-compatibility/2006" xmlns:r="http://schemas.openxmlformats.org/officeDocument/2006/relationships" xmlns:w14="http://schemas.microsoft.com/office/word/2010/wordml" mc:Ignorable="w14">
  <w:divs>
    <w:div w:id="44064670">
      <w:bodyDiv w:val="1"/>
      <w:marLeft w:val="225"/>
      <w:marRight w:val="225"/>
      <w:marTop w:val="0"/>
      <w:marBottom w:val="0"/>
      <w:divBdr>
        <w:top w:val="none" w:sz="0" w:space="0" w:color="auto"/>
        <w:left w:val="none" w:sz="0" w:space="0" w:color="auto"/>
        <w:bottom w:val="none" w:sz="0" w:space="0" w:color="auto"/>
        <w:right w:val="none" w:sz="0" w:space="0" w:color="auto"/>
      </w:divBdr>
      <w:divsChild>
        <w:div w:id="1749693857">
          <w:marLeft w:val="0"/>
          <w:marRight w:val="0"/>
          <w:marTop w:val="0"/>
          <w:marBottom w:val="0"/>
          <w:divBdr>
            <w:top w:val="none" w:sz="0" w:space="0" w:color="auto"/>
            <w:left w:val="none" w:sz="0" w:space="0" w:color="auto"/>
            <w:bottom w:val="none" w:sz="0" w:space="0" w:color="auto"/>
            <w:right w:val="none" w:sz="0" w:space="0" w:color="auto"/>
          </w:divBdr>
        </w:div>
      </w:divsChild>
    </w:div>
    <w:div w:id="258298507">
      <w:bodyDiv w:val="1"/>
      <w:marLeft w:val="0"/>
      <w:marRight w:val="0"/>
      <w:marTop w:val="0"/>
      <w:marBottom w:val="0"/>
      <w:divBdr>
        <w:top w:val="none" w:sz="0" w:space="0" w:color="auto"/>
        <w:left w:val="none" w:sz="0" w:space="0" w:color="auto"/>
        <w:bottom w:val="none" w:sz="0" w:space="0" w:color="auto"/>
        <w:right w:val="none" w:sz="0" w:space="0" w:color="auto"/>
      </w:divBdr>
      <w:divsChild>
        <w:div w:id="287705976">
          <w:marLeft w:val="0"/>
          <w:marRight w:val="0"/>
          <w:marTop w:val="0"/>
          <w:marBottom w:val="0"/>
          <w:divBdr>
            <w:top w:val="none" w:sz="0" w:space="0" w:color="auto"/>
            <w:left w:val="none" w:sz="0" w:space="0" w:color="auto"/>
            <w:bottom w:val="none" w:sz="0" w:space="0" w:color="auto"/>
            <w:right w:val="none" w:sz="0" w:space="0" w:color="auto"/>
          </w:divBdr>
          <w:divsChild>
            <w:div w:id="1968078383">
              <w:marLeft w:val="0"/>
              <w:marRight w:val="0"/>
              <w:marTop w:val="0"/>
              <w:marBottom w:val="0"/>
              <w:divBdr>
                <w:top w:val="none" w:sz="0" w:space="0" w:color="auto"/>
                <w:left w:val="none" w:sz="0" w:space="0" w:color="auto"/>
                <w:bottom w:val="none" w:sz="0" w:space="0" w:color="auto"/>
                <w:right w:val="none" w:sz="0" w:space="0" w:color="auto"/>
              </w:divBdr>
              <w:divsChild>
                <w:div w:id="1562401695">
                  <w:marLeft w:val="0"/>
                  <w:marRight w:val="0"/>
                  <w:marTop w:val="0"/>
                  <w:marBottom w:val="0"/>
                  <w:divBdr>
                    <w:top w:val="none" w:sz="0" w:space="0" w:color="auto"/>
                    <w:left w:val="none" w:sz="0" w:space="0" w:color="auto"/>
                    <w:bottom w:val="none" w:sz="0" w:space="0" w:color="auto"/>
                    <w:right w:val="none" w:sz="0" w:space="0" w:color="auto"/>
                  </w:divBdr>
                  <w:divsChild>
                    <w:div w:id="1383751939">
                      <w:marLeft w:val="0"/>
                      <w:marRight w:val="0"/>
                      <w:marTop w:val="0"/>
                      <w:marBottom w:val="0"/>
                      <w:divBdr>
                        <w:top w:val="none" w:sz="0" w:space="0" w:color="auto"/>
                        <w:left w:val="none" w:sz="0" w:space="0" w:color="auto"/>
                        <w:bottom w:val="none" w:sz="0" w:space="0" w:color="auto"/>
                        <w:right w:val="none" w:sz="0" w:space="0" w:color="auto"/>
                      </w:divBdr>
                      <w:divsChild>
                        <w:div w:id="82039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1328589">
      <w:bodyDiv w:val="1"/>
      <w:marLeft w:val="0"/>
      <w:marRight w:val="0"/>
      <w:marTop w:val="0"/>
      <w:marBottom w:val="0"/>
      <w:divBdr>
        <w:top w:val="none" w:sz="0" w:space="0" w:color="auto"/>
        <w:left w:val="none" w:sz="0" w:space="0" w:color="auto"/>
        <w:bottom w:val="none" w:sz="0" w:space="0" w:color="auto"/>
        <w:right w:val="none" w:sz="0" w:space="0" w:color="auto"/>
      </w:divBdr>
      <w:divsChild>
        <w:div w:id="869295275">
          <w:marLeft w:val="0"/>
          <w:marRight w:val="0"/>
          <w:marTop w:val="0"/>
          <w:marBottom w:val="0"/>
          <w:divBdr>
            <w:top w:val="none" w:sz="0" w:space="0" w:color="auto"/>
            <w:left w:val="none" w:sz="0" w:space="0" w:color="auto"/>
            <w:bottom w:val="none" w:sz="0" w:space="0" w:color="auto"/>
            <w:right w:val="none" w:sz="0" w:space="0" w:color="auto"/>
          </w:divBdr>
          <w:divsChild>
            <w:div w:id="950404017">
              <w:marLeft w:val="0"/>
              <w:marRight w:val="0"/>
              <w:marTop w:val="0"/>
              <w:marBottom w:val="0"/>
              <w:divBdr>
                <w:top w:val="none" w:sz="0" w:space="0" w:color="auto"/>
                <w:left w:val="none" w:sz="0" w:space="0" w:color="auto"/>
                <w:bottom w:val="none" w:sz="0" w:space="0" w:color="auto"/>
                <w:right w:val="none" w:sz="0" w:space="0" w:color="auto"/>
              </w:divBdr>
              <w:divsChild>
                <w:div w:id="328676280">
                  <w:marLeft w:val="0"/>
                  <w:marRight w:val="0"/>
                  <w:marTop w:val="0"/>
                  <w:marBottom w:val="0"/>
                  <w:divBdr>
                    <w:top w:val="none" w:sz="0" w:space="0" w:color="auto"/>
                    <w:left w:val="none" w:sz="0" w:space="0" w:color="auto"/>
                    <w:bottom w:val="none" w:sz="0" w:space="0" w:color="auto"/>
                    <w:right w:val="none" w:sz="0" w:space="0" w:color="auto"/>
                  </w:divBdr>
                  <w:divsChild>
                    <w:div w:id="737243551">
                      <w:marLeft w:val="0"/>
                      <w:marRight w:val="0"/>
                      <w:marTop w:val="0"/>
                      <w:marBottom w:val="0"/>
                      <w:divBdr>
                        <w:top w:val="none" w:sz="0" w:space="0" w:color="auto"/>
                        <w:left w:val="none" w:sz="0" w:space="0" w:color="auto"/>
                        <w:bottom w:val="none" w:sz="0" w:space="0" w:color="auto"/>
                        <w:right w:val="none" w:sz="0" w:space="0" w:color="auto"/>
                      </w:divBdr>
                      <w:divsChild>
                        <w:div w:id="1010834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2883522">
      <w:bodyDiv w:val="1"/>
      <w:marLeft w:val="0"/>
      <w:marRight w:val="0"/>
      <w:marTop w:val="0"/>
      <w:marBottom w:val="0"/>
      <w:divBdr>
        <w:top w:val="none" w:sz="0" w:space="0" w:color="auto"/>
        <w:left w:val="none" w:sz="0" w:space="0" w:color="auto"/>
        <w:bottom w:val="none" w:sz="0" w:space="0" w:color="auto"/>
        <w:right w:val="none" w:sz="0" w:space="0" w:color="auto"/>
      </w:divBdr>
    </w:div>
    <w:div w:id="355274703">
      <w:bodyDiv w:val="1"/>
      <w:marLeft w:val="0"/>
      <w:marRight w:val="0"/>
      <w:marTop w:val="0"/>
      <w:marBottom w:val="0"/>
      <w:divBdr>
        <w:top w:val="none" w:sz="0" w:space="0" w:color="auto"/>
        <w:left w:val="none" w:sz="0" w:space="0" w:color="auto"/>
        <w:bottom w:val="none" w:sz="0" w:space="0" w:color="auto"/>
        <w:right w:val="none" w:sz="0" w:space="0" w:color="auto"/>
      </w:divBdr>
      <w:divsChild>
        <w:div w:id="1368793618">
          <w:marLeft w:val="0"/>
          <w:marRight w:val="0"/>
          <w:marTop w:val="0"/>
          <w:marBottom w:val="0"/>
          <w:divBdr>
            <w:top w:val="none" w:sz="0" w:space="0" w:color="auto"/>
            <w:left w:val="none" w:sz="0" w:space="0" w:color="auto"/>
            <w:bottom w:val="none" w:sz="0" w:space="0" w:color="auto"/>
            <w:right w:val="none" w:sz="0" w:space="0" w:color="auto"/>
          </w:divBdr>
          <w:divsChild>
            <w:div w:id="1778401133">
              <w:marLeft w:val="0"/>
              <w:marRight w:val="0"/>
              <w:marTop w:val="0"/>
              <w:marBottom w:val="0"/>
              <w:divBdr>
                <w:top w:val="none" w:sz="0" w:space="0" w:color="auto"/>
                <w:left w:val="none" w:sz="0" w:space="0" w:color="auto"/>
                <w:bottom w:val="none" w:sz="0" w:space="0" w:color="auto"/>
                <w:right w:val="none" w:sz="0" w:space="0" w:color="auto"/>
              </w:divBdr>
              <w:divsChild>
                <w:div w:id="868106651">
                  <w:marLeft w:val="0"/>
                  <w:marRight w:val="0"/>
                  <w:marTop w:val="0"/>
                  <w:marBottom w:val="0"/>
                  <w:divBdr>
                    <w:top w:val="none" w:sz="0" w:space="0" w:color="auto"/>
                    <w:left w:val="none" w:sz="0" w:space="0" w:color="auto"/>
                    <w:bottom w:val="none" w:sz="0" w:space="0" w:color="auto"/>
                    <w:right w:val="none" w:sz="0" w:space="0" w:color="auto"/>
                  </w:divBdr>
                  <w:divsChild>
                    <w:div w:id="1402560290">
                      <w:marLeft w:val="0"/>
                      <w:marRight w:val="0"/>
                      <w:marTop w:val="0"/>
                      <w:marBottom w:val="0"/>
                      <w:divBdr>
                        <w:top w:val="none" w:sz="0" w:space="0" w:color="auto"/>
                        <w:left w:val="none" w:sz="0" w:space="0" w:color="auto"/>
                        <w:bottom w:val="none" w:sz="0" w:space="0" w:color="auto"/>
                        <w:right w:val="none" w:sz="0" w:space="0" w:color="auto"/>
                      </w:divBdr>
                      <w:divsChild>
                        <w:div w:id="35200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3271643">
      <w:bodyDiv w:val="1"/>
      <w:marLeft w:val="225"/>
      <w:marRight w:val="225"/>
      <w:marTop w:val="0"/>
      <w:marBottom w:val="0"/>
      <w:divBdr>
        <w:top w:val="none" w:sz="0" w:space="0" w:color="auto"/>
        <w:left w:val="none" w:sz="0" w:space="0" w:color="auto"/>
        <w:bottom w:val="none" w:sz="0" w:space="0" w:color="auto"/>
        <w:right w:val="none" w:sz="0" w:space="0" w:color="auto"/>
      </w:divBdr>
      <w:divsChild>
        <w:div w:id="1953508099">
          <w:marLeft w:val="0"/>
          <w:marRight w:val="0"/>
          <w:marTop w:val="0"/>
          <w:marBottom w:val="0"/>
          <w:divBdr>
            <w:top w:val="none" w:sz="0" w:space="0" w:color="auto"/>
            <w:left w:val="none" w:sz="0" w:space="0" w:color="auto"/>
            <w:bottom w:val="none" w:sz="0" w:space="0" w:color="auto"/>
            <w:right w:val="none" w:sz="0" w:space="0" w:color="auto"/>
          </w:divBdr>
        </w:div>
      </w:divsChild>
    </w:div>
    <w:div w:id="717751499">
      <w:bodyDiv w:val="1"/>
      <w:marLeft w:val="0"/>
      <w:marRight w:val="0"/>
      <w:marTop w:val="0"/>
      <w:marBottom w:val="0"/>
      <w:divBdr>
        <w:top w:val="none" w:sz="0" w:space="0" w:color="auto"/>
        <w:left w:val="none" w:sz="0" w:space="0" w:color="auto"/>
        <w:bottom w:val="none" w:sz="0" w:space="0" w:color="auto"/>
        <w:right w:val="none" w:sz="0" w:space="0" w:color="auto"/>
      </w:divBdr>
    </w:div>
    <w:div w:id="747727787">
      <w:bodyDiv w:val="1"/>
      <w:marLeft w:val="0"/>
      <w:marRight w:val="0"/>
      <w:marTop w:val="0"/>
      <w:marBottom w:val="0"/>
      <w:divBdr>
        <w:top w:val="none" w:sz="0" w:space="0" w:color="auto"/>
        <w:left w:val="none" w:sz="0" w:space="0" w:color="auto"/>
        <w:bottom w:val="none" w:sz="0" w:space="0" w:color="auto"/>
        <w:right w:val="none" w:sz="0" w:space="0" w:color="auto"/>
      </w:divBdr>
      <w:divsChild>
        <w:div w:id="1239092539">
          <w:marLeft w:val="0"/>
          <w:marRight w:val="0"/>
          <w:marTop w:val="0"/>
          <w:marBottom w:val="0"/>
          <w:divBdr>
            <w:top w:val="none" w:sz="0" w:space="0" w:color="auto"/>
            <w:left w:val="none" w:sz="0" w:space="0" w:color="auto"/>
            <w:bottom w:val="none" w:sz="0" w:space="0" w:color="auto"/>
            <w:right w:val="none" w:sz="0" w:space="0" w:color="auto"/>
          </w:divBdr>
          <w:divsChild>
            <w:div w:id="59838567">
              <w:marLeft w:val="0"/>
              <w:marRight w:val="0"/>
              <w:marTop w:val="0"/>
              <w:marBottom w:val="0"/>
              <w:divBdr>
                <w:top w:val="none" w:sz="0" w:space="0" w:color="auto"/>
                <w:left w:val="none" w:sz="0" w:space="0" w:color="auto"/>
                <w:bottom w:val="none" w:sz="0" w:space="0" w:color="auto"/>
                <w:right w:val="none" w:sz="0" w:space="0" w:color="auto"/>
              </w:divBdr>
              <w:divsChild>
                <w:div w:id="1105149693">
                  <w:marLeft w:val="0"/>
                  <w:marRight w:val="0"/>
                  <w:marTop w:val="0"/>
                  <w:marBottom w:val="0"/>
                  <w:divBdr>
                    <w:top w:val="none" w:sz="0" w:space="0" w:color="auto"/>
                    <w:left w:val="none" w:sz="0" w:space="0" w:color="auto"/>
                    <w:bottom w:val="none" w:sz="0" w:space="0" w:color="auto"/>
                    <w:right w:val="none" w:sz="0" w:space="0" w:color="auto"/>
                  </w:divBdr>
                  <w:divsChild>
                    <w:div w:id="968168731">
                      <w:marLeft w:val="0"/>
                      <w:marRight w:val="0"/>
                      <w:marTop w:val="0"/>
                      <w:marBottom w:val="0"/>
                      <w:divBdr>
                        <w:top w:val="none" w:sz="0" w:space="0" w:color="auto"/>
                        <w:left w:val="none" w:sz="0" w:space="0" w:color="auto"/>
                        <w:bottom w:val="none" w:sz="0" w:space="0" w:color="auto"/>
                        <w:right w:val="none" w:sz="0" w:space="0" w:color="auto"/>
                      </w:divBdr>
                      <w:divsChild>
                        <w:div w:id="576936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2207903">
      <w:bodyDiv w:val="1"/>
      <w:marLeft w:val="0"/>
      <w:marRight w:val="0"/>
      <w:marTop w:val="0"/>
      <w:marBottom w:val="0"/>
      <w:divBdr>
        <w:top w:val="none" w:sz="0" w:space="0" w:color="auto"/>
        <w:left w:val="none" w:sz="0" w:space="0" w:color="auto"/>
        <w:bottom w:val="none" w:sz="0" w:space="0" w:color="auto"/>
        <w:right w:val="none" w:sz="0" w:space="0" w:color="auto"/>
      </w:divBdr>
    </w:div>
    <w:div w:id="902570518">
      <w:bodyDiv w:val="1"/>
      <w:marLeft w:val="0"/>
      <w:marRight w:val="0"/>
      <w:marTop w:val="0"/>
      <w:marBottom w:val="0"/>
      <w:divBdr>
        <w:top w:val="none" w:sz="0" w:space="0" w:color="auto"/>
        <w:left w:val="none" w:sz="0" w:space="0" w:color="auto"/>
        <w:bottom w:val="none" w:sz="0" w:space="0" w:color="auto"/>
        <w:right w:val="none" w:sz="0" w:space="0" w:color="auto"/>
      </w:divBdr>
      <w:divsChild>
        <w:div w:id="207114187">
          <w:marLeft w:val="0"/>
          <w:marRight w:val="0"/>
          <w:marTop w:val="0"/>
          <w:marBottom w:val="0"/>
          <w:divBdr>
            <w:top w:val="none" w:sz="0" w:space="0" w:color="auto"/>
            <w:left w:val="none" w:sz="0" w:space="0" w:color="auto"/>
            <w:bottom w:val="none" w:sz="0" w:space="0" w:color="auto"/>
            <w:right w:val="none" w:sz="0" w:space="0" w:color="auto"/>
          </w:divBdr>
          <w:divsChild>
            <w:div w:id="1902670026">
              <w:marLeft w:val="0"/>
              <w:marRight w:val="0"/>
              <w:marTop w:val="0"/>
              <w:marBottom w:val="0"/>
              <w:divBdr>
                <w:top w:val="none" w:sz="0" w:space="0" w:color="auto"/>
                <w:left w:val="none" w:sz="0" w:space="0" w:color="auto"/>
                <w:bottom w:val="none" w:sz="0" w:space="0" w:color="auto"/>
                <w:right w:val="none" w:sz="0" w:space="0" w:color="auto"/>
              </w:divBdr>
              <w:divsChild>
                <w:div w:id="1879390098">
                  <w:marLeft w:val="0"/>
                  <w:marRight w:val="0"/>
                  <w:marTop w:val="0"/>
                  <w:marBottom w:val="0"/>
                  <w:divBdr>
                    <w:top w:val="none" w:sz="0" w:space="0" w:color="auto"/>
                    <w:left w:val="none" w:sz="0" w:space="0" w:color="auto"/>
                    <w:bottom w:val="none" w:sz="0" w:space="0" w:color="auto"/>
                    <w:right w:val="none" w:sz="0" w:space="0" w:color="auto"/>
                  </w:divBdr>
                  <w:divsChild>
                    <w:div w:id="442261500">
                      <w:marLeft w:val="0"/>
                      <w:marRight w:val="0"/>
                      <w:marTop w:val="0"/>
                      <w:marBottom w:val="0"/>
                      <w:divBdr>
                        <w:top w:val="none" w:sz="0" w:space="0" w:color="auto"/>
                        <w:left w:val="none" w:sz="0" w:space="0" w:color="auto"/>
                        <w:bottom w:val="none" w:sz="0" w:space="0" w:color="auto"/>
                        <w:right w:val="none" w:sz="0" w:space="0" w:color="auto"/>
                      </w:divBdr>
                      <w:divsChild>
                        <w:div w:id="152983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9820288">
      <w:bodyDiv w:val="1"/>
      <w:marLeft w:val="225"/>
      <w:marRight w:val="225"/>
      <w:marTop w:val="0"/>
      <w:marBottom w:val="0"/>
      <w:divBdr>
        <w:top w:val="none" w:sz="0" w:space="0" w:color="auto"/>
        <w:left w:val="none" w:sz="0" w:space="0" w:color="auto"/>
        <w:bottom w:val="none" w:sz="0" w:space="0" w:color="auto"/>
        <w:right w:val="none" w:sz="0" w:space="0" w:color="auto"/>
      </w:divBdr>
      <w:divsChild>
        <w:div w:id="548148674">
          <w:marLeft w:val="0"/>
          <w:marRight w:val="0"/>
          <w:marTop w:val="0"/>
          <w:marBottom w:val="0"/>
          <w:divBdr>
            <w:top w:val="none" w:sz="0" w:space="0" w:color="auto"/>
            <w:left w:val="none" w:sz="0" w:space="0" w:color="auto"/>
            <w:bottom w:val="none" w:sz="0" w:space="0" w:color="auto"/>
            <w:right w:val="none" w:sz="0" w:space="0" w:color="auto"/>
          </w:divBdr>
        </w:div>
      </w:divsChild>
    </w:div>
    <w:div w:id="988365673">
      <w:bodyDiv w:val="1"/>
      <w:marLeft w:val="225"/>
      <w:marRight w:val="225"/>
      <w:marTop w:val="0"/>
      <w:marBottom w:val="0"/>
      <w:divBdr>
        <w:top w:val="none" w:sz="0" w:space="0" w:color="auto"/>
        <w:left w:val="none" w:sz="0" w:space="0" w:color="auto"/>
        <w:bottom w:val="none" w:sz="0" w:space="0" w:color="auto"/>
        <w:right w:val="none" w:sz="0" w:space="0" w:color="auto"/>
      </w:divBdr>
      <w:divsChild>
        <w:div w:id="1395858879">
          <w:marLeft w:val="0"/>
          <w:marRight w:val="0"/>
          <w:marTop w:val="0"/>
          <w:marBottom w:val="0"/>
          <w:divBdr>
            <w:top w:val="none" w:sz="0" w:space="0" w:color="auto"/>
            <w:left w:val="none" w:sz="0" w:space="0" w:color="auto"/>
            <w:bottom w:val="none" w:sz="0" w:space="0" w:color="auto"/>
            <w:right w:val="none" w:sz="0" w:space="0" w:color="auto"/>
          </w:divBdr>
        </w:div>
      </w:divsChild>
    </w:div>
    <w:div w:id="1006979310">
      <w:bodyDiv w:val="1"/>
      <w:marLeft w:val="0"/>
      <w:marRight w:val="0"/>
      <w:marTop w:val="0"/>
      <w:marBottom w:val="0"/>
      <w:divBdr>
        <w:top w:val="none" w:sz="0" w:space="0" w:color="auto"/>
        <w:left w:val="none" w:sz="0" w:space="0" w:color="auto"/>
        <w:bottom w:val="none" w:sz="0" w:space="0" w:color="auto"/>
        <w:right w:val="none" w:sz="0" w:space="0" w:color="auto"/>
      </w:divBdr>
      <w:divsChild>
        <w:div w:id="1083604529">
          <w:marLeft w:val="0"/>
          <w:marRight w:val="0"/>
          <w:marTop w:val="0"/>
          <w:marBottom w:val="0"/>
          <w:divBdr>
            <w:top w:val="none" w:sz="0" w:space="0" w:color="auto"/>
            <w:left w:val="none" w:sz="0" w:space="0" w:color="auto"/>
            <w:bottom w:val="none" w:sz="0" w:space="0" w:color="auto"/>
            <w:right w:val="none" w:sz="0" w:space="0" w:color="auto"/>
          </w:divBdr>
          <w:divsChild>
            <w:div w:id="1323117269">
              <w:marLeft w:val="0"/>
              <w:marRight w:val="0"/>
              <w:marTop w:val="0"/>
              <w:marBottom w:val="0"/>
              <w:divBdr>
                <w:top w:val="none" w:sz="0" w:space="0" w:color="auto"/>
                <w:left w:val="none" w:sz="0" w:space="0" w:color="auto"/>
                <w:bottom w:val="none" w:sz="0" w:space="0" w:color="auto"/>
                <w:right w:val="none" w:sz="0" w:space="0" w:color="auto"/>
              </w:divBdr>
              <w:divsChild>
                <w:div w:id="2094551318">
                  <w:marLeft w:val="0"/>
                  <w:marRight w:val="0"/>
                  <w:marTop w:val="0"/>
                  <w:marBottom w:val="0"/>
                  <w:divBdr>
                    <w:top w:val="none" w:sz="0" w:space="0" w:color="auto"/>
                    <w:left w:val="none" w:sz="0" w:space="0" w:color="auto"/>
                    <w:bottom w:val="none" w:sz="0" w:space="0" w:color="auto"/>
                    <w:right w:val="none" w:sz="0" w:space="0" w:color="auto"/>
                  </w:divBdr>
                  <w:divsChild>
                    <w:div w:id="1779331587">
                      <w:marLeft w:val="0"/>
                      <w:marRight w:val="0"/>
                      <w:marTop w:val="0"/>
                      <w:marBottom w:val="0"/>
                      <w:divBdr>
                        <w:top w:val="none" w:sz="0" w:space="0" w:color="auto"/>
                        <w:left w:val="none" w:sz="0" w:space="0" w:color="auto"/>
                        <w:bottom w:val="none" w:sz="0" w:space="0" w:color="auto"/>
                        <w:right w:val="none" w:sz="0" w:space="0" w:color="auto"/>
                      </w:divBdr>
                      <w:divsChild>
                        <w:div w:id="2099521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3383312">
      <w:bodyDiv w:val="1"/>
      <w:marLeft w:val="0"/>
      <w:marRight w:val="0"/>
      <w:marTop w:val="0"/>
      <w:marBottom w:val="0"/>
      <w:divBdr>
        <w:top w:val="none" w:sz="0" w:space="0" w:color="auto"/>
        <w:left w:val="none" w:sz="0" w:space="0" w:color="auto"/>
        <w:bottom w:val="none" w:sz="0" w:space="0" w:color="auto"/>
        <w:right w:val="none" w:sz="0" w:space="0" w:color="auto"/>
      </w:divBdr>
      <w:divsChild>
        <w:div w:id="6830909">
          <w:marLeft w:val="0"/>
          <w:marRight w:val="0"/>
          <w:marTop w:val="0"/>
          <w:marBottom w:val="0"/>
          <w:divBdr>
            <w:top w:val="none" w:sz="0" w:space="0" w:color="auto"/>
            <w:left w:val="none" w:sz="0" w:space="0" w:color="auto"/>
            <w:bottom w:val="none" w:sz="0" w:space="0" w:color="auto"/>
            <w:right w:val="none" w:sz="0" w:space="0" w:color="auto"/>
          </w:divBdr>
          <w:divsChild>
            <w:div w:id="602148301">
              <w:marLeft w:val="0"/>
              <w:marRight w:val="0"/>
              <w:marTop w:val="0"/>
              <w:marBottom w:val="0"/>
              <w:divBdr>
                <w:top w:val="none" w:sz="0" w:space="0" w:color="auto"/>
                <w:left w:val="none" w:sz="0" w:space="0" w:color="auto"/>
                <w:bottom w:val="none" w:sz="0" w:space="0" w:color="auto"/>
                <w:right w:val="none" w:sz="0" w:space="0" w:color="auto"/>
              </w:divBdr>
              <w:divsChild>
                <w:div w:id="275330740">
                  <w:marLeft w:val="0"/>
                  <w:marRight w:val="0"/>
                  <w:marTop w:val="0"/>
                  <w:marBottom w:val="0"/>
                  <w:divBdr>
                    <w:top w:val="none" w:sz="0" w:space="0" w:color="auto"/>
                    <w:left w:val="none" w:sz="0" w:space="0" w:color="auto"/>
                    <w:bottom w:val="none" w:sz="0" w:space="0" w:color="auto"/>
                    <w:right w:val="none" w:sz="0" w:space="0" w:color="auto"/>
                  </w:divBdr>
                  <w:divsChild>
                    <w:div w:id="737481676">
                      <w:marLeft w:val="0"/>
                      <w:marRight w:val="0"/>
                      <w:marTop w:val="0"/>
                      <w:marBottom w:val="0"/>
                      <w:divBdr>
                        <w:top w:val="none" w:sz="0" w:space="0" w:color="auto"/>
                        <w:left w:val="none" w:sz="0" w:space="0" w:color="auto"/>
                        <w:bottom w:val="none" w:sz="0" w:space="0" w:color="auto"/>
                        <w:right w:val="none" w:sz="0" w:space="0" w:color="auto"/>
                      </w:divBdr>
                      <w:divsChild>
                        <w:div w:id="235628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8544824">
      <w:bodyDiv w:val="1"/>
      <w:marLeft w:val="225"/>
      <w:marRight w:val="225"/>
      <w:marTop w:val="0"/>
      <w:marBottom w:val="0"/>
      <w:divBdr>
        <w:top w:val="none" w:sz="0" w:space="0" w:color="auto"/>
        <w:left w:val="none" w:sz="0" w:space="0" w:color="auto"/>
        <w:bottom w:val="none" w:sz="0" w:space="0" w:color="auto"/>
        <w:right w:val="none" w:sz="0" w:space="0" w:color="auto"/>
      </w:divBdr>
      <w:divsChild>
        <w:div w:id="591164059">
          <w:marLeft w:val="0"/>
          <w:marRight w:val="0"/>
          <w:marTop w:val="0"/>
          <w:marBottom w:val="0"/>
          <w:divBdr>
            <w:top w:val="none" w:sz="0" w:space="0" w:color="auto"/>
            <w:left w:val="none" w:sz="0" w:space="0" w:color="auto"/>
            <w:bottom w:val="none" w:sz="0" w:space="0" w:color="auto"/>
            <w:right w:val="none" w:sz="0" w:space="0" w:color="auto"/>
          </w:divBdr>
        </w:div>
      </w:divsChild>
    </w:div>
    <w:div w:id="1202404079">
      <w:bodyDiv w:val="1"/>
      <w:marLeft w:val="225"/>
      <w:marRight w:val="225"/>
      <w:marTop w:val="0"/>
      <w:marBottom w:val="0"/>
      <w:divBdr>
        <w:top w:val="none" w:sz="0" w:space="0" w:color="auto"/>
        <w:left w:val="none" w:sz="0" w:space="0" w:color="auto"/>
        <w:bottom w:val="none" w:sz="0" w:space="0" w:color="auto"/>
        <w:right w:val="none" w:sz="0" w:space="0" w:color="auto"/>
      </w:divBdr>
      <w:divsChild>
        <w:div w:id="250551203">
          <w:marLeft w:val="0"/>
          <w:marRight w:val="0"/>
          <w:marTop w:val="0"/>
          <w:marBottom w:val="0"/>
          <w:divBdr>
            <w:top w:val="none" w:sz="0" w:space="0" w:color="auto"/>
            <w:left w:val="none" w:sz="0" w:space="0" w:color="auto"/>
            <w:bottom w:val="none" w:sz="0" w:space="0" w:color="auto"/>
            <w:right w:val="none" w:sz="0" w:space="0" w:color="auto"/>
          </w:divBdr>
        </w:div>
      </w:divsChild>
    </w:div>
    <w:div w:id="1333534166">
      <w:bodyDiv w:val="1"/>
      <w:marLeft w:val="225"/>
      <w:marRight w:val="225"/>
      <w:marTop w:val="0"/>
      <w:marBottom w:val="0"/>
      <w:divBdr>
        <w:top w:val="none" w:sz="0" w:space="0" w:color="auto"/>
        <w:left w:val="none" w:sz="0" w:space="0" w:color="auto"/>
        <w:bottom w:val="none" w:sz="0" w:space="0" w:color="auto"/>
        <w:right w:val="none" w:sz="0" w:space="0" w:color="auto"/>
      </w:divBdr>
      <w:divsChild>
        <w:div w:id="502672279">
          <w:marLeft w:val="0"/>
          <w:marRight w:val="0"/>
          <w:marTop w:val="0"/>
          <w:marBottom w:val="0"/>
          <w:divBdr>
            <w:top w:val="none" w:sz="0" w:space="0" w:color="auto"/>
            <w:left w:val="none" w:sz="0" w:space="0" w:color="auto"/>
            <w:bottom w:val="none" w:sz="0" w:space="0" w:color="auto"/>
            <w:right w:val="none" w:sz="0" w:space="0" w:color="auto"/>
          </w:divBdr>
        </w:div>
      </w:divsChild>
    </w:div>
    <w:div w:id="1633753776">
      <w:bodyDiv w:val="1"/>
      <w:marLeft w:val="0"/>
      <w:marRight w:val="0"/>
      <w:marTop w:val="0"/>
      <w:marBottom w:val="0"/>
      <w:divBdr>
        <w:top w:val="none" w:sz="0" w:space="0" w:color="auto"/>
        <w:left w:val="none" w:sz="0" w:space="0" w:color="auto"/>
        <w:bottom w:val="none" w:sz="0" w:space="0" w:color="auto"/>
        <w:right w:val="none" w:sz="0" w:space="0" w:color="auto"/>
      </w:divBdr>
      <w:divsChild>
        <w:div w:id="1663268538">
          <w:marLeft w:val="0"/>
          <w:marRight w:val="0"/>
          <w:marTop w:val="0"/>
          <w:marBottom w:val="0"/>
          <w:divBdr>
            <w:top w:val="none" w:sz="0" w:space="0" w:color="auto"/>
            <w:left w:val="none" w:sz="0" w:space="0" w:color="auto"/>
            <w:bottom w:val="none" w:sz="0" w:space="0" w:color="auto"/>
            <w:right w:val="none" w:sz="0" w:space="0" w:color="auto"/>
          </w:divBdr>
          <w:divsChild>
            <w:div w:id="162164182">
              <w:marLeft w:val="0"/>
              <w:marRight w:val="0"/>
              <w:marTop w:val="0"/>
              <w:marBottom w:val="0"/>
              <w:divBdr>
                <w:top w:val="none" w:sz="0" w:space="0" w:color="auto"/>
                <w:left w:val="none" w:sz="0" w:space="0" w:color="auto"/>
                <w:bottom w:val="none" w:sz="0" w:space="0" w:color="auto"/>
                <w:right w:val="none" w:sz="0" w:space="0" w:color="auto"/>
              </w:divBdr>
              <w:divsChild>
                <w:div w:id="175122395">
                  <w:marLeft w:val="0"/>
                  <w:marRight w:val="0"/>
                  <w:marTop w:val="0"/>
                  <w:marBottom w:val="0"/>
                  <w:divBdr>
                    <w:top w:val="none" w:sz="0" w:space="0" w:color="auto"/>
                    <w:left w:val="none" w:sz="0" w:space="0" w:color="auto"/>
                    <w:bottom w:val="none" w:sz="0" w:space="0" w:color="auto"/>
                    <w:right w:val="none" w:sz="0" w:space="0" w:color="auto"/>
                  </w:divBdr>
                  <w:divsChild>
                    <w:div w:id="1822773724">
                      <w:marLeft w:val="0"/>
                      <w:marRight w:val="0"/>
                      <w:marTop w:val="0"/>
                      <w:marBottom w:val="0"/>
                      <w:divBdr>
                        <w:top w:val="none" w:sz="0" w:space="0" w:color="auto"/>
                        <w:left w:val="none" w:sz="0" w:space="0" w:color="auto"/>
                        <w:bottom w:val="none" w:sz="0" w:space="0" w:color="auto"/>
                        <w:right w:val="none" w:sz="0" w:space="0" w:color="auto"/>
                      </w:divBdr>
                      <w:divsChild>
                        <w:div w:id="1207182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1519441">
      <w:bodyDiv w:val="1"/>
      <w:marLeft w:val="225"/>
      <w:marRight w:val="225"/>
      <w:marTop w:val="0"/>
      <w:marBottom w:val="0"/>
      <w:divBdr>
        <w:top w:val="none" w:sz="0" w:space="0" w:color="auto"/>
        <w:left w:val="none" w:sz="0" w:space="0" w:color="auto"/>
        <w:bottom w:val="none" w:sz="0" w:space="0" w:color="auto"/>
        <w:right w:val="none" w:sz="0" w:space="0" w:color="auto"/>
      </w:divBdr>
      <w:divsChild>
        <w:div w:id="71659414">
          <w:marLeft w:val="0"/>
          <w:marRight w:val="0"/>
          <w:marTop w:val="0"/>
          <w:marBottom w:val="0"/>
          <w:divBdr>
            <w:top w:val="none" w:sz="0" w:space="0" w:color="auto"/>
            <w:left w:val="none" w:sz="0" w:space="0" w:color="auto"/>
            <w:bottom w:val="none" w:sz="0" w:space="0" w:color="auto"/>
            <w:right w:val="none" w:sz="0" w:space="0" w:color="auto"/>
          </w:divBdr>
        </w:div>
      </w:divsChild>
    </w:div>
    <w:div w:id="1791389977">
      <w:bodyDiv w:val="1"/>
      <w:marLeft w:val="0"/>
      <w:marRight w:val="0"/>
      <w:marTop w:val="0"/>
      <w:marBottom w:val="0"/>
      <w:divBdr>
        <w:top w:val="none" w:sz="0" w:space="0" w:color="auto"/>
        <w:left w:val="none" w:sz="0" w:space="0" w:color="auto"/>
        <w:bottom w:val="none" w:sz="0" w:space="0" w:color="auto"/>
        <w:right w:val="none" w:sz="0" w:space="0" w:color="auto"/>
      </w:divBdr>
      <w:divsChild>
        <w:div w:id="434836804">
          <w:marLeft w:val="0"/>
          <w:marRight w:val="0"/>
          <w:marTop w:val="0"/>
          <w:marBottom w:val="0"/>
          <w:divBdr>
            <w:top w:val="none" w:sz="0" w:space="0" w:color="auto"/>
            <w:left w:val="none" w:sz="0" w:space="0" w:color="auto"/>
            <w:bottom w:val="none" w:sz="0" w:space="0" w:color="auto"/>
            <w:right w:val="none" w:sz="0" w:space="0" w:color="auto"/>
          </w:divBdr>
          <w:divsChild>
            <w:div w:id="1118330694">
              <w:marLeft w:val="0"/>
              <w:marRight w:val="0"/>
              <w:marTop w:val="0"/>
              <w:marBottom w:val="0"/>
              <w:divBdr>
                <w:top w:val="none" w:sz="0" w:space="0" w:color="auto"/>
                <w:left w:val="none" w:sz="0" w:space="0" w:color="auto"/>
                <w:bottom w:val="none" w:sz="0" w:space="0" w:color="auto"/>
                <w:right w:val="none" w:sz="0" w:space="0" w:color="auto"/>
              </w:divBdr>
              <w:divsChild>
                <w:div w:id="763845824">
                  <w:marLeft w:val="0"/>
                  <w:marRight w:val="0"/>
                  <w:marTop w:val="0"/>
                  <w:marBottom w:val="0"/>
                  <w:divBdr>
                    <w:top w:val="none" w:sz="0" w:space="0" w:color="auto"/>
                    <w:left w:val="none" w:sz="0" w:space="0" w:color="auto"/>
                    <w:bottom w:val="none" w:sz="0" w:space="0" w:color="auto"/>
                    <w:right w:val="none" w:sz="0" w:space="0" w:color="auto"/>
                  </w:divBdr>
                  <w:divsChild>
                    <w:div w:id="2007173225">
                      <w:marLeft w:val="0"/>
                      <w:marRight w:val="0"/>
                      <w:marTop w:val="0"/>
                      <w:marBottom w:val="0"/>
                      <w:divBdr>
                        <w:top w:val="none" w:sz="0" w:space="0" w:color="auto"/>
                        <w:left w:val="none" w:sz="0" w:space="0" w:color="auto"/>
                        <w:bottom w:val="none" w:sz="0" w:space="0" w:color="auto"/>
                        <w:right w:val="none" w:sz="0" w:space="0" w:color="auto"/>
                      </w:divBdr>
                      <w:divsChild>
                        <w:div w:id="158761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8929509">
      <w:bodyDiv w:val="1"/>
      <w:marLeft w:val="0"/>
      <w:marRight w:val="0"/>
      <w:marTop w:val="0"/>
      <w:marBottom w:val="0"/>
      <w:divBdr>
        <w:top w:val="none" w:sz="0" w:space="0" w:color="auto"/>
        <w:left w:val="none" w:sz="0" w:space="0" w:color="auto"/>
        <w:bottom w:val="none" w:sz="0" w:space="0" w:color="auto"/>
        <w:right w:val="none" w:sz="0" w:space="0" w:color="auto"/>
      </w:divBdr>
    </w:div>
    <w:div w:id="1860387110">
      <w:bodyDiv w:val="1"/>
      <w:marLeft w:val="225"/>
      <w:marRight w:val="225"/>
      <w:marTop w:val="0"/>
      <w:marBottom w:val="0"/>
      <w:divBdr>
        <w:top w:val="none" w:sz="0" w:space="0" w:color="auto"/>
        <w:left w:val="none" w:sz="0" w:space="0" w:color="auto"/>
        <w:bottom w:val="none" w:sz="0" w:space="0" w:color="auto"/>
        <w:right w:val="none" w:sz="0" w:space="0" w:color="auto"/>
      </w:divBdr>
      <w:divsChild>
        <w:div w:id="1493719913">
          <w:marLeft w:val="0"/>
          <w:marRight w:val="0"/>
          <w:marTop w:val="0"/>
          <w:marBottom w:val="0"/>
          <w:divBdr>
            <w:top w:val="none" w:sz="0" w:space="0" w:color="auto"/>
            <w:left w:val="none" w:sz="0" w:space="0" w:color="auto"/>
            <w:bottom w:val="none" w:sz="0" w:space="0" w:color="auto"/>
            <w:right w:val="none" w:sz="0" w:space="0" w:color="auto"/>
          </w:divBdr>
        </w:div>
      </w:divsChild>
    </w:div>
    <w:div w:id="1913537447">
      <w:bodyDiv w:val="1"/>
      <w:marLeft w:val="225"/>
      <w:marRight w:val="225"/>
      <w:marTop w:val="0"/>
      <w:marBottom w:val="0"/>
      <w:divBdr>
        <w:top w:val="none" w:sz="0" w:space="0" w:color="auto"/>
        <w:left w:val="none" w:sz="0" w:space="0" w:color="auto"/>
        <w:bottom w:val="none" w:sz="0" w:space="0" w:color="auto"/>
        <w:right w:val="none" w:sz="0" w:space="0" w:color="auto"/>
      </w:divBdr>
      <w:divsChild>
        <w:div w:id="1566380473">
          <w:marLeft w:val="0"/>
          <w:marRight w:val="0"/>
          <w:marTop w:val="0"/>
          <w:marBottom w:val="0"/>
          <w:divBdr>
            <w:top w:val="none" w:sz="0" w:space="0" w:color="auto"/>
            <w:left w:val="none" w:sz="0" w:space="0" w:color="auto"/>
            <w:bottom w:val="none" w:sz="0" w:space="0" w:color="auto"/>
            <w:right w:val="none" w:sz="0" w:space="0" w:color="auto"/>
          </w:divBdr>
        </w:div>
      </w:divsChild>
    </w:div>
    <w:div w:id="1957592482">
      <w:bodyDiv w:val="1"/>
      <w:marLeft w:val="0"/>
      <w:marRight w:val="0"/>
      <w:marTop w:val="0"/>
      <w:marBottom w:val="0"/>
      <w:divBdr>
        <w:top w:val="none" w:sz="0" w:space="0" w:color="auto"/>
        <w:left w:val="none" w:sz="0" w:space="0" w:color="auto"/>
        <w:bottom w:val="none" w:sz="0" w:space="0" w:color="auto"/>
        <w:right w:val="none" w:sz="0" w:space="0" w:color="auto"/>
      </w:divBdr>
    </w:div>
    <w:div w:id="1976793355">
      <w:bodyDiv w:val="1"/>
      <w:marLeft w:val="225"/>
      <w:marRight w:val="225"/>
      <w:marTop w:val="0"/>
      <w:marBottom w:val="0"/>
      <w:divBdr>
        <w:top w:val="none" w:sz="0" w:space="0" w:color="auto"/>
        <w:left w:val="none" w:sz="0" w:space="0" w:color="auto"/>
        <w:bottom w:val="none" w:sz="0" w:space="0" w:color="auto"/>
        <w:right w:val="none" w:sz="0" w:space="0" w:color="auto"/>
      </w:divBdr>
      <w:divsChild>
        <w:div w:id="561403960">
          <w:marLeft w:val="0"/>
          <w:marRight w:val="0"/>
          <w:marTop w:val="0"/>
          <w:marBottom w:val="0"/>
          <w:divBdr>
            <w:top w:val="none" w:sz="0" w:space="0" w:color="auto"/>
            <w:left w:val="none" w:sz="0" w:space="0" w:color="auto"/>
            <w:bottom w:val="none" w:sz="0" w:space="0" w:color="auto"/>
            <w:right w:val="none" w:sz="0" w:space="0" w:color="auto"/>
          </w:divBdr>
        </w:div>
      </w:divsChild>
    </w:div>
    <w:div w:id="1999770236">
      <w:bodyDiv w:val="1"/>
      <w:marLeft w:val="0"/>
      <w:marRight w:val="0"/>
      <w:marTop w:val="0"/>
      <w:marBottom w:val="0"/>
      <w:divBdr>
        <w:top w:val="none" w:sz="0" w:space="0" w:color="auto"/>
        <w:left w:val="none" w:sz="0" w:space="0" w:color="auto"/>
        <w:bottom w:val="none" w:sz="0" w:space="0" w:color="auto"/>
        <w:right w:val="none" w:sz="0" w:space="0" w:color="auto"/>
      </w:divBdr>
    </w:div>
    <w:div w:id="2109542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15" Target="../customXml/item1.xml"
                 Type="http://schemas.openxmlformats.org/officeDocument/2006/relationships/customXml"/>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Parts xmlns="http://lrs.lt/TAIS/DocParts">
  <Part Type="pagrindine" DocPartId="40739c51632e4f59a371446d48e58998" PartId="2dd997e3a39842c293498d9abb3b1f9f">
    <Part Type="preambule" DocPartId="41a74d042b1d438085768c7e763020c9" PartId="a3bc5e1351aa440ba9ae857d3ac143c2"/>
    <Part Type="pastraipa" DocPartId="14c1e0ec4e4f4b6d888367dbae0490f0" PartId="54f23779041644f89936ad4b6edea22d"/>
    <Part Type="punktas" Nr="1" Abbr="1 p." DocPartId="68d8bfd11e4d48ddb6b4552e5eb5c45d" PartId="fc2434fbc4ff46d39638125b6c549e74">
      <Part Type="citata" DocPartId="0422b3f34cd84653a0d714a83a5e1198" PartId="df058ef81bac415f8026724758a37cbc">
        <Part Type="papunktis" Nr="54-1.5" Abbr="54-1.5 pp." DocPartId="dae74c5b12c047cdb6ad876ea347ae26" PartId="292fbea13c6f4313896d6aa5b3d02ed6"/>
      </Part>
    </Part>
    <Part Type="punktas" Nr="2" Abbr="2 p." DocPartId="9348467e6ea6417f90c7c07ad3d78e27" PartId="79628cc93b3844a5b2fea3039bfa5840">
      <Part Type="citata" DocPartId="58f9198b016c43be92574879f1c031fb" PartId="19213f7406fe48b6a6ac2445183b3f41">
        <Part Type="papunktis" Nr="54-1.6" Abbr="54-1.6 pp." DocPartId="d10d459c7e904c88abb3b64e003f2718" PartId="176a88325d12464b8942a4f410cca288"/>
      </Part>
    </Part>
    <Part Type="punktas" Nr="3" Abbr="3 p." DocPartId="5d43199b198b4c09a88e0c355e87aacb" PartId="1494a950f69048a89f680ae68b3b3c9e">
      <Part Type="citata" DocPartId="2562d0ced34f49d2880df5abc4b63524" PartId="c92998fdd4694c2b8b662ff8055a619b">
        <Part Type="papunktis" Nr="54-2.4" Abbr="54-2.4 pp." DocPartId="7b497e5fc75140968eed86d40e606b5e" PartId="561ba825ace041d98e977cdc922e88da"/>
      </Part>
    </Part>
    <Part Type="punktas" Nr="4" Abbr="4 p." DocPartId="1b17bcf570c048ea8ba67ea278df1a02" PartId="fd1d64c7b6c9451a9243722325c6d4bc">
      <Part Type="citata" DocPartId="4ed2b727395346f29194cc12f645851a" PartId="9cb878f3ca714de08d04cfb7c282ac99">
        <Part Type="papunktis" Nr="84-1.2.2.3" Abbr="84-1.2.2.3 pp." DocPartId="6765177fd4f347ab93450f31fd55d495" PartId="c264f309be8c4989b85f9ad7b40bbffb"/>
      </Part>
    </Part>
    <Part Type="punktas" Nr="5" Abbr="5 p." DocPartId="79a8275ba1444aeab381a933f53b0836" PartId="c6e9885db08a418aacb380174f7a7767">
      <Part Type="citata" DocPartId="c46c4aac4469493ca1a831c7b9fb3b39" PartId="b4f93d984aec4c209c4d354941c197e2">
        <Part Type="papunktis" Nr="84-1.2.6" Abbr="84-1.2.6 pp." DocPartId="1d09eda6b50a4b82b0975aaa838eea19" PartId="e5341218c2fb4af9a4ddbe91686043f2"/>
      </Part>
    </Part>
    <Part Type="signatura" DocPartId="f150ba501f1a48ce82ba9efee0a5a3a0" PartId="cf5aefb3c4bf40c98edc0e62a1faf776"/>
  </Part>
</Parts>
</file>

<file path=customXml/itemProps1.xml><?xml version="1.0" encoding="utf-8"?>
<ds:datastoreItem xmlns:ds="http://schemas.openxmlformats.org/officeDocument/2006/customXml" ds:itemID="{6A7F751E-ABBF-4D32-B836-A7157F576365}">
  <ds:schemaRefs>
    <ds:schemaRef ds:uri="http://lrs.lt/TAIS/DocPar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547</Words>
  <Characters>3746</Characters>
  <Application>Microsoft Office Word</Application>
  <DocSecurity>4</DocSecurity>
  <Lines>73</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Projekto</vt:lpstr>
      <vt:lpstr>      Projekto</vt:lpstr>
    </vt:vector>
  </TitlesOfParts>
  <Company/>
  <LinksUpToDate>false</LinksUpToDate>
  <CharactersWithSpaces>4270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2021-10-25T04:59:00Z</dcterms:created>
  <dc:creator>ernesta.sniuoliene</dc:creator>
  <cp:lastModifiedBy>adlibuser</cp:lastModifiedBy>
  <cp:lastPrinted>2021-10-04T07:33:00Z</cp:lastPrinted>
  <dcterms:modified xsi:type="dcterms:W3CDTF">2021-10-25T04:59:00Z</dcterms:modified>
  <cp:revision>2</cp:revision>
  <dc:title>Projekto</dc:title>
</cp:coreProperties>
</file>