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31" w:rsidRPr="00911F03" w:rsidRDefault="00132FD2" w:rsidP="00132F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Pažyma dėl Europos stabilumo mechanizmo Valdytojų tarybos </w:t>
      </w:r>
      <w:r w:rsidR="003F229C">
        <w:rPr>
          <w:rFonts w:ascii="Times New Roman" w:hAnsi="Times New Roman"/>
          <w:b/>
          <w:sz w:val="28"/>
          <w:szCs w:val="28"/>
        </w:rPr>
        <w:t xml:space="preserve">rašytinės procedūros būdu </w:t>
      </w:r>
      <w:r w:rsidR="000D3761">
        <w:rPr>
          <w:rFonts w:ascii="Times New Roman" w:hAnsi="Times New Roman"/>
          <w:b/>
          <w:sz w:val="28"/>
          <w:szCs w:val="28"/>
        </w:rPr>
        <w:t>tvirtinamų</w:t>
      </w:r>
      <w:r w:rsidR="00911F03" w:rsidRPr="00911F03">
        <w:rPr>
          <w:rFonts w:ascii="Times New Roman" w:hAnsi="Times New Roman"/>
          <w:b/>
          <w:sz w:val="28"/>
          <w:szCs w:val="28"/>
        </w:rPr>
        <w:t xml:space="preserve"> klausimų</w:t>
      </w:r>
    </w:p>
    <w:p w:rsidR="00630820" w:rsidRDefault="00630820" w:rsidP="00132F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2FD2" w:rsidRDefault="00132FD2" w:rsidP="00132F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F38" w:rsidRPr="003F229C" w:rsidRDefault="00132FD2" w:rsidP="003F229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132FD2">
        <w:rPr>
          <w:rFonts w:ascii="Times New Roman" w:eastAsiaTheme="minorHAnsi" w:hAnsi="Times New Roman"/>
          <w:sz w:val="24"/>
          <w:szCs w:val="24"/>
        </w:rPr>
        <w:t>Pagal Lietuvos Respublikos dalyvavimo Europos stabilumo mechanizme (toliau – ESM)</w:t>
      </w:r>
      <w:r w:rsidR="003F22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2FD2">
        <w:rPr>
          <w:rFonts w:ascii="Times New Roman" w:eastAsiaTheme="minorHAnsi" w:hAnsi="Times New Roman"/>
          <w:sz w:val="24"/>
          <w:szCs w:val="24"/>
        </w:rPr>
        <w:t xml:space="preserve">tvarkos aprašą, patvirtintą </w:t>
      </w:r>
      <w:r w:rsidR="00386361">
        <w:rPr>
          <w:rFonts w:ascii="Times New Roman" w:eastAsiaTheme="minorHAnsi" w:hAnsi="Times New Roman"/>
          <w:sz w:val="24"/>
          <w:szCs w:val="24"/>
        </w:rPr>
        <w:t xml:space="preserve">2015 m. vasario 18 d. </w:t>
      </w:r>
      <w:r w:rsidRPr="00132FD2">
        <w:rPr>
          <w:rFonts w:ascii="Times New Roman" w:eastAsiaTheme="minorHAnsi" w:hAnsi="Times New Roman"/>
          <w:sz w:val="24"/>
          <w:szCs w:val="24"/>
        </w:rPr>
        <w:t>Lietuvos Respublikos Vyriausybės nutarimu</w:t>
      </w:r>
      <w:r w:rsidR="00386361">
        <w:rPr>
          <w:rFonts w:ascii="Times New Roman" w:eastAsiaTheme="minorHAnsi" w:hAnsi="Times New Roman"/>
          <w:sz w:val="24"/>
          <w:szCs w:val="24"/>
        </w:rPr>
        <w:t xml:space="preserve"> Nr. 181</w:t>
      </w:r>
      <w:r w:rsidRPr="00132FD2">
        <w:rPr>
          <w:rFonts w:ascii="Times New Roman" w:eastAsiaTheme="minorHAnsi" w:hAnsi="Times New Roman"/>
          <w:sz w:val="24"/>
          <w:szCs w:val="24"/>
        </w:rPr>
        <w:t xml:space="preserve">, </w:t>
      </w:r>
      <w:r w:rsidRPr="00132FD2">
        <w:rPr>
          <w:rFonts w:ascii="Times New Roman" w:eastAsiaTheme="minorHAnsi" w:hAnsi="Times New Roman"/>
          <w:b/>
          <w:sz w:val="24"/>
          <w:szCs w:val="24"/>
        </w:rPr>
        <w:t>Lietuvos Re</w:t>
      </w:r>
      <w:r w:rsidRPr="00132FD2">
        <w:rPr>
          <w:rFonts w:ascii="Times New Roman" w:eastAsiaTheme="minorHAnsi" w:hAnsi="Times New Roman"/>
          <w:b/>
          <w:sz w:val="24"/>
          <w:szCs w:val="24"/>
        </w:rPr>
        <w:t>s</w:t>
      </w:r>
      <w:r w:rsidRPr="00132FD2">
        <w:rPr>
          <w:rFonts w:ascii="Times New Roman" w:eastAsiaTheme="minorHAnsi" w:hAnsi="Times New Roman"/>
          <w:b/>
          <w:sz w:val="24"/>
          <w:szCs w:val="24"/>
        </w:rPr>
        <w:t>publikos atstovas privalo gauti Vyriausybės pritarimą balsavimui</w:t>
      </w:r>
      <w:r w:rsidRPr="00132FD2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2FD2">
        <w:rPr>
          <w:rFonts w:ascii="Times New Roman" w:eastAsiaTheme="minorHAnsi" w:hAnsi="Times New Roman"/>
          <w:b/>
          <w:sz w:val="24"/>
          <w:szCs w:val="24"/>
        </w:rPr>
        <w:t>dėl</w:t>
      </w:r>
      <w:r w:rsidR="003F229C">
        <w:rPr>
          <w:rFonts w:ascii="Times New Roman" w:eastAsiaTheme="minorHAnsi" w:hAnsi="Times New Roman"/>
          <w:sz w:val="24"/>
          <w:szCs w:val="24"/>
        </w:rPr>
        <w:t xml:space="preserve"> </w:t>
      </w:r>
      <w:r w:rsidR="00D55F38" w:rsidRPr="003F229C">
        <w:rPr>
          <w:rFonts w:ascii="Times New Roman" w:eastAsiaTheme="minorHAnsi" w:hAnsi="Times New Roman"/>
          <w:sz w:val="24"/>
          <w:szCs w:val="24"/>
        </w:rPr>
        <w:t>kainų nustatymo politikos pagal sutarties 20 str.</w:t>
      </w:r>
    </w:p>
    <w:p w:rsidR="00132FD2" w:rsidRPr="00132FD2" w:rsidRDefault="00132FD2" w:rsidP="00132FD2">
      <w:pPr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:rsidR="00132FD2" w:rsidRDefault="00061230" w:rsidP="003F229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061230">
        <w:rPr>
          <w:rFonts w:ascii="Times New Roman" w:hAnsi="Times New Roman"/>
          <w:b/>
          <w:sz w:val="24"/>
          <w:szCs w:val="24"/>
          <w:u w:val="single"/>
        </w:rPr>
        <w:t>Klausimo esmė:</w:t>
      </w:r>
      <w:r w:rsidRPr="00061230">
        <w:rPr>
          <w:rFonts w:ascii="Times New Roman" w:hAnsi="Times New Roman"/>
          <w:b/>
          <w:sz w:val="24"/>
          <w:szCs w:val="24"/>
        </w:rPr>
        <w:t xml:space="preserve"> </w:t>
      </w:r>
      <w:r w:rsidR="003F229C">
        <w:rPr>
          <w:rFonts w:ascii="Times New Roman" w:eastAsiaTheme="minorHAnsi" w:hAnsi="Times New Roman"/>
          <w:sz w:val="24"/>
          <w:szCs w:val="24"/>
        </w:rPr>
        <w:t>Š</w:t>
      </w:r>
      <w:r w:rsidR="00132FD2" w:rsidRPr="00132FD2">
        <w:rPr>
          <w:rFonts w:ascii="Times New Roman" w:eastAsiaTheme="minorHAnsi" w:hAnsi="Times New Roman"/>
          <w:sz w:val="24"/>
          <w:szCs w:val="24"/>
        </w:rPr>
        <w:t xml:space="preserve">. m. </w:t>
      </w:r>
      <w:r w:rsidR="003F229C">
        <w:rPr>
          <w:rFonts w:ascii="Times New Roman" w:eastAsiaTheme="minorHAnsi" w:hAnsi="Times New Roman"/>
          <w:sz w:val="24"/>
          <w:szCs w:val="24"/>
        </w:rPr>
        <w:t>lapkričio 6</w:t>
      </w:r>
      <w:r w:rsidR="00132FD2" w:rsidRPr="00132FD2">
        <w:rPr>
          <w:rFonts w:ascii="Times New Roman" w:eastAsiaTheme="minorHAnsi" w:hAnsi="Times New Roman"/>
          <w:sz w:val="24"/>
          <w:szCs w:val="24"/>
        </w:rPr>
        <w:t xml:space="preserve"> d. </w:t>
      </w:r>
      <w:r w:rsidR="003F229C">
        <w:rPr>
          <w:rFonts w:ascii="Times New Roman" w:eastAsiaTheme="minorHAnsi" w:hAnsi="Times New Roman"/>
          <w:sz w:val="24"/>
          <w:szCs w:val="24"/>
        </w:rPr>
        <w:t>buvo pradėta</w:t>
      </w:r>
      <w:r>
        <w:rPr>
          <w:rFonts w:ascii="Times New Roman" w:eastAsiaTheme="minorHAnsi" w:hAnsi="Times New Roman"/>
          <w:sz w:val="24"/>
          <w:szCs w:val="24"/>
        </w:rPr>
        <w:t xml:space="preserve"> ESM Valdytojų tarybos</w:t>
      </w:r>
      <w:r w:rsidR="003F229C">
        <w:rPr>
          <w:rFonts w:ascii="Times New Roman" w:eastAsiaTheme="minorHAnsi" w:hAnsi="Times New Roman"/>
          <w:sz w:val="24"/>
          <w:szCs w:val="24"/>
        </w:rPr>
        <w:t xml:space="preserve"> rašytinė </w:t>
      </w:r>
      <w:r w:rsidR="003F229C" w:rsidRPr="00061230">
        <w:rPr>
          <w:rFonts w:ascii="Times New Roman" w:eastAsiaTheme="minorHAnsi" w:hAnsi="Times New Roman"/>
          <w:sz w:val="24"/>
          <w:szCs w:val="24"/>
        </w:rPr>
        <w:t>procedūra d</w:t>
      </w:r>
      <w:r w:rsidR="00132FD2" w:rsidRPr="00061230">
        <w:rPr>
          <w:rFonts w:ascii="Times New Roman" w:hAnsi="Times New Roman"/>
          <w:sz w:val="24"/>
          <w:szCs w:val="24"/>
        </w:rPr>
        <w:t>ėl ESM kainų nustatymo gairių peržiūros</w:t>
      </w:r>
      <w:r w:rsidR="00735786">
        <w:rPr>
          <w:rFonts w:ascii="Times New Roman" w:hAnsi="Times New Roman"/>
          <w:sz w:val="24"/>
          <w:szCs w:val="24"/>
        </w:rPr>
        <w:t xml:space="preserve"> (terminas balsavimui – lapkričio 21 d.)</w:t>
      </w:r>
      <w:r w:rsidRPr="00061230">
        <w:rPr>
          <w:rFonts w:ascii="Times New Roman" w:hAnsi="Times New Roman"/>
          <w:sz w:val="24"/>
          <w:szCs w:val="24"/>
        </w:rPr>
        <w:t>.</w:t>
      </w:r>
    </w:p>
    <w:p w:rsidR="00D951DD" w:rsidRDefault="00D951DD" w:rsidP="00132F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1230" w:rsidRDefault="00132FD2" w:rsidP="00132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230">
        <w:rPr>
          <w:rFonts w:ascii="Times New Roman" w:hAnsi="Times New Roman"/>
          <w:sz w:val="24"/>
          <w:szCs w:val="24"/>
        </w:rPr>
        <w:t xml:space="preserve">Pagal ESM teisės aktus, ESM kainų nustatymo politika turi būti peržiūrima ir atnaujinama ne rečiau negu kas trejus metus, kad atspindėtų faktinę pajamų ir kaštų poziciją. </w:t>
      </w:r>
    </w:p>
    <w:p w:rsidR="00132FD2" w:rsidRPr="00061230" w:rsidRDefault="00061230" w:rsidP="00132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32FD2" w:rsidRPr="00061230">
        <w:rPr>
          <w:rFonts w:ascii="Times New Roman" w:hAnsi="Times New Roman"/>
          <w:sz w:val="24"/>
          <w:szCs w:val="24"/>
        </w:rPr>
        <w:t xml:space="preserve">askutinį kartą ESM kainų nustatymo gairės buvo </w:t>
      </w:r>
      <w:r>
        <w:rPr>
          <w:rFonts w:ascii="Times New Roman" w:hAnsi="Times New Roman"/>
          <w:sz w:val="24"/>
          <w:szCs w:val="24"/>
        </w:rPr>
        <w:t>peržiūrėtos</w:t>
      </w:r>
      <w:r w:rsidR="00132FD2" w:rsidRPr="00061230">
        <w:rPr>
          <w:rFonts w:ascii="Times New Roman" w:hAnsi="Times New Roman"/>
          <w:sz w:val="24"/>
          <w:szCs w:val="24"/>
        </w:rPr>
        <w:t xml:space="preserve"> </w:t>
      </w:r>
      <w:r w:rsidRPr="00061230">
        <w:rPr>
          <w:rFonts w:ascii="Times New Roman" w:hAnsi="Times New Roman"/>
          <w:sz w:val="24"/>
          <w:szCs w:val="24"/>
        </w:rPr>
        <w:t>2017 m. birželio mėn.</w:t>
      </w:r>
      <w:r>
        <w:rPr>
          <w:rFonts w:ascii="Times New Roman" w:hAnsi="Times New Roman"/>
          <w:sz w:val="24"/>
          <w:szCs w:val="24"/>
        </w:rPr>
        <w:t xml:space="preserve"> Tuo metu jos pakeistos</w:t>
      </w:r>
      <w:r w:rsidR="006B4F39" w:rsidRPr="006B4F39">
        <w:rPr>
          <w:rFonts w:ascii="Times New Roman" w:hAnsi="Times New Roman"/>
          <w:sz w:val="24"/>
          <w:szCs w:val="24"/>
        </w:rPr>
        <w:t xml:space="preserve"> </w:t>
      </w:r>
      <w:r w:rsidR="006B4F39">
        <w:rPr>
          <w:rFonts w:ascii="Times New Roman" w:hAnsi="Times New Roman"/>
          <w:sz w:val="24"/>
          <w:szCs w:val="24"/>
        </w:rPr>
        <w:t>nebuvo.</w:t>
      </w:r>
    </w:p>
    <w:p w:rsidR="00061230" w:rsidRPr="00061230" w:rsidRDefault="00132FD2" w:rsidP="00132F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230">
        <w:rPr>
          <w:rFonts w:ascii="Times New Roman" w:hAnsi="Times New Roman"/>
          <w:sz w:val="24"/>
          <w:szCs w:val="24"/>
        </w:rPr>
        <w:t xml:space="preserve">ESM atliko analizę ir nustatė, kad šiuo metu </w:t>
      </w:r>
      <w:r w:rsidR="00061230">
        <w:rPr>
          <w:rFonts w:ascii="Times New Roman" w:hAnsi="Times New Roman"/>
          <w:sz w:val="24"/>
          <w:szCs w:val="24"/>
        </w:rPr>
        <w:t xml:space="preserve">taip pat </w:t>
      </w:r>
      <w:r w:rsidRPr="00061230">
        <w:rPr>
          <w:rFonts w:ascii="Times New Roman" w:hAnsi="Times New Roman"/>
          <w:sz w:val="24"/>
          <w:szCs w:val="24"/>
        </w:rPr>
        <w:t>nėra poreikio keisti iki šiol galiojusias kainų nustatymo gaires, nes jos leidžia teikti paramą ESM narėms palankiomis sąlygomis, tuo pačiu užtikrinant reikalingus kapitalo rezervus.</w:t>
      </w:r>
      <w:r w:rsidR="00D55F38" w:rsidRPr="00061230">
        <w:rPr>
          <w:rFonts w:ascii="Times New Roman" w:hAnsi="Times New Roman"/>
          <w:sz w:val="24"/>
          <w:szCs w:val="24"/>
        </w:rPr>
        <w:t xml:space="preserve"> </w:t>
      </w:r>
    </w:p>
    <w:p w:rsidR="00132FD2" w:rsidRPr="00061230" w:rsidRDefault="00061230" w:rsidP="00132F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230">
        <w:rPr>
          <w:rFonts w:ascii="Times New Roman" w:hAnsi="Times New Roman"/>
          <w:sz w:val="24"/>
          <w:szCs w:val="24"/>
        </w:rPr>
        <w:t xml:space="preserve">Sekanti reguliari ESM kainų nustatymo gairių </w:t>
      </w:r>
      <w:r w:rsidR="006B4F39">
        <w:rPr>
          <w:rFonts w:ascii="Times New Roman" w:hAnsi="Times New Roman"/>
          <w:sz w:val="24"/>
          <w:szCs w:val="24"/>
        </w:rPr>
        <w:t xml:space="preserve">peržiūra </w:t>
      </w:r>
      <w:r w:rsidRPr="00061230">
        <w:rPr>
          <w:rFonts w:ascii="Times New Roman" w:hAnsi="Times New Roman"/>
          <w:sz w:val="24"/>
          <w:szCs w:val="24"/>
        </w:rPr>
        <w:t xml:space="preserve">būtų atliekama 2023 m. </w:t>
      </w:r>
      <w:r w:rsidR="00D55F38" w:rsidRPr="00061230">
        <w:rPr>
          <w:rFonts w:ascii="Times New Roman" w:hAnsi="Times New Roman"/>
          <w:sz w:val="24"/>
          <w:szCs w:val="24"/>
        </w:rPr>
        <w:t xml:space="preserve">Pažymėtina, kad </w:t>
      </w:r>
      <w:r w:rsidRPr="00061230">
        <w:rPr>
          <w:rFonts w:ascii="Times New Roman" w:hAnsi="Times New Roman"/>
          <w:sz w:val="24"/>
          <w:szCs w:val="24"/>
        </w:rPr>
        <w:t xml:space="preserve">patvirtinus ESM sutarties pakeitimus, gali atsirasti poreikis peržiūrėti ESM kainų nustatymo gairių nuostatas ir anksčiau. </w:t>
      </w:r>
    </w:p>
    <w:p w:rsidR="00D55F38" w:rsidRDefault="00D55F38" w:rsidP="00132F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F38" w:rsidRPr="00132FD2" w:rsidRDefault="00D55F38" w:rsidP="00D55F3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1DD">
        <w:rPr>
          <w:rFonts w:ascii="Times New Roman" w:hAnsi="Times New Roman"/>
          <w:b/>
          <w:sz w:val="24"/>
          <w:szCs w:val="24"/>
          <w:u w:val="single"/>
        </w:rPr>
        <w:t>Lietuvos pozicija</w:t>
      </w:r>
      <w:r w:rsidRPr="00D951DD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F38">
        <w:rPr>
          <w:rFonts w:ascii="Times New Roman" w:hAnsi="Times New Roman"/>
          <w:sz w:val="24"/>
          <w:szCs w:val="24"/>
        </w:rPr>
        <w:t>Pritarti nepakeistoms ESM kainų nustatymo politikos gairėms.</w:t>
      </w:r>
    </w:p>
    <w:sectPr w:rsidR="00D55F38" w:rsidRPr="00132FD2" w:rsidSect="00132FD2">
      <w:pgSz w:w="11906" w:h="16838"/>
      <w:pgMar w:top="993" w:right="567" w:bottom="113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24" w:rsidRDefault="00534524">
      <w:pPr>
        <w:spacing w:after="0" w:line="240" w:lineRule="auto"/>
      </w:pPr>
      <w:r>
        <w:separator/>
      </w:r>
    </w:p>
  </w:endnote>
  <w:endnote w:type="continuationSeparator" w:id="0">
    <w:p w:rsidR="00534524" w:rsidRDefault="0053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24" w:rsidRDefault="005345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4524" w:rsidRDefault="0053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A38"/>
    <w:multiLevelType w:val="hybridMultilevel"/>
    <w:tmpl w:val="F1724780"/>
    <w:lvl w:ilvl="0" w:tplc="CE10D1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53C4D"/>
    <w:multiLevelType w:val="hybridMultilevel"/>
    <w:tmpl w:val="7A64B766"/>
    <w:lvl w:ilvl="0" w:tplc="C7163214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A7968"/>
    <w:multiLevelType w:val="hybridMultilevel"/>
    <w:tmpl w:val="B42A206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547CDA"/>
    <w:multiLevelType w:val="hybridMultilevel"/>
    <w:tmpl w:val="C41AA0FE"/>
    <w:lvl w:ilvl="0" w:tplc="332A21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B2B3C"/>
    <w:multiLevelType w:val="hybridMultilevel"/>
    <w:tmpl w:val="B06242F0"/>
    <w:lvl w:ilvl="0" w:tplc="42B20D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195"/>
    <w:multiLevelType w:val="hybridMultilevel"/>
    <w:tmpl w:val="86A02E98"/>
    <w:lvl w:ilvl="0" w:tplc="69EC13B0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E74D1"/>
    <w:multiLevelType w:val="hybridMultilevel"/>
    <w:tmpl w:val="78D64E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618395A"/>
    <w:multiLevelType w:val="hybridMultilevel"/>
    <w:tmpl w:val="DC5A0830"/>
    <w:lvl w:ilvl="0" w:tplc="DD021B20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B7CE7"/>
    <w:multiLevelType w:val="hybridMultilevel"/>
    <w:tmpl w:val="2FECECB8"/>
    <w:lvl w:ilvl="0" w:tplc="E53251E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35A6C"/>
    <w:multiLevelType w:val="hybridMultilevel"/>
    <w:tmpl w:val="74D81852"/>
    <w:lvl w:ilvl="0" w:tplc="78469E68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D3C4F"/>
    <w:multiLevelType w:val="multilevel"/>
    <w:tmpl w:val="A6B4D4B2"/>
    <w:lvl w:ilvl="0">
      <w:numFmt w:val="bullet"/>
      <w:lvlText w:val="-"/>
      <w:lvlJc w:val="left"/>
      <w:pPr>
        <w:ind w:left="1779" w:hanging="360"/>
      </w:pPr>
      <w:rPr>
        <w:rFonts w:ascii="Times New Roman" w:eastAsia="Calibri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1461717"/>
    <w:multiLevelType w:val="hybridMultilevel"/>
    <w:tmpl w:val="BD1EAA02"/>
    <w:lvl w:ilvl="0" w:tplc="88107772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7E7CCE"/>
    <w:multiLevelType w:val="hybridMultilevel"/>
    <w:tmpl w:val="8B7EC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130CE"/>
    <w:multiLevelType w:val="hybridMultilevel"/>
    <w:tmpl w:val="C564444C"/>
    <w:lvl w:ilvl="0" w:tplc="7DD2529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D0289"/>
    <w:multiLevelType w:val="hybridMultilevel"/>
    <w:tmpl w:val="9BB4C436"/>
    <w:lvl w:ilvl="0" w:tplc="5CD826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12"/>
  </w:num>
  <w:num w:numId="14">
    <w:abstractNumId w:val="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31"/>
    <w:rsid w:val="00027624"/>
    <w:rsid w:val="00043F54"/>
    <w:rsid w:val="000532AA"/>
    <w:rsid w:val="00061230"/>
    <w:rsid w:val="00065B2C"/>
    <w:rsid w:val="000750FD"/>
    <w:rsid w:val="0008782E"/>
    <w:rsid w:val="000B5F9B"/>
    <w:rsid w:val="000C3AB6"/>
    <w:rsid w:val="000D3761"/>
    <w:rsid w:val="00120E29"/>
    <w:rsid w:val="0012619E"/>
    <w:rsid w:val="00132FD2"/>
    <w:rsid w:val="0013744B"/>
    <w:rsid w:val="00175B3D"/>
    <w:rsid w:val="0018730E"/>
    <w:rsid w:val="001C486C"/>
    <w:rsid w:val="001C7F1F"/>
    <w:rsid w:val="001D6534"/>
    <w:rsid w:val="00217218"/>
    <w:rsid w:val="00227034"/>
    <w:rsid w:val="002325FB"/>
    <w:rsid w:val="00283CBD"/>
    <w:rsid w:val="00286E62"/>
    <w:rsid w:val="002C7A3A"/>
    <w:rsid w:val="002F0A31"/>
    <w:rsid w:val="003059BB"/>
    <w:rsid w:val="003156FC"/>
    <w:rsid w:val="00315E38"/>
    <w:rsid w:val="003516A7"/>
    <w:rsid w:val="003737D0"/>
    <w:rsid w:val="00374CEE"/>
    <w:rsid w:val="00386361"/>
    <w:rsid w:val="003A0AA0"/>
    <w:rsid w:val="003D1CFF"/>
    <w:rsid w:val="003E10B2"/>
    <w:rsid w:val="003E7601"/>
    <w:rsid w:val="003F229C"/>
    <w:rsid w:val="004122A9"/>
    <w:rsid w:val="00447A6B"/>
    <w:rsid w:val="00456781"/>
    <w:rsid w:val="00473592"/>
    <w:rsid w:val="0047736D"/>
    <w:rsid w:val="00495350"/>
    <w:rsid w:val="004F4CA4"/>
    <w:rsid w:val="00510034"/>
    <w:rsid w:val="00527180"/>
    <w:rsid w:val="00534524"/>
    <w:rsid w:val="00557DB4"/>
    <w:rsid w:val="00561C6E"/>
    <w:rsid w:val="005A0DCE"/>
    <w:rsid w:val="005C531D"/>
    <w:rsid w:val="005D7218"/>
    <w:rsid w:val="00602B5B"/>
    <w:rsid w:val="00630820"/>
    <w:rsid w:val="00645425"/>
    <w:rsid w:val="00697022"/>
    <w:rsid w:val="006B4F39"/>
    <w:rsid w:val="006C6212"/>
    <w:rsid w:val="006C76E8"/>
    <w:rsid w:val="00706BC6"/>
    <w:rsid w:val="00735786"/>
    <w:rsid w:val="007477A0"/>
    <w:rsid w:val="00760A6D"/>
    <w:rsid w:val="00761235"/>
    <w:rsid w:val="00765164"/>
    <w:rsid w:val="00797EE6"/>
    <w:rsid w:val="007E61C8"/>
    <w:rsid w:val="00822E0F"/>
    <w:rsid w:val="00861FDF"/>
    <w:rsid w:val="00867957"/>
    <w:rsid w:val="008D1A73"/>
    <w:rsid w:val="008F7E8B"/>
    <w:rsid w:val="009057A6"/>
    <w:rsid w:val="00911F03"/>
    <w:rsid w:val="00941C81"/>
    <w:rsid w:val="00944312"/>
    <w:rsid w:val="00953D21"/>
    <w:rsid w:val="00997A64"/>
    <w:rsid w:val="009B61BB"/>
    <w:rsid w:val="009C6E7A"/>
    <w:rsid w:val="00A13FC0"/>
    <w:rsid w:val="00A66D27"/>
    <w:rsid w:val="00A822D3"/>
    <w:rsid w:val="00A928A9"/>
    <w:rsid w:val="00AE027E"/>
    <w:rsid w:val="00AE1D89"/>
    <w:rsid w:val="00B0588A"/>
    <w:rsid w:val="00B81FDC"/>
    <w:rsid w:val="00BC2771"/>
    <w:rsid w:val="00BE288D"/>
    <w:rsid w:val="00BF2E28"/>
    <w:rsid w:val="00BF35F9"/>
    <w:rsid w:val="00BF437C"/>
    <w:rsid w:val="00BF752B"/>
    <w:rsid w:val="00C06C6F"/>
    <w:rsid w:val="00C075AE"/>
    <w:rsid w:val="00C25111"/>
    <w:rsid w:val="00C25AC9"/>
    <w:rsid w:val="00C32186"/>
    <w:rsid w:val="00C51531"/>
    <w:rsid w:val="00C96A9D"/>
    <w:rsid w:val="00CC0651"/>
    <w:rsid w:val="00CC29F5"/>
    <w:rsid w:val="00CF547A"/>
    <w:rsid w:val="00D02A13"/>
    <w:rsid w:val="00D421D3"/>
    <w:rsid w:val="00D463DC"/>
    <w:rsid w:val="00D4664A"/>
    <w:rsid w:val="00D4789A"/>
    <w:rsid w:val="00D55F38"/>
    <w:rsid w:val="00D65F4C"/>
    <w:rsid w:val="00D7001F"/>
    <w:rsid w:val="00D951DD"/>
    <w:rsid w:val="00DC7399"/>
    <w:rsid w:val="00DD08BD"/>
    <w:rsid w:val="00E03DF4"/>
    <w:rsid w:val="00E06502"/>
    <w:rsid w:val="00E20EC2"/>
    <w:rsid w:val="00E34EA9"/>
    <w:rsid w:val="00E37400"/>
    <w:rsid w:val="00E72280"/>
    <w:rsid w:val="00EA471C"/>
    <w:rsid w:val="00EB41B3"/>
    <w:rsid w:val="00EB55A9"/>
    <w:rsid w:val="00F270D2"/>
    <w:rsid w:val="00F45830"/>
    <w:rsid w:val="00FA10C5"/>
    <w:rsid w:val="00FC0055"/>
    <w:rsid w:val="00FC4664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7E61C8"/>
    <w:pPr>
      <w:suppressAutoHyphens/>
    </w:pPr>
  </w:style>
  <w:style w:type="paragraph" w:styleId="Antrat1">
    <w:name w:val="heading 1"/>
    <w:basedOn w:val="prastasis"/>
    <w:next w:val="prastasis"/>
    <w:pPr>
      <w:widowControl w:val="0"/>
      <w:tabs>
        <w:tab w:val="left" w:pos="567"/>
      </w:tabs>
      <w:spacing w:after="0" w:line="360" w:lineRule="auto"/>
      <w:ind w:left="567" w:hanging="567"/>
      <w:outlineLvl w:val="0"/>
    </w:pPr>
    <w:rPr>
      <w:rFonts w:ascii="Times New Roman" w:eastAsia="Times New Roman" w:hAnsi="Times New Roman"/>
      <w:b/>
      <w:sz w:val="24"/>
      <w:szCs w:val="20"/>
      <w:u w:val="single"/>
      <w:lang w:val="en-GB" w:eastAsia="fr-B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2198AC"/>
      <w:u w:val="single"/>
      <w:shd w:val="clear" w:color="auto" w:fill="auto"/>
    </w:rPr>
  </w:style>
  <w:style w:type="paragraph" w:styleId="Betarp">
    <w:name w:val="No Spacing"/>
    <w:uiPriority w:val="1"/>
    <w:qFormat/>
    <w:pPr>
      <w:suppressAutoHyphens/>
      <w:spacing w:after="0" w:line="240" w:lineRule="auto"/>
    </w:pPr>
  </w:style>
  <w:style w:type="character" w:customStyle="1" w:styleId="Antrat1Diagrama">
    <w:name w:val="Antraštė 1 Diagrama"/>
    <w:basedOn w:val="Numatytasispastraiposriftas"/>
    <w:rPr>
      <w:rFonts w:ascii="Times New Roman" w:eastAsia="Times New Roman" w:hAnsi="Times New Roman" w:cs="Times New Roman"/>
      <w:b/>
      <w:sz w:val="24"/>
      <w:szCs w:val="20"/>
      <w:u w:val="single"/>
      <w:lang w:val="en-GB" w:eastAsia="fr-BE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Sraopastraipa">
    <w:name w:val="List Paragraph"/>
    <w:basedOn w:val="prastasis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7E61C8"/>
    <w:pPr>
      <w:suppressAutoHyphens/>
    </w:pPr>
  </w:style>
  <w:style w:type="paragraph" w:styleId="Antrat1">
    <w:name w:val="heading 1"/>
    <w:basedOn w:val="prastasis"/>
    <w:next w:val="prastasis"/>
    <w:pPr>
      <w:widowControl w:val="0"/>
      <w:tabs>
        <w:tab w:val="left" w:pos="567"/>
      </w:tabs>
      <w:spacing w:after="0" w:line="360" w:lineRule="auto"/>
      <w:ind w:left="567" w:hanging="567"/>
      <w:outlineLvl w:val="0"/>
    </w:pPr>
    <w:rPr>
      <w:rFonts w:ascii="Times New Roman" w:eastAsia="Times New Roman" w:hAnsi="Times New Roman"/>
      <w:b/>
      <w:sz w:val="24"/>
      <w:szCs w:val="20"/>
      <w:u w:val="single"/>
      <w:lang w:val="en-GB" w:eastAsia="fr-B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2198AC"/>
      <w:u w:val="single"/>
      <w:shd w:val="clear" w:color="auto" w:fill="auto"/>
    </w:rPr>
  </w:style>
  <w:style w:type="paragraph" w:styleId="Betarp">
    <w:name w:val="No Spacing"/>
    <w:uiPriority w:val="1"/>
    <w:qFormat/>
    <w:pPr>
      <w:suppressAutoHyphens/>
      <w:spacing w:after="0" w:line="240" w:lineRule="auto"/>
    </w:pPr>
  </w:style>
  <w:style w:type="character" w:customStyle="1" w:styleId="Antrat1Diagrama">
    <w:name w:val="Antraštė 1 Diagrama"/>
    <w:basedOn w:val="Numatytasispastraiposriftas"/>
    <w:rPr>
      <w:rFonts w:ascii="Times New Roman" w:eastAsia="Times New Roman" w:hAnsi="Times New Roman" w:cs="Times New Roman"/>
      <w:b/>
      <w:sz w:val="24"/>
      <w:szCs w:val="20"/>
      <w:u w:val="single"/>
      <w:lang w:val="en-GB" w:eastAsia="fr-BE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Sraopastraipa">
    <w:name w:val="List Paragraph"/>
    <w:basedOn w:val="prastasis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Šuliauskas</dc:creator>
  <cp:lastModifiedBy>Jelena Vysockaja-Mockienė</cp:lastModifiedBy>
  <cp:revision>3</cp:revision>
  <cp:lastPrinted>2017-06-12T08:02:00Z</cp:lastPrinted>
  <dcterms:created xsi:type="dcterms:W3CDTF">2020-11-10T09:26:00Z</dcterms:created>
  <dcterms:modified xsi:type="dcterms:W3CDTF">2020-11-10T10:24:00Z</dcterms:modified>
</cp:coreProperties>
</file>