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9C3A" w14:textId="79C37C6F" w:rsidR="001B7D1F" w:rsidRPr="001B7D1F" w:rsidRDefault="001B7D1F" w:rsidP="001B7D1F">
      <w:pPr>
        <w:spacing w:after="0" w:line="240" w:lineRule="auto"/>
        <w:ind w:left="51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1B7D1F">
        <w:rPr>
          <w:rFonts w:ascii="Times New Roman" w:hAnsi="Times New Roman"/>
          <w:b/>
          <w:sz w:val="24"/>
          <w:szCs w:val="24"/>
        </w:rPr>
        <w:t>Projekto</w:t>
      </w:r>
    </w:p>
    <w:p w14:paraId="6A7D1C62" w14:textId="77777777" w:rsidR="001B7D1F" w:rsidRPr="001B7D1F" w:rsidRDefault="001B7D1F" w:rsidP="001B7D1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B7D1F">
        <w:rPr>
          <w:rFonts w:ascii="Times New Roman" w:hAnsi="Times New Roman"/>
          <w:b/>
          <w:sz w:val="24"/>
          <w:szCs w:val="24"/>
        </w:rPr>
        <w:t>lyginamasis variantas</w:t>
      </w:r>
    </w:p>
    <w:p w14:paraId="4CE35DBB" w14:textId="77777777" w:rsidR="001B7D1F" w:rsidRDefault="001B7D1F" w:rsidP="001B7D1F">
      <w:pPr>
        <w:jc w:val="right"/>
        <w:rPr>
          <w:rFonts w:ascii="Times New Roman" w:hAnsi="Times New Roman"/>
          <w:sz w:val="24"/>
          <w:szCs w:val="24"/>
        </w:rPr>
      </w:pPr>
    </w:p>
    <w:p w14:paraId="0F432822" w14:textId="49012B35" w:rsidR="00CE31D5" w:rsidRPr="000450C8" w:rsidRDefault="00CE31D5" w:rsidP="00CE31D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450C8">
        <w:rPr>
          <w:rFonts w:ascii="Times New Roman" w:hAnsi="Times New Roman"/>
          <w:b/>
          <w:bCs/>
          <w:sz w:val="24"/>
          <w:szCs w:val="24"/>
        </w:rPr>
        <w:t>LIETUVOS RESPUBLIKOS VYRIAUSYBĖ</w:t>
      </w:r>
    </w:p>
    <w:p w14:paraId="1E675D3C" w14:textId="77777777" w:rsidR="00CE31D5" w:rsidRDefault="00CE31D5" w:rsidP="00CE31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NUTARIMAS</w:t>
      </w:r>
    </w:p>
    <w:p w14:paraId="7E707D74" w14:textId="2AA3DE9E" w:rsidR="00CE31D5" w:rsidRDefault="00CE31D5" w:rsidP="001B15C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LIETUVOS RESPUBLIKOS VYRIAUSYBĖS 2016 M. GEGUŽĖS 18 D. NUTARIMO NR. 504 „</w:t>
      </w:r>
      <w:r w:rsidR="006F5CF9" w:rsidRPr="006F5CF9">
        <w:rPr>
          <w:rFonts w:ascii="Times New Roman" w:hAnsi="Times New Roman"/>
          <w:b/>
          <w:sz w:val="24"/>
          <w:szCs w:val="24"/>
        </w:rPr>
        <w:t>DĖL LIKVIDUOJAMŲ DĖL BANKROTO JURIDINIŲ ASMENŲ AR FIZINIŲ ASMENŲ, KURIEMS IŠKELTA BANKROTO BYLA, ĮSISKOLINIMO ŽEMĖS ŪKIO VEIKLOS SUBJEKTAMS TENKINIMO IŠ VALSTYBĖS BIUDŽETO LĖŠŲ TVARKOS APRAŠO PATVIRTINIMO</w:t>
      </w:r>
      <w:r>
        <w:rPr>
          <w:rFonts w:ascii="Times New Roman" w:hAnsi="Times New Roman"/>
          <w:b/>
          <w:sz w:val="24"/>
          <w:szCs w:val="24"/>
        </w:rPr>
        <w:t>“ PAKEITIMO</w:t>
      </w:r>
    </w:p>
    <w:p w14:paraId="3C89CB9B" w14:textId="77777777" w:rsidR="00CE31D5" w:rsidRDefault="00CE31D5" w:rsidP="00CE31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   </w:t>
      </w:r>
    </w:p>
    <w:p w14:paraId="0D54D04E" w14:textId="77777777" w:rsidR="00CE31D5" w:rsidRDefault="00CE31D5" w:rsidP="00CE31D5">
      <w:pPr>
        <w:spacing w:after="0" w:line="240" w:lineRule="auto"/>
        <w:ind w:left="3888" w:hanging="38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14:paraId="09C7EF65" w14:textId="77777777" w:rsidR="00CE31D5" w:rsidRDefault="00CE31D5" w:rsidP="00CE31D5">
      <w:pPr>
        <w:spacing w:after="0" w:line="360" w:lineRule="auto"/>
        <w:ind w:left="3888" w:hanging="3888"/>
        <w:jc w:val="center"/>
        <w:rPr>
          <w:rFonts w:ascii="Times New Roman" w:hAnsi="Times New Roman"/>
          <w:sz w:val="24"/>
          <w:szCs w:val="24"/>
        </w:rPr>
      </w:pPr>
    </w:p>
    <w:p w14:paraId="5637ABDD" w14:textId="77777777" w:rsidR="00CE31D5" w:rsidRDefault="00CE31D5" w:rsidP="00A30BD7">
      <w:pPr>
        <w:spacing w:after="0" w:line="360" w:lineRule="auto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Respublikos Vyriausybė n u t a r i a:</w:t>
      </w:r>
    </w:p>
    <w:p w14:paraId="30C923A3" w14:textId="3B824A97" w:rsidR="00CE31D5" w:rsidRPr="00F64F02" w:rsidRDefault="00CE31D5" w:rsidP="00F64F02">
      <w:pPr>
        <w:spacing w:after="0" w:line="360" w:lineRule="auto"/>
        <w:ind w:firstLine="1134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</w:t>
      </w:r>
      <w:r w:rsidR="00787228" w:rsidRPr="009D2D54">
        <w:rPr>
          <w:rFonts w:ascii="Times New Roman" w:hAnsi="Times New Roman"/>
          <w:sz w:val="24"/>
          <w:szCs w:val="24"/>
        </w:rPr>
        <w:t>Likviduojamų dėl bankroto juridinių asmenų ar fizinių asmenų, kuriems iškelta bankroto byla, įsiskolinimo žemės ūkio veiklos subjektams tenkinimo iš valstybės biudžeto lėšų tvarkos aprašą</w:t>
      </w:r>
      <w:r w:rsidR="00787228">
        <w:rPr>
          <w:rFonts w:ascii="Times New Roman" w:hAnsi="Times New Roman"/>
          <w:sz w:val="24"/>
          <w:szCs w:val="24"/>
        </w:rPr>
        <w:t xml:space="preserve">, patvirtintą </w:t>
      </w:r>
      <w:r>
        <w:rPr>
          <w:rFonts w:ascii="Times New Roman" w:hAnsi="Times New Roman"/>
          <w:sz w:val="24"/>
          <w:szCs w:val="24"/>
        </w:rPr>
        <w:t>Lietuvos Respublikos Vyriausybės 2016 m. gegužės 18 d. nutarim</w:t>
      </w:r>
      <w:r w:rsidR="00787228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Nr. 504 „Dėl </w:t>
      </w:r>
      <w:bookmarkStart w:id="0" w:name="_Hlk60817436"/>
      <w:r w:rsidR="00ED5CE3">
        <w:rPr>
          <w:rFonts w:ascii="Times New Roman" w:hAnsi="Times New Roman"/>
          <w:sz w:val="24"/>
          <w:szCs w:val="24"/>
        </w:rPr>
        <w:t xml:space="preserve">Likviduojamų dėl bankroto juridinių asmenų ar fizinių asmenų, kuriems iškelta bankroto byla, įsiskolinimo žemės ūkio veiklos subjektams tenkinimo iš valstybės biudžeto lėšų tvarkos aprašo </w:t>
      </w:r>
      <w:bookmarkEnd w:id="0"/>
      <w:r w:rsidR="00ED5CE3">
        <w:rPr>
          <w:rFonts w:ascii="Times New Roman" w:hAnsi="Times New Roman"/>
          <w:sz w:val="24"/>
          <w:szCs w:val="24"/>
        </w:rPr>
        <w:t>patvirtinimo</w:t>
      </w:r>
      <w:r>
        <w:rPr>
          <w:rFonts w:ascii="Times New Roman" w:hAnsi="Times New Roman"/>
          <w:sz w:val="24"/>
          <w:szCs w:val="24"/>
        </w:rPr>
        <w:t>“</w:t>
      </w:r>
      <w:r w:rsidR="003C0469">
        <w:rPr>
          <w:rFonts w:ascii="Times New Roman" w:hAnsi="Times New Roman"/>
          <w:sz w:val="24"/>
          <w:szCs w:val="24"/>
        </w:rPr>
        <w:t>,</w:t>
      </w:r>
      <w:r w:rsidR="008F1E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64F02" w:rsidRPr="009D2D54">
        <w:rPr>
          <w:rFonts w:ascii="Times New Roman" w:hAnsi="Times New Roman"/>
          <w:sz w:val="24"/>
          <w:szCs w:val="24"/>
        </w:rPr>
        <w:t>ir</w:t>
      </w:r>
      <w:r w:rsidR="003C0469" w:rsidRPr="009D2D54">
        <w:rPr>
          <w:rFonts w:ascii="Times New Roman" w:hAnsi="Times New Roman"/>
          <w:sz w:val="24"/>
          <w:szCs w:val="24"/>
        </w:rPr>
        <w:t xml:space="preserve"> </w:t>
      </w:r>
      <w:r w:rsidR="008F1EA5" w:rsidRPr="00345F2B">
        <w:rPr>
          <w:rFonts w:ascii="Times New Roman" w:hAnsi="Times New Roman"/>
          <w:sz w:val="24"/>
          <w:szCs w:val="24"/>
          <w:lang w:val="en-US"/>
        </w:rPr>
        <w:t>7.</w:t>
      </w:r>
      <w:r w:rsidR="00537AF0" w:rsidRPr="00345F2B">
        <w:rPr>
          <w:rFonts w:ascii="Times New Roman" w:hAnsi="Times New Roman"/>
          <w:sz w:val="24"/>
          <w:szCs w:val="24"/>
          <w:lang w:val="en-US"/>
        </w:rPr>
        <w:t>2</w:t>
      </w:r>
      <w:r w:rsidR="009441DF" w:rsidRPr="00345F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441DF" w:rsidRPr="00345F2B">
        <w:rPr>
          <w:rFonts w:ascii="Times New Roman" w:hAnsi="Times New Roman"/>
          <w:sz w:val="24"/>
          <w:szCs w:val="24"/>
          <w:lang w:val="en-US"/>
        </w:rPr>
        <w:t>papunktį</w:t>
      </w:r>
      <w:proofErr w:type="spellEnd"/>
      <w:r w:rsidR="008F1EA5" w:rsidRPr="00345F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F1EA5" w:rsidRPr="00345F2B">
        <w:rPr>
          <w:rFonts w:ascii="Times New Roman" w:hAnsi="Times New Roman"/>
          <w:sz w:val="24"/>
          <w:szCs w:val="24"/>
          <w:lang w:val="en-US"/>
        </w:rPr>
        <w:t>i</w:t>
      </w:r>
      <w:r w:rsidR="008F1EA5" w:rsidRPr="009D2D54">
        <w:rPr>
          <w:rFonts w:ascii="Times New Roman" w:hAnsi="Times New Roman"/>
          <w:sz w:val="24"/>
          <w:szCs w:val="24"/>
        </w:rPr>
        <w:t>šdėstyti</w:t>
      </w:r>
      <w:proofErr w:type="spellEnd"/>
      <w:r w:rsidR="008F1EA5" w:rsidRPr="009D2D54">
        <w:rPr>
          <w:rFonts w:ascii="Times New Roman" w:hAnsi="Times New Roman"/>
          <w:sz w:val="24"/>
          <w:szCs w:val="24"/>
        </w:rPr>
        <w:t xml:space="preserve"> taip</w:t>
      </w:r>
      <w:r w:rsidR="000B2C20" w:rsidRPr="009D2D54">
        <w:rPr>
          <w:rFonts w:ascii="Times New Roman" w:hAnsi="Times New Roman"/>
          <w:sz w:val="24"/>
          <w:szCs w:val="24"/>
        </w:rPr>
        <w:t>:</w:t>
      </w:r>
    </w:p>
    <w:p w14:paraId="478B33D8" w14:textId="2EAC58DB" w:rsidR="008F1EA5" w:rsidRDefault="009441DF" w:rsidP="002707B4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2707B4" w:rsidRPr="002707B4">
        <w:rPr>
          <w:rFonts w:ascii="Times New Roman" w:hAnsi="Times New Roman"/>
          <w:sz w:val="24"/>
          <w:szCs w:val="24"/>
        </w:rPr>
        <w:t>7.2. ne vėliau kaip per 20 darbo dienų nuo paraiškos gavimo patikrina informaciją, kurios reikia siekiant užtikrinti, kad teikiant pagalbos gavėjui nereikšmingą žemės ūkio pagalbą, nebūtų viršyta bendra nereikšmingos (</w:t>
      </w:r>
      <w:r w:rsidR="002707B4" w:rsidRPr="002707B4">
        <w:rPr>
          <w:rFonts w:ascii="Times New Roman" w:hAnsi="Times New Roman"/>
          <w:i/>
          <w:iCs/>
          <w:sz w:val="24"/>
          <w:szCs w:val="24"/>
        </w:rPr>
        <w:t xml:space="preserve">de </w:t>
      </w:r>
      <w:proofErr w:type="spellStart"/>
      <w:r w:rsidR="002707B4" w:rsidRPr="002707B4">
        <w:rPr>
          <w:rFonts w:ascii="Times New Roman" w:hAnsi="Times New Roman"/>
          <w:i/>
          <w:iCs/>
          <w:sz w:val="24"/>
          <w:szCs w:val="24"/>
        </w:rPr>
        <w:t>minimis</w:t>
      </w:r>
      <w:proofErr w:type="spellEnd"/>
      <w:r w:rsidR="002707B4" w:rsidRPr="002707B4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="002707B4" w:rsidRPr="002707B4">
        <w:rPr>
          <w:rFonts w:ascii="Times New Roman" w:hAnsi="Times New Roman"/>
          <w:sz w:val="24"/>
          <w:szCs w:val="24"/>
        </w:rPr>
        <w:t xml:space="preserve">pagalbos, suteiktos vadovaujantis Reglamento (ES) Nr. 1408/2013 nuostatomis, suma pirminės žemės ūkio produktų gamybos sektoriuje veiklą </w:t>
      </w:r>
      <w:r w:rsidR="00540434" w:rsidRPr="003D199F">
        <w:rPr>
          <w:rFonts w:ascii="Times New Roman" w:hAnsi="Times New Roman"/>
          <w:b/>
          <w:bCs/>
          <w:sz w:val="24"/>
          <w:szCs w:val="24"/>
        </w:rPr>
        <w:t>vykdantiems pagalbos gavėjams</w:t>
      </w:r>
      <w:r w:rsidR="00540434">
        <w:rPr>
          <w:rFonts w:ascii="Times New Roman" w:hAnsi="Times New Roman"/>
          <w:sz w:val="24"/>
          <w:szCs w:val="24"/>
        </w:rPr>
        <w:t xml:space="preserve"> </w:t>
      </w:r>
      <w:r w:rsidR="002707B4" w:rsidRPr="000477DF">
        <w:rPr>
          <w:rFonts w:ascii="Times New Roman" w:hAnsi="Times New Roman"/>
          <w:strike/>
          <w:sz w:val="24"/>
          <w:szCs w:val="24"/>
        </w:rPr>
        <w:t>vykdančioms įmonėms</w:t>
      </w:r>
      <w:r w:rsidR="002707B4" w:rsidRPr="002707B4">
        <w:rPr>
          <w:rFonts w:ascii="Times New Roman" w:hAnsi="Times New Roman"/>
          <w:sz w:val="24"/>
          <w:szCs w:val="24"/>
        </w:rPr>
        <w:t xml:space="preserve"> per bet kurį trejų finansinių metų laikotarpį, </w:t>
      </w:r>
      <w:r w:rsidR="005D7DDE" w:rsidRPr="00630546">
        <w:rPr>
          <w:rFonts w:ascii="Times New Roman" w:hAnsi="Times New Roman"/>
          <w:b/>
          <w:bCs/>
          <w:sz w:val="24"/>
          <w:szCs w:val="24"/>
        </w:rPr>
        <w:t>vienam pagalbos gavėjui</w:t>
      </w:r>
      <w:r w:rsidR="005D7DDE" w:rsidRPr="002707B4">
        <w:rPr>
          <w:rFonts w:ascii="Times New Roman" w:hAnsi="Times New Roman"/>
          <w:sz w:val="24"/>
          <w:szCs w:val="24"/>
        </w:rPr>
        <w:t xml:space="preserve"> </w:t>
      </w:r>
      <w:r w:rsidR="002707B4" w:rsidRPr="00D76A3B">
        <w:rPr>
          <w:rFonts w:ascii="Times New Roman" w:hAnsi="Times New Roman"/>
          <w:strike/>
          <w:sz w:val="24"/>
          <w:szCs w:val="24"/>
        </w:rPr>
        <w:t>vienai įmonei</w:t>
      </w:r>
      <w:r w:rsidR="002707B4" w:rsidRPr="002707B4">
        <w:rPr>
          <w:rFonts w:ascii="Times New Roman" w:hAnsi="Times New Roman"/>
          <w:sz w:val="24"/>
          <w:szCs w:val="24"/>
        </w:rPr>
        <w:t xml:space="preserve"> nebūtų viršyta </w:t>
      </w:r>
      <w:r w:rsidR="000450C8" w:rsidRPr="002A6175">
        <w:rPr>
          <w:rFonts w:ascii="Times New Roman" w:hAnsi="Times New Roman"/>
          <w:strike/>
          <w:sz w:val="24"/>
          <w:szCs w:val="24"/>
        </w:rPr>
        <w:t>20</w:t>
      </w:r>
      <w:r w:rsidR="002A6175" w:rsidRPr="002A6175">
        <w:rPr>
          <w:rFonts w:ascii="Times New Roman" w:hAnsi="Times New Roman"/>
          <w:strike/>
          <w:sz w:val="24"/>
          <w:szCs w:val="24"/>
        </w:rPr>
        <w:t> </w:t>
      </w:r>
      <w:r w:rsidR="002707B4" w:rsidRPr="002A6175">
        <w:rPr>
          <w:rFonts w:ascii="Times New Roman" w:hAnsi="Times New Roman"/>
          <w:strike/>
          <w:sz w:val="24"/>
          <w:szCs w:val="24"/>
        </w:rPr>
        <w:t>000</w:t>
      </w:r>
      <w:r w:rsidR="002707B4" w:rsidRPr="002707B4">
        <w:rPr>
          <w:rFonts w:ascii="Times New Roman" w:hAnsi="Times New Roman"/>
          <w:sz w:val="24"/>
          <w:szCs w:val="24"/>
        </w:rPr>
        <w:t xml:space="preserve"> </w:t>
      </w:r>
      <w:r w:rsidR="00994F0F" w:rsidRPr="002D7164">
        <w:rPr>
          <w:rFonts w:ascii="Times New Roman" w:hAnsi="Times New Roman"/>
          <w:strike/>
          <w:sz w:val="24"/>
          <w:szCs w:val="24"/>
        </w:rPr>
        <w:t>eurų</w:t>
      </w:r>
      <w:r w:rsidR="00994F0F">
        <w:rPr>
          <w:rFonts w:ascii="Times New Roman" w:hAnsi="Times New Roman"/>
          <w:sz w:val="24"/>
          <w:szCs w:val="24"/>
        </w:rPr>
        <w:t xml:space="preserve"> </w:t>
      </w:r>
      <w:r w:rsidR="003B5EB6" w:rsidRPr="003B5EB6">
        <w:rPr>
          <w:rFonts w:ascii="Times New Roman" w:hAnsi="Times New Roman"/>
          <w:b/>
          <w:bCs/>
          <w:sz w:val="24"/>
          <w:szCs w:val="24"/>
        </w:rPr>
        <w:t>suma</w:t>
      </w:r>
      <w:r w:rsidR="008A0380">
        <w:rPr>
          <w:rFonts w:ascii="Times New Roman" w:hAnsi="Times New Roman"/>
          <w:b/>
          <w:bCs/>
          <w:sz w:val="24"/>
          <w:szCs w:val="24"/>
        </w:rPr>
        <w:t>,</w:t>
      </w:r>
      <w:r w:rsidR="003B5EB6" w:rsidRPr="003B5EB6">
        <w:rPr>
          <w:rFonts w:ascii="Times New Roman" w:hAnsi="Times New Roman"/>
          <w:b/>
          <w:bCs/>
          <w:sz w:val="24"/>
          <w:szCs w:val="24"/>
        </w:rPr>
        <w:t xml:space="preserve"> nurodyta Reglamento </w:t>
      </w:r>
      <w:bookmarkStart w:id="1" w:name="_Hlk63071906"/>
      <w:r w:rsidR="003B5EB6" w:rsidRPr="003B5EB6">
        <w:rPr>
          <w:rFonts w:ascii="Times New Roman" w:hAnsi="Times New Roman"/>
          <w:b/>
          <w:bCs/>
          <w:sz w:val="24"/>
          <w:szCs w:val="24"/>
        </w:rPr>
        <w:t xml:space="preserve">(ES) Nr. 1408/2013 </w:t>
      </w:r>
      <w:bookmarkEnd w:id="1"/>
      <w:r w:rsidR="003B5EB6" w:rsidRPr="003B5EB6">
        <w:rPr>
          <w:rFonts w:ascii="Times New Roman" w:hAnsi="Times New Roman"/>
          <w:b/>
          <w:bCs/>
          <w:sz w:val="24"/>
          <w:szCs w:val="24"/>
        </w:rPr>
        <w:t xml:space="preserve">3 straipsnio 3a </w:t>
      </w:r>
      <w:r w:rsidR="000E067B">
        <w:rPr>
          <w:rFonts w:ascii="Times New Roman" w:hAnsi="Times New Roman"/>
          <w:b/>
          <w:bCs/>
          <w:sz w:val="24"/>
          <w:szCs w:val="24"/>
        </w:rPr>
        <w:t>dalyje</w:t>
      </w:r>
      <w:r w:rsidR="008A0380">
        <w:rPr>
          <w:rFonts w:ascii="Times New Roman" w:hAnsi="Times New Roman"/>
          <w:b/>
          <w:bCs/>
          <w:sz w:val="24"/>
          <w:szCs w:val="24"/>
        </w:rPr>
        <w:t>,</w:t>
      </w:r>
      <w:r w:rsidR="003B5EB6" w:rsidRPr="003B5E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5EB6" w:rsidRPr="003B5EB6">
        <w:rPr>
          <w:rFonts w:ascii="Times New Roman" w:hAnsi="Times New Roman"/>
          <w:sz w:val="24"/>
          <w:szCs w:val="24"/>
        </w:rPr>
        <w:t>ir nebūtų pažeistos kitos</w:t>
      </w:r>
      <w:r w:rsidR="003B5EB6" w:rsidRPr="003B5E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5EB6" w:rsidRPr="003B5EB6">
        <w:rPr>
          <w:rFonts w:ascii="Times New Roman" w:hAnsi="Times New Roman"/>
          <w:sz w:val="24"/>
          <w:szCs w:val="24"/>
        </w:rPr>
        <w:t>Reglamento</w:t>
      </w:r>
      <w:r w:rsidR="003B5EB6" w:rsidRPr="003B5E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5EB6" w:rsidRPr="00FD0397">
        <w:rPr>
          <w:rFonts w:ascii="Times New Roman" w:hAnsi="Times New Roman"/>
          <w:sz w:val="24"/>
          <w:szCs w:val="24"/>
        </w:rPr>
        <w:t>(ES) Nr. 1408/2013</w:t>
      </w:r>
      <w:r w:rsidR="003B5EB6" w:rsidRPr="003B5EB6">
        <w:rPr>
          <w:rFonts w:ascii="Times New Roman" w:hAnsi="Times New Roman"/>
          <w:sz w:val="24"/>
          <w:szCs w:val="24"/>
        </w:rPr>
        <w:t xml:space="preserve">  nuostatos;“.</w:t>
      </w:r>
    </w:p>
    <w:p w14:paraId="5365F714" w14:textId="77777777" w:rsidR="007B76B2" w:rsidRPr="00847110" w:rsidRDefault="007B76B2" w:rsidP="00251499">
      <w:pPr>
        <w:spacing w:after="0" w:line="360" w:lineRule="auto"/>
        <w:ind w:firstLine="1134"/>
        <w:jc w:val="both"/>
        <w:rPr>
          <w:rFonts w:ascii="Times New Roman" w:hAnsi="Times New Roman"/>
          <w:strike/>
          <w:sz w:val="24"/>
          <w:szCs w:val="24"/>
        </w:rPr>
      </w:pPr>
    </w:p>
    <w:p w14:paraId="344D654A" w14:textId="21B1E923" w:rsidR="007B76B2" w:rsidRPr="00D76A3B" w:rsidRDefault="007B76B2" w:rsidP="007B76B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B76B2">
        <w:rPr>
          <w:rFonts w:ascii="Times New Roman" w:hAnsi="Times New Roman"/>
          <w:sz w:val="24"/>
          <w:szCs w:val="24"/>
        </w:rPr>
        <w:t>Ministr</w:t>
      </w:r>
      <w:r w:rsidR="00787228">
        <w:rPr>
          <w:rFonts w:ascii="Times New Roman" w:hAnsi="Times New Roman"/>
          <w:sz w:val="24"/>
          <w:szCs w:val="24"/>
        </w:rPr>
        <w:t>as</w:t>
      </w:r>
      <w:r w:rsidRPr="007B76B2">
        <w:rPr>
          <w:rFonts w:ascii="Times New Roman" w:hAnsi="Times New Roman"/>
          <w:sz w:val="24"/>
          <w:szCs w:val="24"/>
        </w:rPr>
        <w:t xml:space="preserve"> Pirminink</w:t>
      </w:r>
      <w:r w:rsidR="00787228">
        <w:rPr>
          <w:rFonts w:ascii="Times New Roman" w:hAnsi="Times New Roman"/>
          <w:sz w:val="24"/>
          <w:szCs w:val="24"/>
        </w:rPr>
        <w:t>as</w:t>
      </w:r>
    </w:p>
    <w:p w14:paraId="1833A8C5" w14:textId="77777777" w:rsidR="007B76B2" w:rsidRPr="00D76A3B" w:rsidRDefault="007B76B2" w:rsidP="007B76B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B76B2">
        <w:rPr>
          <w:rFonts w:ascii="Times New Roman" w:hAnsi="Times New Roman"/>
          <w:sz w:val="24"/>
          <w:szCs w:val="24"/>
        </w:rPr>
        <w:t> </w:t>
      </w:r>
    </w:p>
    <w:p w14:paraId="38A5FDDA" w14:textId="242D111E" w:rsidR="007B76B2" w:rsidRPr="00D76A3B" w:rsidRDefault="00B9735F" w:rsidP="007B76B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Žemės ūkio </w:t>
      </w:r>
      <w:r w:rsidR="007B76B2" w:rsidRPr="007B76B2">
        <w:rPr>
          <w:rFonts w:ascii="Times New Roman" w:hAnsi="Times New Roman"/>
          <w:sz w:val="24"/>
          <w:szCs w:val="24"/>
        </w:rPr>
        <w:t>ministras</w:t>
      </w:r>
    </w:p>
    <w:p w14:paraId="0ED662AD" w14:textId="416B6FBA" w:rsidR="004C776D" w:rsidRPr="004C776D" w:rsidRDefault="004C776D" w:rsidP="00ED5CE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944D81" w14:textId="77777777" w:rsidR="004C776D" w:rsidRPr="004C776D" w:rsidRDefault="004C776D" w:rsidP="004C776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sectPr w:rsidR="004C776D" w:rsidRPr="004C776D" w:rsidSect="00516971">
      <w:headerReference w:type="default" r:id="rId11"/>
      <w:headerReference w:type="first" r:id="rId12"/>
      <w:pgSz w:w="11906" w:h="16838"/>
      <w:pgMar w:top="1276" w:right="113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3A0D3" w14:textId="77777777" w:rsidR="0020357D" w:rsidRDefault="0020357D" w:rsidP="00673A5B">
      <w:pPr>
        <w:spacing w:after="0" w:line="240" w:lineRule="auto"/>
      </w:pPr>
      <w:r>
        <w:separator/>
      </w:r>
    </w:p>
  </w:endnote>
  <w:endnote w:type="continuationSeparator" w:id="0">
    <w:p w14:paraId="06156F47" w14:textId="77777777" w:rsidR="0020357D" w:rsidRDefault="0020357D" w:rsidP="0067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77631" w14:textId="77777777" w:rsidR="0020357D" w:rsidRDefault="0020357D" w:rsidP="00673A5B">
      <w:pPr>
        <w:spacing w:after="0" w:line="240" w:lineRule="auto"/>
      </w:pPr>
      <w:r>
        <w:separator/>
      </w:r>
    </w:p>
  </w:footnote>
  <w:footnote w:type="continuationSeparator" w:id="0">
    <w:p w14:paraId="3E531C97" w14:textId="77777777" w:rsidR="0020357D" w:rsidRDefault="0020357D" w:rsidP="00673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48180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30C319" w14:textId="6E91252D" w:rsidR="00C5634D" w:rsidRDefault="00C5634D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8D16F" w14:textId="77777777" w:rsidR="00CD44EB" w:rsidRDefault="00CD44E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2B397" w14:textId="61226489" w:rsidR="00C5634D" w:rsidRPr="003F79D2" w:rsidRDefault="00787228">
    <w:pPr>
      <w:pStyle w:val="Antrats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D1754"/>
    <w:multiLevelType w:val="hybridMultilevel"/>
    <w:tmpl w:val="3BC435A0"/>
    <w:lvl w:ilvl="0" w:tplc="0427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" w15:restartNumberingAfterBreak="0">
    <w:nsid w:val="12B0104F"/>
    <w:multiLevelType w:val="hybridMultilevel"/>
    <w:tmpl w:val="F45C1584"/>
    <w:lvl w:ilvl="0" w:tplc="1A768C5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58F"/>
    <w:multiLevelType w:val="hybridMultilevel"/>
    <w:tmpl w:val="7AFA6100"/>
    <w:lvl w:ilvl="0" w:tplc="B5889452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F8B7F7C"/>
    <w:multiLevelType w:val="hybridMultilevel"/>
    <w:tmpl w:val="6CE4FE12"/>
    <w:lvl w:ilvl="0" w:tplc="2C7E39B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605E0"/>
    <w:multiLevelType w:val="hybridMultilevel"/>
    <w:tmpl w:val="1AB04240"/>
    <w:lvl w:ilvl="0" w:tplc="0809000F">
      <w:start w:val="1"/>
      <w:numFmt w:val="decimal"/>
      <w:lvlText w:val="%1."/>
      <w:lvlJc w:val="left"/>
      <w:pPr>
        <w:ind w:left="2217" w:hanging="360"/>
      </w:pPr>
    </w:lvl>
    <w:lvl w:ilvl="1" w:tplc="08090019" w:tentative="1">
      <w:start w:val="1"/>
      <w:numFmt w:val="lowerLetter"/>
      <w:lvlText w:val="%2."/>
      <w:lvlJc w:val="left"/>
      <w:pPr>
        <w:ind w:left="2937" w:hanging="360"/>
      </w:pPr>
    </w:lvl>
    <w:lvl w:ilvl="2" w:tplc="0809001B" w:tentative="1">
      <w:start w:val="1"/>
      <w:numFmt w:val="lowerRoman"/>
      <w:lvlText w:val="%3."/>
      <w:lvlJc w:val="right"/>
      <w:pPr>
        <w:ind w:left="3657" w:hanging="180"/>
      </w:pPr>
    </w:lvl>
    <w:lvl w:ilvl="3" w:tplc="0809000F" w:tentative="1">
      <w:start w:val="1"/>
      <w:numFmt w:val="decimal"/>
      <w:lvlText w:val="%4."/>
      <w:lvlJc w:val="left"/>
      <w:pPr>
        <w:ind w:left="4377" w:hanging="360"/>
      </w:pPr>
    </w:lvl>
    <w:lvl w:ilvl="4" w:tplc="08090019" w:tentative="1">
      <w:start w:val="1"/>
      <w:numFmt w:val="lowerLetter"/>
      <w:lvlText w:val="%5."/>
      <w:lvlJc w:val="left"/>
      <w:pPr>
        <w:ind w:left="5097" w:hanging="360"/>
      </w:pPr>
    </w:lvl>
    <w:lvl w:ilvl="5" w:tplc="0809001B" w:tentative="1">
      <w:start w:val="1"/>
      <w:numFmt w:val="lowerRoman"/>
      <w:lvlText w:val="%6."/>
      <w:lvlJc w:val="right"/>
      <w:pPr>
        <w:ind w:left="5817" w:hanging="180"/>
      </w:pPr>
    </w:lvl>
    <w:lvl w:ilvl="6" w:tplc="0809000F" w:tentative="1">
      <w:start w:val="1"/>
      <w:numFmt w:val="decimal"/>
      <w:lvlText w:val="%7."/>
      <w:lvlJc w:val="left"/>
      <w:pPr>
        <w:ind w:left="6537" w:hanging="360"/>
      </w:pPr>
    </w:lvl>
    <w:lvl w:ilvl="7" w:tplc="08090019" w:tentative="1">
      <w:start w:val="1"/>
      <w:numFmt w:val="lowerLetter"/>
      <w:lvlText w:val="%8."/>
      <w:lvlJc w:val="left"/>
      <w:pPr>
        <w:ind w:left="7257" w:hanging="360"/>
      </w:pPr>
    </w:lvl>
    <w:lvl w:ilvl="8" w:tplc="0809001B" w:tentative="1">
      <w:start w:val="1"/>
      <w:numFmt w:val="lowerRoman"/>
      <w:lvlText w:val="%9."/>
      <w:lvlJc w:val="right"/>
      <w:pPr>
        <w:ind w:left="7977" w:hanging="180"/>
      </w:pPr>
    </w:lvl>
  </w:abstractNum>
  <w:abstractNum w:abstractNumId="5" w15:restartNumberingAfterBreak="0">
    <w:nsid w:val="46572A07"/>
    <w:multiLevelType w:val="hybridMultilevel"/>
    <w:tmpl w:val="5D0CFC64"/>
    <w:lvl w:ilvl="0" w:tplc="38D47B36">
      <w:start w:val="15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D5"/>
    <w:rsid w:val="000003D2"/>
    <w:rsid w:val="00003F55"/>
    <w:rsid w:val="00007D6A"/>
    <w:rsid w:val="00021AA4"/>
    <w:rsid w:val="0002508E"/>
    <w:rsid w:val="000272AF"/>
    <w:rsid w:val="00035967"/>
    <w:rsid w:val="000367D7"/>
    <w:rsid w:val="00037887"/>
    <w:rsid w:val="00042D62"/>
    <w:rsid w:val="000450C8"/>
    <w:rsid w:val="000477DF"/>
    <w:rsid w:val="0005257B"/>
    <w:rsid w:val="00053E12"/>
    <w:rsid w:val="00056435"/>
    <w:rsid w:val="000631D9"/>
    <w:rsid w:val="000636C9"/>
    <w:rsid w:val="0006453C"/>
    <w:rsid w:val="00070A0A"/>
    <w:rsid w:val="000764A6"/>
    <w:rsid w:val="00087AC8"/>
    <w:rsid w:val="0009354E"/>
    <w:rsid w:val="0009666B"/>
    <w:rsid w:val="000A03A8"/>
    <w:rsid w:val="000A1602"/>
    <w:rsid w:val="000A229E"/>
    <w:rsid w:val="000A35D3"/>
    <w:rsid w:val="000A46A7"/>
    <w:rsid w:val="000B089E"/>
    <w:rsid w:val="000B2C20"/>
    <w:rsid w:val="000B7995"/>
    <w:rsid w:val="000C035A"/>
    <w:rsid w:val="000C4641"/>
    <w:rsid w:val="000C61BC"/>
    <w:rsid w:val="000D2DBD"/>
    <w:rsid w:val="000D3F15"/>
    <w:rsid w:val="000E067B"/>
    <w:rsid w:val="000E4783"/>
    <w:rsid w:val="000F3047"/>
    <w:rsid w:val="000F36BA"/>
    <w:rsid w:val="000F6604"/>
    <w:rsid w:val="000F6EDF"/>
    <w:rsid w:val="00103ADB"/>
    <w:rsid w:val="00103B6E"/>
    <w:rsid w:val="00104C83"/>
    <w:rsid w:val="00104D6E"/>
    <w:rsid w:val="00123744"/>
    <w:rsid w:val="001244CC"/>
    <w:rsid w:val="00127B7D"/>
    <w:rsid w:val="001313EF"/>
    <w:rsid w:val="001324B5"/>
    <w:rsid w:val="00136E40"/>
    <w:rsid w:val="00137F7A"/>
    <w:rsid w:val="001403DF"/>
    <w:rsid w:val="001501D0"/>
    <w:rsid w:val="00151D24"/>
    <w:rsid w:val="00152D5A"/>
    <w:rsid w:val="00152F10"/>
    <w:rsid w:val="00157AEB"/>
    <w:rsid w:val="00170008"/>
    <w:rsid w:val="00172543"/>
    <w:rsid w:val="00172F4C"/>
    <w:rsid w:val="0017308C"/>
    <w:rsid w:val="00181535"/>
    <w:rsid w:val="001825E8"/>
    <w:rsid w:val="00185068"/>
    <w:rsid w:val="0018638C"/>
    <w:rsid w:val="0018695A"/>
    <w:rsid w:val="00191B74"/>
    <w:rsid w:val="001948F0"/>
    <w:rsid w:val="0019546A"/>
    <w:rsid w:val="001A009A"/>
    <w:rsid w:val="001A2CC4"/>
    <w:rsid w:val="001B15C2"/>
    <w:rsid w:val="001B3C62"/>
    <w:rsid w:val="001B3E08"/>
    <w:rsid w:val="001B5024"/>
    <w:rsid w:val="001B66D8"/>
    <w:rsid w:val="001B7D1F"/>
    <w:rsid w:val="001C3D54"/>
    <w:rsid w:val="001D65F9"/>
    <w:rsid w:val="001D7D59"/>
    <w:rsid w:val="001E1CEF"/>
    <w:rsid w:val="001E28A6"/>
    <w:rsid w:val="001E4260"/>
    <w:rsid w:val="001F12D0"/>
    <w:rsid w:val="001F1D77"/>
    <w:rsid w:val="001F4AAE"/>
    <w:rsid w:val="001F5177"/>
    <w:rsid w:val="002027D2"/>
    <w:rsid w:val="0020357D"/>
    <w:rsid w:val="00204619"/>
    <w:rsid w:val="0020539C"/>
    <w:rsid w:val="00211129"/>
    <w:rsid w:val="00217FBA"/>
    <w:rsid w:val="00220C75"/>
    <w:rsid w:val="00223446"/>
    <w:rsid w:val="00234749"/>
    <w:rsid w:val="00235961"/>
    <w:rsid w:val="00240E2C"/>
    <w:rsid w:val="002509AF"/>
    <w:rsid w:val="00251499"/>
    <w:rsid w:val="00251E1A"/>
    <w:rsid w:val="00252917"/>
    <w:rsid w:val="00265ACD"/>
    <w:rsid w:val="002707B4"/>
    <w:rsid w:val="002757AD"/>
    <w:rsid w:val="00275DC2"/>
    <w:rsid w:val="00281EE1"/>
    <w:rsid w:val="002858F3"/>
    <w:rsid w:val="00286371"/>
    <w:rsid w:val="002868B8"/>
    <w:rsid w:val="00292DB3"/>
    <w:rsid w:val="002936C6"/>
    <w:rsid w:val="00295F99"/>
    <w:rsid w:val="002A0CC8"/>
    <w:rsid w:val="002A6175"/>
    <w:rsid w:val="002A6633"/>
    <w:rsid w:val="002A7E5A"/>
    <w:rsid w:val="002B4E4B"/>
    <w:rsid w:val="002C4AE7"/>
    <w:rsid w:val="002C5CEF"/>
    <w:rsid w:val="002D0D05"/>
    <w:rsid w:val="002D1DEE"/>
    <w:rsid w:val="002D4670"/>
    <w:rsid w:val="002D7164"/>
    <w:rsid w:val="002D73FA"/>
    <w:rsid w:val="002E1C5C"/>
    <w:rsid w:val="002E1C81"/>
    <w:rsid w:val="002E384F"/>
    <w:rsid w:val="002F0FE1"/>
    <w:rsid w:val="002F1641"/>
    <w:rsid w:val="002F34C5"/>
    <w:rsid w:val="002F7A1F"/>
    <w:rsid w:val="00303BEA"/>
    <w:rsid w:val="00310FAA"/>
    <w:rsid w:val="00311858"/>
    <w:rsid w:val="00313BC5"/>
    <w:rsid w:val="00316DC9"/>
    <w:rsid w:val="003200BD"/>
    <w:rsid w:val="00320EAE"/>
    <w:rsid w:val="00321755"/>
    <w:rsid w:val="00325473"/>
    <w:rsid w:val="00333E79"/>
    <w:rsid w:val="00335C1C"/>
    <w:rsid w:val="00341DBA"/>
    <w:rsid w:val="00343AE8"/>
    <w:rsid w:val="00345F2B"/>
    <w:rsid w:val="00346224"/>
    <w:rsid w:val="00351F6E"/>
    <w:rsid w:val="003530F7"/>
    <w:rsid w:val="003533BA"/>
    <w:rsid w:val="00354146"/>
    <w:rsid w:val="003649D5"/>
    <w:rsid w:val="0037533E"/>
    <w:rsid w:val="003847C1"/>
    <w:rsid w:val="00387D26"/>
    <w:rsid w:val="00390747"/>
    <w:rsid w:val="00390C18"/>
    <w:rsid w:val="0039282E"/>
    <w:rsid w:val="0039308B"/>
    <w:rsid w:val="003974BD"/>
    <w:rsid w:val="003A4DEE"/>
    <w:rsid w:val="003B13DF"/>
    <w:rsid w:val="003B1F65"/>
    <w:rsid w:val="003B5EB6"/>
    <w:rsid w:val="003C0469"/>
    <w:rsid w:val="003C0841"/>
    <w:rsid w:val="003C317E"/>
    <w:rsid w:val="003C327E"/>
    <w:rsid w:val="003C555E"/>
    <w:rsid w:val="003D199F"/>
    <w:rsid w:val="003D544B"/>
    <w:rsid w:val="003D6E75"/>
    <w:rsid w:val="003E20A8"/>
    <w:rsid w:val="003E2813"/>
    <w:rsid w:val="003F6EA9"/>
    <w:rsid w:val="003F79D2"/>
    <w:rsid w:val="00403189"/>
    <w:rsid w:val="00405338"/>
    <w:rsid w:val="00410455"/>
    <w:rsid w:val="004132D3"/>
    <w:rsid w:val="00417287"/>
    <w:rsid w:val="004201B1"/>
    <w:rsid w:val="00421786"/>
    <w:rsid w:val="0042492B"/>
    <w:rsid w:val="00432710"/>
    <w:rsid w:val="004370FA"/>
    <w:rsid w:val="00437EF1"/>
    <w:rsid w:val="00444B69"/>
    <w:rsid w:val="00447E1A"/>
    <w:rsid w:val="004529E3"/>
    <w:rsid w:val="00461556"/>
    <w:rsid w:val="0046184B"/>
    <w:rsid w:val="00462BC0"/>
    <w:rsid w:val="00465BA2"/>
    <w:rsid w:val="0047025E"/>
    <w:rsid w:val="004737BC"/>
    <w:rsid w:val="00476A1F"/>
    <w:rsid w:val="00482DB7"/>
    <w:rsid w:val="004877E4"/>
    <w:rsid w:val="00487CC9"/>
    <w:rsid w:val="004912F0"/>
    <w:rsid w:val="004977CA"/>
    <w:rsid w:val="004A56F6"/>
    <w:rsid w:val="004B0BE4"/>
    <w:rsid w:val="004B16E3"/>
    <w:rsid w:val="004B1BEE"/>
    <w:rsid w:val="004B46FB"/>
    <w:rsid w:val="004C2596"/>
    <w:rsid w:val="004C328C"/>
    <w:rsid w:val="004C776D"/>
    <w:rsid w:val="004D1C68"/>
    <w:rsid w:val="004E2FF7"/>
    <w:rsid w:val="004E6AB8"/>
    <w:rsid w:val="004E72B3"/>
    <w:rsid w:val="004F34AC"/>
    <w:rsid w:val="004F38AA"/>
    <w:rsid w:val="004F44F2"/>
    <w:rsid w:val="005030E6"/>
    <w:rsid w:val="00513AB8"/>
    <w:rsid w:val="00514647"/>
    <w:rsid w:val="00516971"/>
    <w:rsid w:val="00517479"/>
    <w:rsid w:val="00520C5C"/>
    <w:rsid w:val="00520F7A"/>
    <w:rsid w:val="005222D6"/>
    <w:rsid w:val="00523EB2"/>
    <w:rsid w:val="00524477"/>
    <w:rsid w:val="00531D80"/>
    <w:rsid w:val="00535515"/>
    <w:rsid w:val="00537AF0"/>
    <w:rsid w:val="00540434"/>
    <w:rsid w:val="0054229E"/>
    <w:rsid w:val="005432ED"/>
    <w:rsid w:val="005507F3"/>
    <w:rsid w:val="00552A5A"/>
    <w:rsid w:val="00552BDF"/>
    <w:rsid w:val="0055561B"/>
    <w:rsid w:val="005613F5"/>
    <w:rsid w:val="00561680"/>
    <w:rsid w:val="00563EDD"/>
    <w:rsid w:val="005670DC"/>
    <w:rsid w:val="0057005B"/>
    <w:rsid w:val="00574E7F"/>
    <w:rsid w:val="00575D81"/>
    <w:rsid w:val="005803F9"/>
    <w:rsid w:val="00584693"/>
    <w:rsid w:val="00584FAC"/>
    <w:rsid w:val="0058706D"/>
    <w:rsid w:val="005A0AE0"/>
    <w:rsid w:val="005A0C15"/>
    <w:rsid w:val="005A5876"/>
    <w:rsid w:val="005B0279"/>
    <w:rsid w:val="005B1232"/>
    <w:rsid w:val="005C1ADF"/>
    <w:rsid w:val="005C1C97"/>
    <w:rsid w:val="005C2612"/>
    <w:rsid w:val="005C26B5"/>
    <w:rsid w:val="005C2A3A"/>
    <w:rsid w:val="005C5301"/>
    <w:rsid w:val="005D459F"/>
    <w:rsid w:val="005D7DDE"/>
    <w:rsid w:val="005E0C19"/>
    <w:rsid w:val="005E4642"/>
    <w:rsid w:val="005E4E83"/>
    <w:rsid w:val="005F00AA"/>
    <w:rsid w:val="005F1D7F"/>
    <w:rsid w:val="005F23B4"/>
    <w:rsid w:val="005F374C"/>
    <w:rsid w:val="005F560B"/>
    <w:rsid w:val="005F617E"/>
    <w:rsid w:val="0060155B"/>
    <w:rsid w:val="0061329D"/>
    <w:rsid w:val="00613CC4"/>
    <w:rsid w:val="006165DF"/>
    <w:rsid w:val="00623BFE"/>
    <w:rsid w:val="0062481A"/>
    <w:rsid w:val="00624D5B"/>
    <w:rsid w:val="0062679B"/>
    <w:rsid w:val="00627E29"/>
    <w:rsid w:val="00630546"/>
    <w:rsid w:val="00633961"/>
    <w:rsid w:val="006342AC"/>
    <w:rsid w:val="006403E9"/>
    <w:rsid w:val="006411DE"/>
    <w:rsid w:val="00647EC1"/>
    <w:rsid w:val="0065197B"/>
    <w:rsid w:val="00653338"/>
    <w:rsid w:val="0066052C"/>
    <w:rsid w:val="0066170B"/>
    <w:rsid w:val="00661822"/>
    <w:rsid w:val="00671243"/>
    <w:rsid w:val="006725C2"/>
    <w:rsid w:val="00673A5B"/>
    <w:rsid w:val="00676DE5"/>
    <w:rsid w:val="00681F7D"/>
    <w:rsid w:val="006829FF"/>
    <w:rsid w:val="00683CA2"/>
    <w:rsid w:val="00684D2A"/>
    <w:rsid w:val="0068778D"/>
    <w:rsid w:val="00695AD2"/>
    <w:rsid w:val="006A01D1"/>
    <w:rsid w:val="006A1448"/>
    <w:rsid w:val="006A7E8F"/>
    <w:rsid w:val="006B20A8"/>
    <w:rsid w:val="006B245B"/>
    <w:rsid w:val="006B5BAD"/>
    <w:rsid w:val="006C4C7A"/>
    <w:rsid w:val="006C5226"/>
    <w:rsid w:val="006D2AAF"/>
    <w:rsid w:val="006D2FA9"/>
    <w:rsid w:val="006D4436"/>
    <w:rsid w:val="006D4B5F"/>
    <w:rsid w:val="006E3E46"/>
    <w:rsid w:val="006F5CF9"/>
    <w:rsid w:val="0070178C"/>
    <w:rsid w:val="00701E2F"/>
    <w:rsid w:val="00702945"/>
    <w:rsid w:val="0070379C"/>
    <w:rsid w:val="0071162B"/>
    <w:rsid w:val="00712BC6"/>
    <w:rsid w:val="00715161"/>
    <w:rsid w:val="007174CF"/>
    <w:rsid w:val="00720136"/>
    <w:rsid w:val="00720907"/>
    <w:rsid w:val="0072205A"/>
    <w:rsid w:val="00722F7B"/>
    <w:rsid w:val="00725DE5"/>
    <w:rsid w:val="007304F2"/>
    <w:rsid w:val="00733488"/>
    <w:rsid w:val="00743B7B"/>
    <w:rsid w:val="00744321"/>
    <w:rsid w:val="00745099"/>
    <w:rsid w:val="00753D45"/>
    <w:rsid w:val="007557DF"/>
    <w:rsid w:val="00756E64"/>
    <w:rsid w:val="00760708"/>
    <w:rsid w:val="0076320D"/>
    <w:rsid w:val="00763446"/>
    <w:rsid w:val="00767DCE"/>
    <w:rsid w:val="007730BC"/>
    <w:rsid w:val="007824AC"/>
    <w:rsid w:val="00783E89"/>
    <w:rsid w:val="00783F94"/>
    <w:rsid w:val="00784519"/>
    <w:rsid w:val="00787228"/>
    <w:rsid w:val="00792DC4"/>
    <w:rsid w:val="00797719"/>
    <w:rsid w:val="007A1B99"/>
    <w:rsid w:val="007B5FCF"/>
    <w:rsid w:val="007B615F"/>
    <w:rsid w:val="007B6978"/>
    <w:rsid w:val="007B76B2"/>
    <w:rsid w:val="007D5D6F"/>
    <w:rsid w:val="007D6CE5"/>
    <w:rsid w:val="007E3E84"/>
    <w:rsid w:val="007E64E7"/>
    <w:rsid w:val="007F75EF"/>
    <w:rsid w:val="00801456"/>
    <w:rsid w:val="00803938"/>
    <w:rsid w:val="0080635A"/>
    <w:rsid w:val="00807416"/>
    <w:rsid w:val="00812538"/>
    <w:rsid w:val="0081292B"/>
    <w:rsid w:val="008143F2"/>
    <w:rsid w:val="008156B4"/>
    <w:rsid w:val="00820F52"/>
    <w:rsid w:val="00831220"/>
    <w:rsid w:val="00836BB0"/>
    <w:rsid w:val="00846ED5"/>
    <w:rsid w:val="00847110"/>
    <w:rsid w:val="00847F22"/>
    <w:rsid w:val="0085504E"/>
    <w:rsid w:val="0086793F"/>
    <w:rsid w:val="00884C2D"/>
    <w:rsid w:val="008910F8"/>
    <w:rsid w:val="00891A70"/>
    <w:rsid w:val="00892CF0"/>
    <w:rsid w:val="008A0380"/>
    <w:rsid w:val="008A0E8A"/>
    <w:rsid w:val="008A3808"/>
    <w:rsid w:val="008A39B8"/>
    <w:rsid w:val="008A586C"/>
    <w:rsid w:val="008A7590"/>
    <w:rsid w:val="008B3F15"/>
    <w:rsid w:val="008B667D"/>
    <w:rsid w:val="008B7B21"/>
    <w:rsid w:val="008D5B8F"/>
    <w:rsid w:val="008E27D4"/>
    <w:rsid w:val="008E7CDF"/>
    <w:rsid w:val="008F1EA5"/>
    <w:rsid w:val="00903FC1"/>
    <w:rsid w:val="00910C1C"/>
    <w:rsid w:val="00923FE4"/>
    <w:rsid w:val="00932381"/>
    <w:rsid w:val="00933D27"/>
    <w:rsid w:val="00935CD3"/>
    <w:rsid w:val="009441DF"/>
    <w:rsid w:val="00945DB5"/>
    <w:rsid w:val="00952D86"/>
    <w:rsid w:val="009565C2"/>
    <w:rsid w:val="00966F2F"/>
    <w:rsid w:val="00974592"/>
    <w:rsid w:val="00974B64"/>
    <w:rsid w:val="00983D91"/>
    <w:rsid w:val="00992A22"/>
    <w:rsid w:val="00994F0F"/>
    <w:rsid w:val="009A2FE1"/>
    <w:rsid w:val="009A5ED5"/>
    <w:rsid w:val="009A69E8"/>
    <w:rsid w:val="009A6A8C"/>
    <w:rsid w:val="009A7792"/>
    <w:rsid w:val="009B7BE2"/>
    <w:rsid w:val="009C34A0"/>
    <w:rsid w:val="009C686F"/>
    <w:rsid w:val="009C7A0B"/>
    <w:rsid w:val="009D2A7F"/>
    <w:rsid w:val="009D2D54"/>
    <w:rsid w:val="009E58D1"/>
    <w:rsid w:val="009E6BA5"/>
    <w:rsid w:val="009E6C64"/>
    <w:rsid w:val="009E6CDB"/>
    <w:rsid w:val="009E79EC"/>
    <w:rsid w:val="009F1786"/>
    <w:rsid w:val="009F30E7"/>
    <w:rsid w:val="009F46C3"/>
    <w:rsid w:val="009F4BF1"/>
    <w:rsid w:val="00A04767"/>
    <w:rsid w:val="00A11C95"/>
    <w:rsid w:val="00A15CAE"/>
    <w:rsid w:val="00A175ED"/>
    <w:rsid w:val="00A1796C"/>
    <w:rsid w:val="00A30BD7"/>
    <w:rsid w:val="00A30E8E"/>
    <w:rsid w:val="00A317D5"/>
    <w:rsid w:val="00A35E10"/>
    <w:rsid w:val="00A438B5"/>
    <w:rsid w:val="00A43BDC"/>
    <w:rsid w:val="00A4689A"/>
    <w:rsid w:val="00A5041B"/>
    <w:rsid w:val="00A52332"/>
    <w:rsid w:val="00A613EB"/>
    <w:rsid w:val="00A64EEF"/>
    <w:rsid w:val="00A66B45"/>
    <w:rsid w:val="00A76226"/>
    <w:rsid w:val="00A77104"/>
    <w:rsid w:val="00A83AAD"/>
    <w:rsid w:val="00A84985"/>
    <w:rsid w:val="00A8725E"/>
    <w:rsid w:val="00AB3353"/>
    <w:rsid w:val="00AB761B"/>
    <w:rsid w:val="00AB77A8"/>
    <w:rsid w:val="00AC251A"/>
    <w:rsid w:val="00AC3688"/>
    <w:rsid w:val="00AC4241"/>
    <w:rsid w:val="00AC584E"/>
    <w:rsid w:val="00AC5EB6"/>
    <w:rsid w:val="00AD6B5C"/>
    <w:rsid w:val="00AD7F53"/>
    <w:rsid w:val="00AE48D1"/>
    <w:rsid w:val="00B04A77"/>
    <w:rsid w:val="00B07F0F"/>
    <w:rsid w:val="00B13DA9"/>
    <w:rsid w:val="00B22CD3"/>
    <w:rsid w:val="00B236CC"/>
    <w:rsid w:val="00B275C4"/>
    <w:rsid w:val="00B34BA6"/>
    <w:rsid w:val="00B41EAA"/>
    <w:rsid w:val="00B44E67"/>
    <w:rsid w:val="00B45678"/>
    <w:rsid w:val="00B51B01"/>
    <w:rsid w:val="00B55209"/>
    <w:rsid w:val="00B61E59"/>
    <w:rsid w:val="00B630BA"/>
    <w:rsid w:val="00B83657"/>
    <w:rsid w:val="00B8727E"/>
    <w:rsid w:val="00B91B27"/>
    <w:rsid w:val="00B9360C"/>
    <w:rsid w:val="00B9735F"/>
    <w:rsid w:val="00B97391"/>
    <w:rsid w:val="00B97532"/>
    <w:rsid w:val="00B977CD"/>
    <w:rsid w:val="00BA0081"/>
    <w:rsid w:val="00BB50D8"/>
    <w:rsid w:val="00BC7BBE"/>
    <w:rsid w:val="00BD07D2"/>
    <w:rsid w:val="00BD70B9"/>
    <w:rsid w:val="00BF234F"/>
    <w:rsid w:val="00BF56B0"/>
    <w:rsid w:val="00C01120"/>
    <w:rsid w:val="00C0563A"/>
    <w:rsid w:val="00C07AA9"/>
    <w:rsid w:val="00C11326"/>
    <w:rsid w:val="00C14003"/>
    <w:rsid w:val="00C223F1"/>
    <w:rsid w:val="00C27487"/>
    <w:rsid w:val="00C27783"/>
    <w:rsid w:val="00C34551"/>
    <w:rsid w:val="00C4222C"/>
    <w:rsid w:val="00C44F15"/>
    <w:rsid w:val="00C47915"/>
    <w:rsid w:val="00C5221D"/>
    <w:rsid w:val="00C5634D"/>
    <w:rsid w:val="00C5697D"/>
    <w:rsid w:val="00C60500"/>
    <w:rsid w:val="00C726F9"/>
    <w:rsid w:val="00C736D3"/>
    <w:rsid w:val="00C77790"/>
    <w:rsid w:val="00C77AFC"/>
    <w:rsid w:val="00C85781"/>
    <w:rsid w:val="00C87ECA"/>
    <w:rsid w:val="00C922AB"/>
    <w:rsid w:val="00C94FAA"/>
    <w:rsid w:val="00CA433F"/>
    <w:rsid w:val="00CA57B2"/>
    <w:rsid w:val="00CA5EEB"/>
    <w:rsid w:val="00CB03EA"/>
    <w:rsid w:val="00CB5193"/>
    <w:rsid w:val="00CB568D"/>
    <w:rsid w:val="00CB68CA"/>
    <w:rsid w:val="00CB7BCD"/>
    <w:rsid w:val="00CB7C15"/>
    <w:rsid w:val="00CC2698"/>
    <w:rsid w:val="00CC5F03"/>
    <w:rsid w:val="00CD44EB"/>
    <w:rsid w:val="00CE31D5"/>
    <w:rsid w:val="00CE606D"/>
    <w:rsid w:val="00CF069B"/>
    <w:rsid w:val="00CF06F5"/>
    <w:rsid w:val="00CF1938"/>
    <w:rsid w:val="00CF33A0"/>
    <w:rsid w:val="00CF7475"/>
    <w:rsid w:val="00D02FE6"/>
    <w:rsid w:val="00D050F8"/>
    <w:rsid w:val="00D10960"/>
    <w:rsid w:val="00D11368"/>
    <w:rsid w:val="00D131B1"/>
    <w:rsid w:val="00D20D73"/>
    <w:rsid w:val="00D22334"/>
    <w:rsid w:val="00D24632"/>
    <w:rsid w:val="00D27416"/>
    <w:rsid w:val="00D278FA"/>
    <w:rsid w:val="00D30C5A"/>
    <w:rsid w:val="00D361B6"/>
    <w:rsid w:val="00D375AF"/>
    <w:rsid w:val="00D424B3"/>
    <w:rsid w:val="00D447CB"/>
    <w:rsid w:val="00D56A50"/>
    <w:rsid w:val="00D57974"/>
    <w:rsid w:val="00D57D7B"/>
    <w:rsid w:val="00D625A0"/>
    <w:rsid w:val="00D657F4"/>
    <w:rsid w:val="00D67681"/>
    <w:rsid w:val="00D74111"/>
    <w:rsid w:val="00D7608A"/>
    <w:rsid w:val="00D76A3B"/>
    <w:rsid w:val="00D819C6"/>
    <w:rsid w:val="00D90095"/>
    <w:rsid w:val="00D92F08"/>
    <w:rsid w:val="00D950FD"/>
    <w:rsid w:val="00D966E5"/>
    <w:rsid w:val="00DA4375"/>
    <w:rsid w:val="00DA706D"/>
    <w:rsid w:val="00DC651A"/>
    <w:rsid w:val="00DD0C78"/>
    <w:rsid w:val="00DD218B"/>
    <w:rsid w:val="00DD4E42"/>
    <w:rsid w:val="00DD5B5F"/>
    <w:rsid w:val="00DD75B5"/>
    <w:rsid w:val="00DE4691"/>
    <w:rsid w:val="00DE7327"/>
    <w:rsid w:val="00DF0318"/>
    <w:rsid w:val="00DF1C2C"/>
    <w:rsid w:val="00DF2950"/>
    <w:rsid w:val="00DF3079"/>
    <w:rsid w:val="00DF6E86"/>
    <w:rsid w:val="00DF7214"/>
    <w:rsid w:val="00E0557D"/>
    <w:rsid w:val="00E125E1"/>
    <w:rsid w:val="00E16C39"/>
    <w:rsid w:val="00E17A67"/>
    <w:rsid w:val="00E203B3"/>
    <w:rsid w:val="00E25DF4"/>
    <w:rsid w:val="00E268BD"/>
    <w:rsid w:val="00E33B29"/>
    <w:rsid w:val="00E35E4F"/>
    <w:rsid w:val="00E3759F"/>
    <w:rsid w:val="00E4608B"/>
    <w:rsid w:val="00E4667B"/>
    <w:rsid w:val="00E4756F"/>
    <w:rsid w:val="00E50FD6"/>
    <w:rsid w:val="00E52AA5"/>
    <w:rsid w:val="00E57A02"/>
    <w:rsid w:val="00E6758E"/>
    <w:rsid w:val="00E770E7"/>
    <w:rsid w:val="00E879DF"/>
    <w:rsid w:val="00E94413"/>
    <w:rsid w:val="00EC5AC1"/>
    <w:rsid w:val="00EC6F3E"/>
    <w:rsid w:val="00ED275C"/>
    <w:rsid w:val="00ED5CE3"/>
    <w:rsid w:val="00ED5D04"/>
    <w:rsid w:val="00EF24BC"/>
    <w:rsid w:val="00EF382E"/>
    <w:rsid w:val="00EF47AD"/>
    <w:rsid w:val="00EF4FF2"/>
    <w:rsid w:val="00EF69D8"/>
    <w:rsid w:val="00F02303"/>
    <w:rsid w:val="00F03675"/>
    <w:rsid w:val="00F03756"/>
    <w:rsid w:val="00F0792B"/>
    <w:rsid w:val="00F07B8B"/>
    <w:rsid w:val="00F156E7"/>
    <w:rsid w:val="00F246B2"/>
    <w:rsid w:val="00F27CA6"/>
    <w:rsid w:val="00F322A5"/>
    <w:rsid w:val="00F34541"/>
    <w:rsid w:val="00F37373"/>
    <w:rsid w:val="00F426C6"/>
    <w:rsid w:val="00F44CCC"/>
    <w:rsid w:val="00F45356"/>
    <w:rsid w:val="00F52F2C"/>
    <w:rsid w:val="00F530A8"/>
    <w:rsid w:val="00F56549"/>
    <w:rsid w:val="00F62A51"/>
    <w:rsid w:val="00F64F02"/>
    <w:rsid w:val="00F66BB4"/>
    <w:rsid w:val="00F71808"/>
    <w:rsid w:val="00F72F07"/>
    <w:rsid w:val="00F74036"/>
    <w:rsid w:val="00F77706"/>
    <w:rsid w:val="00F8474C"/>
    <w:rsid w:val="00F84C99"/>
    <w:rsid w:val="00F85C36"/>
    <w:rsid w:val="00F877FD"/>
    <w:rsid w:val="00F931CF"/>
    <w:rsid w:val="00F93E9A"/>
    <w:rsid w:val="00F93FEF"/>
    <w:rsid w:val="00F9415B"/>
    <w:rsid w:val="00F946D0"/>
    <w:rsid w:val="00F9482E"/>
    <w:rsid w:val="00FA1A5C"/>
    <w:rsid w:val="00FB2AA5"/>
    <w:rsid w:val="00FB2EF7"/>
    <w:rsid w:val="00FB4771"/>
    <w:rsid w:val="00FC04A4"/>
    <w:rsid w:val="00FC0C5B"/>
    <w:rsid w:val="00FC0C9B"/>
    <w:rsid w:val="00FC1AB3"/>
    <w:rsid w:val="00FC322C"/>
    <w:rsid w:val="00FD0397"/>
    <w:rsid w:val="00FD0CB4"/>
    <w:rsid w:val="00FE5F07"/>
    <w:rsid w:val="00FF2DF9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70369"/>
  <w15:chartTrackingRefBased/>
  <w15:docId w15:val="{EA52EC32-3367-43A3-A0F4-E7C5DA6D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31D5"/>
    <w:pPr>
      <w:spacing w:line="252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1E1CEF"/>
    <w:rPr>
      <w:color w:val="000000"/>
      <w:u w:val="single"/>
    </w:rPr>
  </w:style>
  <w:style w:type="paragraph" w:styleId="Sraopastraipa">
    <w:name w:val="List Paragraph"/>
    <w:basedOn w:val="prastasis"/>
    <w:qFormat/>
    <w:rsid w:val="001E1CEF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73A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3A5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673A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3A5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32D3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63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635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635A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63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635A"/>
    <w:rPr>
      <w:rFonts w:ascii="Calibri" w:eastAsia="Calibri" w:hAnsi="Calibri" w:cs="Times New Roman"/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858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858F3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93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7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1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5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6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2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6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3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0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16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8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1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49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80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D752B09ABBF41B3A063E0A163CDE2" ma:contentTypeVersion="2" ma:contentTypeDescription="Create a new document." ma:contentTypeScope="" ma:versionID="4c6c16371378560a3f7713e040c95080">
  <xsd:schema xmlns:xsd="http://www.w3.org/2001/XMLSchema" xmlns:xs="http://www.w3.org/2001/XMLSchema" xmlns:p="http://schemas.microsoft.com/office/2006/metadata/properties" xmlns:ns3="11e8b2cc-af98-46c2-a694-650346c9f56f" targetNamespace="http://schemas.microsoft.com/office/2006/metadata/properties" ma:root="true" ma:fieldsID="43ba641ffa7025902f4aa1e1cd8d489f" ns3:_="">
    <xsd:import namespace="11e8b2cc-af98-46c2-a694-650346c9f5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8b2cc-af98-46c2-a694-650346c9f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3181-E334-4CB8-9F72-7D29846E4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81553-3C15-45A5-AACA-0283E778E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8b2cc-af98-46c2-a694-650346c9f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0D91D-0AB0-4246-B81F-5537805C7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2E78CE-DF70-4774-AFD0-174B1802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2021-03-19T12:30:00Z</dcterms:created>
  <dc:creator>Alfredas Gustas</dc:creator>
  <cp:lastModifiedBy>Liuda Liudvika Kiaunienė</cp:lastModifiedBy>
  <cp:lastPrinted>2020-02-04T09:31:00Z</cp:lastPrinted>
  <dcterms:modified xsi:type="dcterms:W3CDTF">2021-03-19T12:30:00Z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0x010100DEFD752B09ABBF41B3A063E0A163CDE2</vt:lpwstr>
  </property>
</Properties>
</file>