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3"/>
        <w:gridCol w:w="4450"/>
        <w:gridCol w:w="539"/>
        <w:gridCol w:w="453"/>
        <w:gridCol w:w="1309"/>
        <w:gridCol w:w="567"/>
        <w:gridCol w:w="2376"/>
        <w:gridCol w:w="283"/>
      </w:tblGrid>
      <w:tr w:rsidR="005A3FC9" w:rsidRPr="000569D1" w14:paraId="528A1D47" w14:textId="77777777" w:rsidTr="006A435B">
        <w:trPr>
          <w:gridBefore w:val="1"/>
          <w:gridAfter w:val="1"/>
          <w:wBefore w:w="53" w:type="dxa"/>
          <w:wAfter w:w="283" w:type="dxa"/>
          <w:cantSplit/>
          <w:trHeight w:val="932"/>
        </w:trPr>
        <w:tc>
          <w:tcPr>
            <w:tcW w:w="4450" w:type="dxa"/>
          </w:tcPr>
          <w:p w14:paraId="3DA49C6A" w14:textId="77777777" w:rsidR="005A3FC9" w:rsidRPr="000569D1" w:rsidRDefault="005A3FC9">
            <w:pPr>
              <w:pStyle w:val="Antrat2"/>
            </w:pPr>
          </w:p>
        </w:tc>
        <w:tc>
          <w:tcPr>
            <w:tcW w:w="992" w:type="dxa"/>
            <w:gridSpan w:val="2"/>
          </w:tcPr>
          <w:p w14:paraId="6F116A24" w14:textId="77777777" w:rsidR="005A3FC9" w:rsidRPr="000569D1" w:rsidRDefault="002C6E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lt-LT"/>
              </w:rPr>
              <w:drawing>
                <wp:inline distT="0" distB="0" distL="0" distR="0" wp14:anchorId="164DF85F" wp14:editId="483E133A">
                  <wp:extent cx="504825" cy="590550"/>
                  <wp:effectExtent l="19050" t="0" r="9525" b="0"/>
                  <wp:docPr id="1" name="Paveikslėlis 1" descr="baltos zuv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ltos zuv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3"/>
          </w:tcPr>
          <w:p w14:paraId="0A21ECE7" w14:textId="77777777" w:rsidR="005A3FC9" w:rsidRPr="000569D1" w:rsidRDefault="005A3FC9" w:rsidP="00423EC7">
            <w:pPr>
              <w:jc w:val="right"/>
              <w:rPr>
                <w:rFonts w:ascii="Times New Roman" w:hAnsi="Times New Roman"/>
              </w:rPr>
            </w:pPr>
          </w:p>
        </w:tc>
      </w:tr>
      <w:tr w:rsidR="005A3FC9" w:rsidRPr="000569D1" w14:paraId="6235B615" w14:textId="77777777" w:rsidTr="006A435B">
        <w:trPr>
          <w:gridBefore w:val="1"/>
          <w:gridAfter w:val="1"/>
          <w:wBefore w:w="53" w:type="dxa"/>
          <w:wAfter w:w="283" w:type="dxa"/>
          <w:cantSplit/>
          <w:trHeight w:val="1002"/>
        </w:trPr>
        <w:tc>
          <w:tcPr>
            <w:tcW w:w="9694" w:type="dxa"/>
            <w:gridSpan w:val="6"/>
            <w:tcBorders>
              <w:bottom w:val="single" w:sz="4" w:space="0" w:color="auto"/>
            </w:tcBorders>
          </w:tcPr>
          <w:p w14:paraId="179211F3" w14:textId="77777777" w:rsidR="005A3FC9" w:rsidRPr="000569D1" w:rsidRDefault="005A3FC9">
            <w:pPr>
              <w:rPr>
                <w:rFonts w:ascii="Times New Roman" w:hAnsi="Times New Roman"/>
                <w:sz w:val="18"/>
              </w:rPr>
            </w:pPr>
          </w:p>
          <w:p w14:paraId="59C752FE" w14:textId="77777777" w:rsidR="005A3FC9" w:rsidRPr="000569D1" w:rsidRDefault="005A3FC9">
            <w:pPr>
              <w:pStyle w:val="Antrat1"/>
              <w:spacing w:before="120"/>
            </w:pPr>
            <w:r w:rsidRPr="000569D1">
              <w:t>ŠVENČIONIŲ RAJONO SAVIVALDYBĖS ADMINISTRACIJA</w:t>
            </w:r>
          </w:p>
          <w:p w14:paraId="4EC7D18F" w14:textId="77777777" w:rsidR="005A3FC9" w:rsidRPr="000569D1" w:rsidRDefault="005A3FC9">
            <w:pPr>
              <w:jc w:val="center"/>
              <w:rPr>
                <w:rFonts w:ascii="Times New Roman" w:hAnsi="Times New Roman"/>
                <w:sz w:val="18"/>
              </w:rPr>
            </w:pPr>
          </w:p>
          <w:p w14:paraId="62BF3B61" w14:textId="77777777" w:rsidR="005A3FC9" w:rsidRPr="000569D1" w:rsidRDefault="005A3FC9">
            <w:pPr>
              <w:jc w:val="center"/>
              <w:rPr>
                <w:rFonts w:ascii="Times New Roman" w:hAnsi="Times New Roman"/>
                <w:sz w:val="18"/>
              </w:rPr>
            </w:pPr>
            <w:r w:rsidRPr="000569D1">
              <w:rPr>
                <w:rFonts w:ascii="Times New Roman" w:hAnsi="Times New Roman"/>
                <w:sz w:val="18"/>
              </w:rPr>
              <w:t>Biudžet</w:t>
            </w:r>
            <w:r w:rsidR="00F80F2E">
              <w:rPr>
                <w:rFonts w:ascii="Times New Roman" w:hAnsi="Times New Roman"/>
                <w:sz w:val="18"/>
              </w:rPr>
              <w:t xml:space="preserve">inė įstaiga, Vilniaus g. 19, </w:t>
            </w:r>
            <w:r w:rsidRPr="000569D1">
              <w:rPr>
                <w:rFonts w:ascii="Times New Roman" w:hAnsi="Times New Roman"/>
                <w:sz w:val="18"/>
              </w:rPr>
              <w:t>18116 Švenčionys, tel. (8 387) 66 372,</w:t>
            </w:r>
          </w:p>
          <w:p w14:paraId="5D55EFAC" w14:textId="77777777" w:rsidR="005A3FC9" w:rsidRPr="000569D1" w:rsidRDefault="005A3FC9">
            <w:pPr>
              <w:jc w:val="center"/>
              <w:rPr>
                <w:rFonts w:ascii="Times New Roman" w:hAnsi="Times New Roman"/>
                <w:sz w:val="18"/>
              </w:rPr>
            </w:pPr>
            <w:r w:rsidRPr="000569D1">
              <w:rPr>
                <w:rFonts w:ascii="Times New Roman" w:hAnsi="Times New Roman"/>
                <w:sz w:val="18"/>
              </w:rPr>
              <w:t xml:space="preserve"> faks. (8 387) 66 365, </w:t>
            </w:r>
            <w:proofErr w:type="spellStart"/>
            <w:r w:rsidRPr="000569D1">
              <w:rPr>
                <w:rFonts w:ascii="Times New Roman" w:hAnsi="Times New Roman"/>
                <w:sz w:val="18"/>
              </w:rPr>
              <w:t>el.p</w:t>
            </w:r>
            <w:proofErr w:type="spellEnd"/>
            <w:r w:rsidRPr="000569D1">
              <w:rPr>
                <w:rFonts w:ascii="Times New Roman" w:hAnsi="Times New Roman"/>
                <w:sz w:val="18"/>
              </w:rPr>
              <w:t>. savivaldybe</w:t>
            </w:r>
            <w:r w:rsidRPr="000569D1">
              <w:rPr>
                <w:rFonts w:ascii="Times New Roman" w:hAnsi="Times New Roman"/>
                <w:sz w:val="18"/>
                <w:lang w:val="en-US"/>
              </w:rPr>
              <w:t>@</w:t>
            </w:r>
            <w:proofErr w:type="spellStart"/>
            <w:r w:rsidRPr="000569D1">
              <w:rPr>
                <w:rFonts w:ascii="Times New Roman" w:hAnsi="Times New Roman"/>
                <w:sz w:val="18"/>
              </w:rPr>
              <w:t>svencionys.lt</w:t>
            </w:r>
            <w:proofErr w:type="spellEnd"/>
            <w:r w:rsidRPr="000569D1">
              <w:rPr>
                <w:rFonts w:ascii="Times New Roman" w:hAnsi="Times New Roman"/>
                <w:sz w:val="18"/>
              </w:rPr>
              <w:t xml:space="preserve"> </w:t>
            </w:r>
          </w:p>
          <w:p w14:paraId="44D887DB" w14:textId="77777777" w:rsidR="005A3FC9" w:rsidRPr="000569D1" w:rsidRDefault="005A3FC9">
            <w:pPr>
              <w:jc w:val="center"/>
              <w:rPr>
                <w:rFonts w:ascii="Times New Roman" w:hAnsi="Times New Roman"/>
                <w:sz w:val="20"/>
              </w:rPr>
            </w:pPr>
            <w:r w:rsidRPr="000569D1">
              <w:rPr>
                <w:rFonts w:ascii="Times New Roman" w:hAnsi="Times New Roman"/>
                <w:sz w:val="18"/>
              </w:rPr>
              <w:t>Duomenys kaupiami ir saugomi Juridinių asmenų registre, kodas 188766722</w:t>
            </w:r>
          </w:p>
          <w:p w14:paraId="41E0A564" w14:textId="77777777" w:rsidR="005A3FC9" w:rsidRPr="000569D1" w:rsidRDefault="005A3FC9">
            <w:pPr>
              <w:jc w:val="center"/>
              <w:rPr>
                <w:rFonts w:ascii="Times New Roman" w:hAnsi="Times New Roman"/>
                <w:b/>
                <w:bCs/>
                <w:sz w:val="8"/>
              </w:rPr>
            </w:pPr>
          </w:p>
        </w:tc>
      </w:tr>
      <w:tr w:rsidR="00247F8F" w14:paraId="715822C7" w14:textId="77777777" w:rsidTr="006A435B">
        <w:trPr>
          <w:gridAfter w:val="1"/>
          <w:wAfter w:w="283" w:type="dxa"/>
          <w:cantSplit/>
          <w:trHeight w:val="583"/>
        </w:trPr>
        <w:tc>
          <w:tcPr>
            <w:tcW w:w="4503" w:type="dxa"/>
            <w:gridSpan w:val="2"/>
            <w:vMerge w:val="restart"/>
            <w:tcBorders>
              <w:top w:val="single" w:sz="8" w:space="0" w:color="000000"/>
            </w:tcBorders>
          </w:tcPr>
          <w:p w14:paraId="41972BC8" w14:textId="5CC95811" w:rsidR="006A435B" w:rsidRDefault="006A435B" w:rsidP="000F294D">
            <w:pPr>
              <w:rPr>
                <w:rFonts w:ascii="Times New Roman" w:hAnsi="Times New Roman"/>
              </w:rPr>
            </w:pPr>
          </w:p>
          <w:p w14:paraId="19B566F5" w14:textId="0ED2E57F" w:rsidR="00C37082" w:rsidRDefault="003075DE" w:rsidP="000F29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Lietuvos Respublikos</w:t>
            </w:r>
          </w:p>
          <w:p w14:paraId="4BBAEAAA" w14:textId="33447BFD" w:rsidR="003075DE" w:rsidRDefault="003075DE" w:rsidP="000F29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Finansų ministerijai</w:t>
            </w:r>
          </w:p>
          <w:p w14:paraId="3CDDE6AF" w14:textId="292E6013" w:rsidR="00247F8F" w:rsidRDefault="00247F8F" w:rsidP="000F294D">
            <w:pPr>
              <w:jc w:val="both"/>
              <w:rPr>
                <w:rFonts w:ascii="Times New Roman" w:hAnsi="Times New Roman"/>
              </w:rPr>
            </w:pPr>
          </w:p>
          <w:p w14:paraId="73288759" w14:textId="77777777" w:rsidR="00095B57" w:rsidRDefault="00095B57" w:rsidP="000F294D">
            <w:pPr>
              <w:jc w:val="both"/>
              <w:rPr>
                <w:rFonts w:ascii="Times New Roman" w:hAnsi="Times New Roman"/>
              </w:rPr>
            </w:pPr>
          </w:p>
          <w:p w14:paraId="014D4937" w14:textId="77777777" w:rsidR="0000593D" w:rsidRDefault="0000593D" w:rsidP="000F29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9" w:type="dxa"/>
            <w:tcBorders>
              <w:top w:val="single" w:sz="8" w:space="0" w:color="000000"/>
            </w:tcBorders>
            <w:vAlign w:val="bottom"/>
          </w:tcPr>
          <w:p w14:paraId="0CFE65AD" w14:textId="77777777" w:rsidR="00247F8F" w:rsidRDefault="00247F8F" w:rsidP="000F294D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8" w:space="0" w:color="000000"/>
            </w:tcBorders>
            <w:vAlign w:val="bottom"/>
          </w:tcPr>
          <w:p w14:paraId="168F5526" w14:textId="3F90CAB2" w:rsidR="00247F8F" w:rsidRPr="00B90D45" w:rsidRDefault="00247F8F" w:rsidP="0073226B">
            <w:pPr>
              <w:pStyle w:val="Antrats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</w:rPr>
            </w:pPr>
            <w:r w:rsidRPr="00B90D45">
              <w:rPr>
                <w:rFonts w:ascii="Times New Roman" w:hAnsi="Times New Roman"/>
              </w:rPr>
              <w:t>20</w:t>
            </w:r>
            <w:r w:rsidR="0045311C">
              <w:rPr>
                <w:rFonts w:ascii="Times New Roman" w:hAnsi="Times New Roman"/>
              </w:rPr>
              <w:t>2</w:t>
            </w:r>
            <w:r w:rsidR="00970255">
              <w:rPr>
                <w:rFonts w:ascii="Times New Roman" w:hAnsi="Times New Roman"/>
              </w:rPr>
              <w:t>1</w:t>
            </w:r>
            <w:r w:rsidRPr="00B90D45">
              <w:rPr>
                <w:rFonts w:ascii="Times New Roman" w:hAnsi="Times New Roman"/>
              </w:rPr>
              <w:t>-</w:t>
            </w:r>
            <w:r w:rsidR="0009439E">
              <w:rPr>
                <w:rFonts w:ascii="Times New Roman" w:hAnsi="Times New Roman"/>
              </w:rPr>
              <w:t>11</w:t>
            </w:r>
            <w:r w:rsidR="00C37082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</w:tcBorders>
            <w:vAlign w:val="bottom"/>
          </w:tcPr>
          <w:p w14:paraId="13C253BC" w14:textId="77777777" w:rsidR="00247F8F" w:rsidRDefault="00247F8F" w:rsidP="000F294D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Nr.</w:t>
            </w:r>
          </w:p>
        </w:tc>
        <w:tc>
          <w:tcPr>
            <w:tcW w:w="2376" w:type="dxa"/>
            <w:tcBorders>
              <w:top w:val="single" w:sz="8" w:space="0" w:color="000000"/>
            </w:tcBorders>
            <w:vAlign w:val="bottom"/>
          </w:tcPr>
          <w:p w14:paraId="2113029E" w14:textId="77777777" w:rsidR="00247F8F" w:rsidRDefault="00022B3C" w:rsidP="000F294D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247F8F" w14:paraId="0601441B" w14:textId="77777777" w:rsidTr="006A435B">
        <w:trPr>
          <w:gridAfter w:val="1"/>
          <w:wAfter w:w="283" w:type="dxa"/>
          <w:cantSplit/>
          <w:trHeight w:val="495"/>
        </w:trPr>
        <w:tc>
          <w:tcPr>
            <w:tcW w:w="4503" w:type="dxa"/>
            <w:gridSpan w:val="2"/>
            <w:vMerge/>
          </w:tcPr>
          <w:p w14:paraId="5D3B1767" w14:textId="77777777" w:rsidR="00247F8F" w:rsidRDefault="00247F8F" w:rsidP="000F29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vAlign w:val="bottom"/>
          </w:tcPr>
          <w:p w14:paraId="3EFDAA40" w14:textId="41ED6A1C" w:rsidR="00247F8F" w:rsidRDefault="00247F8F" w:rsidP="000F294D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vAlign w:val="bottom"/>
          </w:tcPr>
          <w:p w14:paraId="24793F4E" w14:textId="0F276DAB" w:rsidR="00247F8F" w:rsidRPr="00B90D45" w:rsidRDefault="00247F8F" w:rsidP="009A3CCC">
            <w:pPr>
              <w:pStyle w:val="Antrats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14:paraId="5A7E55F2" w14:textId="7DA7CB47" w:rsidR="00247F8F" w:rsidRDefault="00247F8F" w:rsidP="000F294D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376" w:type="dxa"/>
            <w:vAlign w:val="bottom"/>
          </w:tcPr>
          <w:p w14:paraId="3BB4111C" w14:textId="76A6E21B" w:rsidR="00247F8F" w:rsidRPr="009A3CCC" w:rsidRDefault="00247F8F" w:rsidP="000F294D">
            <w:pPr>
              <w:spacing w:before="120"/>
              <w:rPr>
                <w:rFonts w:ascii="Times New Roman" w:hAnsi="Times New Roman"/>
                <w:szCs w:val="24"/>
              </w:rPr>
            </w:pPr>
          </w:p>
        </w:tc>
      </w:tr>
      <w:tr w:rsidR="00247F8F" w14:paraId="4CD3BF0C" w14:textId="77777777" w:rsidTr="006A435B">
        <w:trPr>
          <w:gridAfter w:val="6"/>
          <w:wAfter w:w="5527" w:type="dxa"/>
          <w:cantSplit/>
          <w:trHeight w:val="314"/>
        </w:trPr>
        <w:tc>
          <w:tcPr>
            <w:tcW w:w="4503" w:type="dxa"/>
            <w:gridSpan w:val="2"/>
            <w:vMerge/>
          </w:tcPr>
          <w:p w14:paraId="799E669E" w14:textId="77777777" w:rsidR="00247F8F" w:rsidRDefault="00247F8F" w:rsidP="000F294D">
            <w:pPr>
              <w:jc w:val="center"/>
              <w:rPr>
                <w:rFonts w:ascii="Times New Roman" w:hAnsi="Times New Roman"/>
              </w:rPr>
            </w:pPr>
          </w:p>
        </w:tc>
      </w:tr>
      <w:tr w:rsidR="00247F8F" w14:paraId="442371A1" w14:textId="77777777" w:rsidTr="006A435B">
        <w:trPr>
          <w:cantSplit/>
          <w:trHeight w:val="495"/>
        </w:trPr>
        <w:tc>
          <w:tcPr>
            <w:tcW w:w="10030" w:type="dxa"/>
            <w:gridSpan w:val="8"/>
            <w:vAlign w:val="center"/>
          </w:tcPr>
          <w:p w14:paraId="72550EBE" w14:textId="43AD5C10" w:rsidR="00247F8F" w:rsidRPr="003B09E0" w:rsidRDefault="00F6264C" w:rsidP="002C315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PRAŠYMAS DĖL IŠLAIDŲ KOMPENSAVIMO</w:t>
            </w:r>
          </w:p>
        </w:tc>
      </w:tr>
    </w:tbl>
    <w:p w14:paraId="1ECB08D4" w14:textId="77777777" w:rsidR="00247F8F" w:rsidRDefault="00247F8F" w:rsidP="00247F8F">
      <w:pPr>
        <w:ind w:firstLine="540"/>
        <w:jc w:val="both"/>
      </w:pPr>
    </w:p>
    <w:p w14:paraId="6E1E7099" w14:textId="77777777" w:rsidR="00A7685C" w:rsidRDefault="00A7685C" w:rsidP="00247F8F">
      <w:pPr>
        <w:ind w:firstLine="540"/>
        <w:jc w:val="both"/>
      </w:pPr>
    </w:p>
    <w:p w14:paraId="4A2FA641" w14:textId="0B02A9A7" w:rsidR="00823458" w:rsidRDefault="00F6264C" w:rsidP="00823458">
      <w:pPr>
        <w:pStyle w:val="Pagrindinistekstas"/>
        <w:ind w:firstLine="851"/>
      </w:pPr>
      <w:r>
        <w:t xml:space="preserve">Vadovaujantis Materialinių išteklių </w:t>
      </w:r>
      <w:r w:rsidR="001A0CD2">
        <w:t xml:space="preserve">teikimo ir kompensavimo už jų teikimą tvarkos </w:t>
      </w:r>
      <w:r w:rsidR="003F3B33">
        <w:t>ap</w:t>
      </w:r>
      <w:r w:rsidR="001A0CD2">
        <w:t>raš</w:t>
      </w:r>
      <w:r w:rsidR="001B0DB1">
        <w:t>u</w:t>
      </w:r>
      <w:r w:rsidR="001A0CD2">
        <w:t xml:space="preserve">, patvirtintu Vyriausybės 2010 m. liepos 21 d. nutarimu Nr. 1107 „Dėl Materialinių išteklių </w:t>
      </w:r>
      <w:r w:rsidR="001B0DB1">
        <w:t>teikimo ir kompensavimo už jų teikimą tvarkos aprašo ir Valstybės paramos už žalą, patirtą dėl ekstremaliosios situacijos, teikimo tvarkos aprašo patvirtinimo“</w:t>
      </w:r>
      <w:r w:rsidR="00823458">
        <w:t>,</w:t>
      </w:r>
      <w:r w:rsidR="001B0DB1">
        <w:t xml:space="preserve"> Lietuvos Respublikos vidaus reikalų ministro valstybės lygio ekstremaliosios situacijos operacijų vadovo 2021 m. rugpjūčio 6 d. sprendimu Nr. 10V-26 „Dėl </w:t>
      </w:r>
      <w:r w:rsidR="00A17E92">
        <w:t>Lietuvos Respublikos vidaus reikalų ministro – valstybės lygio ekstremaliosios situacijos valstybės operacijų vadovo 2021 m. liepos 5 d. sprendimo Nr. 1V-580 „Dėl naudojimosi materialia</w:t>
      </w:r>
      <w:r w:rsidR="003F3B33">
        <w:t>i</w:t>
      </w:r>
      <w:r w:rsidR="00A17E92">
        <w:t>s ištekliais“ pakeitimo“</w:t>
      </w:r>
      <w:r w:rsidR="00823458">
        <w:t xml:space="preserve"> ir atsižvelgiant į Lietuvos Respublikos Vyriausybės 2021 m. liepos 2 d. nutarimu Nr. 517  „Dėl valstybės lygio ekstremaliosios situacijos paskelbimo ir valstybės lygio ekstremaliosios situacijos operacijų vadovo pask</w:t>
      </w:r>
      <w:r w:rsidR="00F849C3">
        <w:t xml:space="preserve">yrimo“ paskelbtą ekstremalią situaciją dėl masinio užsieniečių antplūdžio ir susidarius sudėtingai socialinio pobūdžio situacijai tarnybos Švenčionių, Adutiškio ir </w:t>
      </w:r>
      <w:proofErr w:type="spellStart"/>
      <w:r w:rsidR="00F849C3">
        <w:t>Pavoverės</w:t>
      </w:r>
      <w:proofErr w:type="spellEnd"/>
      <w:r w:rsidR="00F849C3">
        <w:t xml:space="preserve"> pasienio užkardose bei siekiant tinkamai šią situaciją valdyti, Švenčionių rajono savivaldybė organizavo ir užtikrino subalansuoto maitinimo tiekimą, transportavimą, higienos priemonių ir medikamentų aprūpinimą.</w:t>
      </w:r>
    </w:p>
    <w:p w14:paraId="37683187" w14:textId="6410BEF4" w:rsidR="009A3CCC" w:rsidRDefault="00F849C3" w:rsidP="00823458">
      <w:pPr>
        <w:pStyle w:val="Pagrindinistekstas"/>
        <w:ind w:firstLine="851"/>
      </w:pPr>
      <w:r>
        <w:t>P</w:t>
      </w:r>
      <w:r w:rsidR="00A17E92">
        <w:t xml:space="preserve">rašome kompensuoti Švenčionių rajono savivaldybės administracijos patirtas </w:t>
      </w:r>
      <w:r w:rsidR="009A3CCC">
        <w:t>išlaidas, susijusias su</w:t>
      </w:r>
      <w:r w:rsidR="00823458">
        <w:t xml:space="preserve">  </w:t>
      </w:r>
      <w:r w:rsidR="009A3CCC">
        <w:t xml:space="preserve">valstybės lygio ekstremaliosios situacijos dėl </w:t>
      </w:r>
      <w:r w:rsidR="0073226B">
        <w:t>masinio užsieniečių antplūdžio valdymo</w:t>
      </w:r>
      <w:r w:rsidR="00B755DA">
        <w:t xml:space="preserve"> pagal pridedamą lentelę</w:t>
      </w:r>
      <w:r w:rsidR="003E394A">
        <w:t>.</w:t>
      </w:r>
    </w:p>
    <w:p w14:paraId="46256F85" w14:textId="24A992A9" w:rsidR="002C315E" w:rsidRDefault="002C315E" w:rsidP="003D0CDA">
      <w:pPr>
        <w:pStyle w:val="Pagrindinistekstas"/>
        <w:ind w:firstLine="851"/>
      </w:pPr>
      <w:r>
        <w:t xml:space="preserve">PRIDEDAMA: </w:t>
      </w:r>
      <w:r w:rsidR="0073226B">
        <w:t>23</w:t>
      </w:r>
      <w:r>
        <w:t xml:space="preserve"> lap</w:t>
      </w:r>
      <w:r w:rsidR="0073226B">
        <w:t>ai</w:t>
      </w:r>
      <w:r>
        <w:t>.</w:t>
      </w:r>
    </w:p>
    <w:p w14:paraId="586A9D14" w14:textId="77777777" w:rsidR="002C315E" w:rsidRDefault="002C315E" w:rsidP="003D0CDA">
      <w:pPr>
        <w:pStyle w:val="Pagrindinistekstas"/>
        <w:ind w:firstLine="851"/>
      </w:pPr>
    </w:p>
    <w:p w14:paraId="5D959C3E" w14:textId="77777777" w:rsidR="0000593D" w:rsidRDefault="0000593D" w:rsidP="00CB6D28">
      <w:pPr>
        <w:pStyle w:val="Pagrindinistekstas"/>
        <w:jc w:val="left"/>
      </w:pPr>
    </w:p>
    <w:p w14:paraId="5E0F11CA" w14:textId="131C39B1" w:rsidR="00F80F2E" w:rsidRDefault="0000593D">
      <w:pPr>
        <w:pStyle w:val="Pagrindinistekstas"/>
      </w:pPr>
      <w:r>
        <w:t xml:space="preserve">Administracijos direktorė                                                            Jovita </w:t>
      </w:r>
      <w:proofErr w:type="spellStart"/>
      <w:r>
        <w:t>Rudėnienė</w:t>
      </w:r>
      <w:proofErr w:type="spellEnd"/>
      <w:r>
        <w:t xml:space="preserve">                                                                                    </w:t>
      </w:r>
      <w:r w:rsidR="00F80F2E">
        <w:tab/>
      </w:r>
      <w:r w:rsidR="00F80F2E">
        <w:tab/>
      </w:r>
      <w:r w:rsidR="00F80F2E">
        <w:tab/>
      </w:r>
      <w:r w:rsidR="003B09E0">
        <w:tab/>
      </w:r>
      <w:r w:rsidR="00267EC9">
        <w:t xml:space="preserve"> </w:t>
      </w:r>
    </w:p>
    <w:p w14:paraId="4C9DB8D5" w14:textId="77777777" w:rsidR="00292FC0" w:rsidRDefault="00292FC0">
      <w:pPr>
        <w:pStyle w:val="Pagrindinistekstas"/>
      </w:pPr>
    </w:p>
    <w:p w14:paraId="59C892BA" w14:textId="77777777" w:rsidR="00292FC0" w:rsidRDefault="00292FC0">
      <w:pPr>
        <w:pStyle w:val="Pagrindinistekstas"/>
      </w:pPr>
    </w:p>
    <w:p w14:paraId="7EB1D11E" w14:textId="77777777" w:rsidR="00292FC0" w:rsidRDefault="00292FC0">
      <w:pPr>
        <w:pStyle w:val="Pagrindinistekstas"/>
      </w:pPr>
    </w:p>
    <w:p w14:paraId="43A19241" w14:textId="77777777" w:rsidR="00C8725B" w:rsidRDefault="00C8725B">
      <w:pPr>
        <w:pStyle w:val="Pagrindinistekstas"/>
      </w:pPr>
    </w:p>
    <w:p w14:paraId="26D66BAF" w14:textId="77777777" w:rsidR="00C8725B" w:rsidRDefault="00C8725B">
      <w:pPr>
        <w:pStyle w:val="Pagrindinistekstas"/>
      </w:pPr>
    </w:p>
    <w:p w14:paraId="7C334EFF" w14:textId="77777777" w:rsidR="00095B57" w:rsidRDefault="00095B57" w:rsidP="00095B57">
      <w:pPr>
        <w:rPr>
          <w:rFonts w:ascii="Times New Roman" w:hAnsi="Times New Roman"/>
        </w:rPr>
      </w:pPr>
    </w:p>
    <w:p w14:paraId="2B795EFF" w14:textId="77777777" w:rsidR="00095B57" w:rsidRDefault="00095B57" w:rsidP="00095B57">
      <w:pPr>
        <w:rPr>
          <w:rFonts w:ascii="Times New Roman" w:hAnsi="Times New Roman"/>
        </w:rPr>
      </w:pPr>
    </w:p>
    <w:p w14:paraId="6F5DDC42" w14:textId="77777777" w:rsidR="00095B57" w:rsidRDefault="00095B57" w:rsidP="00095B57">
      <w:pPr>
        <w:rPr>
          <w:rFonts w:ascii="Times New Roman" w:hAnsi="Times New Roman"/>
        </w:rPr>
      </w:pPr>
    </w:p>
    <w:p w14:paraId="35AB454B" w14:textId="77777777" w:rsidR="00095B57" w:rsidRDefault="00095B57" w:rsidP="00095B57">
      <w:pPr>
        <w:rPr>
          <w:rFonts w:ascii="Times New Roman" w:hAnsi="Times New Roman"/>
        </w:rPr>
      </w:pPr>
    </w:p>
    <w:p w14:paraId="14B63BE9" w14:textId="77777777" w:rsidR="00095B57" w:rsidRDefault="00095B57" w:rsidP="00095B57">
      <w:pPr>
        <w:rPr>
          <w:rFonts w:ascii="Times New Roman" w:hAnsi="Times New Roman"/>
        </w:rPr>
      </w:pPr>
    </w:p>
    <w:p w14:paraId="0580BE51" w14:textId="77777777" w:rsidR="003F3B33" w:rsidRDefault="003F3B33" w:rsidP="003F3B33">
      <w:pPr>
        <w:tabs>
          <w:tab w:val="left" w:pos="7830"/>
        </w:tabs>
        <w:jc w:val="both"/>
      </w:pPr>
      <w:r>
        <w:t xml:space="preserve">Jolanta Suboč, tel. (8 387) 66 382, </w:t>
      </w:r>
      <w:proofErr w:type="spellStart"/>
      <w:r>
        <w:t>el.p</w:t>
      </w:r>
      <w:proofErr w:type="spellEnd"/>
      <w:r>
        <w:t xml:space="preserve">. </w:t>
      </w:r>
      <w:hyperlink r:id="rId9" w:history="1">
        <w:r w:rsidRPr="00CD49C6">
          <w:rPr>
            <w:rStyle w:val="Hipersaitas"/>
          </w:rPr>
          <w:t>jolanta.suboc@svencionys.lt</w:t>
        </w:r>
      </w:hyperlink>
    </w:p>
    <w:p w14:paraId="53E3806C" w14:textId="030F857D" w:rsidR="00292FC0" w:rsidRDefault="00292FC0" w:rsidP="003F3B33">
      <w:pPr>
        <w:rPr>
          <w:sz w:val="16"/>
        </w:rPr>
      </w:pPr>
    </w:p>
    <w:sectPr w:rsidR="00292FC0" w:rsidSect="00292FC0">
      <w:footerReference w:type="first" r:id="rId10"/>
      <w:pgSz w:w="11907" w:h="16840" w:code="9"/>
      <w:pgMar w:top="993" w:right="567" w:bottom="1273" w:left="1560" w:header="0" w:footer="329" w:gutter="0"/>
      <w:cols w:space="1296"/>
      <w:titlePg/>
      <w:docGrid w:linePitch="1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84C34" w14:textId="77777777" w:rsidR="009A5492" w:rsidRDefault="009A5492">
      <w:r>
        <w:separator/>
      </w:r>
    </w:p>
  </w:endnote>
  <w:endnote w:type="continuationSeparator" w:id="0">
    <w:p w14:paraId="3E83C079" w14:textId="77777777" w:rsidR="009A5492" w:rsidRDefault="009A5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8C2C" w14:textId="457126A6" w:rsidR="002C315E" w:rsidRPr="00D44601" w:rsidRDefault="002C315E" w:rsidP="002C315E">
    <w:pPr>
      <w:tabs>
        <w:tab w:val="left" w:pos="7830"/>
      </w:tabs>
      <w:jc w:val="both"/>
      <w:rPr>
        <w:rFonts w:ascii="Times New Roman" w:hAnsi="Times New Roman"/>
      </w:rPr>
    </w:pPr>
    <w:r w:rsidRPr="00D44601">
      <w:rPr>
        <w:rFonts w:ascii="Times New Roman" w:hAnsi="Times New Roman"/>
      </w:rPr>
      <w:tab/>
    </w:r>
  </w:p>
  <w:p w14:paraId="768F4DFC" w14:textId="79274C79" w:rsidR="005A3FC9" w:rsidRDefault="005A3FC9" w:rsidP="0045311C">
    <w:pPr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66FF5" w14:textId="77777777" w:rsidR="009A5492" w:rsidRDefault="009A5492">
      <w:r>
        <w:separator/>
      </w:r>
    </w:p>
  </w:footnote>
  <w:footnote w:type="continuationSeparator" w:id="0">
    <w:p w14:paraId="6532E757" w14:textId="77777777" w:rsidR="009A5492" w:rsidRDefault="009A5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230AA"/>
    <w:multiLevelType w:val="multilevel"/>
    <w:tmpl w:val="40B4943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color w:val="000000"/>
      </w:rPr>
    </w:lvl>
  </w:abstractNum>
  <w:abstractNum w:abstractNumId="1" w15:restartNumberingAfterBreak="0">
    <w:nsid w:val="28562383"/>
    <w:multiLevelType w:val="hybridMultilevel"/>
    <w:tmpl w:val="C80CEEB6"/>
    <w:lvl w:ilvl="0" w:tplc="C4C06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4EDA52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E22A07"/>
    <w:multiLevelType w:val="multilevel"/>
    <w:tmpl w:val="2CB6CCC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73"/>
        </w:tabs>
        <w:ind w:left="67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6"/>
        </w:tabs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hint="default"/>
      </w:rPr>
    </w:lvl>
  </w:abstractNum>
  <w:abstractNum w:abstractNumId="3" w15:restartNumberingAfterBreak="0">
    <w:nsid w:val="4B4C663D"/>
    <w:multiLevelType w:val="multilevel"/>
    <w:tmpl w:val="DCF440C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5B2B3CFC"/>
    <w:multiLevelType w:val="hybridMultilevel"/>
    <w:tmpl w:val="304E65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47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B4"/>
    <w:rsid w:val="0000593D"/>
    <w:rsid w:val="00013BB4"/>
    <w:rsid w:val="00022B3C"/>
    <w:rsid w:val="000373E3"/>
    <w:rsid w:val="000569D1"/>
    <w:rsid w:val="00060890"/>
    <w:rsid w:val="000621DD"/>
    <w:rsid w:val="00076148"/>
    <w:rsid w:val="0009439E"/>
    <w:rsid w:val="00095B57"/>
    <w:rsid w:val="00096854"/>
    <w:rsid w:val="00097CBD"/>
    <w:rsid w:val="000C4936"/>
    <w:rsid w:val="000C516B"/>
    <w:rsid w:val="000C773B"/>
    <w:rsid w:val="000F0211"/>
    <w:rsid w:val="000F294D"/>
    <w:rsid w:val="00127451"/>
    <w:rsid w:val="00135EDD"/>
    <w:rsid w:val="001368F5"/>
    <w:rsid w:val="0016490C"/>
    <w:rsid w:val="00192B87"/>
    <w:rsid w:val="00193DE6"/>
    <w:rsid w:val="001A0CD2"/>
    <w:rsid w:val="001B0DB1"/>
    <w:rsid w:val="002038BC"/>
    <w:rsid w:val="0022635A"/>
    <w:rsid w:val="00236B68"/>
    <w:rsid w:val="00247F8F"/>
    <w:rsid w:val="00251A88"/>
    <w:rsid w:val="00257376"/>
    <w:rsid w:val="002649CF"/>
    <w:rsid w:val="00267EC9"/>
    <w:rsid w:val="0028123D"/>
    <w:rsid w:val="00290F28"/>
    <w:rsid w:val="00292FC0"/>
    <w:rsid w:val="0029412C"/>
    <w:rsid w:val="0029765B"/>
    <w:rsid w:val="002A0E84"/>
    <w:rsid w:val="002C315E"/>
    <w:rsid w:val="002C6EE7"/>
    <w:rsid w:val="002F5867"/>
    <w:rsid w:val="003075DE"/>
    <w:rsid w:val="003875FD"/>
    <w:rsid w:val="003B09E0"/>
    <w:rsid w:val="003C3956"/>
    <w:rsid w:val="003C413C"/>
    <w:rsid w:val="003D0CDA"/>
    <w:rsid w:val="003E394A"/>
    <w:rsid w:val="003F3B33"/>
    <w:rsid w:val="0041544C"/>
    <w:rsid w:val="00423EC7"/>
    <w:rsid w:val="00442DCF"/>
    <w:rsid w:val="0045311C"/>
    <w:rsid w:val="00453880"/>
    <w:rsid w:val="00465093"/>
    <w:rsid w:val="00470429"/>
    <w:rsid w:val="004975E8"/>
    <w:rsid w:val="004C36F1"/>
    <w:rsid w:val="004D2145"/>
    <w:rsid w:val="005138B9"/>
    <w:rsid w:val="005253A7"/>
    <w:rsid w:val="0053648D"/>
    <w:rsid w:val="0055299D"/>
    <w:rsid w:val="00557C63"/>
    <w:rsid w:val="005A3FC9"/>
    <w:rsid w:val="005C10BE"/>
    <w:rsid w:val="0061040C"/>
    <w:rsid w:val="00616C41"/>
    <w:rsid w:val="006337C3"/>
    <w:rsid w:val="00634F73"/>
    <w:rsid w:val="0064391A"/>
    <w:rsid w:val="006457C5"/>
    <w:rsid w:val="00655A12"/>
    <w:rsid w:val="00671EB2"/>
    <w:rsid w:val="00680D3B"/>
    <w:rsid w:val="006A435B"/>
    <w:rsid w:val="006C49C5"/>
    <w:rsid w:val="006C7238"/>
    <w:rsid w:val="007066E8"/>
    <w:rsid w:val="00724E60"/>
    <w:rsid w:val="00731849"/>
    <w:rsid w:val="0073226B"/>
    <w:rsid w:val="00746D80"/>
    <w:rsid w:val="007710F9"/>
    <w:rsid w:val="007872C2"/>
    <w:rsid w:val="007917D5"/>
    <w:rsid w:val="00795FCD"/>
    <w:rsid w:val="00796411"/>
    <w:rsid w:val="007A1EEB"/>
    <w:rsid w:val="007A2BCC"/>
    <w:rsid w:val="007D2860"/>
    <w:rsid w:val="007F02AE"/>
    <w:rsid w:val="00803FD9"/>
    <w:rsid w:val="00804EA0"/>
    <w:rsid w:val="00823458"/>
    <w:rsid w:val="00844CD2"/>
    <w:rsid w:val="00861238"/>
    <w:rsid w:val="0088686C"/>
    <w:rsid w:val="008C7144"/>
    <w:rsid w:val="008E076A"/>
    <w:rsid w:val="008E796C"/>
    <w:rsid w:val="00970255"/>
    <w:rsid w:val="009A2A72"/>
    <w:rsid w:val="009A3CCC"/>
    <w:rsid w:val="009A5492"/>
    <w:rsid w:val="009C02DF"/>
    <w:rsid w:val="00A029C7"/>
    <w:rsid w:val="00A10D0E"/>
    <w:rsid w:val="00A11174"/>
    <w:rsid w:val="00A17E92"/>
    <w:rsid w:val="00A305F9"/>
    <w:rsid w:val="00A64075"/>
    <w:rsid w:val="00A7685C"/>
    <w:rsid w:val="00A76FDB"/>
    <w:rsid w:val="00A90703"/>
    <w:rsid w:val="00AB1810"/>
    <w:rsid w:val="00B01CA2"/>
    <w:rsid w:val="00B14D2C"/>
    <w:rsid w:val="00B654A4"/>
    <w:rsid w:val="00B755DA"/>
    <w:rsid w:val="00B82332"/>
    <w:rsid w:val="00B90D45"/>
    <w:rsid w:val="00BA67F4"/>
    <w:rsid w:val="00BC2D1A"/>
    <w:rsid w:val="00BC5441"/>
    <w:rsid w:val="00BC62BD"/>
    <w:rsid w:val="00BD7BC6"/>
    <w:rsid w:val="00BE4247"/>
    <w:rsid w:val="00BF392D"/>
    <w:rsid w:val="00C07DAC"/>
    <w:rsid w:val="00C21656"/>
    <w:rsid w:val="00C2646F"/>
    <w:rsid w:val="00C3480E"/>
    <w:rsid w:val="00C37082"/>
    <w:rsid w:val="00C7154E"/>
    <w:rsid w:val="00C8725B"/>
    <w:rsid w:val="00CB6D28"/>
    <w:rsid w:val="00CD284B"/>
    <w:rsid w:val="00CD7371"/>
    <w:rsid w:val="00CE7DE9"/>
    <w:rsid w:val="00D20ACC"/>
    <w:rsid w:val="00D44601"/>
    <w:rsid w:val="00D515E0"/>
    <w:rsid w:val="00D81965"/>
    <w:rsid w:val="00D837C3"/>
    <w:rsid w:val="00DB0AA5"/>
    <w:rsid w:val="00DB22CD"/>
    <w:rsid w:val="00DD0B8C"/>
    <w:rsid w:val="00DE06B9"/>
    <w:rsid w:val="00DE6022"/>
    <w:rsid w:val="00E1002D"/>
    <w:rsid w:val="00E42941"/>
    <w:rsid w:val="00E66C08"/>
    <w:rsid w:val="00EA6CFB"/>
    <w:rsid w:val="00EB2B2E"/>
    <w:rsid w:val="00EB79E0"/>
    <w:rsid w:val="00EE4A2F"/>
    <w:rsid w:val="00F30885"/>
    <w:rsid w:val="00F31CF1"/>
    <w:rsid w:val="00F55114"/>
    <w:rsid w:val="00F6264C"/>
    <w:rsid w:val="00F76514"/>
    <w:rsid w:val="00F80F2E"/>
    <w:rsid w:val="00F849C3"/>
    <w:rsid w:val="00FC5DC9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9AD32"/>
  <w15:docId w15:val="{206CBD27-C288-4387-BB43-03A17C9E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rFonts w:ascii="Times New Roman" w:hAnsi="Times New Roman"/>
      <w:b/>
    </w:rPr>
  </w:style>
  <w:style w:type="paragraph" w:styleId="Antrat3">
    <w:name w:val="heading 3"/>
    <w:basedOn w:val="prastasis"/>
    <w:next w:val="prastasis"/>
    <w:qFormat/>
    <w:pPr>
      <w:keepNext/>
      <w:ind w:firstLine="709"/>
      <w:jc w:val="both"/>
      <w:outlineLvl w:val="2"/>
    </w:pPr>
    <w:rPr>
      <w:rFonts w:ascii="Times New Roman" w:hAnsi="Times New Roman"/>
      <w:u w:val="single"/>
    </w:rPr>
  </w:style>
  <w:style w:type="paragraph" w:styleId="Antrat4">
    <w:name w:val="heading 4"/>
    <w:basedOn w:val="prastasis"/>
    <w:next w:val="prastasis"/>
    <w:link w:val="Antrat4Diagrama"/>
    <w:qFormat/>
    <w:pPr>
      <w:keepNext/>
      <w:ind w:left="-108" w:right="-108"/>
      <w:outlineLvl w:val="3"/>
    </w:pPr>
    <w:rPr>
      <w:rFonts w:ascii="Times New Roman" w:hAnsi="Times New Roman"/>
      <w:b/>
      <w:bCs/>
      <w:caps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rFonts w:ascii="Times New Roman" w:hAnsi="Times New Roman"/>
      <w:b/>
      <w:bCs/>
      <w:noProof/>
      <w:color w:val="008000"/>
      <w:szCs w:val="24"/>
      <w:lang w:val="pl-P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paragraph" w:styleId="Puslapioinaostekstas">
    <w:name w:val="footnote text"/>
    <w:basedOn w:val="prastasis"/>
    <w:semiHidden/>
    <w:rPr>
      <w:sz w:val="20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character" w:styleId="Hipersaitas">
    <w:name w:val="Hyperlink"/>
    <w:semiHidden/>
    <w:rPr>
      <w:color w:val="0000FF"/>
      <w:u w:val="single"/>
    </w:rPr>
  </w:style>
  <w:style w:type="paragraph" w:customStyle="1" w:styleId="NormalWeb1">
    <w:name w:val="Normal (Web)1"/>
    <w:basedOn w:val="prastasis"/>
    <w:rPr>
      <w:rFonts w:ascii="Arial Unicode MS" w:eastAsia="Arial Unicode MS" w:hAnsi="Arial Unicode MS" w:cs="Arial Unicode MS"/>
      <w:color w:val="0D2B88"/>
      <w:szCs w:val="24"/>
      <w:lang w:val="en-GB"/>
    </w:rPr>
  </w:style>
  <w:style w:type="paragraph" w:styleId="Pagrindiniotekstotrauka">
    <w:name w:val="Body Text Indent"/>
    <w:basedOn w:val="prastasis"/>
    <w:semiHidden/>
    <w:pPr>
      <w:ind w:firstLine="1247"/>
      <w:jc w:val="both"/>
    </w:pPr>
    <w:rPr>
      <w:rFonts w:ascii="Times New Roman" w:hAnsi="Times New Roman"/>
    </w:rPr>
  </w:style>
  <w:style w:type="paragraph" w:styleId="Pagrindinistekstas2">
    <w:name w:val="Body Text 2"/>
    <w:basedOn w:val="prastasis"/>
    <w:semiHidden/>
    <w:pPr>
      <w:spacing w:after="120" w:line="480" w:lineRule="auto"/>
    </w:pPr>
    <w:rPr>
      <w:rFonts w:ascii="Times New Roman" w:hAnsi="Times New Roman"/>
      <w:szCs w:val="24"/>
      <w:lang w:val="en-US"/>
    </w:rPr>
  </w:style>
  <w:style w:type="paragraph" w:styleId="Pagrindiniotekstotrauka2">
    <w:name w:val="Body Text Indent 2"/>
    <w:basedOn w:val="prastasis"/>
    <w:semiHidden/>
    <w:pPr>
      <w:ind w:firstLine="720"/>
      <w:jc w:val="both"/>
    </w:pPr>
    <w:rPr>
      <w:noProof/>
    </w:rPr>
  </w:style>
  <w:style w:type="paragraph" w:styleId="Pagrindinistekstas">
    <w:name w:val="Body Text"/>
    <w:basedOn w:val="prastasis"/>
    <w:semiHidden/>
    <w:pPr>
      <w:jc w:val="both"/>
    </w:pPr>
    <w:rPr>
      <w:rFonts w:ascii="Times New Roman" w:hAnsi="Times New Roman"/>
      <w:szCs w:val="24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stekstas3">
    <w:name w:val="Body Text 3"/>
    <w:basedOn w:val="prastasis"/>
    <w:semiHidden/>
    <w:pPr>
      <w:spacing w:before="60"/>
    </w:pPr>
    <w:rPr>
      <w:rFonts w:ascii="Times New Roman" w:hAnsi="Times New Roman"/>
      <w:sz w:val="20"/>
    </w:rPr>
  </w:style>
  <w:style w:type="character" w:customStyle="1" w:styleId="AntratsDiagrama">
    <w:name w:val="Antraštės Diagrama"/>
    <w:link w:val="Antrats"/>
    <w:rsid w:val="00013BB4"/>
    <w:rPr>
      <w:rFonts w:ascii="TimesLT" w:hAnsi="TimesLT"/>
      <w:sz w:val="24"/>
      <w:lang w:eastAsia="en-US"/>
    </w:rPr>
  </w:style>
  <w:style w:type="character" w:customStyle="1" w:styleId="Antrat4Diagrama">
    <w:name w:val="Antraštė 4 Diagrama"/>
    <w:link w:val="Antrat4"/>
    <w:rsid w:val="00557C63"/>
    <w:rPr>
      <w:b/>
      <w:bCs/>
      <w:caps/>
      <w:sz w:val="24"/>
      <w:lang w:eastAsia="en-US"/>
    </w:rPr>
  </w:style>
  <w:style w:type="character" w:customStyle="1" w:styleId="apple-converted-space">
    <w:name w:val="apple-converted-space"/>
    <w:rsid w:val="000569D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0F2E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80F2E"/>
    <w:rPr>
      <w:rFonts w:ascii="Segoe UI" w:hAnsi="Segoe UI" w:cs="Segoe UI"/>
      <w:sz w:val="18"/>
      <w:szCs w:val="18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47F8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47F8F"/>
    <w:rPr>
      <w:rFonts w:ascii="TimesLT" w:hAnsi="TimesLT"/>
      <w:sz w:val="16"/>
      <w:szCs w:val="16"/>
      <w:lang w:eastAsia="en-US"/>
    </w:rPr>
  </w:style>
  <w:style w:type="character" w:customStyle="1" w:styleId="Paminjimas1">
    <w:name w:val="Paminėjimas1"/>
    <w:uiPriority w:val="99"/>
    <w:semiHidden/>
    <w:unhideWhenUsed/>
    <w:rsid w:val="00292FC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olanta.suboc@svenciony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7A0AC-E4FC-4DCA-81C5-7110A31D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1421</Words>
  <Characters>811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	</vt:lpstr>
      <vt:lpstr> 	</vt:lpstr>
    </vt:vector>
  </TitlesOfParts>
  <Company>Lad</Company>
  <LinksUpToDate>false</LinksUpToDate>
  <CharactersWithSpaces>2228</CharactersWithSpaces>
  <SharedDoc>false</SharedDoc>
  <HLinks>
    <vt:vector size="6" baseType="variant">
      <vt:variant>
        <vt:i4>852064</vt:i4>
      </vt:variant>
      <vt:variant>
        <vt:i4>0</vt:i4>
      </vt:variant>
      <vt:variant>
        <vt:i4>0</vt:i4>
      </vt:variant>
      <vt:variant>
        <vt:i4>5</vt:i4>
      </vt:variant>
      <vt:variant>
        <vt:lpwstr>mailto:vardas.pavarde@svencionys.lt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Virginija</dc:creator>
  <cp:keywords/>
  <dc:description/>
  <cp:lastModifiedBy>Jolanta Suboč</cp:lastModifiedBy>
  <cp:revision>7</cp:revision>
  <cp:lastPrinted>2021-09-29T11:43:00Z</cp:lastPrinted>
  <dcterms:created xsi:type="dcterms:W3CDTF">2021-09-28T11:51:00Z</dcterms:created>
  <dcterms:modified xsi:type="dcterms:W3CDTF">2021-11-24T12:56:00Z</dcterms:modified>
</cp:coreProperties>
</file>