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8ECBD" w14:textId="77777777" w:rsidR="00126408" w:rsidRDefault="00126408" w:rsidP="00126408">
      <w:pPr>
        <w:pStyle w:val="BodyText"/>
        <w:jc w:val="both"/>
      </w:pPr>
    </w:p>
    <w:p w14:paraId="249F08B8" w14:textId="77777777" w:rsidR="0057531B" w:rsidRPr="0057531B" w:rsidRDefault="0057531B" w:rsidP="0057531B">
      <w:pPr>
        <w:jc w:val="center"/>
        <w:outlineLvl w:val="0"/>
        <w:rPr>
          <w:b/>
        </w:rPr>
      </w:pPr>
      <w:r w:rsidRPr="0057531B">
        <w:rPr>
          <w:b/>
        </w:rPr>
        <w:t>LIETUVOS RESPUBLIKOS</w:t>
      </w:r>
    </w:p>
    <w:p w14:paraId="041E50A4" w14:textId="77777777" w:rsidR="00126408" w:rsidRDefault="00165BB7" w:rsidP="00165BB7">
      <w:pPr>
        <w:jc w:val="center"/>
        <w:outlineLvl w:val="0"/>
        <w:rPr>
          <w:b/>
        </w:rPr>
      </w:pPr>
      <w:r>
        <w:rPr>
          <w:b/>
        </w:rPr>
        <w:t>ASMENŲ PERKĖLIMO Į LIETUVOS RESPUBLIKĄ ĮSTATYMO NR. XIII-2077 PAKEITIMO</w:t>
      </w:r>
      <w:r w:rsidR="0092350F">
        <w:rPr>
          <w:b/>
        </w:rPr>
        <w:t xml:space="preserve"> </w:t>
      </w:r>
      <w:r>
        <w:rPr>
          <w:b/>
        </w:rPr>
        <w:t xml:space="preserve">ĮSTATYMO PROJEKTO </w:t>
      </w:r>
      <w:r w:rsidR="00126408">
        <w:rPr>
          <w:b/>
        </w:rPr>
        <w:t>AIŠKINAMASIS RAŠTAS</w:t>
      </w:r>
    </w:p>
    <w:p w14:paraId="1A08563B" w14:textId="77777777" w:rsidR="00126408" w:rsidRDefault="00126408" w:rsidP="00126408">
      <w:pPr>
        <w:tabs>
          <w:tab w:val="left" w:pos="720"/>
          <w:tab w:val="left" w:pos="1080"/>
        </w:tabs>
        <w:rPr>
          <w:b/>
        </w:rPr>
      </w:pPr>
    </w:p>
    <w:p w14:paraId="4CE0E72E" w14:textId="77777777" w:rsidR="00126408" w:rsidRDefault="00126408" w:rsidP="00126408">
      <w:pPr>
        <w:tabs>
          <w:tab w:val="left" w:pos="720"/>
          <w:tab w:val="left" w:pos="1080"/>
        </w:tabs>
      </w:pPr>
    </w:p>
    <w:p w14:paraId="6B11B011" w14:textId="77777777" w:rsidR="00126408" w:rsidRDefault="00126408" w:rsidP="00126408">
      <w:pPr>
        <w:tabs>
          <w:tab w:val="left" w:pos="851"/>
          <w:tab w:val="left" w:pos="1080"/>
        </w:tabs>
        <w:ind w:firstLine="720"/>
        <w:jc w:val="both"/>
        <w:rPr>
          <w:bCs/>
        </w:rPr>
      </w:pPr>
      <w:r>
        <w:rPr>
          <w:b/>
        </w:rPr>
        <w:t xml:space="preserve">1. </w:t>
      </w:r>
      <w:r w:rsidR="009F71BB">
        <w:rPr>
          <w:b/>
          <w:color w:val="000000" w:themeColor="text1"/>
        </w:rPr>
        <w:t>Įstatymo</w:t>
      </w:r>
      <w:r w:rsidR="009F71BB" w:rsidRPr="002B1E1E">
        <w:rPr>
          <w:b/>
          <w:color w:val="000000" w:themeColor="text1"/>
        </w:rPr>
        <w:t xml:space="preserve"> projekt</w:t>
      </w:r>
      <w:r w:rsidR="009F71BB">
        <w:rPr>
          <w:b/>
          <w:color w:val="000000" w:themeColor="text1"/>
        </w:rPr>
        <w:t>o</w:t>
      </w:r>
      <w:r w:rsidR="009F71BB" w:rsidRPr="002B1E1E">
        <w:rPr>
          <w:b/>
          <w:color w:val="000000" w:themeColor="text1"/>
        </w:rPr>
        <w:t xml:space="preserve"> </w:t>
      </w:r>
      <w:r w:rsidR="00196E34" w:rsidRPr="002B1E1E">
        <w:rPr>
          <w:b/>
          <w:color w:val="000000" w:themeColor="text1"/>
        </w:rPr>
        <w:t>rengimą paskatinusios priežastys, parengt</w:t>
      </w:r>
      <w:r w:rsidR="00D37300">
        <w:rPr>
          <w:b/>
          <w:color w:val="000000" w:themeColor="text1"/>
        </w:rPr>
        <w:t>o</w:t>
      </w:r>
      <w:r w:rsidR="00196E34" w:rsidRPr="002B1E1E">
        <w:rPr>
          <w:b/>
          <w:color w:val="000000" w:themeColor="text1"/>
        </w:rPr>
        <w:t xml:space="preserve"> projekt</w:t>
      </w:r>
      <w:r w:rsidR="00D37300">
        <w:rPr>
          <w:b/>
          <w:color w:val="000000" w:themeColor="text1"/>
        </w:rPr>
        <w:t>o</w:t>
      </w:r>
      <w:r w:rsidR="00196E34" w:rsidRPr="002B1E1E">
        <w:rPr>
          <w:b/>
          <w:color w:val="000000" w:themeColor="text1"/>
        </w:rPr>
        <w:t xml:space="preserve"> tikslai ir uždaviniai</w:t>
      </w:r>
    </w:p>
    <w:p w14:paraId="209C6CA5" w14:textId="14324AE6" w:rsidR="007F2ACD" w:rsidRDefault="00823B31" w:rsidP="002F0907">
      <w:pPr>
        <w:autoSpaceDE w:val="0"/>
        <w:autoSpaceDN w:val="0"/>
        <w:adjustRightInd w:val="0"/>
        <w:ind w:firstLine="709"/>
        <w:jc w:val="both"/>
      </w:pPr>
      <w:r>
        <w:t xml:space="preserve">Asmenų perkėlimo į Lietuvos Respubliką įstatymo Nr. XIII-2077 pakeitimo įstatymo projektas (toliau </w:t>
      </w:r>
      <w:r w:rsidR="001B7658">
        <w:t>–</w:t>
      </w:r>
      <w:r>
        <w:t xml:space="preserve"> </w:t>
      </w:r>
      <w:r w:rsidR="001B7658">
        <w:t>Įstatymo projektas)</w:t>
      </w:r>
      <w:r w:rsidR="00DD3F0E">
        <w:t xml:space="preserve"> parengtas atsižvelgiant į </w:t>
      </w:r>
      <w:r w:rsidR="001B7658">
        <w:t xml:space="preserve">2019 m. </w:t>
      </w:r>
      <w:r w:rsidR="00DD3F0E">
        <w:t xml:space="preserve">inicijuoto asmenų perkėlimo </w:t>
      </w:r>
      <w:r w:rsidR="001B7658">
        <w:t xml:space="preserve">iš Venesuelos Bolivaro Respublikos į Lietuvos Respubliką </w:t>
      </w:r>
      <w:r w:rsidR="00DD3F0E">
        <w:t xml:space="preserve">proceso įgyvendinimo praktiką ir jo metu kilusias </w:t>
      </w:r>
      <w:r w:rsidR="00CE0A67">
        <w:t xml:space="preserve">praktines </w:t>
      </w:r>
      <w:r w:rsidR="00DD3F0E">
        <w:t xml:space="preserve">problemas, </w:t>
      </w:r>
      <w:r w:rsidR="00B3055B">
        <w:t>taip pat turint tikslą</w:t>
      </w:r>
      <w:r w:rsidR="00DD3F0E">
        <w:t xml:space="preserve"> tinkamai reglamentuoti nuostatas </w:t>
      </w:r>
      <w:r w:rsidR="00CE0A67">
        <w:t xml:space="preserve">dėl perkeliamiesiems asmenims mokamų išmokų ir kompensacijų. </w:t>
      </w:r>
      <w:r w:rsidR="00DD3F0E">
        <w:t xml:space="preserve"> </w:t>
      </w:r>
    </w:p>
    <w:p w14:paraId="040710CF" w14:textId="77777777" w:rsidR="00126408" w:rsidRDefault="00126408" w:rsidP="00941217">
      <w:pPr>
        <w:autoSpaceDE w:val="0"/>
        <w:autoSpaceDN w:val="0"/>
        <w:adjustRightInd w:val="0"/>
        <w:ind w:firstLine="709"/>
        <w:jc w:val="both"/>
        <w:rPr>
          <w:bCs/>
        </w:rPr>
      </w:pPr>
      <w:r>
        <w:tab/>
      </w:r>
    </w:p>
    <w:p w14:paraId="1E1C859B" w14:textId="77777777" w:rsidR="00126408" w:rsidRDefault="00126408" w:rsidP="00126408">
      <w:pPr>
        <w:tabs>
          <w:tab w:val="left" w:pos="720"/>
          <w:tab w:val="left" w:pos="1080"/>
        </w:tabs>
        <w:jc w:val="both"/>
        <w:rPr>
          <w:b/>
        </w:rPr>
      </w:pPr>
      <w:r>
        <w:rPr>
          <w:bCs/>
        </w:rPr>
        <w:tab/>
      </w:r>
      <w:r>
        <w:rPr>
          <w:b/>
          <w:bCs/>
        </w:rPr>
        <w:t xml:space="preserve">2. </w:t>
      </w:r>
      <w:r>
        <w:rPr>
          <w:b/>
        </w:rPr>
        <w:t>Įstatym</w:t>
      </w:r>
      <w:r w:rsidR="00E401CB">
        <w:rPr>
          <w:b/>
        </w:rPr>
        <w:t>o</w:t>
      </w:r>
      <w:r>
        <w:rPr>
          <w:b/>
        </w:rPr>
        <w:t xml:space="preserve"> projekt</w:t>
      </w:r>
      <w:r w:rsidR="00E401CB">
        <w:rPr>
          <w:b/>
        </w:rPr>
        <w:t>o</w:t>
      </w:r>
      <w:r>
        <w:rPr>
          <w:b/>
        </w:rPr>
        <w:t xml:space="preserve"> iniciatoriai</w:t>
      </w:r>
      <w:r w:rsidR="00BB7323">
        <w:rPr>
          <w:b/>
        </w:rPr>
        <w:t xml:space="preserve"> </w:t>
      </w:r>
      <w:r w:rsidR="00BB7323" w:rsidRPr="00944BB0">
        <w:rPr>
          <w:b/>
          <w:bCs/>
          <w:lang w:eastAsia="en-GB"/>
        </w:rPr>
        <w:t>(institucija, asmenys ar piliečių įgalioti atstovai)</w:t>
      </w:r>
      <w:r w:rsidR="00A2029E">
        <w:rPr>
          <w:b/>
          <w:bCs/>
          <w:lang w:eastAsia="en-GB"/>
        </w:rPr>
        <w:t xml:space="preserve"> </w:t>
      </w:r>
      <w:r w:rsidR="00B35C4D">
        <w:rPr>
          <w:b/>
        </w:rPr>
        <w:t>ir rengėjai</w:t>
      </w:r>
    </w:p>
    <w:p w14:paraId="473E4BD2" w14:textId="77777777" w:rsidR="00126408" w:rsidRDefault="00126408" w:rsidP="00126408">
      <w:pPr>
        <w:tabs>
          <w:tab w:val="left" w:pos="720"/>
          <w:tab w:val="left" w:pos="1080"/>
        </w:tabs>
        <w:jc w:val="both"/>
        <w:rPr>
          <w:bCs/>
        </w:rPr>
      </w:pPr>
      <w:r>
        <w:rPr>
          <w:bCs/>
        </w:rPr>
        <w:tab/>
      </w:r>
      <w:r>
        <w:t xml:space="preserve">Įstatymo </w:t>
      </w:r>
      <w:r>
        <w:rPr>
          <w:bCs/>
        </w:rPr>
        <w:t>projekt</w:t>
      </w:r>
      <w:r w:rsidR="00941217">
        <w:rPr>
          <w:bCs/>
        </w:rPr>
        <w:t>ą</w:t>
      </w:r>
      <w:r>
        <w:rPr>
          <w:bCs/>
        </w:rPr>
        <w:t xml:space="preserve"> </w:t>
      </w:r>
      <w:r w:rsidRPr="00505813">
        <w:rPr>
          <w:bCs/>
        </w:rPr>
        <w:t>inicijavo</w:t>
      </w:r>
      <w:r w:rsidR="004C3D95">
        <w:rPr>
          <w:bCs/>
        </w:rPr>
        <w:t xml:space="preserve"> ir parengė</w:t>
      </w:r>
      <w:r w:rsidRPr="00505813">
        <w:rPr>
          <w:bCs/>
        </w:rPr>
        <w:t xml:space="preserve"> </w:t>
      </w:r>
      <w:r w:rsidR="00505813">
        <w:rPr>
          <w:bCs/>
        </w:rPr>
        <w:t>Lietuvos Respublikos užsienio reikalų</w:t>
      </w:r>
      <w:r w:rsidR="004C3D95">
        <w:rPr>
          <w:bCs/>
        </w:rPr>
        <w:t xml:space="preserve">, </w:t>
      </w:r>
      <w:r w:rsidR="00505813">
        <w:rPr>
          <w:bCs/>
        </w:rPr>
        <w:t>Lietuvos Respublikos vidaus reikalų ir Lietuvos Respublikos socialinė</w:t>
      </w:r>
      <w:r w:rsidR="004C3D95">
        <w:rPr>
          <w:bCs/>
        </w:rPr>
        <w:t>s apsaugos ir darbo ministerij</w:t>
      </w:r>
      <w:r w:rsidR="00551E2D">
        <w:rPr>
          <w:bCs/>
        </w:rPr>
        <w:t>os</w:t>
      </w:r>
      <w:r>
        <w:rPr>
          <w:bCs/>
        </w:rPr>
        <w:t xml:space="preserve">. </w:t>
      </w:r>
    </w:p>
    <w:p w14:paraId="3BEFA030" w14:textId="77777777" w:rsidR="00126408" w:rsidRDefault="00126408" w:rsidP="00126408">
      <w:pPr>
        <w:tabs>
          <w:tab w:val="left" w:pos="720"/>
          <w:tab w:val="left" w:pos="1080"/>
        </w:tabs>
        <w:jc w:val="both"/>
        <w:rPr>
          <w:bCs/>
        </w:rPr>
      </w:pPr>
    </w:p>
    <w:p w14:paraId="72E136AA" w14:textId="77777777" w:rsidR="00DE2B65" w:rsidRDefault="00126408" w:rsidP="00DE2B65">
      <w:pPr>
        <w:tabs>
          <w:tab w:val="left" w:pos="720"/>
          <w:tab w:val="left" w:pos="1080"/>
        </w:tabs>
        <w:jc w:val="both"/>
        <w:rPr>
          <w:b/>
        </w:rPr>
      </w:pPr>
      <w:r>
        <w:rPr>
          <w:bCs/>
        </w:rPr>
        <w:tab/>
      </w:r>
      <w:r>
        <w:rPr>
          <w:b/>
          <w:bCs/>
        </w:rPr>
        <w:t>3.</w:t>
      </w:r>
      <w:r>
        <w:rPr>
          <w:bCs/>
        </w:rPr>
        <w:t xml:space="preserve"> </w:t>
      </w:r>
      <w:r>
        <w:rPr>
          <w:b/>
          <w:bCs/>
        </w:rPr>
        <w:t xml:space="preserve">Kaip šiuo metu yra reguliuojami </w:t>
      </w:r>
      <w:r w:rsidR="00196E34">
        <w:rPr>
          <w:b/>
          <w:bCs/>
        </w:rPr>
        <w:t>į</w:t>
      </w:r>
      <w:r>
        <w:rPr>
          <w:b/>
          <w:bCs/>
        </w:rPr>
        <w:t>statym</w:t>
      </w:r>
      <w:r w:rsidR="00E401CB">
        <w:rPr>
          <w:b/>
          <w:bCs/>
        </w:rPr>
        <w:t>o projekt</w:t>
      </w:r>
      <w:r w:rsidR="00B35C4D">
        <w:rPr>
          <w:b/>
          <w:bCs/>
        </w:rPr>
        <w:t>e aptarti teisiniai santykiai</w:t>
      </w:r>
    </w:p>
    <w:p w14:paraId="44FB00CF" w14:textId="7EBE48A4" w:rsidR="00DE2B65" w:rsidRDefault="00DE2B65" w:rsidP="00DE2B65">
      <w:pPr>
        <w:tabs>
          <w:tab w:val="left" w:pos="720"/>
          <w:tab w:val="left" w:pos="1080"/>
        </w:tabs>
        <w:jc w:val="both"/>
        <w:rPr>
          <w:b/>
        </w:rPr>
      </w:pPr>
      <w:r>
        <w:rPr>
          <w:b/>
        </w:rPr>
        <w:tab/>
      </w:r>
      <w:r w:rsidR="00CE0A67" w:rsidRPr="001E76CC">
        <w:t>Lietuvos Respublikos asmenų perkėlimo į Lietuvos Respubliką</w:t>
      </w:r>
      <w:r w:rsidR="00CE0A67">
        <w:rPr>
          <w:b/>
        </w:rPr>
        <w:t xml:space="preserve"> </w:t>
      </w:r>
      <w:r w:rsidR="00CE0A67">
        <w:t>į</w:t>
      </w:r>
      <w:r w:rsidR="00E206E3">
        <w:t>statym</w:t>
      </w:r>
      <w:r w:rsidR="00CE0A67">
        <w:t>e (toliau – Įstatymas)</w:t>
      </w:r>
      <w:r w:rsidR="00E206E3">
        <w:t xml:space="preserve"> </w:t>
      </w:r>
      <w:r w:rsidR="00D06790">
        <w:t>apibrėžiama perkeliamojo asmens šeimos nario sąvoka neapima asmenų, kurie yra perkeliamojo nepilnamečio vaiko tėvų, vieno iš vaiko tėvų, su kuri</w:t>
      </w:r>
      <w:r w:rsidR="00B3055B">
        <w:t>ais</w:t>
      </w:r>
      <w:r w:rsidR="00D06790">
        <w:t xml:space="preserve"> gyvena perkeliamasis nepilnametis vaikas, sutuoktini</w:t>
      </w:r>
      <w:r w:rsidR="00B3055B">
        <w:t>ai</w:t>
      </w:r>
      <w:r w:rsidR="00D06790">
        <w:t xml:space="preserve"> arba asm</w:t>
      </w:r>
      <w:r w:rsidR="00B3055B">
        <w:t>enys,</w:t>
      </w:r>
      <w:r w:rsidR="00D06790">
        <w:t xml:space="preserve"> su kuri</w:t>
      </w:r>
      <w:r w:rsidR="00B3055B">
        <w:t>ais</w:t>
      </w:r>
      <w:r w:rsidR="00D06790">
        <w:t xml:space="preserve"> sudaryta registruotos partnerystės sutartis</w:t>
      </w:r>
      <w:r w:rsidR="00E206E3" w:rsidRPr="00E206E3">
        <w:t>.</w:t>
      </w:r>
      <w:r w:rsidR="008F52B1" w:rsidRPr="00C840F4">
        <w:t xml:space="preserve"> </w:t>
      </w:r>
    </w:p>
    <w:p w14:paraId="22E66959" w14:textId="4DE9ECD7" w:rsidR="00D06790" w:rsidRDefault="00DE2B65" w:rsidP="00D06790">
      <w:pPr>
        <w:tabs>
          <w:tab w:val="left" w:pos="720"/>
          <w:tab w:val="left" w:pos="1080"/>
        </w:tabs>
        <w:jc w:val="both"/>
        <w:rPr>
          <w:bCs/>
          <w:color w:val="000000"/>
        </w:rPr>
      </w:pPr>
      <w:r>
        <w:rPr>
          <w:b/>
        </w:rPr>
        <w:tab/>
      </w:r>
      <w:r w:rsidR="00D06790" w:rsidRPr="0073119F">
        <w:rPr>
          <w:bCs/>
          <w:color w:val="000000"/>
        </w:rPr>
        <w:t>Įstatymo 3 straipsnio 4 dalyje įtvirtinta nuostata, kad parama integracijai teikiama atsižvelgiant į perkeliamojo asmens poreikius ne ilgiau kaip 24 mėnesius nuo j</w:t>
      </w:r>
      <w:r w:rsidR="00B3055B">
        <w:rPr>
          <w:bCs/>
          <w:color w:val="000000"/>
        </w:rPr>
        <w:t>o</w:t>
      </w:r>
      <w:r w:rsidR="00D06790" w:rsidRPr="0073119F">
        <w:rPr>
          <w:bCs/>
          <w:color w:val="000000"/>
        </w:rPr>
        <w:t xml:space="preserve"> įrašymo į perkeliamųjų asmenų sąrašą dienos, vadovaujantis Vyriausybės nustatyta tvarka. Šios nuostatos tikslas</w:t>
      </w:r>
      <w:r w:rsidR="00B3055B">
        <w:rPr>
          <w:bCs/>
          <w:color w:val="000000"/>
        </w:rPr>
        <w:t xml:space="preserve"> ‒</w:t>
      </w:r>
      <w:r w:rsidR="00B3055B" w:rsidRPr="0073119F">
        <w:rPr>
          <w:bCs/>
          <w:color w:val="000000"/>
        </w:rPr>
        <w:t xml:space="preserve"> </w:t>
      </w:r>
      <w:r w:rsidR="00D06790" w:rsidRPr="0073119F">
        <w:rPr>
          <w:bCs/>
          <w:color w:val="000000"/>
        </w:rPr>
        <w:t>kad asmenys</w:t>
      </w:r>
      <w:r w:rsidR="00B3055B">
        <w:rPr>
          <w:bCs/>
          <w:color w:val="000000"/>
        </w:rPr>
        <w:t>,</w:t>
      </w:r>
      <w:r w:rsidR="00D06790" w:rsidRPr="0073119F">
        <w:rPr>
          <w:bCs/>
          <w:color w:val="000000"/>
        </w:rPr>
        <w:t xml:space="preserve"> gavę perkeliamojo asmens statusą, kuo greičiau atvyktų į Lietuvą ir pradėtų naudotis integracijos priemonėmis. Įstatyme ne</w:t>
      </w:r>
      <w:r w:rsidR="00B3055B">
        <w:rPr>
          <w:bCs/>
          <w:color w:val="000000"/>
        </w:rPr>
        <w:t xml:space="preserve">buvo </w:t>
      </w:r>
      <w:r w:rsidR="00D06790" w:rsidRPr="0073119F">
        <w:rPr>
          <w:bCs/>
          <w:color w:val="000000"/>
        </w:rPr>
        <w:t xml:space="preserve">atsižvelgta į </w:t>
      </w:r>
      <w:r w:rsidR="00D06790">
        <w:rPr>
          <w:bCs/>
          <w:color w:val="000000"/>
        </w:rPr>
        <w:t>ekstremali</w:t>
      </w:r>
      <w:r w:rsidR="00604912">
        <w:rPr>
          <w:bCs/>
          <w:color w:val="000000"/>
        </w:rPr>
        <w:t xml:space="preserve">as </w:t>
      </w:r>
      <w:r w:rsidR="00D06790">
        <w:rPr>
          <w:bCs/>
          <w:color w:val="000000"/>
        </w:rPr>
        <w:t>situacij</w:t>
      </w:r>
      <w:r w:rsidR="00604912">
        <w:rPr>
          <w:bCs/>
          <w:color w:val="000000"/>
        </w:rPr>
        <w:t>as</w:t>
      </w:r>
      <w:r w:rsidR="00D06790" w:rsidRPr="0073119F">
        <w:rPr>
          <w:bCs/>
          <w:color w:val="000000"/>
        </w:rPr>
        <w:t xml:space="preserve">, </w:t>
      </w:r>
      <w:r w:rsidR="00B3055B">
        <w:rPr>
          <w:bCs/>
          <w:color w:val="000000"/>
        </w:rPr>
        <w:t>pavyzdžiui</w:t>
      </w:r>
      <w:r w:rsidR="00D06790" w:rsidRPr="0073119F">
        <w:rPr>
          <w:bCs/>
          <w:color w:val="000000"/>
        </w:rPr>
        <w:t xml:space="preserve">, </w:t>
      </w:r>
      <w:proofErr w:type="spellStart"/>
      <w:r w:rsidR="00D06790" w:rsidRPr="0073119F">
        <w:rPr>
          <w:bCs/>
          <w:color w:val="000000"/>
        </w:rPr>
        <w:t>koronaviruso</w:t>
      </w:r>
      <w:proofErr w:type="spellEnd"/>
      <w:r w:rsidR="00D06790" w:rsidRPr="0073119F">
        <w:rPr>
          <w:bCs/>
          <w:color w:val="000000"/>
        </w:rPr>
        <w:t xml:space="preserve"> (COVID-19</w:t>
      </w:r>
      <w:r w:rsidR="00B3055B">
        <w:rPr>
          <w:bCs/>
          <w:color w:val="000000"/>
        </w:rPr>
        <w:t xml:space="preserve"> ligos</w:t>
      </w:r>
      <w:r w:rsidR="00D06790" w:rsidRPr="0073119F">
        <w:rPr>
          <w:bCs/>
          <w:color w:val="000000"/>
        </w:rPr>
        <w:t>) pandemij</w:t>
      </w:r>
      <w:r w:rsidR="00604912">
        <w:rPr>
          <w:bCs/>
          <w:color w:val="000000"/>
        </w:rPr>
        <w:t>ą</w:t>
      </w:r>
      <w:r w:rsidR="00D06790">
        <w:rPr>
          <w:bCs/>
          <w:color w:val="000000"/>
        </w:rPr>
        <w:t xml:space="preserve">, </w:t>
      </w:r>
      <w:r w:rsidR="00604912">
        <w:rPr>
          <w:bCs/>
          <w:color w:val="000000"/>
        </w:rPr>
        <w:t xml:space="preserve">dėl kurių </w:t>
      </w:r>
      <w:r w:rsidR="00D06790">
        <w:rPr>
          <w:bCs/>
          <w:color w:val="000000"/>
        </w:rPr>
        <w:t xml:space="preserve">kyla sunkumų organizuojant asmenų atvykimo į Lietuvą procesą ir asmenys perkeliami į Lietuvą keliais mėnesiais vėliau nuo jų </w:t>
      </w:r>
      <w:r w:rsidR="00D06790" w:rsidRPr="00242AC2">
        <w:rPr>
          <w:bCs/>
          <w:color w:val="000000"/>
        </w:rPr>
        <w:t>įrašymo į perkeliamųjų asmenų sąrašą dienos</w:t>
      </w:r>
      <w:r w:rsidR="00D06790">
        <w:rPr>
          <w:bCs/>
          <w:color w:val="000000"/>
        </w:rPr>
        <w:t>.</w:t>
      </w:r>
      <w:r w:rsidR="00D06790" w:rsidRPr="0073119F">
        <w:rPr>
          <w:bCs/>
          <w:color w:val="000000"/>
        </w:rPr>
        <w:t xml:space="preserve"> </w:t>
      </w:r>
    </w:p>
    <w:p w14:paraId="6C5AD226" w14:textId="69DC4F36" w:rsidR="00DE2B65" w:rsidRPr="005E277D" w:rsidRDefault="005E277D" w:rsidP="00D06790">
      <w:pPr>
        <w:tabs>
          <w:tab w:val="left" w:pos="720"/>
          <w:tab w:val="left" w:pos="1080"/>
        </w:tabs>
        <w:ind w:firstLine="709"/>
        <w:jc w:val="both"/>
      </w:pPr>
      <w:r>
        <w:t>Įstatymo 6 straipsnio 1 dalyje nustatyti perkeliamojo asmens statuso netekimo pagrindai</w:t>
      </w:r>
      <w:r w:rsidR="00D06790">
        <w:t xml:space="preserve">, </w:t>
      </w:r>
      <w:r w:rsidR="00604912">
        <w:t xml:space="preserve">bet </w:t>
      </w:r>
      <w:r w:rsidR="00D06790">
        <w:t>nenustatytas statuso netekimo pagrindas, ka</w:t>
      </w:r>
      <w:r w:rsidR="0048699A">
        <w:t>i</w:t>
      </w:r>
      <w:r w:rsidR="00D06790">
        <w:t xml:space="preserve"> asmuo neatvyksta per 3 metus nuo perkeliamojo asmens statuso suteikimo ir įrašymo į perkeliamųjų asmenų sąrašą dienos</w:t>
      </w:r>
      <w:bookmarkStart w:id="0" w:name="part_86b71091885a4cd99d0ff4bb45704bab"/>
      <w:bookmarkStart w:id="1" w:name="part_5c2642d50d6d4ab3a590fb0ef2038108"/>
      <w:bookmarkStart w:id="2" w:name="part_0401e472e15345a48234f699fe812253"/>
      <w:bookmarkStart w:id="3" w:name="part_47e93c8a001b4045bc0ea53e5882a9e2"/>
      <w:bookmarkEnd w:id="0"/>
      <w:bookmarkEnd w:id="1"/>
      <w:bookmarkEnd w:id="2"/>
      <w:bookmarkEnd w:id="3"/>
      <w:r w:rsidRPr="005E277D">
        <w:t>.</w:t>
      </w:r>
    </w:p>
    <w:p w14:paraId="733CEA8C" w14:textId="1C68E4D5" w:rsidR="00DE2B65" w:rsidRDefault="00DE2B65" w:rsidP="00DE2B65">
      <w:pPr>
        <w:tabs>
          <w:tab w:val="left" w:pos="720"/>
          <w:tab w:val="left" w:pos="1080"/>
        </w:tabs>
        <w:jc w:val="both"/>
        <w:rPr>
          <w:b/>
        </w:rPr>
      </w:pPr>
      <w:r>
        <w:rPr>
          <w:b/>
        </w:rPr>
        <w:tab/>
      </w:r>
      <w:r w:rsidR="00D921BF">
        <w:t>Įstatymo 7 straipsnio 2 dal</w:t>
      </w:r>
      <w:r w:rsidR="00D06790">
        <w:t xml:space="preserve">yje nėra nustatyta, kad atvykimo išlaidos apima ir asmens turto pervežimą, nereglamentuoti atvejai, kai asmuo nepateikia prašymo dėl atvykimo išlaidų apmokėjimo, taip pat </w:t>
      </w:r>
      <w:r w:rsidR="00D921BF">
        <w:t xml:space="preserve"> </w:t>
      </w:r>
      <w:r w:rsidR="00D06790">
        <w:t xml:space="preserve">nenustatyti prašymo pateikimo terminai ir kompensacijų </w:t>
      </w:r>
      <w:r w:rsidR="00E9667F">
        <w:t xml:space="preserve">už nepervežtą asmens turtą </w:t>
      </w:r>
      <w:r w:rsidR="00D06790">
        <w:t xml:space="preserve">dydžiai. </w:t>
      </w:r>
    </w:p>
    <w:p w14:paraId="1359E05A" w14:textId="7D13B118" w:rsidR="0073119F" w:rsidRPr="0073119F" w:rsidRDefault="00DE2B65" w:rsidP="001E76CC">
      <w:pPr>
        <w:tabs>
          <w:tab w:val="left" w:pos="720"/>
          <w:tab w:val="left" w:pos="1080"/>
        </w:tabs>
        <w:jc w:val="both"/>
        <w:rPr>
          <w:bCs/>
          <w:color w:val="000000"/>
        </w:rPr>
      </w:pPr>
      <w:r>
        <w:rPr>
          <w:b/>
        </w:rPr>
        <w:tab/>
      </w:r>
      <w:r w:rsidR="00604912" w:rsidRPr="0073119F">
        <w:rPr>
          <w:bCs/>
          <w:color w:val="000000"/>
        </w:rPr>
        <w:t>Pa</w:t>
      </w:r>
      <w:r w:rsidR="00604912">
        <w:rPr>
          <w:bCs/>
          <w:color w:val="000000"/>
        </w:rPr>
        <w:t>brėž</w:t>
      </w:r>
      <w:r w:rsidR="00604912" w:rsidRPr="0073119F">
        <w:rPr>
          <w:bCs/>
          <w:color w:val="000000"/>
        </w:rPr>
        <w:t xml:space="preserve">tina </w:t>
      </w:r>
      <w:r w:rsidR="0073119F" w:rsidRPr="0073119F">
        <w:rPr>
          <w:bCs/>
          <w:color w:val="000000"/>
        </w:rPr>
        <w:t>ir tai, kad Įstatymo 7 straipsnio 3 dal</w:t>
      </w:r>
      <w:r w:rsidR="00242AC2">
        <w:rPr>
          <w:bCs/>
          <w:color w:val="000000"/>
        </w:rPr>
        <w:t xml:space="preserve">yje </w:t>
      </w:r>
      <w:r w:rsidR="0073119F" w:rsidRPr="0073119F">
        <w:rPr>
          <w:bCs/>
          <w:color w:val="000000"/>
        </w:rPr>
        <w:t xml:space="preserve">nurodytos išmokos iš integracijai įgyvendinti skirtų lėšų mokamos ne ilgiau kaip 18 mėnesių nuo </w:t>
      </w:r>
      <w:r w:rsidR="00604912" w:rsidRPr="0048699A">
        <w:rPr>
          <w:bCs/>
          <w:color w:val="000000"/>
        </w:rPr>
        <w:t xml:space="preserve">perkeliamojo asmens ir integracijos operatoriaus </w:t>
      </w:r>
      <w:r w:rsidR="0073119F" w:rsidRPr="0048699A">
        <w:rPr>
          <w:bCs/>
          <w:color w:val="000000"/>
        </w:rPr>
        <w:t>sutarties dėl paramos integracijai teikimo, vadovaujantis Vyriausybės nustatyta tvarka</w:t>
      </w:r>
      <w:r w:rsidR="00604912" w:rsidRPr="0048699A">
        <w:rPr>
          <w:bCs/>
          <w:color w:val="000000"/>
        </w:rPr>
        <w:t>, pasirašymo dienos</w:t>
      </w:r>
      <w:r w:rsidR="0073119F" w:rsidRPr="0048699A">
        <w:rPr>
          <w:bCs/>
          <w:color w:val="000000"/>
        </w:rPr>
        <w:t>.</w:t>
      </w:r>
      <w:r w:rsidR="0073119F" w:rsidRPr="0073119F">
        <w:rPr>
          <w:bCs/>
          <w:color w:val="000000"/>
        </w:rPr>
        <w:t xml:space="preserve"> </w:t>
      </w:r>
      <w:r w:rsidR="00664786">
        <w:rPr>
          <w:bCs/>
          <w:color w:val="000000"/>
        </w:rPr>
        <w:t>Jei</w:t>
      </w:r>
      <w:r w:rsidR="00664786" w:rsidRPr="0073119F">
        <w:rPr>
          <w:bCs/>
          <w:color w:val="000000"/>
        </w:rPr>
        <w:t xml:space="preserve"> </w:t>
      </w:r>
      <w:r w:rsidR="0073119F" w:rsidRPr="0073119F">
        <w:rPr>
          <w:bCs/>
          <w:color w:val="000000"/>
        </w:rPr>
        <w:t xml:space="preserve">dėl nenumatytų objektyvių aplinkybių perkeliamieji asmenys į Lietuvą atvyksta keliais mėnesiais vėliau nuo jų įtraukimo į perkeliamųjų asmenų sąrašą dienos, atitinkamai ir nuo integracijos termino pradžios, gali susidaryti situacija, kai perkeliamieji asmenys negalės pasinaudoti </w:t>
      </w:r>
      <w:r w:rsidR="00604912">
        <w:rPr>
          <w:bCs/>
          <w:color w:val="000000"/>
        </w:rPr>
        <w:t>savo</w:t>
      </w:r>
      <w:r w:rsidR="0073119F" w:rsidRPr="0073119F">
        <w:rPr>
          <w:bCs/>
          <w:color w:val="000000"/>
        </w:rPr>
        <w:t xml:space="preserve"> teise gauti Įstatyme </w:t>
      </w:r>
      <w:r w:rsidR="00C05E04" w:rsidRPr="0073119F">
        <w:rPr>
          <w:bCs/>
          <w:color w:val="000000"/>
        </w:rPr>
        <w:t>nu</w:t>
      </w:r>
      <w:r w:rsidR="00C05E04">
        <w:rPr>
          <w:bCs/>
          <w:color w:val="000000"/>
        </w:rPr>
        <w:t>st</w:t>
      </w:r>
      <w:r w:rsidR="00C05E04" w:rsidRPr="0073119F">
        <w:rPr>
          <w:bCs/>
          <w:color w:val="000000"/>
        </w:rPr>
        <w:t>atyt</w:t>
      </w:r>
      <w:r w:rsidR="00C05E04">
        <w:rPr>
          <w:bCs/>
          <w:color w:val="000000"/>
        </w:rPr>
        <w:t>ų</w:t>
      </w:r>
      <w:r w:rsidR="00C05E04" w:rsidRPr="0073119F">
        <w:rPr>
          <w:bCs/>
          <w:color w:val="000000"/>
        </w:rPr>
        <w:t xml:space="preserve"> </w:t>
      </w:r>
      <w:r w:rsidR="0073119F" w:rsidRPr="0073119F">
        <w:rPr>
          <w:bCs/>
          <w:color w:val="000000"/>
        </w:rPr>
        <w:t>išmok</w:t>
      </w:r>
      <w:r w:rsidR="00C05E04">
        <w:rPr>
          <w:bCs/>
          <w:color w:val="000000"/>
        </w:rPr>
        <w:t>ų</w:t>
      </w:r>
      <w:r w:rsidR="0073119F" w:rsidRPr="0073119F">
        <w:rPr>
          <w:bCs/>
          <w:color w:val="000000"/>
        </w:rPr>
        <w:t xml:space="preserve"> visus 18 mėnesių, nes </w:t>
      </w:r>
      <w:r w:rsidR="00604912">
        <w:rPr>
          <w:bCs/>
          <w:color w:val="000000"/>
        </w:rPr>
        <w:t xml:space="preserve">jiems </w:t>
      </w:r>
      <w:r w:rsidR="0073119F" w:rsidRPr="0073119F">
        <w:rPr>
          <w:bCs/>
          <w:color w:val="000000"/>
        </w:rPr>
        <w:t>vėliau atvykus į Lietuvą</w:t>
      </w:r>
      <w:r w:rsidR="00604912">
        <w:rPr>
          <w:bCs/>
          <w:color w:val="000000"/>
        </w:rPr>
        <w:t xml:space="preserve"> </w:t>
      </w:r>
      <w:r w:rsidR="0073119F" w:rsidRPr="0073119F">
        <w:rPr>
          <w:bCs/>
          <w:color w:val="000000"/>
        </w:rPr>
        <w:t>bendras</w:t>
      </w:r>
      <w:r w:rsidR="00604912">
        <w:rPr>
          <w:bCs/>
          <w:color w:val="000000"/>
        </w:rPr>
        <w:t>is</w:t>
      </w:r>
      <w:r w:rsidR="0073119F" w:rsidRPr="0073119F">
        <w:rPr>
          <w:bCs/>
          <w:color w:val="000000"/>
        </w:rPr>
        <w:t xml:space="preserve"> 24 mėnesių integracijos terminas, skaičiuojamas nuo asmenų įtraukimo į perkeliamųjų asmenų sąrašą dienos, pasibaigs dar nesibaigus 18 mėnesių išmokų mokėjimo terminui.</w:t>
      </w:r>
    </w:p>
    <w:p w14:paraId="34AE574A" w14:textId="7EC9266D" w:rsidR="0073119F" w:rsidRDefault="00DA1FF7" w:rsidP="0073119F">
      <w:pPr>
        <w:tabs>
          <w:tab w:val="left" w:pos="720"/>
          <w:tab w:val="left" w:pos="1080"/>
        </w:tabs>
        <w:ind w:firstLine="720"/>
        <w:jc w:val="both"/>
        <w:rPr>
          <w:color w:val="000000"/>
        </w:rPr>
      </w:pPr>
      <w:r w:rsidRPr="00DA1FF7">
        <w:rPr>
          <w:color w:val="000000"/>
        </w:rPr>
        <w:t xml:space="preserve">Įstatymo 7 straipsnio 3 dalyje nustatyta, kad perkeliamasis asmuo šio įstatymo 8 straipsnio 1 dalyje nurodytoje sutartyje nustatytu laikotarpiu ir </w:t>
      </w:r>
      <w:bookmarkStart w:id="4" w:name="_Hlk83650391"/>
      <w:r w:rsidRPr="00DA1FF7">
        <w:rPr>
          <w:color w:val="000000"/>
        </w:rPr>
        <w:t xml:space="preserve">Vyriausybės nustatyta tvarka </w:t>
      </w:r>
      <w:bookmarkEnd w:id="4"/>
      <w:r w:rsidRPr="00DA1FF7">
        <w:rPr>
          <w:color w:val="000000"/>
        </w:rPr>
        <w:t xml:space="preserve">iš integracijai </w:t>
      </w:r>
      <w:bookmarkStart w:id="5" w:name="_Hlk83661538"/>
      <w:r w:rsidRPr="00DA1FF7">
        <w:rPr>
          <w:color w:val="000000"/>
        </w:rPr>
        <w:t>įgyvendinti skiriamų lėšų turi teisę</w:t>
      </w:r>
      <w:bookmarkEnd w:id="5"/>
      <w:r w:rsidRPr="00DA1FF7">
        <w:rPr>
          <w:color w:val="000000"/>
        </w:rPr>
        <w:t xml:space="preserve"> gauti tam tikras išmokas ir kompensacijas, </w:t>
      </w:r>
      <w:r w:rsidR="00604912">
        <w:rPr>
          <w:color w:val="000000"/>
        </w:rPr>
        <w:t xml:space="preserve">bet nėra </w:t>
      </w:r>
      <w:r>
        <w:rPr>
          <w:color w:val="000000"/>
        </w:rPr>
        <w:t xml:space="preserve">nustatyti šių </w:t>
      </w:r>
      <w:r>
        <w:rPr>
          <w:color w:val="000000"/>
        </w:rPr>
        <w:lastRenderedPageBreak/>
        <w:t>išmokų ir kompensacijų dydžiai</w:t>
      </w:r>
      <w:r w:rsidR="00181664">
        <w:rPr>
          <w:color w:val="000000"/>
        </w:rPr>
        <w:t>. Šiuo metu perkeliamiesiems asmenims mokamų išmokų ir kompensacijų dydžiai nustatyti</w:t>
      </w:r>
      <w:r>
        <w:rPr>
          <w:color w:val="000000"/>
        </w:rPr>
        <w:t xml:space="preserve"> </w:t>
      </w:r>
      <w:r w:rsidR="00181664" w:rsidRPr="00181664">
        <w:rPr>
          <w:color w:val="000000"/>
        </w:rPr>
        <w:t>Lietuvos Respublikos Vyriausybės 2019 m. liepos 17 d. nutarim</w:t>
      </w:r>
      <w:r w:rsidR="00181664">
        <w:rPr>
          <w:color w:val="000000"/>
        </w:rPr>
        <w:t>u</w:t>
      </w:r>
      <w:r w:rsidR="00181664" w:rsidRPr="00181664">
        <w:rPr>
          <w:color w:val="000000"/>
        </w:rPr>
        <w:t xml:space="preserve"> Nr. 755 „Dėl Lietuvos Respublikos asmenų perkėlimo į Lietuvos Respubliką įstatymo įgyvendinimo“</w:t>
      </w:r>
      <w:r w:rsidR="00181664">
        <w:rPr>
          <w:color w:val="000000"/>
        </w:rPr>
        <w:t xml:space="preserve"> patvirtintame </w:t>
      </w:r>
      <w:r w:rsidR="00181664" w:rsidRPr="00181664">
        <w:rPr>
          <w:color w:val="000000"/>
        </w:rPr>
        <w:t>Valstybės paramos perkeliamųjų asmenų integracijai teikimo ir perkėlimo į Lietuvos Respubliką išlaidų atlyginimo valstybei tvarkos apraš</w:t>
      </w:r>
      <w:r w:rsidR="00181664">
        <w:rPr>
          <w:color w:val="000000"/>
        </w:rPr>
        <w:t>e.</w:t>
      </w:r>
    </w:p>
    <w:p w14:paraId="5D3B7412" w14:textId="680D88BD" w:rsidR="00CE06A3" w:rsidRDefault="00CE06A3" w:rsidP="0073119F">
      <w:pPr>
        <w:tabs>
          <w:tab w:val="left" w:pos="720"/>
          <w:tab w:val="left" w:pos="1080"/>
        </w:tabs>
        <w:ind w:firstLine="720"/>
        <w:jc w:val="both"/>
        <w:rPr>
          <w:color w:val="000000"/>
        </w:rPr>
      </w:pPr>
      <w:r w:rsidRPr="00CE06A3">
        <w:rPr>
          <w:color w:val="000000"/>
        </w:rPr>
        <w:t>Įstatymo 7 straipsnio</w:t>
      </w:r>
      <w:r>
        <w:rPr>
          <w:color w:val="000000"/>
        </w:rPr>
        <w:t xml:space="preserve"> </w:t>
      </w:r>
      <w:r w:rsidRPr="00CE06A3">
        <w:rPr>
          <w:color w:val="000000"/>
        </w:rPr>
        <w:t xml:space="preserve">3 dalies 13 punkte nustatyta, kad perkeliamieji asmenys iš integracijai įgyvendinti </w:t>
      </w:r>
      <w:r w:rsidRPr="00E42F29">
        <w:rPr>
          <w:color w:val="000000"/>
        </w:rPr>
        <w:t>skiriam</w:t>
      </w:r>
      <w:r w:rsidRPr="00444D11">
        <w:rPr>
          <w:color w:val="000000"/>
        </w:rPr>
        <w:t>ų lėšų turi teisę</w:t>
      </w:r>
      <w:r w:rsidRPr="00CE06A3">
        <w:rPr>
          <w:color w:val="000000"/>
        </w:rPr>
        <w:t xml:space="preserve"> gauti nemokamas teisines konsultacijas, kitą socialinę paramą ir išmokas, socialines ir švietimo paslaugas kaip </w:t>
      </w:r>
      <w:r w:rsidR="00604912">
        <w:rPr>
          <w:color w:val="000000"/>
        </w:rPr>
        <w:t xml:space="preserve">ir </w:t>
      </w:r>
      <w:r w:rsidRPr="00CE06A3">
        <w:rPr>
          <w:color w:val="000000"/>
        </w:rPr>
        <w:t>kiti Lietuvos Respublikoje teisėtai gyvenantys fiziniai asmenys</w:t>
      </w:r>
      <w:r w:rsidRPr="00444D11">
        <w:rPr>
          <w:color w:val="000000"/>
        </w:rPr>
        <w:t>.</w:t>
      </w:r>
    </w:p>
    <w:p w14:paraId="2A97559D" w14:textId="77777777" w:rsidR="004E7B1E" w:rsidRDefault="004E7B1E" w:rsidP="004E7B1E">
      <w:pPr>
        <w:tabs>
          <w:tab w:val="left" w:pos="990"/>
        </w:tabs>
        <w:ind w:firstLine="720"/>
        <w:jc w:val="both"/>
        <w:rPr>
          <w:color w:val="000000"/>
          <w:lang w:eastAsia="en-US"/>
        </w:rPr>
      </w:pPr>
      <w:r>
        <w:rPr>
          <w:color w:val="000000"/>
          <w:lang w:eastAsia="en-US"/>
        </w:rPr>
        <w:t xml:space="preserve">Įstatymo 14 straipsnio 2 dalies 4 punkte nustatyta, kad Migracijos departamentas prie Lietuvos Respublikos vidaus reikalų ministerijos priima sprendimus dėl kelionės į Lietuvos Respubliką dokumento išdavimo perkeliamiesiems asmenims, neturintiems kelionės dokumento. </w:t>
      </w:r>
    </w:p>
    <w:p w14:paraId="120F8C8B" w14:textId="6D55C0FC" w:rsidR="00181664" w:rsidRPr="001A4C1B" w:rsidRDefault="001A4C1B" w:rsidP="0073119F">
      <w:pPr>
        <w:tabs>
          <w:tab w:val="left" w:pos="720"/>
          <w:tab w:val="left" w:pos="1080"/>
        </w:tabs>
        <w:ind w:firstLine="720"/>
        <w:jc w:val="both"/>
        <w:rPr>
          <w:color w:val="000000"/>
        </w:rPr>
      </w:pPr>
      <w:r w:rsidRPr="001A4C1B">
        <w:rPr>
          <w:color w:val="000000"/>
        </w:rPr>
        <w:t>Įstatymo 15 straipsnio 4 dalyje nustatyta, kad integracijos operatorius organizuoja ir įgyvendina paramos integracijai teikimą.</w:t>
      </w:r>
    </w:p>
    <w:p w14:paraId="083143BD" w14:textId="77777777" w:rsidR="00126408" w:rsidRDefault="00126408" w:rsidP="00126408">
      <w:pPr>
        <w:tabs>
          <w:tab w:val="left" w:pos="709"/>
        </w:tabs>
        <w:ind w:firstLine="709"/>
        <w:jc w:val="both"/>
        <w:rPr>
          <w:b/>
        </w:rPr>
      </w:pPr>
    </w:p>
    <w:p w14:paraId="65006C0C" w14:textId="77777777" w:rsidR="00126408" w:rsidRDefault="00126408" w:rsidP="00126408">
      <w:pPr>
        <w:tabs>
          <w:tab w:val="left" w:pos="709"/>
        </w:tabs>
        <w:ind w:firstLine="709"/>
        <w:jc w:val="both"/>
        <w:rPr>
          <w:b/>
        </w:rPr>
      </w:pPr>
      <w:r>
        <w:rPr>
          <w:b/>
        </w:rPr>
        <w:t xml:space="preserve">4. </w:t>
      </w:r>
      <w:r w:rsidR="00C033FA">
        <w:rPr>
          <w:b/>
        </w:rPr>
        <w:t>Kokios s</w:t>
      </w:r>
      <w:r>
        <w:rPr>
          <w:b/>
        </w:rPr>
        <w:t>iūlomos naujos teisinio reguliavimo nuostatos ir kokių teigiamų rezultatų laukiama</w:t>
      </w:r>
    </w:p>
    <w:p w14:paraId="5C3DF6A5" w14:textId="20DCE9D4" w:rsidR="00E84EA9" w:rsidRDefault="000D50F6" w:rsidP="00DE2B65">
      <w:pPr>
        <w:tabs>
          <w:tab w:val="left" w:pos="709"/>
        </w:tabs>
        <w:ind w:firstLine="709"/>
        <w:jc w:val="both"/>
      </w:pPr>
      <w:r>
        <w:t>Į</w:t>
      </w:r>
      <w:r w:rsidR="00E401CB">
        <w:t>statymo projekt</w:t>
      </w:r>
      <w:r w:rsidR="000F4D04">
        <w:t>u</w:t>
      </w:r>
      <w:r w:rsidR="00E401CB">
        <w:t xml:space="preserve"> </w:t>
      </w:r>
      <w:r w:rsidR="000F4D04">
        <w:t>siekiama</w:t>
      </w:r>
      <w:r w:rsidR="00AD3D8A">
        <w:t xml:space="preserve"> </w:t>
      </w:r>
      <w:r w:rsidR="00212F34">
        <w:t>išspręst</w:t>
      </w:r>
      <w:r w:rsidR="000F4D04">
        <w:t>i</w:t>
      </w:r>
      <w:r w:rsidR="00E401CB" w:rsidRPr="00E401CB">
        <w:t xml:space="preserve"> </w:t>
      </w:r>
      <w:r w:rsidR="00AD3D8A">
        <w:t>praktin</w:t>
      </w:r>
      <w:r w:rsidR="000F4D04">
        <w:t>e</w:t>
      </w:r>
      <w:r w:rsidR="00AD3D8A">
        <w:t>s</w:t>
      </w:r>
      <w:r w:rsidR="00823B31">
        <w:t xml:space="preserve"> su asmenų atvykimu į Lietuvos Respubliką susijusias</w:t>
      </w:r>
      <w:r w:rsidR="00AD3D8A">
        <w:t xml:space="preserve"> problem</w:t>
      </w:r>
      <w:r w:rsidR="000F4D04">
        <w:t>a</w:t>
      </w:r>
      <w:r w:rsidR="00AD3D8A">
        <w:t xml:space="preserve">s ir </w:t>
      </w:r>
      <w:r w:rsidR="002B5135">
        <w:t>tinkamai reglamentuoti socialinės paramos skyrimo ir mokėjimo pagrind</w:t>
      </w:r>
      <w:r w:rsidR="000F4D04">
        <w:t>us</w:t>
      </w:r>
      <w:r w:rsidR="002B5135">
        <w:t xml:space="preserve"> bei sąlyg</w:t>
      </w:r>
      <w:r w:rsidR="000F4D04">
        <w:t>as</w:t>
      </w:r>
      <w:r w:rsidR="002B5135">
        <w:t>.</w:t>
      </w:r>
      <w:r w:rsidR="00212F34">
        <w:t xml:space="preserve"> Atsižvelgiant į tai, kad atskiros socialinės paramos rūšys, asmenys, kuriems skiriama socialinė parama, socialinės paramos skyrimo ir mokėjimo pagrindai, sąlygos, dydžiai pagal Konstituciją gali būti nustatyti tik įstatymu, Įstatymo projektas papildytas atitinkamomis nuostatomis.</w:t>
      </w:r>
    </w:p>
    <w:p w14:paraId="149B20F7" w14:textId="0172EC40" w:rsidR="000F4D04" w:rsidRDefault="000F4D04" w:rsidP="00DE2B65">
      <w:pPr>
        <w:tabs>
          <w:tab w:val="left" w:pos="709"/>
        </w:tabs>
        <w:ind w:firstLine="709"/>
        <w:jc w:val="both"/>
      </w:pPr>
      <w:r>
        <w:t xml:space="preserve">Įstatymo projektu siekiama sudaryti sąlygas perkėlimo koordinatoriui </w:t>
      </w:r>
      <w:r w:rsidR="00664786">
        <w:t xml:space="preserve">veiksmingai </w:t>
      </w:r>
      <w:r>
        <w:t xml:space="preserve">vykdyti perkeliamųjų asmenų atvykimo į Lietuvą procesą, o nesant galimybės saugiai ir operatyviai pervežti jų asmeninio turto, </w:t>
      </w:r>
      <w:r w:rsidR="00664786">
        <w:t xml:space="preserve">suteikti </w:t>
      </w:r>
      <w:r>
        <w:t>jiems galimybę gauti Įstatymo projekte nustatyto dydžio kompensaciją.</w:t>
      </w:r>
    </w:p>
    <w:p w14:paraId="053489FF" w14:textId="4D9F3A83" w:rsidR="00AB3700" w:rsidRPr="00AB3700" w:rsidRDefault="00AB3700" w:rsidP="00AB3700">
      <w:pPr>
        <w:tabs>
          <w:tab w:val="left" w:pos="709"/>
        </w:tabs>
        <w:ind w:firstLine="709"/>
        <w:jc w:val="both"/>
      </w:pPr>
      <w:r w:rsidRPr="00AB3700">
        <w:t xml:space="preserve">Perkeliamųjų asmenų atvykimą iš Venesuelos Bolivaro Respublikos į Lietuvos Respubliką organizuojantis perkėlimo koordinatorius teigia, kad humanitarinės krizės ištiktoje užsienio valstybėje kyla didelių perkeliamųjų asmenų turto pervežimo logistinių sunkumų: </w:t>
      </w:r>
      <w:r w:rsidR="00B832EC">
        <w:t xml:space="preserve">dauguma </w:t>
      </w:r>
      <w:r w:rsidRPr="00AB3700">
        <w:t>perkeliam</w:t>
      </w:r>
      <w:r w:rsidR="00B832EC">
        <w:t>ųjų</w:t>
      </w:r>
      <w:r w:rsidRPr="00AB3700">
        <w:t xml:space="preserve"> asmen</w:t>
      </w:r>
      <w:r w:rsidR="00B832EC">
        <w:t>ų</w:t>
      </w:r>
      <w:r w:rsidRPr="00AB3700">
        <w:t xml:space="preserve"> gyvena atokiose šalies vietovėse, judėjimas šalies viduje ribojamas ir nesaugus, nuolat stringa interneto ryšys, krovinių vežimo terminai labai ilgi. 2020 m. rudenį perkėlimo koordinatoriaus organizuotame viešajame asmenų turto pervežimo </w:t>
      </w:r>
      <w:r w:rsidR="00B832EC">
        <w:t xml:space="preserve">paslaugos </w:t>
      </w:r>
      <w:r w:rsidR="00B832EC" w:rsidRPr="00AB3700">
        <w:t xml:space="preserve">pirkime </w:t>
      </w:r>
      <w:r w:rsidRPr="00AB3700">
        <w:t>dalyvavo tik dvi įmonės. 2020 m. lapkričio 28 d. perkėlimo koordinatorius pasirašė su pirkimą laimėjusia UAB „</w:t>
      </w:r>
      <w:proofErr w:type="spellStart"/>
      <w:r w:rsidRPr="00AB3700">
        <w:t>Jumbo</w:t>
      </w:r>
      <w:proofErr w:type="spellEnd"/>
      <w:r w:rsidRPr="00AB3700">
        <w:t xml:space="preserve"> </w:t>
      </w:r>
      <w:proofErr w:type="spellStart"/>
      <w:r w:rsidRPr="00AB3700">
        <w:t>Transport</w:t>
      </w:r>
      <w:proofErr w:type="spellEnd"/>
      <w:r w:rsidRPr="00AB3700">
        <w:t xml:space="preserve">“ </w:t>
      </w:r>
      <w:r w:rsidR="00B832EC" w:rsidRPr="00AB3700">
        <w:t>sutartį</w:t>
      </w:r>
      <w:r w:rsidR="00B832EC">
        <w:t>,</w:t>
      </w:r>
      <w:r w:rsidR="00B832EC" w:rsidRPr="00AB3700">
        <w:t xml:space="preserve"> </w:t>
      </w:r>
      <w:r w:rsidRPr="00AB3700">
        <w:t>kuria vežėjas įsipareigojo 8 asmenų</w:t>
      </w:r>
      <w:r w:rsidR="00B832EC">
        <w:t xml:space="preserve"> (</w:t>
      </w:r>
      <w:r w:rsidRPr="00AB3700">
        <w:t>šeimų</w:t>
      </w:r>
      <w:r w:rsidR="00B832EC">
        <w:t>)</w:t>
      </w:r>
      <w:r w:rsidRPr="00AB3700">
        <w:t xml:space="preserve"> turtą pervežti </w:t>
      </w:r>
      <w:r w:rsidRPr="002865C3">
        <w:t xml:space="preserve">iš </w:t>
      </w:r>
      <w:r w:rsidR="002865C3" w:rsidRPr="002865C3">
        <w:t>Venesuelos</w:t>
      </w:r>
      <w:r w:rsidRPr="002865C3">
        <w:t xml:space="preserve"> į </w:t>
      </w:r>
      <w:r w:rsidR="002865C3">
        <w:t xml:space="preserve">Lietuvą </w:t>
      </w:r>
      <w:r w:rsidRPr="00AB3700">
        <w:t xml:space="preserve">už 57 016,05 EUR (sutartyje numatytos pratęsimo sąlygos ir galimos papildomos išlaidos, </w:t>
      </w:r>
      <w:r w:rsidR="00B832EC">
        <w:t>bet</w:t>
      </w:r>
      <w:r w:rsidR="00B832EC" w:rsidRPr="00AB3700">
        <w:t xml:space="preserve"> </w:t>
      </w:r>
      <w:r w:rsidRPr="00AB3700">
        <w:t>nustatyta, kad bendr</w:t>
      </w:r>
      <w:r w:rsidR="00B832EC">
        <w:t>oji</w:t>
      </w:r>
      <w:r w:rsidRPr="00AB3700">
        <w:t xml:space="preserve"> perkamųjų paslaugų vertė per sutarties galiojimo laikotarpį negali viršyti 83 000,00 EUR). </w:t>
      </w:r>
      <w:r w:rsidR="00B832EC">
        <w:t>Deja,</w:t>
      </w:r>
      <w:r w:rsidRPr="00AB3700">
        <w:t xml:space="preserve"> asmenų turto surinkimas, saugojimas</w:t>
      </w:r>
      <w:r w:rsidR="00B832EC" w:rsidRPr="00B832EC">
        <w:t xml:space="preserve"> </w:t>
      </w:r>
      <w:r w:rsidR="00B832EC" w:rsidRPr="00AB3700">
        <w:t>Venesueloje</w:t>
      </w:r>
      <w:r w:rsidRPr="00AB3700">
        <w:t xml:space="preserve">, </w:t>
      </w:r>
      <w:r w:rsidR="00B832EC">
        <w:t xml:space="preserve">jo </w:t>
      </w:r>
      <w:r w:rsidRPr="00AB3700">
        <w:t xml:space="preserve">gabenimas </w:t>
      </w:r>
      <w:r w:rsidR="00B832EC" w:rsidRPr="00AB3700">
        <w:t xml:space="preserve">pagal šią sutartį </w:t>
      </w:r>
      <w:r w:rsidRPr="00AB3700">
        <w:t xml:space="preserve">vyko </w:t>
      </w:r>
      <w:r w:rsidR="00B832EC">
        <w:t>nesklandžiai</w:t>
      </w:r>
      <w:r w:rsidRPr="00AB3700">
        <w:t xml:space="preserve">, kroviniai iki šiol </w:t>
      </w:r>
      <w:r w:rsidR="00B832EC" w:rsidRPr="00AB3700">
        <w:t xml:space="preserve">nėra pasiekę </w:t>
      </w:r>
      <w:r w:rsidRPr="00AB3700">
        <w:t>Lietuvos. Nors, atsižvelgiant į minėtą</w:t>
      </w:r>
      <w:r w:rsidR="00B832EC">
        <w:t>ją</w:t>
      </w:r>
      <w:r w:rsidRPr="00AB3700">
        <w:t xml:space="preserve"> sutartį, vieno perkeliamojo asmens</w:t>
      </w:r>
      <w:r w:rsidR="00B832EC">
        <w:t xml:space="preserve"> (</w:t>
      </w:r>
      <w:r w:rsidRPr="00AB3700">
        <w:t>šeimos</w:t>
      </w:r>
      <w:r w:rsidR="00B832EC">
        <w:t>)</w:t>
      </w:r>
      <w:r w:rsidRPr="00AB3700">
        <w:t xml:space="preserve"> krovinio gabenimo išlaidas galima vertinti apie 6 000 eurų suma, </w:t>
      </w:r>
      <w:r w:rsidR="00B832EC">
        <w:t>bet</w:t>
      </w:r>
      <w:r w:rsidRPr="00AB3700">
        <w:t xml:space="preserve">, kaip parodė patirtis, krovinių gabenimas iš Venesuelos į Lietuvą trunka itin ilgai ir </w:t>
      </w:r>
      <w:r w:rsidR="00B832EC">
        <w:t>pergabenimo</w:t>
      </w:r>
      <w:r w:rsidRPr="00AB3700">
        <w:t xml:space="preserve"> sėkmė nėra garantuota. </w:t>
      </w:r>
    </w:p>
    <w:p w14:paraId="0BBC754F" w14:textId="4DA47477" w:rsidR="00DF5CED" w:rsidRDefault="000F4D04" w:rsidP="00DE2B65">
      <w:pPr>
        <w:tabs>
          <w:tab w:val="left" w:pos="709"/>
        </w:tabs>
        <w:ind w:firstLine="709"/>
        <w:jc w:val="both"/>
      </w:pPr>
      <w:r>
        <w:t xml:space="preserve">Įstatymo projektu siūloma įtvirtinti papildomą perkeliamojo asmens </w:t>
      </w:r>
      <w:r w:rsidR="00DF5CED">
        <w:t xml:space="preserve">statuso </w:t>
      </w:r>
      <w:r>
        <w:t>netekimo pagrindą, t.</w:t>
      </w:r>
      <w:r w:rsidR="00664786">
        <w:t xml:space="preserve"> </w:t>
      </w:r>
      <w:r>
        <w:t>y.</w:t>
      </w:r>
      <w:r w:rsidR="00664786">
        <w:t xml:space="preserve"> kad</w:t>
      </w:r>
      <w:r>
        <w:t xml:space="preserve"> </w:t>
      </w:r>
      <w:r w:rsidR="00DF5CED">
        <w:t>perkeliamojo asmens statuso netenkama, jei</w:t>
      </w:r>
      <w:r>
        <w:t xml:space="preserve"> asmuo neatvyksta į Lietuvos Respubliką per 3 metus nuo perkeliamojo asmens statuso suteikimo ir įrašymo į perkeliamųjų asmenų sąrašą dienos, siekiant, kad asmenų perkėlimo procesas būtų baigtinis.</w:t>
      </w:r>
      <w:r w:rsidR="00DF5CED">
        <w:t xml:space="preserve"> </w:t>
      </w:r>
    </w:p>
    <w:p w14:paraId="502BF0E1" w14:textId="29DD9BFD" w:rsidR="00D66F64" w:rsidRDefault="00DF5CED" w:rsidP="00DE2B65">
      <w:pPr>
        <w:tabs>
          <w:tab w:val="left" w:pos="709"/>
        </w:tabs>
        <w:ind w:firstLine="709"/>
        <w:jc w:val="both"/>
      </w:pPr>
      <w:r>
        <w:t>Įstatymo projektu nustatomas 3 mėnesių terminas prašym</w:t>
      </w:r>
      <w:r w:rsidR="00664786">
        <w:t>ui</w:t>
      </w:r>
      <w:r>
        <w:t xml:space="preserve"> </w:t>
      </w:r>
      <w:r w:rsidR="00355C25">
        <w:t xml:space="preserve">dėl atvykimo į Lietuvos Respubliką kelionės organizavimo ir atvykimo išlaidų apmokėjimo, </w:t>
      </w:r>
      <w:r w:rsidR="00664786">
        <w:t>kartu</w:t>
      </w:r>
      <w:r w:rsidR="00355C25">
        <w:t xml:space="preserve"> reglamentuojami atvejai, kai asmuo </w:t>
      </w:r>
      <w:r w:rsidR="00664786">
        <w:t xml:space="preserve">pasirenka </w:t>
      </w:r>
      <w:r w:rsidR="00355C25">
        <w:t xml:space="preserve">į Lietuvos Respubliką vykti savarankiškai </w:t>
      </w:r>
      <w:r w:rsidR="00664786">
        <w:t xml:space="preserve">ir </w:t>
      </w:r>
      <w:r w:rsidR="00823B31">
        <w:t>savo lėšomis, t.</w:t>
      </w:r>
      <w:r w:rsidR="00C05E04">
        <w:t xml:space="preserve"> </w:t>
      </w:r>
      <w:r w:rsidR="00823B31">
        <w:t xml:space="preserve">y. kai asmuo per nustatytą laiką perkėlimo koordinatoriui nepateikia prašymo arba atsisako dviejų perkėlimo koordinatoriaus pateiktų kelionės į Lietuvą pasiūlymų. </w:t>
      </w:r>
    </w:p>
    <w:p w14:paraId="5AC7F9D3" w14:textId="5E609467" w:rsidR="006926ED" w:rsidRDefault="006926ED" w:rsidP="00C27865">
      <w:pPr>
        <w:ind w:firstLine="720"/>
        <w:jc w:val="both"/>
        <w:rPr>
          <w:bCs/>
          <w:szCs w:val="20"/>
        </w:rPr>
      </w:pPr>
      <w:r>
        <w:rPr>
          <w:szCs w:val="20"/>
        </w:rPr>
        <w:lastRenderedPageBreak/>
        <w:t>Įstatymo projekte siūloma nustatyti, kad p</w:t>
      </w:r>
      <w:r w:rsidRPr="006926ED">
        <w:rPr>
          <w:szCs w:val="20"/>
        </w:rPr>
        <w:t xml:space="preserve">arama integracijai teikiama atsižvelgiant į perkeliamojo asmens poreikius ne ilgiau kaip 24 mėnesius nuo </w:t>
      </w:r>
      <w:r w:rsidR="00664786" w:rsidRPr="004D15DD">
        <w:rPr>
          <w:bCs/>
          <w:szCs w:val="20"/>
        </w:rPr>
        <w:t xml:space="preserve">perkeliamojo asmens ir integracijos operatoriaus </w:t>
      </w:r>
      <w:r w:rsidRPr="004D15DD">
        <w:rPr>
          <w:bCs/>
          <w:szCs w:val="20"/>
        </w:rPr>
        <w:t>sutarties dėl paramos integracijai teikimo,</w:t>
      </w:r>
      <w:r w:rsidRPr="004D15DD">
        <w:rPr>
          <w:szCs w:val="20"/>
        </w:rPr>
        <w:t xml:space="preserve"> vadovaujantis Vyriausybės nustatyta tvarka</w:t>
      </w:r>
      <w:r w:rsidR="00664786" w:rsidRPr="004D15DD">
        <w:rPr>
          <w:szCs w:val="20"/>
        </w:rPr>
        <w:t>,</w:t>
      </w:r>
      <w:r w:rsidR="00664786" w:rsidRPr="004D15DD">
        <w:rPr>
          <w:bCs/>
          <w:szCs w:val="20"/>
        </w:rPr>
        <w:t xml:space="preserve"> pasirašymo dienos</w:t>
      </w:r>
      <w:r w:rsidRPr="004D15DD">
        <w:rPr>
          <w:szCs w:val="20"/>
        </w:rPr>
        <w:t>.</w:t>
      </w:r>
      <w:r>
        <w:rPr>
          <w:szCs w:val="20"/>
        </w:rPr>
        <w:t xml:space="preserve"> Įtvirtinus šią nuostatą, bus atsižvelgta į </w:t>
      </w:r>
      <w:r w:rsidRPr="00B44129">
        <w:rPr>
          <w:szCs w:val="20"/>
        </w:rPr>
        <w:t>nenumatyt</w:t>
      </w:r>
      <w:r>
        <w:rPr>
          <w:szCs w:val="20"/>
        </w:rPr>
        <w:t>as aplinkybes, dėl kurių integracija gali prasidėti vėliau nei asmuo įtraukiamas į perkeliamųjų asmenų sąrašą; bus sudarytos prielaidos objektyviai skaičiuoti paramos integracijai pradžios terminą, nu</w:t>
      </w:r>
      <w:r w:rsidR="00884AF6">
        <w:rPr>
          <w:szCs w:val="20"/>
        </w:rPr>
        <w:t>st</w:t>
      </w:r>
      <w:r>
        <w:rPr>
          <w:szCs w:val="20"/>
        </w:rPr>
        <w:t xml:space="preserve">atant, kad parama integracijai prasideda asmeniui jau faktiškai atvykus į Lietuvą ir sudarius </w:t>
      </w:r>
      <w:r w:rsidRPr="004908E9">
        <w:rPr>
          <w:bCs/>
          <w:szCs w:val="20"/>
        </w:rPr>
        <w:t>sutart</w:t>
      </w:r>
      <w:r>
        <w:rPr>
          <w:bCs/>
          <w:szCs w:val="20"/>
        </w:rPr>
        <w:t xml:space="preserve">į </w:t>
      </w:r>
      <w:r w:rsidRPr="004908E9">
        <w:rPr>
          <w:bCs/>
          <w:szCs w:val="20"/>
        </w:rPr>
        <w:t>dėl paramos integracijai teikimo</w:t>
      </w:r>
      <w:r>
        <w:rPr>
          <w:bCs/>
          <w:szCs w:val="20"/>
        </w:rPr>
        <w:t>; taip pat bus</w:t>
      </w:r>
      <w:r>
        <w:rPr>
          <w:szCs w:val="20"/>
        </w:rPr>
        <w:t xml:space="preserve"> </w:t>
      </w:r>
      <w:r>
        <w:rPr>
          <w:bCs/>
          <w:szCs w:val="20"/>
        </w:rPr>
        <w:t>u</w:t>
      </w:r>
      <w:r w:rsidRPr="004908E9">
        <w:rPr>
          <w:bCs/>
          <w:szCs w:val="20"/>
        </w:rPr>
        <w:t xml:space="preserve">žtikrinta </w:t>
      </w:r>
      <w:r>
        <w:rPr>
          <w:bCs/>
          <w:szCs w:val="20"/>
        </w:rPr>
        <w:t xml:space="preserve">perkeliamųjų asmenų teisė </w:t>
      </w:r>
      <w:r w:rsidRPr="004908E9">
        <w:rPr>
          <w:bCs/>
          <w:szCs w:val="20"/>
        </w:rPr>
        <w:t>pasinaudoti</w:t>
      </w:r>
      <w:r>
        <w:rPr>
          <w:bCs/>
          <w:szCs w:val="20"/>
        </w:rPr>
        <w:t xml:space="preserve"> </w:t>
      </w:r>
      <w:r w:rsidR="00884AF6">
        <w:rPr>
          <w:bCs/>
          <w:szCs w:val="20"/>
        </w:rPr>
        <w:t xml:space="preserve">visomis </w:t>
      </w:r>
      <w:r>
        <w:rPr>
          <w:bCs/>
          <w:szCs w:val="20"/>
        </w:rPr>
        <w:t>Įstatyme nu</w:t>
      </w:r>
      <w:r w:rsidR="00884AF6">
        <w:rPr>
          <w:bCs/>
          <w:szCs w:val="20"/>
        </w:rPr>
        <w:t>st</w:t>
      </w:r>
      <w:r>
        <w:rPr>
          <w:bCs/>
          <w:szCs w:val="20"/>
        </w:rPr>
        <w:t xml:space="preserve">atytomis </w:t>
      </w:r>
      <w:r w:rsidRPr="004908E9">
        <w:rPr>
          <w:bCs/>
          <w:szCs w:val="20"/>
        </w:rPr>
        <w:t xml:space="preserve">paramos </w:t>
      </w:r>
      <w:r w:rsidRPr="00FB7BFA">
        <w:rPr>
          <w:bCs/>
          <w:szCs w:val="20"/>
        </w:rPr>
        <w:t>integracijai priemonėmis (24 mėn</w:t>
      </w:r>
      <w:r>
        <w:rPr>
          <w:bCs/>
          <w:szCs w:val="20"/>
        </w:rPr>
        <w:t>esius</w:t>
      </w:r>
      <w:r w:rsidRPr="00FB7BFA">
        <w:rPr>
          <w:bCs/>
          <w:szCs w:val="20"/>
        </w:rPr>
        <w:t>) bei išmokomis ir kompensacijomis (18 mėn</w:t>
      </w:r>
      <w:r>
        <w:rPr>
          <w:bCs/>
          <w:szCs w:val="20"/>
        </w:rPr>
        <w:t>esių</w:t>
      </w:r>
      <w:r w:rsidRPr="00FB7BFA">
        <w:rPr>
          <w:bCs/>
          <w:szCs w:val="20"/>
        </w:rPr>
        <w:t>)</w:t>
      </w:r>
      <w:r w:rsidR="00884AF6">
        <w:rPr>
          <w:bCs/>
          <w:szCs w:val="20"/>
        </w:rPr>
        <w:t>, kartu jiems</w:t>
      </w:r>
      <w:r w:rsidRPr="00FB7BFA">
        <w:rPr>
          <w:bCs/>
          <w:szCs w:val="20"/>
        </w:rPr>
        <w:t xml:space="preserve"> sudarytos</w:t>
      </w:r>
      <w:r>
        <w:rPr>
          <w:bCs/>
          <w:szCs w:val="20"/>
        </w:rPr>
        <w:t xml:space="preserve"> galimybės </w:t>
      </w:r>
      <w:r w:rsidRPr="006A53DB">
        <w:rPr>
          <w:bCs/>
          <w:szCs w:val="20"/>
        </w:rPr>
        <w:t>sėkmingai integruo</w:t>
      </w:r>
      <w:r>
        <w:rPr>
          <w:bCs/>
          <w:szCs w:val="20"/>
        </w:rPr>
        <w:t xml:space="preserve">tis į Lietuvos visuomenę, įsilieti į </w:t>
      </w:r>
      <w:r w:rsidRPr="00E6407C">
        <w:rPr>
          <w:bCs/>
          <w:szCs w:val="20"/>
        </w:rPr>
        <w:t>visavertį valstybės politinį, socialinį, ekonominį ir kultūrinį gyvenimą</w:t>
      </w:r>
      <w:r>
        <w:rPr>
          <w:bCs/>
          <w:szCs w:val="20"/>
        </w:rPr>
        <w:t>.</w:t>
      </w:r>
    </w:p>
    <w:p w14:paraId="735C4F9D" w14:textId="0003BB70" w:rsidR="00E7342C" w:rsidRPr="00E7342C" w:rsidRDefault="00672A3C" w:rsidP="00E7342C">
      <w:pPr>
        <w:ind w:firstLine="720"/>
        <w:jc w:val="both"/>
        <w:rPr>
          <w:bCs/>
          <w:szCs w:val="20"/>
        </w:rPr>
      </w:pPr>
      <w:r>
        <w:rPr>
          <w:bCs/>
          <w:szCs w:val="20"/>
        </w:rPr>
        <w:t>Atsižvelgiant į tai, kad perkeliamiesiems asmenims</w:t>
      </w:r>
      <w:r w:rsidR="00884AF6">
        <w:rPr>
          <w:bCs/>
          <w:szCs w:val="20"/>
        </w:rPr>
        <w:t>,</w:t>
      </w:r>
      <w:r>
        <w:rPr>
          <w:bCs/>
          <w:szCs w:val="20"/>
        </w:rPr>
        <w:t xml:space="preserve"> atvykus</w:t>
      </w:r>
      <w:r w:rsidR="00884AF6">
        <w:rPr>
          <w:bCs/>
          <w:szCs w:val="20"/>
        </w:rPr>
        <w:t>iems</w:t>
      </w:r>
      <w:r>
        <w:rPr>
          <w:bCs/>
          <w:szCs w:val="20"/>
        </w:rPr>
        <w:t xml:space="preserve"> į Lietuvą, dėl bandant </w:t>
      </w:r>
      <w:r w:rsidR="00884AF6">
        <w:rPr>
          <w:bCs/>
          <w:szCs w:val="20"/>
        </w:rPr>
        <w:t xml:space="preserve">čia </w:t>
      </w:r>
      <w:r>
        <w:rPr>
          <w:bCs/>
          <w:szCs w:val="20"/>
        </w:rPr>
        <w:t xml:space="preserve">adaptuotis ir integruotis </w:t>
      </w:r>
      <w:r w:rsidR="00C05E04">
        <w:rPr>
          <w:bCs/>
          <w:szCs w:val="20"/>
        </w:rPr>
        <w:t xml:space="preserve">patiriamų sunkumų </w:t>
      </w:r>
      <w:r w:rsidR="00884AF6">
        <w:rPr>
          <w:bCs/>
          <w:szCs w:val="20"/>
        </w:rPr>
        <w:t>gali prisireikti</w:t>
      </w:r>
      <w:r>
        <w:rPr>
          <w:bCs/>
          <w:szCs w:val="20"/>
        </w:rPr>
        <w:t xml:space="preserve"> psichologinės pagalbos, taip pat</w:t>
      </w:r>
      <w:r w:rsidR="00884AF6">
        <w:rPr>
          <w:bCs/>
          <w:szCs w:val="20"/>
        </w:rPr>
        <w:t xml:space="preserve"> dėl to</w:t>
      </w:r>
      <w:r>
        <w:rPr>
          <w:bCs/>
          <w:szCs w:val="20"/>
        </w:rPr>
        <w:t>, kad dažniausiai atvyk</w:t>
      </w:r>
      <w:r w:rsidR="00884AF6">
        <w:rPr>
          <w:bCs/>
          <w:szCs w:val="20"/>
        </w:rPr>
        <w:t>usieji</w:t>
      </w:r>
      <w:r>
        <w:rPr>
          <w:bCs/>
          <w:szCs w:val="20"/>
        </w:rPr>
        <w:t xml:space="preserve"> asmenys nemoka lietuvių kalbos, </w:t>
      </w:r>
      <w:r w:rsidR="00E7342C" w:rsidRPr="00E7342C">
        <w:rPr>
          <w:bCs/>
          <w:szCs w:val="20"/>
        </w:rPr>
        <w:t>Įstatymo projekt</w:t>
      </w:r>
      <w:r w:rsidR="00E7342C">
        <w:rPr>
          <w:bCs/>
          <w:szCs w:val="20"/>
        </w:rPr>
        <w:t>e siūloma papildyti nuostatas, reguliuojančias perkeliamiesiems asmenims teikiamas paslauga</w:t>
      </w:r>
      <w:r>
        <w:rPr>
          <w:bCs/>
          <w:szCs w:val="20"/>
        </w:rPr>
        <w:t>s</w:t>
      </w:r>
      <w:r w:rsidR="00E7342C">
        <w:rPr>
          <w:bCs/>
          <w:szCs w:val="20"/>
        </w:rPr>
        <w:t xml:space="preserve">, numatant, kad šie asmenys turi teisę nemokamai gauti psichologinės pagalbos </w:t>
      </w:r>
      <w:r>
        <w:rPr>
          <w:bCs/>
          <w:szCs w:val="20"/>
        </w:rPr>
        <w:t xml:space="preserve">ir vertimo </w:t>
      </w:r>
      <w:r w:rsidR="00E7342C">
        <w:rPr>
          <w:bCs/>
          <w:szCs w:val="20"/>
        </w:rPr>
        <w:t>paslaug</w:t>
      </w:r>
      <w:r w:rsidR="00884AF6">
        <w:rPr>
          <w:bCs/>
          <w:szCs w:val="20"/>
        </w:rPr>
        <w:t>ų</w:t>
      </w:r>
      <w:r w:rsidR="00E7342C">
        <w:rPr>
          <w:bCs/>
          <w:szCs w:val="20"/>
        </w:rPr>
        <w:t>.</w:t>
      </w:r>
    </w:p>
    <w:p w14:paraId="38B8F63C" w14:textId="4C6C0C4A" w:rsidR="00C5105B" w:rsidRDefault="00E4505B" w:rsidP="00C5105B">
      <w:pPr>
        <w:tabs>
          <w:tab w:val="left" w:pos="709"/>
        </w:tabs>
        <w:ind w:firstLine="709"/>
        <w:jc w:val="both"/>
        <w:rPr>
          <w:bCs/>
        </w:rPr>
      </w:pPr>
      <w:r>
        <w:rPr>
          <w:bCs/>
        </w:rPr>
        <w:t xml:space="preserve">Įstatymo projekte taip pat siūloma nustatyti, kad integracijos operatorius, </w:t>
      </w:r>
      <w:r w:rsidRPr="00E4505B">
        <w:rPr>
          <w:bCs/>
        </w:rPr>
        <w:t>organizuodamas ir įgyvendindamas paramos integracijai teikimą, turi teisę pasitelkti partneri</w:t>
      </w:r>
      <w:r w:rsidR="00884AF6">
        <w:rPr>
          <w:bCs/>
        </w:rPr>
        <w:t>ų</w:t>
      </w:r>
      <w:r w:rsidRPr="00E4505B">
        <w:rPr>
          <w:bCs/>
        </w:rPr>
        <w:t xml:space="preserve"> (juridini</w:t>
      </w:r>
      <w:r w:rsidR="00884AF6">
        <w:rPr>
          <w:bCs/>
        </w:rPr>
        <w:t>ų</w:t>
      </w:r>
      <w:r w:rsidRPr="00E4505B">
        <w:rPr>
          <w:bCs/>
        </w:rPr>
        <w:t xml:space="preserve"> asmen</w:t>
      </w:r>
      <w:r w:rsidR="00884AF6">
        <w:rPr>
          <w:bCs/>
        </w:rPr>
        <w:t>ų</w:t>
      </w:r>
      <w:r w:rsidRPr="00E4505B">
        <w:rPr>
          <w:bCs/>
        </w:rPr>
        <w:t>, teikianči</w:t>
      </w:r>
      <w:r w:rsidR="00884AF6">
        <w:rPr>
          <w:bCs/>
        </w:rPr>
        <w:t>ų</w:t>
      </w:r>
      <w:r w:rsidRPr="00E4505B">
        <w:rPr>
          <w:bCs/>
        </w:rPr>
        <w:t xml:space="preserve"> pagalbą perkeliamiesiems asmenims) pagalbos teikimui savivaldybėse organizuoti</w:t>
      </w:r>
      <w:r>
        <w:rPr>
          <w:bCs/>
        </w:rPr>
        <w:t>.</w:t>
      </w:r>
      <w:r w:rsidR="00C5105B" w:rsidRPr="00C5105B">
        <w:rPr>
          <w:bCs/>
          <w:lang w:eastAsia="en-US"/>
        </w:rPr>
        <w:t xml:space="preserve"> </w:t>
      </w:r>
      <w:r w:rsidR="00C5105B" w:rsidRPr="00C5105B">
        <w:rPr>
          <w:bCs/>
        </w:rPr>
        <w:t>Galimybė integracijos operatoriui pasitelkti partnerių</w:t>
      </w:r>
      <w:r w:rsidR="00C5105B">
        <w:rPr>
          <w:bCs/>
        </w:rPr>
        <w:t>,</w:t>
      </w:r>
      <w:r w:rsidR="00C5105B" w:rsidRPr="00C5105B">
        <w:rPr>
          <w:bCs/>
        </w:rPr>
        <w:t xml:space="preserve"> padėsiančių organizuoti paramą savivaldybėse, padėtų užtikrinti sklandų integracijos procesą savivaldybėse</w:t>
      </w:r>
      <w:r w:rsidR="00C5105B">
        <w:rPr>
          <w:bCs/>
        </w:rPr>
        <w:t>.</w:t>
      </w:r>
    </w:p>
    <w:p w14:paraId="7C5967A7" w14:textId="07C17438" w:rsidR="00355C25" w:rsidRDefault="00884AF6" w:rsidP="00C5105B">
      <w:pPr>
        <w:tabs>
          <w:tab w:val="left" w:pos="709"/>
        </w:tabs>
        <w:ind w:firstLine="709"/>
        <w:jc w:val="both"/>
        <w:rPr>
          <w:bCs/>
        </w:rPr>
      </w:pPr>
      <w:r>
        <w:rPr>
          <w:bCs/>
        </w:rPr>
        <w:t>Be to, s</w:t>
      </w:r>
      <w:r w:rsidR="00355C25">
        <w:rPr>
          <w:bCs/>
        </w:rPr>
        <w:t>iekiant išvengti situacijų, kai nepilnametis asmuo, kuriam suteiktas perkeliamojo asmens statusas</w:t>
      </w:r>
      <w:r>
        <w:rPr>
          <w:bCs/>
        </w:rPr>
        <w:t>,</w:t>
      </w:r>
      <w:r w:rsidR="00355C25">
        <w:rPr>
          <w:bCs/>
        </w:rPr>
        <w:t xml:space="preserve"> negali atvykti į Lietuvos Respubliką</w:t>
      </w:r>
      <w:r>
        <w:rPr>
          <w:bCs/>
        </w:rPr>
        <w:t xml:space="preserve"> dėl to</w:t>
      </w:r>
      <w:r w:rsidR="00355C25">
        <w:rPr>
          <w:bCs/>
        </w:rPr>
        <w:t xml:space="preserve">, </w:t>
      </w:r>
      <w:r>
        <w:rPr>
          <w:bCs/>
        </w:rPr>
        <w:t xml:space="preserve">kad </w:t>
      </w:r>
      <w:r w:rsidR="00355C25">
        <w:rPr>
          <w:bCs/>
        </w:rPr>
        <w:t>jo tėvai neatitinka Įstatyme nustatyto šeimos nario sąvokos apibrėžimo, Įstatymo projekte siūloma patikslinti perkeliamojo asmens šeimos nario sąvoką.</w:t>
      </w:r>
    </w:p>
    <w:p w14:paraId="0ABEFC27" w14:textId="09D28C5D" w:rsidR="004E7B1E" w:rsidRDefault="004E7B1E" w:rsidP="004E7B1E">
      <w:pPr>
        <w:tabs>
          <w:tab w:val="left" w:pos="990"/>
        </w:tabs>
        <w:ind w:firstLine="720"/>
        <w:jc w:val="both"/>
        <w:rPr>
          <w:color w:val="000000"/>
          <w:lang w:eastAsia="en-US"/>
        </w:rPr>
      </w:pPr>
      <w:r>
        <w:rPr>
          <w:color w:val="000000"/>
          <w:lang w:eastAsia="en-US"/>
        </w:rPr>
        <w:t xml:space="preserve">Praktikoje paaiškėjo, kad perkeliami asmenys, </w:t>
      </w:r>
      <w:r>
        <w:t>neturintys galiojančių kelionės dokumentų, negali išvykti iš savo šalies, todėl Įstatymo nuostata</w:t>
      </w:r>
      <w:r>
        <w:rPr>
          <w:color w:val="000000"/>
          <w:lang w:eastAsia="en-US"/>
        </w:rPr>
        <w:t xml:space="preserve">, kad Migracijos departamentas prie Lietuvos Respublikos vidaus reikalų ministerijos priima sprendimus dėl kelionės į Lietuvos Respubliką dokumento išdavimo perkeliamiesiems asmenims, neturintiems kelionės dokumento, netikslinga, nes Migracijos departamentas negali išduoti tokio kelionės dokumento, su kuriuo asmuo galėtų išvykti iš savo šalies. </w:t>
      </w:r>
    </w:p>
    <w:p w14:paraId="40C4D8E1" w14:textId="77777777" w:rsidR="00126408" w:rsidRDefault="00126408" w:rsidP="00126408">
      <w:pPr>
        <w:pStyle w:val="ListParagraph"/>
        <w:tabs>
          <w:tab w:val="left" w:pos="0"/>
          <w:tab w:val="left" w:pos="720"/>
          <w:tab w:val="left" w:pos="960"/>
          <w:tab w:val="left" w:pos="993"/>
          <w:tab w:val="left" w:pos="1080"/>
        </w:tabs>
        <w:ind w:left="0" w:firstLine="720"/>
        <w:jc w:val="both"/>
      </w:pPr>
    </w:p>
    <w:p w14:paraId="5AC11437" w14:textId="77777777" w:rsidR="00126408" w:rsidRDefault="00126408" w:rsidP="00126408">
      <w:pPr>
        <w:tabs>
          <w:tab w:val="left" w:pos="720"/>
          <w:tab w:val="left" w:pos="960"/>
          <w:tab w:val="left" w:pos="1080"/>
        </w:tabs>
        <w:jc w:val="both"/>
        <w:rPr>
          <w:b/>
        </w:rPr>
      </w:pPr>
      <w:r>
        <w:tab/>
      </w:r>
      <w:r>
        <w:rPr>
          <w:b/>
        </w:rPr>
        <w:t>5. Numatomo teisinio reguliavimo poveikio vertinimo rezultatai</w:t>
      </w:r>
      <w:r w:rsidR="00735B32">
        <w:rPr>
          <w:b/>
        </w:rPr>
        <w:t xml:space="preserve"> </w:t>
      </w:r>
      <w:r w:rsidR="00735B32" w:rsidRPr="002B1E1E">
        <w:rPr>
          <w:b/>
          <w:color w:val="000000" w:themeColor="text1"/>
        </w:rPr>
        <w:t>(jeigu rengiant įstatym</w:t>
      </w:r>
      <w:r w:rsidR="00AD3D8A">
        <w:rPr>
          <w:b/>
          <w:color w:val="000000" w:themeColor="text1"/>
        </w:rPr>
        <w:t>o</w:t>
      </w:r>
      <w:r w:rsidR="00735B32" w:rsidRPr="002B1E1E">
        <w:rPr>
          <w:b/>
          <w:color w:val="000000" w:themeColor="text1"/>
        </w:rPr>
        <w:t xml:space="preserve"> projekt</w:t>
      </w:r>
      <w:r w:rsidR="00AD3D8A">
        <w:rPr>
          <w:b/>
          <w:color w:val="000000" w:themeColor="text1"/>
        </w:rPr>
        <w:t>ą</w:t>
      </w:r>
      <w:r w:rsidR="00735B32" w:rsidRPr="002B1E1E">
        <w:rPr>
          <w:b/>
          <w:color w:val="000000" w:themeColor="text1"/>
        </w:rPr>
        <w:t xml:space="preserve"> toks vertinimas turi būti atliktas ir jo rezultatai nepateikiami atskiru dokumentu)</w:t>
      </w:r>
      <w:r>
        <w:rPr>
          <w:b/>
        </w:rPr>
        <w:t xml:space="preserve">, galimos neigiamos priimtų </w:t>
      </w:r>
      <w:r w:rsidR="001C66A7">
        <w:rPr>
          <w:b/>
        </w:rPr>
        <w:t>į</w:t>
      </w:r>
      <w:r>
        <w:rPr>
          <w:b/>
        </w:rPr>
        <w:t>statymų pasekmės ir kokių priemonių reikėtų imtis, k</w:t>
      </w:r>
      <w:r w:rsidR="00735B32">
        <w:rPr>
          <w:b/>
        </w:rPr>
        <w:t>ad tokių pasekmių būtų išvengta</w:t>
      </w:r>
    </w:p>
    <w:p w14:paraId="3C317213" w14:textId="77777777" w:rsidR="00126408" w:rsidRDefault="00126408" w:rsidP="00126408">
      <w:pPr>
        <w:ind w:firstLine="720"/>
        <w:jc w:val="both"/>
      </w:pPr>
      <w:r>
        <w:t>Priėmus Įstatym</w:t>
      </w:r>
      <w:r w:rsidR="00941217">
        <w:t>o projektą</w:t>
      </w:r>
      <w:r>
        <w:t>, neigiamų pasekmių nenumatoma.</w:t>
      </w:r>
    </w:p>
    <w:p w14:paraId="4FF2128D" w14:textId="77777777" w:rsidR="00126408" w:rsidRDefault="00126408" w:rsidP="00126408">
      <w:pPr>
        <w:pStyle w:val="HTMLPreformatted"/>
        <w:ind w:firstLine="720"/>
        <w:jc w:val="both"/>
        <w:rPr>
          <w:rFonts w:ascii="Times New Roman" w:hAnsi="Times New Roman" w:cs="Times New Roman"/>
          <w:sz w:val="24"/>
          <w:szCs w:val="24"/>
        </w:rPr>
      </w:pPr>
    </w:p>
    <w:p w14:paraId="14BE8849" w14:textId="77777777" w:rsidR="00126408" w:rsidRDefault="00126408" w:rsidP="00126408">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 xml:space="preserve">6. </w:t>
      </w:r>
      <w:r w:rsidR="001C66A7" w:rsidRPr="00A82A8F">
        <w:rPr>
          <w:rFonts w:ascii="Times New Roman" w:hAnsi="Times New Roman"/>
          <w:b/>
          <w:bCs/>
          <w:sz w:val="24"/>
          <w:szCs w:val="24"/>
          <w:lang w:eastAsia="en-GB"/>
        </w:rPr>
        <w:t>Kokią įtaką priimt</w:t>
      </w:r>
      <w:r w:rsidR="00AD3D8A">
        <w:rPr>
          <w:rFonts w:ascii="Times New Roman" w:hAnsi="Times New Roman"/>
          <w:b/>
          <w:bCs/>
          <w:sz w:val="24"/>
          <w:szCs w:val="24"/>
          <w:lang w:eastAsia="en-GB"/>
        </w:rPr>
        <w:t>as</w:t>
      </w:r>
      <w:r w:rsidR="001C66A7" w:rsidRPr="00A82A8F">
        <w:rPr>
          <w:rFonts w:ascii="Times New Roman" w:hAnsi="Times New Roman"/>
          <w:b/>
          <w:bCs/>
          <w:sz w:val="24"/>
          <w:szCs w:val="24"/>
          <w:lang w:eastAsia="en-GB"/>
        </w:rPr>
        <w:t xml:space="preserve"> įstatyma</w:t>
      </w:r>
      <w:r w:rsidR="00AD3D8A">
        <w:rPr>
          <w:rFonts w:ascii="Times New Roman" w:hAnsi="Times New Roman"/>
          <w:b/>
          <w:bCs/>
          <w:sz w:val="24"/>
          <w:szCs w:val="24"/>
          <w:lang w:eastAsia="en-GB"/>
        </w:rPr>
        <w:t>s</w:t>
      </w:r>
      <w:r w:rsidR="001C66A7" w:rsidRPr="00A82A8F">
        <w:rPr>
          <w:rFonts w:ascii="Times New Roman" w:hAnsi="Times New Roman"/>
          <w:b/>
          <w:bCs/>
          <w:sz w:val="24"/>
          <w:szCs w:val="24"/>
          <w:lang w:eastAsia="en-GB"/>
        </w:rPr>
        <w:t xml:space="preserve"> turės kriminogeninei situacijai, korupcijai</w:t>
      </w:r>
      <w:r w:rsidR="001C66A7">
        <w:rPr>
          <w:rFonts w:ascii="Times New Roman" w:hAnsi="Times New Roman" w:cs="Times New Roman"/>
          <w:b/>
          <w:sz w:val="24"/>
          <w:szCs w:val="24"/>
        </w:rPr>
        <w:t xml:space="preserve"> </w:t>
      </w:r>
    </w:p>
    <w:p w14:paraId="6C7F22EC" w14:textId="77777777" w:rsidR="00126408" w:rsidRDefault="00941217" w:rsidP="00126408">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Priimtas</w:t>
      </w:r>
      <w:r w:rsidR="00126408">
        <w:rPr>
          <w:rFonts w:ascii="Times New Roman" w:hAnsi="Times New Roman" w:cs="Times New Roman"/>
          <w:sz w:val="24"/>
          <w:szCs w:val="24"/>
        </w:rPr>
        <w:t xml:space="preserve"> Įstatyma</w:t>
      </w:r>
      <w:r>
        <w:rPr>
          <w:rFonts w:ascii="Times New Roman" w:hAnsi="Times New Roman" w:cs="Times New Roman"/>
          <w:sz w:val="24"/>
          <w:szCs w:val="24"/>
        </w:rPr>
        <w:t>s</w:t>
      </w:r>
      <w:r w:rsidR="00126408">
        <w:rPr>
          <w:rFonts w:ascii="Times New Roman" w:hAnsi="Times New Roman" w:cs="Times New Roman"/>
          <w:sz w:val="24"/>
          <w:szCs w:val="24"/>
        </w:rPr>
        <w:t xml:space="preserve"> neturės įtakos kriminogeninei situacijai, </w:t>
      </w:r>
      <w:r w:rsidR="00126408" w:rsidRPr="00384FB2">
        <w:rPr>
          <w:rFonts w:ascii="Times New Roman" w:hAnsi="Times New Roman" w:cs="Times New Roman"/>
          <w:sz w:val="24"/>
          <w:szCs w:val="24"/>
        </w:rPr>
        <w:t>korupcijai</w:t>
      </w:r>
      <w:r w:rsidR="00126408">
        <w:rPr>
          <w:rFonts w:ascii="Times New Roman" w:hAnsi="Times New Roman" w:cs="Times New Roman"/>
          <w:sz w:val="24"/>
          <w:szCs w:val="24"/>
        </w:rPr>
        <w:t xml:space="preserve">. </w:t>
      </w:r>
    </w:p>
    <w:p w14:paraId="646B9FBC" w14:textId="77777777" w:rsidR="00126408" w:rsidRDefault="00126408" w:rsidP="00126408">
      <w:pPr>
        <w:pStyle w:val="HTMLPreformatted"/>
        <w:ind w:firstLine="720"/>
        <w:jc w:val="both"/>
        <w:rPr>
          <w:rFonts w:ascii="Times New Roman" w:hAnsi="Times New Roman" w:cs="Times New Roman"/>
          <w:sz w:val="24"/>
          <w:szCs w:val="24"/>
        </w:rPr>
      </w:pPr>
    </w:p>
    <w:p w14:paraId="0FDBCDA3" w14:textId="77777777" w:rsidR="00126408" w:rsidRDefault="00126408" w:rsidP="00126408">
      <w:pPr>
        <w:tabs>
          <w:tab w:val="left" w:pos="960"/>
          <w:tab w:val="left" w:pos="1080"/>
        </w:tabs>
        <w:ind w:left="709"/>
        <w:jc w:val="both"/>
        <w:rPr>
          <w:b/>
        </w:rPr>
      </w:pPr>
      <w:r>
        <w:rPr>
          <w:b/>
        </w:rPr>
        <w:t xml:space="preserve">7. </w:t>
      </w:r>
      <w:r w:rsidR="00772F42">
        <w:rPr>
          <w:b/>
          <w:color w:val="000000" w:themeColor="text1"/>
        </w:rPr>
        <w:t>Kaip įstatym</w:t>
      </w:r>
      <w:r w:rsidR="00AD3D8A">
        <w:rPr>
          <w:b/>
          <w:color w:val="000000" w:themeColor="text1"/>
        </w:rPr>
        <w:t>o</w:t>
      </w:r>
      <w:r w:rsidR="00772F42">
        <w:rPr>
          <w:b/>
          <w:color w:val="000000" w:themeColor="text1"/>
        </w:rPr>
        <w:t xml:space="preserve"> </w:t>
      </w:r>
      <w:r w:rsidR="00772F42" w:rsidRPr="002B1E1E">
        <w:rPr>
          <w:b/>
          <w:color w:val="000000" w:themeColor="text1"/>
        </w:rPr>
        <w:t>įgyvendinim</w:t>
      </w:r>
      <w:r w:rsidR="00772F42">
        <w:rPr>
          <w:b/>
          <w:color w:val="000000" w:themeColor="text1"/>
        </w:rPr>
        <w:t xml:space="preserve">as atsilieps </w:t>
      </w:r>
      <w:r w:rsidR="00772F42" w:rsidRPr="002B1E1E">
        <w:rPr>
          <w:b/>
          <w:color w:val="000000" w:themeColor="text1"/>
        </w:rPr>
        <w:t>verslo sąlygoms ir jo plėtrai</w:t>
      </w:r>
    </w:p>
    <w:p w14:paraId="7E6C8DA0" w14:textId="18FACD1A" w:rsidR="00126408" w:rsidRDefault="00DE127C"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rPr>
      </w:pPr>
      <w:r w:rsidRPr="002B1E1E">
        <w:rPr>
          <w:color w:val="000000" w:themeColor="text1"/>
        </w:rPr>
        <w:t>Priimt</w:t>
      </w:r>
      <w:r w:rsidR="00941217">
        <w:rPr>
          <w:color w:val="000000" w:themeColor="text1"/>
        </w:rPr>
        <w:t>as Įstatymas</w:t>
      </w:r>
      <w:r w:rsidRPr="002B1E1E">
        <w:rPr>
          <w:color w:val="000000" w:themeColor="text1"/>
        </w:rPr>
        <w:t xml:space="preserve"> neturės įtakos verslo sąlygoms ir jo plėtrai</w:t>
      </w:r>
      <w:r w:rsidR="00E3426E">
        <w:rPr>
          <w:color w:val="000000" w:themeColor="text1"/>
        </w:rPr>
        <w:t>.</w:t>
      </w:r>
    </w:p>
    <w:p w14:paraId="689B0A93" w14:textId="0FE1E429" w:rsidR="00D35E7D" w:rsidRDefault="00D35E7D"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rPr>
      </w:pPr>
    </w:p>
    <w:p w14:paraId="67FABA14" w14:textId="75E7BC4A" w:rsidR="00D35E7D" w:rsidRPr="001E76CC" w:rsidRDefault="00D35E7D"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color w:val="000000"/>
        </w:rPr>
      </w:pPr>
      <w:r w:rsidRPr="001E76CC">
        <w:rPr>
          <w:b/>
          <w:color w:val="000000" w:themeColor="text1"/>
        </w:rPr>
        <w:t xml:space="preserve">8. </w:t>
      </w:r>
      <w:r w:rsidRPr="001E76CC">
        <w:rPr>
          <w:b/>
          <w:color w:val="000000"/>
        </w:rPr>
        <w:t>Ar įstatymo projektas neprieštarauja strateginio lygmens planavimo dokumentams</w:t>
      </w:r>
    </w:p>
    <w:p w14:paraId="562F4E7B" w14:textId="5E54E03A" w:rsidR="00FA3FBA" w:rsidRDefault="00355C25"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Įstatymo projektas strateginio lygmens planavimo dokumentams n</w:t>
      </w:r>
      <w:r w:rsidR="00FA3FBA">
        <w:t>eprieštarauja.</w:t>
      </w:r>
    </w:p>
    <w:p w14:paraId="258221CC" w14:textId="77777777" w:rsidR="00126408" w:rsidRDefault="00126408"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0C574D87" w14:textId="4202E444" w:rsidR="00126408" w:rsidRPr="00863B80" w:rsidRDefault="00FA3FBA" w:rsidP="00863B8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63B80">
        <w:rPr>
          <w:b/>
        </w:rPr>
        <w:t>9</w:t>
      </w:r>
      <w:r w:rsidR="00126408" w:rsidRPr="00863B80">
        <w:rPr>
          <w:b/>
        </w:rPr>
        <w:t>. Įstatym</w:t>
      </w:r>
      <w:r w:rsidR="00AD3D8A" w:rsidRPr="00863B80">
        <w:rPr>
          <w:b/>
        </w:rPr>
        <w:t>o</w:t>
      </w:r>
      <w:r w:rsidR="00126408" w:rsidRPr="00863B80">
        <w:rPr>
          <w:b/>
        </w:rPr>
        <w:t xml:space="preserve"> inkorporavimas į teisinę sistemą, kokius teisės aktus būtina priimti, kokius galiojančius teisės aktus reikia pakeisti ar pripažinti netekusiais galios</w:t>
      </w:r>
    </w:p>
    <w:p w14:paraId="0C45F349" w14:textId="1C394676" w:rsidR="00126408" w:rsidRPr="00863B80" w:rsidRDefault="00E3426E" w:rsidP="00863B80">
      <w:pPr>
        <w:pStyle w:val="HTMLPreformatted"/>
        <w:ind w:firstLine="709"/>
        <w:jc w:val="both"/>
        <w:rPr>
          <w:rFonts w:ascii="Times New Roman" w:hAnsi="Times New Roman" w:cs="Times New Roman"/>
          <w:sz w:val="24"/>
          <w:szCs w:val="24"/>
        </w:rPr>
      </w:pPr>
      <w:r w:rsidRPr="00863B80">
        <w:rPr>
          <w:rFonts w:ascii="Times New Roman" w:hAnsi="Times New Roman"/>
          <w:sz w:val="24"/>
          <w:szCs w:val="24"/>
        </w:rPr>
        <w:lastRenderedPageBreak/>
        <w:t xml:space="preserve">Priėmus </w:t>
      </w:r>
      <w:r w:rsidR="004E4A1C" w:rsidRPr="00863B80">
        <w:rPr>
          <w:rFonts w:ascii="Times New Roman" w:hAnsi="Times New Roman"/>
          <w:sz w:val="24"/>
          <w:szCs w:val="24"/>
        </w:rPr>
        <w:t>Į</w:t>
      </w:r>
      <w:r w:rsidRPr="00863B80">
        <w:rPr>
          <w:rFonts w:ascii="Times New Roman" w:hAnsi="Times New Roman"/>
          <w:sz w:val="24"/>
          <w:szCs w:val="24"/>
        </w:rPr>
        <w:t>statym</w:t>
      </w:r>
      <w:r w:rsidR="00941217" w:rsidRPr="00863B80">
        <w:rPr>
          <w:rFonts w:ascii="Times New Roman" w:hAnsi="Times New Roman"/>
          <w:sz w:val="24"/>
          <w:szCs w:val="24"/>
        </w:rPr>
        <w:t>ą</w:t>
      </w:r>
      <w:r w:rsidRPr="00863B80">
        <w:rPr>
          <w:rFonts w:ascii="Times New Roman" w:hAnsi="Times New Roman"/>
          <w:sz w:val="24"/>
          <w:szCs w:val="24"/>
        </w:rPr>
        <w:t>,</w:t>
      </w:r>
      <w:r w:rsidRPr="00863B80">
        <w:rPr>
          <w:rFonts w:ascii="Times New Roman" w:hAnsi="Times New Roman"/>
          <w:bCs/>
          <w:sz w:val="24"/>
          <w:szCs w:val="24"/>
          <w:lang w:eastAsia="en-GB"/>
        </w:rPr>
        <w:t xml:space="preserve"> priimti naujų įstatymų, keisti ar pripažinti netekusiais galios</w:t>
      </w:r>
      <w:r w:rsidRPr="00863B80">
        <w:rPr>
          <w:rFonts w:ascii="Times New Roman" w:hAnsi="Times New Roman"/>
          <w:sz w:val="24"/>
          <w:szCs w:val="24"/>
        </w:rPr>
        <w:t xml:space="preserve"> jau </w:t>
      </w:r>
      <w:r w:rsidRPr="00863B80">
        <w:rPr>
          <w:rFonts w:ascii="Times New Roman" w:hAnsi="Times New Roman"/>
          <w:bCs/>
          <w:sz w:val="24"/>
          <w:szCs w:val="24"/>
          <w:lang w:eastAsia="en-GB"/>
        </w:rPr>
        <w:t xml:space="preserve">galiojančių įstatymų </w:t>
      </w:r>
      <w:r w:rsidRPr="00863B80">
        <w:rPr>
          <w:rFonts w:ascii="Times New Roman" w:hAnsi="Times New Roman"/>
          <w:sz w:val="24"/>
          <w:szCs w:val="24"/>
        </w:rPr>
        <w:t>nereikės</w:t>
      </w:r>
      <w:r w:rsidR="00126408" w:rsidRPr="00863B80">
        <w:rPr>
          <w:rFonts w:ascii="Times New Roman" w:hAnsi="Times New Roman" w:cs="Times New Roman"/>
          <w:sz w:val="24"/>
          <w:szCs w:val="24"/>
        </w:rPr>
        <w:t xml:space="preserve">. </w:t>
      </w:r>
    </w:p>
    <w:p w14:paraId="7292F6AE" w14:textId="77777777" w:rsidR="00126408" w:rsidRPr="00863B80" w:rsidRDefault="00126408" w:rsidP="00126408">
      <w:pPr>
        <w:pStyle w:val="HTMLPreformatted"/>
        <w:jc w:val="both"/>
        <w:rPr>
          <w:rFonts w:ascii="Times New Roman" w:hAnsi="Times New Roman" w:cs="Times New Roman"/>
          <w:sz w:val="24"/>
          <w:szCs w:val="24"/>
        </w:rPr>
      </w:pPr>
    </w:p>
    <w:p w14:paraId="0B0E7623" w14:textId="03FBD58E" w:rsidR="00126408" w:rsidRDefault="00FA3FBA" w:rsidP="00126408">
      <w:pPr>
        <w:tabs>
          <w:tab w:val="left" w:pos="0"/>
          <w:tab w:val="left" w:pos="993"/>
        </w:tabs>
        <w:ind w:firstLine="709"/>
        <w:jc w:val="both"/>
        <w:rPr>
          <w:b/>
        </w:rPr>
      </w:pPr>
      <w:r>
        <w:rPr>
          <w:b/>
        </w:rPr>
        <w:t>10</w:t>
      </w:r>
      <w:r w:rsidR="00126408">
        <w:rPr>
          <w:b/>
        </w:rPr>
        <w:t xml:space="preserve">. </w:t>
      </w:r>
      <w:r w:rsidR="00B35C4D">
        <w:rPr>
          <w:b/>
          <w:color w:val="000000" w:themeColor="text1"/>
        </w:rPr>
        <w:t>Ar į</w:t>
      </w:r>
      <w:r w:rsidR="00B35C4D" w:rsidRPr="002B1E1E">
        <w:rPr>
          <w:b/>
          <w:color w:val="000000" w:themeColor="text1"/>
        </w:rPr>
        <w:t>statym</w:t>
      </w:r>
      <w:r w:rsidR="00AD3D8A">
        <w:rPr>
          <w:b/>
          <w:color w:val="000000" w:themeColor="text1"/>
        </w:rPr>
        <w:t>o</w:t>
      </w:r>
      <w:r w:rsidR="00B35C4D">
        <w:rPr>
          <w:b/>
          <w:color w:val="000000" w:themeColor="text1"/>
        </w:rPr>
        <w:t xml:space="preserve"> projekt</w:t>
      </w:r>
      <w:r w:rsidR="00196E34">
        <w:rPr>
          <w:b/>
          <w:color w:val="000000" w:themeColor="text1"/>
        </w:rPr>
        <w:t>a</w:t>
      </w:r>
      <w:r w:rsidR="00AD3D8A">
        <w:rPr>
          <w:b/>
          <w:color w:val="000000" w:themeColor="text1"/>
        </w:rPr>
        <w:t>s</w:t>
      </w:r>
      <w:r w:rsidR="00B35C4D">
        <w:rPr>
          <w:b/>
          <w:color w:val="000000" w:themeColor="text1"/>
        </w:rPr>
        <w:t xml:space="preserve"> parengt</w:t>
      </w:r>
      <w:r w:rsidR="00AD3D8A">
        <w:rPr>
          <w:b/>
          <w:color w:val="000000" w:themeColor="text1"/>
        </w:rPr>
        <w:t>as</w:t>
      </w:r>
      <w:r w:rsidR="00B35C4D">
        <w:rPr>
          <w:b/>
          <w:color w:val="000000" w:themeColor="text1"/>
        </w:rPr>
        <w:t xml:space="preserve"> laikantis </w:t>
      </w:r>
      <w:r w:rsidR="00B35C4D" w:rsidRPr="002B1E1E">
        <w:rPr>
          <w:b/>
          <w:color w:val="000000" w:themeColor="text1"/>
        </w:rPr>
        <w:t>Lietuvos Respublikos valstybinės kalbos, Teisėkūros pagrindų įstatymų reikalavim</w:t>
      </w:r>
      <w:r w:rsidR="00B35C4D">
        <w:rPr>
          <w:b/>
          <w:color w:val="000000" w:themeColor="text1"/>
        </w:rPr>
        <w:t>ų</w:t>
      </w:r>
      <w:r w:rsidR="00B35C4D" w:rsidRPr="002B1E1E">
        <w:rPr>
          <w:b/>
          <w:color w:val="000000" w:themeColor="text1"/>
        </w:rPr>
        <w:t xml:space="preserve">, </w:t>
      </w:r>
      <w:r w:rsidR="00B35C4D">
        <w:rPr>
          <w:b/>
          <w:color w:val="000000" w:themeColor="text1"/>
        </w:rPr>
        <w:t xml:space="preserve">o </w:t>
      </w:r>
      <w:r w:rsidR="00B35C4D" w:rsidRPr="002B1E1E">
        <w:rPr>
          <w:b/>
          <w:color w:val="000000" w:themeColor="text1"/>
        </w:rPr>
        <w:t>įstatym</w:t>
      </w:r>
      <w:r w:rsidR="00196E34">
        <w:rPr>
          <w:b/>
          <w:color w:val="000000" w:themeColor="text1"/>
        </w:rPr>
        <w:t>ų</w:t>
      </w:r>
      <w:r w:rsidR="00B35C4D" w:rsidRPr="002B1E1E">
        <w:rPr>
          <w:b/>
          <w:color w:val="000000" w:themeColor="text1"/>
        </w:rPr>
        <w:t xml:space="preserve"> projekt</w:t>
      </w:r>
      <w:r w:rsidR="00196E34">
        <w:rPr>
          <w:b/>
          <w:color w:val="000000" w:themeColor="text1"/>
        </w:rPr>
        <w:t>ų</w:t>
      </w:r>
      <w:r w:rsidR="00B35C4D" w:rsidRPr="002B1E1E">
        <w:rPr>
          <w:b/>
          <w:color w:val="000000" w:themeColor="text1"/>
        </w:rPr>
        <w:t xml:space="preserve"> sąvok</w:t>
      </w:r>
      <w:r w:rsidR="00B35C4D">
        <w:rPr>
          <w:b/>
          <w:color w:val="000000" w:themeColor="text1"/>
        </w:rPr>
        <w:t>os</w:t>
      </w:r>
      <w:r w:rsidR="00B35C4D" w:rsidRPr="002B1E1E">
        <w:rPr>
          <w:b/>
          <w:color w:val="000000" w:themeColor="text1"/>
        </w:rPr>
        <w:t xml:space="preserve"> ir jas įvardijan</w:t>
      </w:r>
      <w:r w:rsidR="00B35C4D">
        <w:rPr>
          <w:b/>
          <w:color w:val="000000" w:themeColor="text1"/>
        </w:rPr>
        <w:t>tys</w:t>
      </w:r>
      <w:r w:rsidR="00B35C4D" w:rsidRPr="002B1E1E">
        <w:rPr>
          <w:b/>
          <w:color w:val="000000" w:themeColor="text1"/>
        </w:rPr>
        <w:t xml:space="preserve"> termin</w:t>
      </w:r>
      <w:r w:rsidR="00B35C4D">
        <w:rPr>
          <w:b/>
          <w:color w:val="000000" w:themeColor="text1"/>
        </w:rPr>
        <w:t>ai</w:t>
      </w:r>
      <w:r w:rsidR="00B35C4D" w:rsidRPr="002B1E1E">
        <w:rPr>
          <w:b/>
          <w:color w:val="000000" w:themeColor="text1"/>
        </w:rPr>
        <w:t xml:space="preserve"> įvertin</w:t>
      </w:r>
      <w:r w:rsidR="00B35C4D">
        <w:rPr>
          <w:b/>
          <w:color w:val="000000" w:themeColor="text1"/>
        </w:rPr>
        <w:t>t</w:t>
      </w:r>
      <w:r w:rsidR="00B35C4D" w:rsidRPr="002B1E1E">
        <w:rPr>
          <w:b/>
          <w:color w:val="000000" w:themeColor="text1"/>
        </w:rPr>
        <w:t xml:space="preserve">i </w:t>
      </w:r>
      <w:r w:rsidR="00B35C4D" w:rsidRPr="00823B31">
        <w:rPr>
          <w:b/>
          <w:color w:val="000000" w:themeColor="text1"/>
        </w:rPr>
        <w:t>Terminų banko</w:t>
      </w:r>
      <w:r w:rsidR="00B35C4D" w:rsidRPr="002B1E1E">
        <w:rPr>
          <w:b/>
          <w:color w:val="000000" w:themeColor="text1"/>
        </w:rPr>
        <w:t xml:space="preserve"> įstatymo ir jo įgyvendinamųjų teisės aktų nustatyta tvarka</w:t>
      </w:r>
      <w:r w:rsidR="00126408">
        <w:rPr>
          <w:b/>
        </w:rPr>
        <w:t xml:space="preserve"> </w:t>
      </w:r>
    </w:p>
    <w:p w14:paraId="4B9B05E7" w14:textId="77777777" w:rsidR="004E7B1E" w:rsidRDefault="00941217" w:rsidP="004E7B1E">
      <w:pPr>
        <w:spacing w:line="276" w:lineRule="auto"/>
        <w:ind w:firstLine="567"/>
        <w:jc w:val="both"/>
        <w:rPr>
          <w:b/>
          <w:bCs/>
        </w:rPr>
      </w:pPr>
      <w:r>
        <w:t>Įstatymo projektas</w:t>
      </w:r>
      <w:r w:rsidR="00126408">
        <w:t xml:space="preserve"> atitinka Lietuvos Respublikos valstybinės kalbos įstatymo ir Lietuvos Respublikos teisėkūros pagrindų įstatymo reikalavimus. </w:t>
      </w:r>
      <w:r w:rsidR="004E7B1E">
        <w:t xml:space="preserve">Įstatymo projektas parengtas laikantis Valstybinės kalbos ir Teisėkūros pagrindų įstatymų reikalavimų. Įstatymo projekte keičiamos sąvokos iki Įstatymo projekto pateikimo Lietuvos Respublikos Seimui bus suderintos su Valstybine lietuvių kalbos komisija ir aprobuotos Terminų banko įstatymo ir jo įgyvendinamųjų teisės aktų nustatyta tvarka. </w:t>
      </w:r>
    </w:p>
    <w:p w14:paraId="0156A9F5" w14:textId="77777777" w:rsidR="00126408" w:rsidRDefault="00126408" w:rsidP="00126408">
      <w:pPr>
        <w:pStyle w:val="HTMLPreformatted"/>
        <w:ind w:firstLine="709"/>
        <w:jc w:val="both"/>
        <w:rPr>
          <w:rFonts w:ascii="Times New Roman" w:hAnsi="Times New Roman" w:cs="Times New Roman"/>
          <w:sz w:val="24"/>
          <w:szCs w:val="24"/>
        </w:rPr>
      </w:pPr>
    </w:p>
    <w:p w14:paraId="74C2D339" w14:textId="6F3C5BAF" w:rsidR="00126408" w:rsidRDefault="00126408" w:rsidP="00126408">
      <w:pPr>
        <w:tabs>
          <w:tab w:val="left" w:pos="0"/>
          <w:tab w:val="left" w:pos="1080"/>
        </w:tabs>
        <w:ind w:firstLine="720"/>
        <w:jc w:val="both"/>
        <w:rPr>
          <w:b/>
        </w:rPr>
      </w:pPr>
      <w:r>
        <w:rPr>
          <w:b/>
        </w:rPr>
        <w:t>1</w:t>
      </w:r>
      <w:r w:rsidR="00FA3FBA">
        <w:rPr>
          <w:b/>
        </w:rPr>
        <w:t>1</w:t>
      </w:r>
      <w:r>
        <w:rPr>
          <w:b/>
        </w:rPr>
        <w:t xml:space="preserve">. </w:t>
      </w:r>
      <w:r w:rsidR="00196E34">
        <w:rPr>
          <w:b/>
          <w:color w:val="000000" w:themeColor="text1"/>
        </w:rPr>
        <w:t>Ar į</w:t>
      </w:r>
      <w:r w:rsidR="00196E34" w:rsidRPr="002B1E1E">
        <w:rPr>
          <w:b/>
          <w:color w:val="000000" w:themeColor="text1"/>
        </w:rPr>
        <w:t>statym</w:t>
      </w:r>
      <w:r w:rsidR="00AD3D8A">
        <w:rPr>
          <w:b/>
          <w:color w:val="000000" w:themeColor="text1"/>
        </w:rPr>
        <w:t>o</w:t>
      </w:r>
      <w:r w:rsidR="00196E34" w:rsidRPr="002B1E1E">
        <w:rPr>
          <w:b/>
          <w:color w:val="000000" w:themeColor="text1"/>
        </w:rPr>
        <w:t xml:space="preserve"> projekt</w:t>
      </w:r>
      <w:r w:rsidR="00196E34">
        <w:rPr>
          <w:b/>
          <w:color w:val="000000" w:themeColor="text1"/>
        </w:rPr>
        <w:t>a</w:t>
      </w:r>
      <w:r w:rsidR="00AD3D8A">
        <w:rPr>
          <w:b/>
          <w:color w:val="000000" w:themeColor="text1"/>
        </w:rPr>
        <w:t>s</w:t>
      </w:r>
      <w:r w:rsidR="00196E34" w:rsidRPr="002B1E1E">
        <w:rPr>
          <w:b/>
          <w:color w:val="000000" w:themeColor="text1"/>
        </w:rPr>
        <w:t xml:space="preserve"> atiti</w:t>
      </w:r>
      <w:r w:rsidR="00196E34">
        <w:rPr>
          <w:b/>
          <w:color w:val="000000" w:themeColor="text1"/>
        </w:rPr>
        <w:t xml:space="preserve">nka </w:t>
      </w:r>
      <w:r w:rsidR="00196E34" w:rsidRPr="002B1E1E">
        <w:rPr>
          <w:b/>
          <w:color w:val="000000" w:themeColor="text1"/>
        </w:rPr>
        <w:t>Žmogaus teisių ir pagrindinių laisvių apsaugos konvencijos nuostat</w:t>
      </w:r>
      <w:r w:rsidR="00196E34">
        <w:rPr>
          <w:b/>
          <w:color w:val="000000" w:themeColor="text1"/>
        </w:rPr>
        <w:t>a</w:t>
      </w:r>
      <w:r w:rsidR="00196E34" w:rsidRPr="002B1E1E">
        <w:rPr>
          <w:b/>
          <w:color w:val="000000" w:themeColor="text1"/>
        </w:rPr>
        <w:t>s ir Europos Sąjungos dokument</w:t>
      </w:r>
      <w:r w:rsidR="00196E34">
        <w:rPr>
          <w:b/>
          <w:color w:val="000000" w:themeColor="text1"/>
        </w:rPr>
        <w:t>u</w:t>
      </w:r>
      <w:r w:rsidR="00196E34" w:rsidRPr="002B1E1E">
        <w:rPr>
          <w:b/>
          <w:color w:val="000000" w:themeColor="text1"/>
        </w:rPr>
        <w:t>s</w:t>
      </w:r>
    </w:p>
    <w:p w14:paraId="712E2CE3" w14:textId="77777777" w:rsidR="00126408" w:rsidRPr="00863B80" w:rsidRDefault="00126408" w:rsidP="00126408">
      <w:pPr>
        <w:tabs>
          <w:tab w:val="left" w:pos="0"/>
          <w:tab w:val="left" w:pos="1080"/>
        </w:tabs>
        <w:ind w:firstLine="720"/>
        <w:jc w:val="both"/>
      </w:pPr>
      <w:r>
        <w:t>Įstatym</w:t>
      </w:r>
      <w:r w:rsidR="00941217">
        <w:t>o projektas</w:t>
      </w:r>
      <w:r>
        <w:t xml:space="preserve"> atitinka Žmogaus teisių ir pagrindinių laisvių apsaugos konvencijos </w:t>
      </w:r>
      <w:r w:rsidRPr="00863B80">
        <w:t xml:space="preserve">nuostatas ir Europos Sąjungos dokumentus. </w:t>
      </w:r>
    </w:p>
    <w:p w14:paraId="137CFD86" w14:textId="77777777" w:rsidR="00126408" w:rsidRPr="00863B80" w:rsidRDefault="00126408" w:rsidP="00126408">
      <w:pPr>
        <w:pStyle w:val="HTMLPreformatted"/>
        <w:ind w:firstLine="720"/>
        <w:jc w:val="both"/>
        <w:rPr>
          <w:rFonts w:ascii="Times New Roman" w:hAnsi="Times New Roman" w:cs="Times New Roman"/>
          <w:sz w:val="24"/>
          <w:szCs w:val="24"/>
        </w:rPr>
      </w:pPr>
    </w:p>
    <w:p w14:paraId="3D16B74D" w14:textId="79964421" w:rsidR="00126408" w:rsidRPr="00863B80" w:rsidRDefault="00126408" w:rsidP="00126408">
      <w:pPr>
        <w:pStyle w:val="HTMLPreformatted"/>
        <w:ind w:firstLine="720"/>
        <w:jc w:val="both"/>
        <w:rPr>
          <w:rFonts w:ascii="Times New Roman" w:hAnsi="Times New Roman" w:cs="Times New Roman"/>
          <w:b/>
          <w:sz w:val="24"/>
          <w:szCs w:val="24"/>
        </w:rPr>
      </w:pPr>
      <w:r w:rsidRPr="00863B80">
        <w:rPr>
          <w:rFonts w:ascii="Times New Roman" w:hAnsi="Times New Roman" w:cs="Times New Roman"/>
          <w:b/>
          <w:sz w:val="24"/>
          <w:szCs w:val="24"/>
        </w:rPr>
        <w:t>1</w:t>
      </w:r>
      <w:r w:rsidR="00FA3FBA" w:rsidRPr="00863B80">
        <w:rPr>
          <w:rFonts w:ascii="Times New Roman" w:hAnsi="Times New Roman" w:cs="Times New Roman"/>
          <w:b/>
          <w:sz w:val="24"/>
          <w:szCs w:val="24"/>
        </w:rPr>
        <w:t>2</w:t>
      </w:r>
      <w:r w:rsidRPr="00863B80">
        <w:rPr>
          <w:rFonts w:ascii="Times New Roman" w:hAnsi="Times New Roman" w:cs="Times New Roman"/>
          <w:b/>
          <w:sz w:val="24"/>
          <w:szCs w:val="24"/>
        </w:rPr>
        <w:t xml:space="preserve">. </w:t>
      </w:r>
      <w:r w:rsidR="00196E34" w:rsidRPr="00863B80">
        <w:rPr>
          <w:rFonts w:ascii="Times New Roman" w:hAnsi="Times New Roman" w:cs="Times New Roman"/>
          <w:b/>
          <w:sz w:val="24"/>
          <w:szCs w:val="24"/>
        </w:rPr>
        <w:t>Jeigu įstatym</w:t>
      </w:r>
      <w:r w:rsidR="00AD3D8A" w:rsidRPr="00863B80">
        <w:rPr>
          <w:rFonts w:ascii="Times New Roman" w:hAnsi="Times New Roman" w:cs="Times New Roman"/>
          <w:b/>
          <w:sz w:val="24"/>
          <w:szCs w:val="24"/>
        </w:rPr>
        <w:t>ui</w:t>
      </w:r>
      <w:r w:rsidR="00196E34" w:rsidRPr="00863B80">
        <w:rPr>
          <w:rFonts w:ascii="Times New Roman" w:hAnsi="Times New Roman" w:cs="Times New Roman"/>
          <w:b/>
          <w:sz w:val="24"/>
          <w:szCs w:val="24"/>
        </w:rPr>
        <w:t xml:space="preserve"> įgyvendinti reikia įgyvendinamųjų teisės aktų, – kas ir kada juos turėtų priimti</w:t>
      </w:r>
    </w:p>
    <w:p w14:paraId="2B82D29A" w14:textId="3CC57493" w:rsidR="00492884" w:rsidRPr="00863B80" w:rsidRDefault="003B5938" w:rsidP="00492884">
      <w:pPr>
        <w:pStyle w:val="HTMLPreformatted"/>
        <w:ind w:firstLine="720"/>
        <w:jc w:val="both"/>
        <w:rPr>
          <w:rFonts w:ascii="Times New Roman" w:hAnsi="Times New Roman" w:cs="Times New Roman"/>
          <w:sz w:val="24"/>
          <w:szCs w:val="24"/>
        </w:rPr>
      </w:pPr>
      <w:r w:rsidRPr="00863B80">
        <w:rPr>
          <w:rFonts w:ascii="Times New Roman" w:hAnsi="Times New Roman" w:cs="Times New Roman"/>
          <w:sz w:val="24"/>
          <w:szCs w:val="24"/>
        </w:rPr>
        <w:t>Priėmus Įstatym</w:t>
      </w:r>
      <w:r w:rsidR="00AD3D8A" w:rsidRPr="00863B80">
        <w:rPr>
          <w:rFonts w:ascii="Times New Roman" w:hAnsi="Times New Roman" w:cs="Times New Roman"/>
          <w:sz w:val="24"/>
          <w:szCs w:val="24"/>
        </w:rPr>
        <w:t>o projektą</w:t>
      </w:r>
      <w:r w:rsidR="00B70CD9" w:rsidRPr="00863B80">
        <w:rPr>
          <w:rFonts w:ascii="Times New Roman" w:hAnsi="Times New Roman" w:cs="Times New Roman"/>
          <w:sz w:val="24"/>
          <w:szCs w:val="24"/>
        </w:rPr>
        <w:t>,</w:t>
      </w:r>
      <w:r w:rsidR="0012752F">
        <w:rPr>
          <w:rFonts w:ascii="Times New Roman" w:hAnsi="Times New Roman" w:cs="Times New Roman"/>
          <w:sz w:val="24"/>
          <w:szCs w:val="24"/>
        </w:rPr>
        <w:t xml:space="preserve"> </w:t>
      </w:r>
      <w:bookmarkStart w:id="6" w:name="_GoBack"/>
      <w:bookmarkEnd w:id="6"/>
      <w:r w:rsidR="0012752F">
        <w:rPr>
          <w:rFonts w:ascii="Times New Roman" w:hAnsi="Times New Roman" w:cs="Times New Roman"/>
          <w:sz w:val="24"/>
          <w:szCs w:val="24"/>
        </w:rPr>
        <w:t xml:space="preserve">iki </w:t>
      </w:r>
      <w:r w:rsidR="00024BC3">
        <w:rPr>
          <w:rFonts w:ascii="Times New Roman" w:hAnsi="Times New Roman" w:cs="Times New Roman"/>
          <w:sz w:val="24"/>
          <w:szCs w:val="24"/>
        </w:rPr>
        <w:t>įstatymo įsigaliojimo</w:t>
      </w:r>
      <w:r w:rsidRPr="00863B80">
        <w:rPr>
          <w:rFonts w:ascii="Times New Roman" w:hAnsi="Times New Roman" w:cs="Times New Roman"/>
          <w:sz w:val="24"/>
          <w:szCs w:val="24"/>
        </w:rPr>
        <w:t xml:space="preserve"> reikės pakeisti</w:t>
      </w:r>
      <w:r w:rsidR="00492884" w:rsidRPr="00863B80">
        <w:rPr>
          <w:rFonts w:ascii="Times New Roman" w:hAnsi="Times New Roman" w:cs="Times New Roman"/>
          <w:sz w:val="24"/>
          <w:szCs w:val="24"/>
        </w:rPr>
        <w:t xml:space="preserve"> </w:t>
      </w:r>
      <w:r w:rsidRPr="00863B80">
        <w:rPr>
          <w:rFonts w:ascii="Times New Roman" w:hAnsi="Times New Roman" w:cs="Times New Roman"/>
          <w:sz w:val="24"/>
          <w:szCs w:val="24"/>
        </w:rPr>
        <w:t xml:space="preserve">Lietuvos Respublikos Vyriausybės </w:t>
      </w:r>
      <w:r w:rsidR="00492884" w:rsidRPr="00863B80">
        <w:rPr>
          <w:rFonts w:ascii="Times New Roman" w:hAnsi="Times New Roman" w:cs="Times New Roman"/>
          <w:sz w:val="24"/>
          <w:szCs w:val="24"/>
        </w:rPr>
        <w:t>2019</w:t>
      </w:r>
      <w:r w:rsidR="00AD3D8A" w:rsidRPr="00863B80">
        <w:rPr>
          <w:rFonts w:ascii="Times New Roman" w:hAnsi="Times New Roman" w:cs="Times New Roman"/>
          <w:sz w:val="24"/>
          <w:szCs w:val="24"/>
        </w:rPr>
        <w:t xml:space="preserve"> m. </w:t>
      </w:r>
      <w:r w:rsidR="00492884" w:rsidRPr="00863B80">
        <w:rPr>
          <w:rFonts w:ascii="Times New Roman" w:hAnsi="Times New Roman" w:cs="Times New Roman"/>
          <w:sz w:val="24"/>
          <w:szCs w:val="24"/>
        </w:rPr>
        <w:t>liepos 17</w:t>
      </w:r>
      <w:r w:rsidR="00AD3D8A" w:rsidRPr="00863B80">
        <w:rPr>
          <w:rFonts w:ascii="Times New Roman" w:hAnsi="Times New Roman" w:cs="Times New Roman"/>
          <w:sz w:val="24"/>
          <w:szCs w:val="24"/>
        </w:rPr>
        <w:t xml:space="preserve"> d. </w:t>
      </w:r>
      <w:r w:rsidR="00823B31" w:rsidRPr="00863B80">
        <w:rPr>
          <w:rFonts w:ascii="Times New Roman" w:hAnsi="Times New Roman" w:cs="Times New Roman"/>
          <w:sz w:val="24"/>
          <w:szCs w:val="24"/>
        </w:rPr>
        <w:t>nutarimą</w:t>
      </w:r>
      <w:r w:rsidR="00AD3D8A" w:rsidRPr="00863B80">
        <w:rPr>
          <w:rFonts w:ascii="Times New Roman" w:hAnsi="Times New Roman" w:cs="Times New Roman"/>
          <w:sz w:val="24"/>
          <w:szCs w:val="24"/>
        </w:rPr>
        <w:t xml:space="preserve"> Nr. </w:t>
      </w:r>
      <w:r w:rsidR="00492884" w:rsidRPr="00863B80">
        <w:rPr>
          <w:rFonts w:ascii="Times New Roman" w:hAnsi="Times New Roman" w:cs="Times New Roman"/>
          <w:sz w:val="24"/>
          <w:szCs w:val="24"/>
        </w:rPr>
        <w:t>755</w:t>
      </w:r>
      <w:r w:rsidR="00AD3D8A" w:rsidRPr="00863B80">
        <w:rPr>
          <w:rFonts w:ascii="Times New Roman" w:hAnsi="Times New Roman" w:cs="Times New Roman"/>
          <w:sz w:val="24"/>
          <w:szCs w:val="24"/>
        </w:rPr>
        <w:t xml:space="preserve"> </w:t>
      </w:r>
      <w:r w:rsidRPr="00863B80">
        <w:rPr>
          <w:rFonts w:ascii="Times New Roman" w:hAnsi="Times New Roman" w:cs="Times New Roman"/>
          <w:sz w:val="24"/>
          <w:szCs w:val="24"/>
        </w:rPr>
        <w:t xml:space="preserve">„Dėl </w:t>
      </w:r>
      <w:r w:rsidR="00AD3D8A" w:rsidRPr="00863B80">
        <w:rPr>
          <w:rFonts w:ascii="Times New Roman" w:hAnsi="Times New Roman" w:cs="Times New Roman"/>
          <w:sz w:val="24"/>
          <w:szCs w:val="24"/>
        </w:rPr>
        <w:t xml:space="preserve">Lietuvos Respublikos </w:t>
      </w:r>
      <w:r w:rsidR="00492884" w:rsidRPr="00863B80">
        <w:rPr>
          <w:rFonts w:ascii="Times New Roman" w:hAnsi="Times New Roman" w:cs="Times New Roman"/>
          <w:sz w:val="24"/>
          <w:szCs w:val="24"/>
        </w:rPr>
        <w:t>asmenų perkėlimo į Lietuvos Respubliką įstatymo įgyvendinimo“</w:t>
      </w:r>
      <w:r w:rsidR="004E7B1E" w:rsidRPr="00863B80">
        <w:rPr>
          <w:rFonts w:ascii="Times New Roman" w:hAnsi="Times New Roman" w:cs="Times New Roman"/>
          <w:sz w:val="24"/>
          <w:szCs w:val="24"/>
        </w:rPr>
        <w:t xml:space="preserve"> ir pripažinti netekusiu galios Lietuvos Respublikos vidaus reikalų ministro 2019 m. spalio 18 d. įsakymą Nr. 1V-872 „Dėl Kelionės dokumento atvykti į Lietuvos Respubliką blanko formos patvirtinimo“</w:t>
      </w:r>
      <w:r w:rsidR="00492884" w:rsidRPr="00863B80">
        <w:rPr>
          <w:rFonts w:ascii="Times New Roman" w:hAnsi="Times New Roman" w:cs="Times New Roman"/>
          <w:sz w:val="24"/>
          <w:szCs w:val="24"/>
        </w:rPr>
        <w:t>.</w:t>
      </w:r>
    </w:p>
    <w:p w14:paraId="54D61850" w14:textId="77777777" w:rsidR="00126408" w:rsidRPr="00863B80" w:rsidRDefault="00126408" w:rsidP="00492884">
      <w:pPr>
        <w:pStyle w:val="HTMLPreformatted"/>
        <w:ind w:firstLine="720"/>
        <w:jc w:val="both"/>
        <w:rPr>
          <w:rFonts w:ascii="Times New Roman" w:hAnsi="Times New Roman" w:cs="Times New Roman"/>
          <w:sz w:val="24"/>
          <w:szCs w:val="24"/>
        </w:rPr>
      </w:pPr>
      <w:r w:rsidRPr="00863B80">
        <w:tab/>
      </w:r>
    </w:p>
    <w:p w14:paraId="346FA202" w14:textId="14C09410" w:rsidR="00126408" w:rsidRDefault="00126408" w:rsidP="00126408">
      <w:pPr>
        <w:tabs>
          <w:tab w:val="left" w:pos="709"/>
          <w:tab w:val="left" w:pos="1080"/>
        </w:tabs>
        <w:jc w:val="both"/>
        <w:rPr>
          <w:b/>
        </w:rPr>
      </w:pPr>
      <w:r w:rsidRPr="00863B80">
        <w:tab/>
      </w:r>
      <w:r w:rsidRPr="00863B80">
        <w:rPr>
          <w:b/>
        </w:rPr>
        <w:t>1</w:t>
      </w:r>
      <w:r w:rsidR="00FA3FBA" w:rsidRPr="00863B80">
        <w:rPr>
          <w:b/>
        </w:rPr>
        <w:t>3</w:t>
      </w:r>
      <w:r w:rsidRPr="00863B80">
        <w:rPr>
          <w:b/>
        </w:rPr>
        <w:t xml:space="preserve">. </w:t>
      </w:r>
      <w:r w:rsidR="006E2119" w:rsidRPr="00863B80">
        <w:rPr>
          <w:b/>
        </w:rPr>
        <w:t>Kiek valstybės</w:t>
      </w:r>
      <w:r w:rsidR="006E2119" w:rsidRPr="002B1E1E">
        <w:rPr>
          <w:b/>
          <w:color w:val="000000" w:themeColor="text1"/>
        </w:rPr>
        <w:t>, savivaldybių biudžetų ir kitų valstybės įsteigtų fondų lėš</w:t>
      </w:r>
      <w:r w:rsidR="006E2119">
        <w:rPr>
          <w:b/>
          <w:color w:val="000000" w:themeColor="text1"/>
        </w:rPr>
        <w:t xml:space="preserve">ų </w:t>
      </w:r>
      <w:r w:rsidR="006E2119" w:rsidRPr="002B1E1E">
        <w:rPr>
          <w:b/>
          <w:color w:val="000000" w:themeColor="text1"/>
        </w:rPr>
        <w:t>prireiks įstatym</w:t>
      </w:r>
      <w:r w:rsidR="006E2119">
        <w:rPr>
          <w:b/>
          <w:color w:val="000000" w:themeColor="text1"/>
        </w:rPr>
        <w:t>ams</w:t>
      </w:r>
      <w:r w:rsidR="006E2119" w:rsidRPr="002B1E1E">
        <w:rPr>
          <w:b/>
          <w:color w:val="000000" w:themeColor="text1"/>
        </w:rPr>
        <w:t xml:space="preserve"> įgyvendinti, ar bus galima sutaupyti (pateikiami prognozuojami rodikliai einamaisiais ir artimiausiais 3 biudžetiniais metais)</w:t>
      </w:r>
    </w:p>
    <w:p w14:paraId="39A7049D" w14:textId="15BC57B7" w:rsidR="00126408" w:rsidRDefault="00126408" w:rsidP="00126408">
      <w:pPr>
        <w:tabs>
          <w:tab w:val="left" w:pos="960"/>
          <w:tab w:val="left" w:pos="1080"/>
        </w:tabs>
        <w:ind w:firstLine="709"/>
        <w:jc w:val="both"/>
      </w:pPr>
      <w:r w:rsidRPr="001E76CC">
        <w:t>Įstatym</w:t>
      </w:r>
      <w:r w:rsidR="00941217" w:rsidRPr="001E76CC">
        <w:t>o projekt</w:t>
      </w:r>
      <w:r w:rsidRPr="001E76CC">
        <w:t xml:space="preserve">e numatytoms nuostatoms įgyvendinti neprireiks </w:t>
      </w:r>
      <w:r w:rsidR="000E18CE" w:rsidRPr="001E76CC">
        <w:t xml:space="preserve">papildomų </w:t>
      </w:r>
      <w:r w:rsidRPr="001E76CC">
        <w:t>valstybės, savivaldybių biudžetų ar kitų valstybės įsteigtų fondų lėšų.</w:t>
      </w:r>
      <w:r w:rsidR="00DF4D2D">
        <w:t xml:space="preserve"> Planuojama, kad įtvirtinus Įstatymo projekte numatomą kompensaciją už </w:t>
      </w:r>
      <w:r w:rsidR="00823B31">
        <w:t xml:space="preserve">nepervežtą </w:t>
      </w:r>
      <w:r w:rsidR="004D15DD">
        <w:t xml:space="preserve">asmens </w:t>
      </w:r>
      <w:r w:rsidR="00823B31">
        <w:t>turtą</w:t>
      </w:r>
      <w:r w:rsidR="00DF4D2D">
        <w:t xml:space="preserve"> </w:t>
      </w:r>
      <w:r w:rsidR="00D2581E">
        <w:t>galėtų būti</w:t>
      </w:r>
      <w:r w:rsidR="00DF4D2D">
        <w:t xml:space="preserve"> taupomos valstybės biudžeto lėšos.</w:t>
      </w:r>
      <w:r w:rsidR="008F662B">
        <w:t xml:space="preserve"> </w:t>
      </w:r>
      <w:r w:rsidR="00C05E04">
        <w:t>A</w:t>
      </w:r>
      <w:r w:rsidR="00D2581E">
        <w:t>smen</w:t>
      </w:r>
      <w:r w:rsidR="00C05E04">
        <w:t>ų</w:t>
      </w:r>
      <w:r w:rsidR="00D2581E">
        <w:t xml:space="preserve"> </w:t>
      </w:r>
      <w:r w:rsidR="00C05E04">
        <w:t xml:space="preserve">perkėlimo </w:t>
      </w:r>
      <w:r w:rsidR="00D2581E">
        <w:t xml:space="preserve">iš Venesuelos Bolivaro Respublikos </w:t>
      </w:r>
      <w:r w:rsidR="00C05E04">
        <w:t>praktika parodė</w:t>
      </w:r>
      <w:r w:rsidR="00D2581E">
        <w:t>, ka</w:t>
      </w:r>
      <w:r w:rsidR="00C05E04">
        <w:t>d</w:t>
      </w:r>
      <w:r w:rsidR="00D2581E">
        <w:t xml:space="preserve"> v</w:t>
      </w:r>
      <w:r w:rsidR="008F662B">
        <w:t>ieno asmens turto pervežimo išlaidos gali siekti</w:t>
      </w:r>
      <w:r w:rsidR="0044319A">
        <w:t xml:space="preserve"> iki</w:t>
      </w:r>
      <w:r w:rsidR="008F662B">
        <w:t xml:space="preserve"> 6</w:t>
      </w:r>
      <w:r w:rsidR="00884AF6">
        <w:t xml:space="preserve"> </w:t>
      </w:r>
      <w:r w:rsidR="008F662B">
        <w:t xml:space="preserve">000 </w:t>
      </w:r>
      <w:r w:rsidR="00884AF6">
        <w:t>e</w:t>
      </w:r>
      <w:r w:rsidR="00D2581E">
        <w:t xml:space="preserve">urų sumą. </w:t>
      </w:r>
      <w:r w:rsidR="001C6CAC">
        <w:t>Į</w:t>
      </w:r>
      <w:r w:rsidR="008F662B">
        <w:t>statymo projektu siekiama į</w:t>
      </w:r>
      <w:r w:rsidR="001C6CAC">
        <w:t xml:space="preserve">tvirtinti kompensaciją, kurios dydis </w:t>
      </w:r>
      <w:r w:rsidR="00884AF6">
        <w:t xml:space="preserve">būtų </w:t>
      </w:r>
      <w:r w:rsidR="001C6CAC">
        <w:t>1</w:t>
      </w:r>
      <w:r w:rsidR="00884AF6">
        <w:t xml:space="preserve"> </w:t>
      </w:r>
      <w:r w:rsidR="001C6CAC">
        <w:t>536 eur</w:t>
      </w:r>
      <w:r w:rsidR="00884AF6">
        <w:t>ai</w:t>
      </w:r>
      <w:r w:rsidR="0044319A">
        <w:t xml:space="preserve"> vienam suaugusiam asmeniui, tokiu būdu ta</w:t>
      </w:r>
      <w:r w:rsidR="00027AE4">
        <w:t>upant valstybės biudžeto lėšas.</w:t>
      </w:r>
    </w:p>
    <w:p w14:paraId="5768C55D" w14:textId="77777777" w:rsidR="00126408" w:rsidRDefault="00126408" w:rsidP="00126408">
      <w:pPr>
        <w:tabs>
          <w:tab w:val="left" w:pos="960"/>
          <w:tab w:val="left" w:pos="1080"/>
        </w:tabs>
        <w:jc w:val="both"/>
      </w:pPr>
    </w:p>
    <w:p w14:paraId="696861D1" w14:textId="3AFCD6D8" w:rsidR="00126408" w:rsidRDefault="00126408" w:rsidP="00126408">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w:t>
      </w:r>
      <w:r w:rsidR="00FA3FBA">
        <w:rPr>
          <w:rFonts w:ascii="Times New Roman" w:hAnsi="Times New Roman" w:cs="Times New Roman"/>
          <w:b/>
          <w:sz w:val="24"/>
          <w:szCs w:val="24"/>
        </w:rPr>
        <w:t>4</w:t>
      </w:r>
      <w:r>
        <w:rPr>
          <w:rFonts w:ascii="Times New Roman" w:hAnsi="Times New Roman" w:cs="Times New Roman"/>
          <w:b/>
          <w:sz w:val="24"/>
          <w:szCs w:val="24"/>
        </w:rPr>
        <w:t>. Įstatymų projektų rengimo metu gauti specialistų vertinimai ir išvados</w:t>
      </w:r>
    </w:p>
    <w:p w14:paraId="647D7161" w14:textId="77777777" w:rsidR="00126408" w:rsidRDefault="00612A20"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Įstatym</w:t>
      </w:r>
      <w:r w:rsidR="00941217">
        <w:t>o</w:t>
      </w:r>
      <w:r>
        <w:t xml:space="preserve"> projekt</w:t>
      </w:r>
      <w:r w:rsidR="00941217">
        <w:t>o</w:t>
      </w:r>
      <w:r>
        <w:t xml:space="preserve"> rengimo metu specialistų vertinimų ir išvadų nebuvo gauta.</w:t>
      </w:r>
    </w:p>
    <w:p w14:paraId="3B738A01" w14:textId="77777777" w:rsidR="00612A20" w:rsidRDefault="00612A20"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5A821430" w14:textId="10CAFCAE" w:rsidR="00126408" w:rsidRDefault="00126408" w:rsidP="00126408">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w:t>
      </w:r>
      <w:r w:rsidR="00FA3FBA">
        <w:rPr>
          <w:rFonts w:ascii="Times New Roman" w:hAnsi="Times New Roman" w:cs="Times New Roman"/>
          <w:b/>
          <w:sz w:val="24"/>
          <w:szCs w:val="24"/>
        </w:rPr>
        <w:t>5</w:t>
      </w:r>
      <w:r>
        <w:rPr>
          <w:rFonts w:ascii="Times New Roman" w:hAnsi="Times New Roman" w:cs="Times New Roman"/>
          <w:b/>
          <w:sz w:val="24"/>
          <w:szCs w:val="24"/>
        </w:rPr>
        <w:t>. Reikš</w:t>
      </w:r>
      <w:r w:rsidR="00384FB2">
        <w:rPr>
          <w:rFonts w:ascii="Times New Roman" w:hAnsi="Times New Roman" w:cs="Times New Roman"/>
          <w:b/>
          <w:sz w:val="24"/>
          <w:szCs w:val="24"/>
        </w:rPr>
        <w:t>miniai žodžiai, kurių reikia šiems projektams</w:t>
      </w:r>
      <w:r>
        <w:rPr>
          <w:rFonts w:ascii="Times New Roman" w:hAnsi="Times New Roman" w:cs="Times New Roman"/>
          <w:b/>
          <w:sz w:val="24"/>
          <w:szCs w:val="24"/>
        </w:rPr>
        <w:t xml:space="preserve"> įtraukti į kompiuterinę paieškos sistemą, įskaitant Europos žodyno „</w:t>
      </w:r>
      <w:proofErr w:type="spellStart"/>
      <w:r>
        <w:rPr>
          <w:rFonts w:ascii="Times New Roman" w:hAnsi="Times New Roman" w:cs="Times New Roman"/>
          <w:b/>
          <w:sz w:val="24"/>
          <w:szCs w:val="24"/>
        </w:rPr>
        <w:t>Euro</w:t>
      </w:r>
      <w:r w:rsidR="00E94E4F">
        <w:rPr>
          <w:rFonts w:ascii="Times New Roman" w:hAnsi="Times New Roman" w:cs="Times New Roman"/>
          <w:b/>
          <w:sz w:val="24"/>
          <w:szCs w:val="24"/>
        </w:rPr>
        <w:t>voc</w:t>
      </w:r>
      <w:proofErr w:type="spellEnd"/>
      <w:r w:rsidR="00E94E4F">
        <w:rPr>
          <w:rFonts w:ascii="Times New Roman" w:hAnsi="Times New Roman" w:cs="Times New Roman"/>
          <w:b/>
          <w:sz w:val="24"/>
          <w:szCs w:val="24"/>
        </w:rPr>
        <w:t>“ terminus, temas bei sritis</w:t>
      </w:r>
    </w:p>
    <w:p w14:paraId="4B4D6EBF" w14:textId="5D0E5921" w:rsidR="00126408" w:rsidRPr="002F0907" w:rsidRDefault="00384FB2" w:rsidP="00126408">
      <w:pPr>
        <w:pStyle w:val="HTMLPreformatted"/>
        <w:ind w:firstLine="720"/>
        <w:jc w:val="both"/>
        <w:rPr>
          <w:rFonts w:ascii="Times New Roman" w:hAnsi="Times New Roman" w:cs="Times New Roman"/>
          <w:b/>
          <w:sz w:val="24"/>
          <w:szCs w:val="24"/>
        </w:rPr>
      </w:pPr>
      <w:r w:rsidRPr="002F0907">
        <w:rPr>
          <w:rFonts w:ascii="Times New Roman" w:hAnsi="Times New Roman" w:cs="Times New Roman"/>
          <w:sz w:val="24"/>
          <w:szCs w:val="24"/>
        </w:rPr>
        <w:t>„</w:t>
      </w:r>
      <w:r w:rsidR="00884AF6">
        <w:rPr>
          <w:rFonts w:ascii="Times New Roman" w:hAnsi="Times New Roman" w:cs="Times New Roman"/>
          <w:iCs/>
          <w:sz w:val="24"/>
          <w:szCs w:val="24"/>
        </w:rPr>
        <w:t>P</w:t>
      </w:r>
      <w:r w:rsidR="002F0907" w:rsidRPr="002F0907">
        <w:rPr>
          <w:rFonts w:ascii="Times New Roman" w:hAnsi="Times New Roman" w:cs="Times New Roman"/>
          <w:iCs/>
          <w:sz w:val="24"/>
          <w:szCs w:val="24"/>
        </w:rPr>
        <w:t>erkeliamas</w:t>
      </w:r>
      <w:r w:rsidR="00884AF6">
        <w:rPr>
          <w:rFonts w:ascii="Times New Roman" w:hAnsi="Times New Roman" w:cs="Times New Roman"/>
          <w:iCs/>
          <w:sz w:val="24"/>
          <w:szCs w:val="24"/>
        </w:rPr>
        <w:t>is</w:t>
      </w:r>
      <w:r w:rsidR="002F0907" w:rsidRPr="002F0907">
        <w:rPr>
          <w:rFonts w:ascii="Times New Roman" w:hAnsi="Times New Roman" w:cs="Times New Roman"/>
          <w:iCs/>
          <w:sz w:val="24"/>
          <w:szCs w:val="24"/>
        </w:rPr>
        <w:t xml:space="preserve"> asmuo</w:t>
      </w:r>
      <w:r w:rsidR="00126408" w:rsidRPr="002F0907">
        <w:rPr>
          <w:rFonts w:ascii="Times New Roman" w:hAnsi="Times New Roman" w:cs="Times New Roman"/>
          <w:sz w:val="24"/>
          <w:szCs w:val="24"/>
        </w:rPr>
        <w:t>“</w:t>
      </w:r>
      <w:r w:rsidR="00941217" w:rsidRPr="002F0907">
        <w:rPr>
          <w:rFonts w:ascii="Times New Roman" w:hAnsi="Times New Roman" w:cs="Times New Roman"/>
          <w:sz w:val="24"/>
          <w:szCs w:val="24"/>
        </w:rPr>
        <w:t>, „</w:t>
      </w:r>
      <w:r w:rsidR="002F0907" w:rsidRPr="002F0907">
        <w:rPr>
          <w:rFonts w:ascii="Times New Roman" w:hAnsi="Times New Roman"/>
          <w:iCs/>
          <w:sz w:val="24"/>
          <w:szCs w:val="24"/>
          <w:lang w:eastAsia="en-GB"/>
        </w:rPr>
        <w:t>perkeliamo</w:t>
      </w:r>
      <w:r w:rsidR="00884AF6">
        <w:rPr>
          <w:rFonts w:ascii="Times New Roman" w:hAnsi="Times New Roman"/>
          <w:iCs/>
          <w:sz w:val="24"/>
          <w:szCs w:val="24"/>
          <w:lang w:eastAsia="en-GB"/>
        </w:rPr>
        <w:t>jo</w:t>
      </w:r>
      <w:r w:rsidR="002F0907" w:rsidRPr="002F0907">
        <w:rPr>
          <w:rFonts w:ascii="Times New Roman" w:hAnsi="Times New Roman"/>
          <w:iCs/>
          <w:sz w:val="24"/>
          <w:szCs w:val="24"/>
          <w:lang w:eastAsia="en-GB"/>
        </w:rPr>
        <w:t xml:space="preserve"> asmens integracija</w:t>
      </w:r>
      <w:r w:rsidR="00B21CEB" w:rsidRPr="002F0907">
        <w:rPr>
          <w:rFonts w:ascii="Times New Roman" w:hAnsi="Times New Roman" w:cs="Times New Roman"/>
          <w:sz w:val="24"/>
          <w:szCs w:val="24"/>
        </w:rPr>
        <w:t>“</w:t>
      </w:r>
      <w:r w:rsidR="00126408" w:rsidRPr="002F0907">
        <w:rPr>
          <w:rFonts w:ascii="Times New Roman" w:hAnsi="Times New Roman" w:cs="Times New Roman"/>
          <w:sz w:val="24"/>
          <w:szCs w:val="24"/>
        </w:rPr>
        <w:t>.</w:t>
      </w:r>
    </w:p>
    <w:p w14:paraId="749E7225" w14:textId="77777777" w:rsidR="00126408" w:rsidRPr="002F0907" w:rsidRDefault="00126408" w:rsidP="00126408">
      <w:pPr>
        <w:pStyle w:val="HTMLPreformatted"/>
        <w:ind w:firstLine="720"/>
        <w:jc w:val="both"/>
        <w:rPr>
          <w:rFonts w:ascii="Times New Roman" w:hAnsi="Times New Roman" w:cs="Times New Roman"/>
          <w:b/>
          <w:sz w:val="24"/>
          <w:szCs w:val="24"/>
        </w:rPr>
      </w:pPr>
    </w:p>
    <w:p w14:paraId="7D8DF0B2" w14:textId="564C5B61" w:rsidR="00126408" w:rsidRDefault="00126408" w:rsidP="00126408">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w:t>
      </w:r>
      <w:r w:rsidR="00FA3FBA">
        <w:rPr>
          <w:rFonts w:ascii="Times New Roman" w:hAnsi="Times New Roman" w:cs="Times New Roman"/>
          <w:b/>
          <w:sz w:val="24"/>
          <w:szCs w:val="24"/>
        </w:rPr>
        <w:t>6</w:t>
      </w:r>
      <w:r>
        <w:rPr>
          <w:rFonts w:ascii="Times New Roman" w:hAnsi="Times New Roman" w:cs="Times New Roman"/>
          <w:b/>
          <w:sz w:val="24"/>
          <w:szCs w:val="24"/>
        </w:rPr>
        <w:t>. Kiti, iniciatorių nuomone, reikali</w:t>
      </w:r>
      <w:r w:rsidR="00E94E4F">
        <w:rPr>
          <w:rFonts w:ascii="Times New Roman" w:hAnsi="Times New Roman" w:cs="Times New Roman"/>
          <w:b/>
          <w:sz w:val="24"/>
          <w:szCs w:val="24"/>
        </w:rPr>
        <w:t>ngi pagrindimai ir paaiškinimai</w:t>
      </w:r>
    </w:p>
    <w:p w14:paraId="4957D539" w14:textId="77777777" w:rsidR="00126408" w:rsidRDefault="00126408" w:rsidP="00126408">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Nėra.</w:t>
      </w:r>
    </w:p>
    <w:p w14:paraId="499BCF96" w14:textId="77777777" w:rsidR="00126408" w:rsidRPr="00E70403" w:rsidRDefault="00126408" w:rsidP="001264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9778C33" w14:textId="77777777" w:rsidR="00DB7CF8" w:rsidRPr="00E70403" w:rsidRDefault="00DB7CF8" w:rsidP="00DB7CF8">
      <w:pPr>
        <w:ind w:firstLine="1296"/>
        <w:jc w:val="both"/>
        <w:rPr>
          <w:color w:val="000000" w:themeColor="text1"/>
        </w:rPr>
      </w:pPr>
    </w:p>
    <w:p w14:paraId="7A4A7124" w14:textId="77777777" w:rsidR="00DB7CF8" w:rsidRPr="00E70403" w:rsidRDefault="00DB7CF8" w:rsidP="00DB7CF8">
      <w:pPr>
        <w:ind w:firstLine="1296"/>
        <w:jc w:val="both"/>
        <w:rPr>
          <w:color w:val="000000" w:themeColor="text1"/>
        </w:rPr>
      </w:pPr>
    </w:p>
    <w:sectPr w:rsidR="00DB7CF8" w:rsidRPr="00E70403">
      <w:footerReference w:type="default" r:id="rId8"/>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7A38" w16cex:dateUtc="2021-09-27T14:13:00Z"/>
  <w16cex:commentExtensible w16cex:durableId="24FC7ABF" w16cex:dateUtc="2021-09-27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E89D7A" w16cid:durableId="24FC5BAA"/>
  <w16cid:commentId w16cid:paraId="5EF7188B" w16cid:durableId="24FC7A38"/>
  <w16cid:commentId w16cid:paraId="6EEE4382" w16cid:durableId="24FC5BAB"/>
  <w16cid:commentId w16cid:paraId="365E23B1" w16cid:durableId="24FC7A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15E0C" w14:textId="77777777" w:rsidR="00316A4E" w:rsidRDefault="00316A4E" w:rsidP="00DE2B65">
      <w:r>
        <w:separator/>
      </w:r>
    </w:p>
  </w:endnote>
  <w:endnote w:type="continuationSeparator" w:id="0">
    <w:p w14:paraId="330D4BAD" w14:textId="77777777" w:rsidR="00316A4E" w:rsidRDefault="00316A4E" w:rsidP="00DE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563231"/>
      <w:docPartObj>
        <w:docPartGallery w:val="Page Numbers (Bottom of Page)"/>
        <w:docPartUnique/>
      </w:docPartObj>
    </w:sdtPr>
    <w:sdtEndPr/>
    <w:sdtContent>
      <w:p w14:paraId="3B2FCE73" w14:textId="229EB54D" w:rsidR="00DE2B65" w:rsidRDefault="00DE2B65">
        <w:pPr>
          <w:pStyle w:val="Footer"/>
          <w:jc w:val="center"/>
        </w:pPr>
        <w:r>
          <w:fldChar w:fldCharType="begin"/>
        </w:r>
        <w:r>
          <w:instrText>PAGE   \* MERGEFORMAT</w:instrText>
        </w:r>
        <w:r>
          <w:fldChar w:fldCharType="separate"/>
        </w:r>
        <w:r w:rsidR="00024BC3">
          <w:rPr>
            <w:noProof/>
          </w:rPr>
          <w:t>3</w:t>
        </w:r>
        <w:r>
          <w:fldChar w:fldCharType="end"/>
        </w:r>
      </w:p>
    </w:sdtContent>
  </w:sdt>
  <w:p w14:paraId="340FD3F1" w14:textId="77777777" w:rsidR="00DE2B65" w:rsidRDefault="00DE2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00523" w14:textId="77777777" w:rsidR="00316A4E" w:rsidRDefault="00316A4E" w:rsidP="00DE2B65">
      <w:r>
        <w:separator/>
      </w:r>
    </w:p>
  </w:footnote>
  <w:footnote w:type="continuationSeparator" w:id="0">
    <w:p w14:paraId="19E63867" w14:textId="77777777" w:rsidR="00316A4E" w:rsidRDefault="00316A4E" w:rsidP="00DE2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A73D1"/>
    <w:multiLevelType w:val="hybridMultilevel"/>
    <w:tmpl w:val="15163736"/>
    <w:lvl w:ilvl="0" w:tplc="FA02C38A">
      <w:start w:val="1"/>
      <w:numFmt w:val="decimal"/>
      <w:suff w:val="space"/>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08"/>
    <w:rsid w:val="0002343E"/>
    <w:rsid w:val="00024BC3"/>
    <w:rsid w:val="00027AE4"/>
    <w:rsid w:val="00036FC8"/>
    <w:rsid w:val="00043495"/>
    <w:rsid w:val="0004637A"/>
    <w:rsid w:val="00053551"/>
    <w:rsid w:val="00054A97"/>
    <w:rsid w:val="000802AF"/>
    <w:rsid w:val="000807CA"/>
    <w:rsid w:val="00090B75"/>
    <w:rsid w:val="000A390E"/>
    <w:rsid w:val="000B1A8A"/>
    <w:rsid w:val="000D145F"/>
    <w:rsid w:val="000D50F6"/>
    <w:rsid w:val="000E18CE"/>
    <w:rsid w:val="000E61E5"/>
    <w:rsid w:val="000E7AA4"/>
    <w:rsid w:val="000F0415"/>
    <w:rsid w:val="000F0CFA"/>
    <w:rsid w:val="000F4D04"/>
    <w:rsid w:val="00126408"/>
    <w:rsid w:val="0012752F"/>
    <w:rsid w:val="00147A72"/>
    <w:rsid w:val="00147CC8"/>
    <w:rsid w:val="0016510D"/>
    <w:rsid w:val="00165BB7"/>
    <w:rsid w:val="00166B1E"/>
    <w:rsid w:val="00181664"/>
    <w:rsid w:val="00194251"/>
    <w:rsid w:val="0019565E"/>
    <w:rsid w:val="00196E34"/>
    <w:rsid w:val="001A1248"/>
    <w:rsid w:val="001A4C1B"/>
    <w:rsid w:val="001A64CA"/>
    <w:rsid w:val="001B7658"/>
    <w:rsid w:val="001C66A7"/>
    <w:rsid w:val="001C6CAC"/>
    <w:rsid w:val="001E52A3"/>
    <w:rsid w:val="001E5DCC"/>
    <w:rsid w:val="001E76CC"/>
    <w:rsid w:val="00212F34"/>
    <w:rsid w:val="00242AC2"/>
    <w:rsid w:val="00251604"/>
    <w:rsid w:val="002865C3"/>
    <w:rsid w:val="002A3FF4"/>
    <w:rsid w:val="002B5135"/>
    <w:rsid w:val="002D138A"/>
    <w:rsid w:val="002D5180"/>
    <w:rsid w:val="002E4DED"/>
    <w:rsid w:val="002F0907"/>
    <w:rsid w:val="003066E9"/>
    <w:rsid w:val="00311E4B"/>
    <w:rsid w:val="00316A4E"/>
    <w:rsid w:val="00326B5F"/>
    <w:rsid w:val="00341A3B"/>
    <w:rsid w:val="00355C25"/>
    <w:rsid w:val="00384FB2"/>
    <w:rsid w:val="003B5938"/>
    <w:rsid w:val="003C02D6"/>
    <w:rsid w:val="003D063E"/>
    <w:rsid w:val="003E7EF7"/>
    <w:rsid w:val="003F7816"/>
    <w:rsid w:val="00413133"/>
    <w:rsid w:val="004337A7"/>
    <w:rsid w:val="0044319A"/>
    <w:rsid w:val="00444D11"/>
    <w:rsid w:val="00445787"/>
    <w:rsid w:val="00446C37"/>
    <w:rsid w:val="0046608D"/>
    <w:rsid w:val="00471D10"/>
    <w:rsid w:val="004745A5"/>
    <w:rsid w:val="00480BC8"/>
    <w:rsid w:val="0048699A"/>
    <w:rsid w:val="00492884"/>
    <w:rsid w:val="004A2D45"/>
    <w:rsid w:val="004C17C4"/>
    <w:rsid w:val="004C3D95"/>
    <w:rsid w:val="004D15DD"/>
    <w:rsid w:val="004E4A1C"/>
    <w:rsid w:val="004E7B1E"/>
    <w:rsid w:val="00505813"/>
    <w:rsid w:val="00551E2D"/>
    <w:rsid w:val="00560376"/>
    <w:rsid w:val="00566C24"/>
    <w:rsid w:val="0057531B"/>
    <w:rsid w:val="00580968"/>
    <w:rsid w:val="00586DFD"/>
    <w:rsid w:val="005B0896"/>
    <w:rsid w:val="005C19D2"/>
    <w:rsid w:val="005C237E"/>
    <w:rsid w:val="005E277D"/>
    <w:rsid w:val="005E3135"/>
    <w:rsid w:val="005F4265"/>
    <w:rsid w:val="005F447D"/>
    <w:rsid w:val="005F7C52"/>
    <w:rsid w:val="00604912"/>
    <w:rsid w:val="00611B88"/>
    <w:rsid w:val="00611E25"/>
    <w:rsid w:val="00612A20"/>
    <w:rsid w:val="00632347"/>
    <w:rsid w:val="00637336"/>
    <w:rsid w:val="0066158C"/>
    <w:rsid w:val="006617B3"/>
    <w:rsid w:val="00664786"/>
    <w:rsid w:val="00672A3C"/>
    <w:rsid w:val="00672FB2"/>
    <w:rsid w:val="006926ED"/>
    <w:rsid w:val="0069721F"/>
    <w:rsid w:val="006C4527"/>
    <w:rsid w:val="006C6804"/>
    <w:rsid w:val="006C7599"/>
    <w:rsid w:val="006E2119"/>
    <w:rsid w:val="00700D60"/>
    <w:rsid w:val="00701992"/>
    <w:rsid w:val="00703BC5"/>
    <w:rsid w:val="00707B28"/>
    <w:rsid w:val="00722D36"/>
    <w:rsid w:val="0073119F"/>
    <w:rsid w:val="00735B32"/>
    <w:rsid w:val="00772F42"/>
    <w:rsid w:val="00787478"/>
    <w:rsid w:val="007B5F19"/>
    <w:rsid w:val="007D5732"/>
    <w:rsid w:val="007D7A3C"/>
    <w:rsid w:val="007F2ACD"/>
    <w:rsid w:val="007F47E3"/>
    <w:rsid w:val="00806AB2"/>
    <w:rsid w:val="00823B31"/>
    <w:rsid w:val="00850494"/>
    <w:rsid w:val="00853147"/>
    <w:rsid w:val="008538C0"/>
    <w:rsid w:val="00863B80"/>
    <w:rsid w:val="0086407D"/>
    <w:rsid w:val="0086575E"/>
    <w:rsid w:val="00884AF6"/>
    <w:rsid w:val="008E7483"/>
    <w:rsid w:val="008E7F06"/>
    <w:rsid w:val="008F52B1"/>
    <w:rsid w:val="008F662B"/>
    <w:rsid w:val="009012B4"/>
    <w:rsid w:val="00915E05"/>
    <w:rsid w:val="0091796D"/>
    <w:rsid w:val="00920097"/>
    <w:rsid w:val="00922273"/>
    <w:rsid w:val="0092350F"/>
    <w:rsid w:val="00923E57"/>
    <w:rsid w:val="00933655"/>
    <w:rsid w:val="00933AC8"/>
    <w:rsid w:val="00941217"/>
    <w:rsid w:val="009509E7"/>
    <w:rsid w:val="00976144"/>
    <w:rsid w:val="0097624C"/>
    <w:rsid w:val="009C2588"/>
    <w:rsid w:val="009D2AA9"/>
    <w:rsid w:val="009F008C"/>
    <w:rsid w:val="009F71BB"/>
    <w:rsid w:val="00A0660C"/>
    <w:rsid w:val="00A13F59"/>
    <w:rsid w:val="00A2029E"/>
    <w:rsid w:val="00A6205B"/>
    <w:rsid w:val="00A62BFC"/>
    <w:rsid w:val="00A92E19"/>
    <w:rsid w:val="00AB31CA"/>
    <w:rsid w:val="00AB3700"/>
    <w:rsid w:val="00AB70D2"/>
    <w:rsid w:val="00AB78F1"/>
    <w:rsid w:val="00AD3D8A"/>
    <w:rsid w:val="00AF2861"/>
    <w:rsid w:val="00B0557D"/>
    <w:rsid w:val="00B10975"/>
    <w:rsid w:val="00B11E8B"/>
    <w:rsid w:val="00B151BF"/>
    <w:rsid w:val="00B15915"/>
    <w:rsid w:val="00B21CEB"/>
    <w:rsid w:val="00B3055B"/>
    <w:rsid w:val="00B30AD8"/>
    <w:rsid w:val="00B35C4D"/>
    <w:rsid w:val="00B36176"/>
    <w:rsid w:val="00B417FB"/>
    <w:rsid w:val="00B704E0"/>
    <w:rsid w:val="00B70822"/>
    <w:rsid w:val="00B70CD9"/>
    <w:rsid w:val="00B8132F"/>
    <w:rsid w:val="00B832EC"/>
    <w:rsid w:val="00B86301"/>
    <w:rsid w:val="00B90E82"/>
    <w:rsid w:val="00BB49E3"/>
    <w:rsid w:val="00BB7323"/>
    <w:rsid w:val="00BE71DE"/>
    <w:rsid w:val="00BF499A"/>
    <w:rsid w:val="00C01F6C"/>
    <w:rsid w:val="00C033FA"/>
    <w:rsid w:val="00C05456"/>
    <w:rsid w:val="00C05E04"/>
    <w:rsid w:val="00C07337"/>
    <w:rsid w:val="00C134D5"/>
    <w:rsid w:val="00C251F8"/>
    <w:rsid w:val="00C27865"/>
    <w:rsid w:val="00C5105B"/>
    <w:rsid w:val="00CB42B4"/>
    <w:rsid w:val="00CC44A5"/>
    <w:rsid w:val="00CD396D"/>
    <w:rsid w:val="00CE06A3"/>
    <w:rsid w:val="00CE0A67"/>
    <w:rsid w:val="00CE62E1"/>
    <w:rsid w:val="00CF40EC"/>
    <w:rsid w:val="00D06790"/>
    <w:rsid w:val="00D1145A"/>
    <w:rsid w:val="00D2581E"/>
    <w:rsid w:val="00D35E7D"/>
    <w:rsid w:val="00D37300"/>
    <w:rsid w:val="00D44A3B"/>
    <w:rsid w:val="00D5413D"/>
    <w:rsid w:val="00D579B4"/>
    <w:rsid w:val="00D66F64"/>
    <w:rsid w:val="00D67F8F"/>
    <w:rsid w:val="00D80CE6"/>
    <w:rsid w:val="00D921BF"/>
    <w:rsid w:val="00D951DE"/>
    <w:rsid w:val="00DA1FF7"/>
    <w:rsid w:val="00DA633A"/>
    <w:rsid w:val="00DA703C"/>
    <w:rsid w:val="00DB7CF8"/>
    <w:rsid w:val="00DC66CE"/>
    <w:rsid w:val="00DD3584"/>
    <w:rsid w:val="00DD3F0E"/>
    <w:rsid w:val="00DE127C"/>
    <w:rsid w:val="00DE1546"/>
    <w:rsid w:val="00DE2B65"/>
    <w:rsid w:val="00DE781E"/>
    <w:rsid w:val="00DF4D2D"/>
    <w:rsid w:val="00DF5CED"/>
    <w:rsid w:val="00E025BC"/>
    <w:rsid w:val="00E03C4E"/>
    <w:rsid w:val="00E05F69"/>
    <w:rsid w:val="00E10383"/>
    <w:rsid w:val="00E14D19"/>
    <w:rsid w:val="00E169D8"/>
    <w:rsid w:val="00E206E3"/>
    <w:rsid w:val="00E3426E"/>
    <w:rsid w:val="00E401CB"/>
    <w:rsid w:val="00E4168E"/>
    <w:rsid w:val="00E42F29"/>
    <w:rsid w:val="00E4505B"/>
    <w:rsid w:val="00E56CDC"/>
    <w:rsid w:val="00E70403"/>
    <w:rsid w:val="00E713E8"/>
    <w:rsid w:val="00E72503"/>
    <w:rsid w:val="00E7342C"/>
    <w:rsid w:val="00E811FF"/>
    <w:rsid w:val="00E84EA9"/>
    <w:rsid w:val="00E85DB2"/>
    <w:rsid w:val="00E94E4F"/>
    <w:rsid w:val="00E9667F"/>
    <w:rsid w:val="00E9749B"/>
    <w:rsid w:val="00EB5137"/>
    <w:rsid w:val="00EC1EB0"/>
    <w:rsid w:val="00ED2A7B"/>
    <w:rsid w:val="00EE2B17"/>
    <w:rsid w:val="00EE6968"/>
    <w:rsid w:val="00F063BC"/>
    <w:rsid w:val="00F13656"/>
    <w:rsid w:val="00F14296"/>
    <w:rsid w:val="00F20912"/>
    <w:rsid w:val="00F20FDA"/>
    <w:rsid w:val="00F2406B"/>
    <w:rsid w:val="00F2723D"/>
    <w:rsid w:val="00F74C42"/>
    <w:rsid w:val="00F9378D"/>
    <w:rsid w:val="00FA3FBA"/>
    <w:rsid w:val="00FA70FB"/>
    <w:rsid w:val="00FB2EF1"/>
    <w:rsid w:val="00FC0F7F"/>
    <w:rsid w:val="00FD5912"/>
    <w:rsid w:val="00FF7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6416"/>
  <w15:chartTrackingRefBased/>
  <w15:docId w15:val="{33201046-520E-47F3-9ACB-BDD3947A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408"/>
    <w:pPr>
      <w:spacing w:after="0" w:line="240" w:lineRule="auto"/>
    </w:pPr>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2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26408"/>
    <w:rPr>
      <w:rFonts w:ascii="Courier New" w:eastAsia="Times New Roman" w:hAnsi="Courier New" w:cs="Courier New"/>
      <w:sz w:val="20"/>
      <w:szCs w:val="20"/>
      <w:lang w:eastAsia="lt-LT"/>
    </w:rPr>
  </w:style>
  <w:style w:type="paragraph" w:styleId="CommentText">
    <w:name w:val="annotation text"/>
    <w:basedOn w:val="Normal"/>
    <w:link w:val="CommentTextChar"/>
    <w:unhideWhenUsed/>
    <w:rsid w:val="00126408"/>
    <w:rPr>
      <w:sz w:val="20"/>
      <w:szCs w:val="20"/>
    </w:rPr>
  </w:style>
  <w:style w:type="character" w:customStyle="1" w:styleId="CommentTextChar">
    <w:name w:val="Comment Text Char"/>
    <w:basedOn w:val="DefaultParagraphFont"/>
    <w:link w:val="CommentText"/>
    <w:uiPriority w:val="99"/>
    <w:rsid w:val="00126408"/>
    <w:rPr>
      <w:rFonts w:eastAsia="Times New Roman" w:cs="Times New Roman"/>
      <w:sz w:val="20"/>
      <w:szCs w:val="20"/>
      <w:lang w:eastAsia="lt-LT"/>
    </w:rPr>
  </w:style>
  <w:style w:type="paragraph" w:styleId="Header">
    <w:name w:val="header"/>
    <w:basedOn w:val="Normal"/>
    <w:link w:val="HeaderChar"/>
    <w:unhideWhenUsed/>
    <w:rsid w:val="00126408"/>
    <w:pPr>
      <w:tabs>
        <w:tab w:val="center" w:pos="4819"/>
        <w:tab w:val="right" w:pos="9638"/>
      </w:tabs>
    </w:pPr>
  </w:style>
  <w:style w:type="character" w:customStyle="1" w:styleId="HeaderChar">
    <w:name w:val="Header Char"/>
    <w:basedOn w:val="DefaultParagraphFont"/>
    <w:link w:val="Header"/>
    <w:rsid w:val="00126408"/>
    <w:rPr>
      <w:rFonts w:eastAsia="Times New Roman" w:cs="Times New Roman"/>
      <w:szCs w:val="24"/>
      <w:lang w:eastAsia="lt-LT"/>
    </w:rPr>
  </w:style>
  <w:style w:type="paragraph" w:styleId="BodyText">
    <w:name w:val="Body Text"/>
    <w:basedOn w:val="Normal"/>
    <w:link w:val="BodyTextChar"/>
    <w:semiHidden/>
    <w:unhideWhenUsed/>
    <w:rsid w:val="00126408"/>
    <w:pPr>
      <w:jc w:val="center"/>
    </w:pPr>
    <w:rPr>
      <w:b/>
      <w:bCs/>
      <w:lang w:eastAsia="en-US"/>
    </w:rPr>
  </w:style>
  <w:style w:type="character" w:customStyle="1" w:styleId="BodyTextChar">
    <w:name w:val="Body Text Char"/>
    <w:basedOn w:val="DefaultParagraphFont"/>
    <w:link w:val="BodyText"/>
    <w:semiHidden/>
    <w:rsid w:val="00126408"/>
    <w:rPr>
      <w:rFonts w:eastAsia="Times New Roman" w:cs="Times New Roman"/>
      <w:b/>
      <w:bCs/>
      <w:szCs w:val="24"/>
    </w:rPr>
  </w:style>
  <w:style w:type="paragraph" w:styleId="ListParagraph">
    <w:name w:val="List Paragraph"/>
    <w:basedOn w:val="Normal"/>
    <w:uiPriority w:val="34"/>
    <w:qFormat/>
    <w:rsid w:val="00126408"/>
    <w:pPr>
      <w:ind w:left="720"/>
      <w:contextualSpacing/>
    </w:pPr>
  </w:style>
  <w:style w:type="character" w:styleId="CommentReference">
    <w:name w:val="annotation reference"/>
    <w:basedOn w:val="DefaultParagraphFont"/>
    <w:semiHidden/>
    <w:unhideWhenUsed/>
    <w:rsid w:val="00126408"/>
    <w:rPr>
      <w:sz w:val="16"/>
      <w:szCs w:val="16"/>
    </w:rPr>
  </w:style>
  <w:style w:type="paragraph" w:styleId="BalloonText">
    <w:name w:val="Balloon Text"/>
    <w:basedOn w:val="Normal"/>
    <w:link w:val="BalloonTextChar"/>
    <w:uiPriority w:val="99"/>
    <w:semiHidden/>
    <w:unhideWhenUsed/>
    <w:rsid w:val="001264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408"/>
    <w:rPr>
      <w:rFonts w:ascii="Segoe UI" w:eastAsia="Times New Roman"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580968"/>
    <w:rPr>
      <w:b/>
      <w:bCs/>
    </w:rPr>
  </w:style>
  <w:style w:type="character" w:customStyle="1" w:styleId="CommentSubjectChar">
    <w:name w:val="Comment Subject Char"/>
    <w:basedOn w:val="CommentTextChar"/>
    <w:link w:val="CommentSubject"/>
    <w:uiPriority w:val="99"/>
    <w:semiHidden/>
    <w:rsid w:val="00580968"/>
    <w:rPr>
      <w:rFonts w:eastAsia="Times New Roman" w:cs="Times New Roman"/>
      <w:b/>
      <w:bCs/>
      <w:sz w:val="20"/>
      <w:szCs w:val="20"/>
      <w:lang w:eastAsia="lt-LT"/>
    </w:rPr>
  </w:style>
  <w:style w:type="paragraph" w:styleId="Footer">
    <w:name w:val="footer"/>
    <w:basedOn w:val="Normal"/>
    <w:link w:val="FooterChar"/>
    <w:uiPriority w:val="99"/>
    <w:unhideWhenUsed/>
    <w:rsid w:val="00DE2B65"/>
    <w:pPr>
      <w:tabs>
        <w:tab w:val="center" w:pos="4819"/>
        <w:tab w:val="right" w:pos="9638"/>
      </w:tabs>
    </w:pPr>
  </w:style>
  <w:style w:type="character" w:customStyle="1" w:styleId="FooterChar">
    <w:name w:val="Footer Char"/>
    <w:basedOn w:val="DefaultParagraphFont"/>
    <w:link w:val="Footer"/>
    <w:uiPriority w:val="99"/>
    <w:rsid w:val="00DE2B65"/>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6872">
      <w:bodyDiv w:val="1"/>
      <w:marLeft w:val="0"/>
      <w:marRight w:val="0"/>
      <w:marTop w:val="0"/>
      <w:marBottom w:val="0"/>
      <w:divBdr>
        <w:top w:val="none" w:sz="0" w:space="0" w:color="auto"/>
        <w:left w:val="none" w:sz="0" w:space="0" w:color="auto"/>
        <w:bottom w:val="none" w:sz="0" w:space="0" w:color="auto"/>
        <w:right w:val="none" w:sz="0" w:space="0" w:color="auto"/>
      </w:divBdr>
    </w:div>
    <w:div w:id="410393660">
      <w:bodyDiv w:val="1"/>
      <w:marLeft w:val="0"/>
      <w:marRight w:val="0"/>
      <w:marTop w:val="0"/>
      <w:marBottom w:val="0"/>
      <w:divBdr>
        <w:top w:val="none" w:sz="0" w:space="0" w:color="auto"/>
        <w:left w:val="none" w:sz="0" w:space="0" w:color="auto"/>
        <w:bottom w:val="none" w:sz="0" w:space="0" w:color="auto"/>
        <w:right w:val="none" w:sz="0" w:space="0" w:color="auto"/>
      </w:divBdr>
    </w:div>
    <w:div w:id="573786153">
      <w:bodyDiv w:val="1"/>
      <w:marLeft w:val="0"/>
      <w:marRight w:val="0"/>
      <w:marTop w:val="0"/>
      <w:marBottom w:val="0"/>
      <w:divBdr>
        <w:top w:val="none" w:sz="0" w:space="0" w:color="auto"/>
        <w:left w:val="none" w:sz="0" w:space="0" w:color="auto"/>
        <w:bottom w:val="none" w:sz="0" w:space="0" w:color="auto"/>
        <w:right w:val="none" w:sz="0" w:space="0" w:color="auto"/>
      </w:divBdr>
    </w:div>
    <w:div w:id="903373777">
      <w:bodyDiv w:val="1"/>
      <w:marLeft w:val="0"/>
      <w:marRight w:val="0"/>
      <w:marTop w:val="0"/>
      <w:marBottom w:val="0"/>
      <w:divBdr>
        <w:top w:val="none" w:sz="0" w:space="0" w:color="auto"/>
        <w:left w:val="none" w:sz="0" w:space="0" w:color="auto"/>
        <w:bottom w:val="none" w:sz="0" w:space="0" w:color="auto"/>
        <w:right w:val="none" w:sz="0" w:space="0" w:color="auto"/>
      </w:divBdr>
    </w:div>
    <w:div w:id="930625334">
      <w:bodyDiv w:val="1"/>
      <w:marLeft w:val="0"/>
      <w:marRight w:val="0"/>
      <w:marTop w:val="0"/>
      <w:marBottom w:val="0"/>
      <w:divBdr>
        <w:top w:val="none" w:sz="0" w:space="0" w:color="auto"/>
        <w:left w:val="none" w:sz="0" w:space="0" w:color="auto"/>
        <w:bottom w:val="none" w:sz="0" w:space="0" w:color="auto"/>
        <w:right w:val="none" w:sz="0" w:space="0" w:color="auto"/>
      </w:divBdr>
    </w:div>
    <w:div w:id="1751192114">
      <w:bodyDiv w:val="1"/>
      <w:marLeft w:val="0"/>
      <w:marRight w:val="0"/>
      <w:marTop w:val="0"/>
      <w:marBottom w:val="0"/>
      <w:divBdr>
        <w:top w:val="none" w:sz="0" w:space="0" w:color="auto"/>
        <w:left w:val="none" w:sz="0" w:space="0" w:color="auto"/>
        <w:bottom w:val="none" w:sz="0" w:space="0" w:color="auto"/>
        <w:right w:val="none" w:sz="0" w:space="0" w:color="auto"/>
      </w:divBdr>
      <w:divsChild>
        <w:div w:id="1994751191">
          <w:marLeft w:val="0"/>
          <w:marRight w:val="0"/>
          <w:marTop w:val="0"/>
          <w:marBottom w:val="0"/>
          <w:divBdr>
            <w:top w:val="none" w:sz="0" w:space="0" w:color="auto"/>
            <w:left w:val="none" w:sz="0" w:space="0" w:color="auto"/>
            <w:bottom w:val="none" w:sz="0" w:space="0" w:color="auto"/>
            <w:right w:val="none" w:sz="0" w:space="0" w:color="auto"/>
          </w:divBdr>
        </w:div>
        <w:div w:id="1996759859">
          <w:marLeft w:val="0"/>
          <w:marRight w:val="0"/>
          <w:marTop w:val="0"/>
          <w:marBottom w:val="0"/>
          <w:divBdr>
            <w:top w:val="none" w:sz="0" w:space="0" w:color="auto"/>
            <w:left w:val="none" w:sz="0" w:space="0" w:color="auto"/>
            <w:bottom w:val="none" w:sz="0" w:space="0" w:color="auto"/>
            <w:right w:val="none" w:sz="0" w:space="0" w:color="auto"/>
          </w:divBdr>
        </w:div>
        <w:div w:id="1608384994">
          <w:marLeft w:val="0"/>
          <w:marRight w:val="0"/>
          <w:marTop w:val="0"/>
          <w:marBottom w:val="0"/>
          <w:divBdr>
            <w:top w:val="none" w:sz="0" w:space="0" w:color="auto"/>
            <w:left w:val="none" w:sz="0" w:space="0" w:color="auto"/>
            <w:bottom w:val="none" w:sz="0" w:space="0" w:color="auto"/>
            <w:right w:val="none" w:sz="0" w:space="0" w:color="auto"/>
          </w:divBdr>
        </w:div>
        <w:div w:id="1218006150">
          <w:marLeft w:val="0"/>
          <w:marRight w:val="0"/>
          <w:marTop w:val="0"/>
          <w:marBottom w:val="0"/>
          <w:divBdr>
            <w:top w:val="none" w:sz="0" w:space="0" w:color="auto"/>
            <w:left w:val="none" w:sz="0" w:space="0" w:color="auto"/>
            <w:bottom w:val="none" w:sz="0" w:space="0" w:color="auto"/>
            <w:right w:val="none" w:sz="0" w:space="0" w:color="auto"/>
          </w:divBdr>
        </w:div>
        <w:div w:id="1149402110">
          <w:marLeft w:val="0"/>
          <w:marRight w:val="0"/>
          <w:marTop w:val="0"/>
          <w:marBottom w:val="0"/>
          <w:divBdr>
            <w:top w:val="none" w:sz="0" w:space="0" w:color="auto"/>
            <w:left w:val="none" w:sz="0" w:space="0" w:color="auto"/>
            <w:bottom w:val="none" w:sz="0" w:space="0" w:color="auto"/>
            <w:right w:val="none" w:sz="0" w:space="0" w:color="auto"/>
          </w:divBdr>
        </w:div>
      </w:divsChild>
    </w:div>
    <w:div w:id="1757820746">
      <w:bodyDiv w:val="1"/>
      <w:marLeft w:val="0"/>
      <w:marRight w:val="0"/>
      <w:marTop w:val="0"/>
      <w:marBottom w:val="0"/>
      <w:divBdr>
        <w:top w:val="none" w:sz="0" w:space="0" w:color="auto"/>
        <w:left w:val="none" w:sz="0" w:space="0" w:color="auto"/>
        <w:bottom w:val="none" w:sz="0" w:space="0" w:color="auto"/>
        <w:right w:val="none" w:sz="0" w:space="0" w:color="auto"/>
      </w:divBdr>
    </w:div>
    <w:div w:id="1792935191">
      <w:bodyDiv w:val="1"/>
      <w:marLeft w:val="0"/>
      <w:marRight w:val="0"/>
      <w:marTop w:val="0"/>
      <w:marBottom w:val="0"/>
      <w:divBdr>
        <w:top w:val="none" w:sz="0" w:space="0" w:color="auto"/>
        <w:left w:val="none" w:sz="0" w:space="0" w:color="auto"/>
        <w:bottom w:val="none" w:sz="0" w:space="0" w:color="auto"/>
        <w:right w:val="none" w:sz="0" w:space="0" w:color="auto"/>
      </w:divBdr>
    </w:div>
    <w:div w:id="1845508475">
      <w:bodyDiv w:val="1"/>
      <w:marLeft w:val="0"/>
      <w:marRight w:val="0"/>
      <w:marTop w:val="0"/>
      <w:marBottom w:val="0"/>
      <w:divBdr>
        <w:top w:val="none" w:sz="0" w:space="0" w:color="auto"/>
        <w:left w:val="none" w:sz="0" w:space="0" w:color="auto"/>
        <w:bottom w:val="none" w:sz="0" w:space="0" w:color="auto"/>
        <w:right w:val="none" w:sz="0" w:space="0" w:color="auto"/>
      </w:divBdr>
    </w:div>
    <w:div w:id="1985575898">
      <w:bodyDiv w:val="1"/>
      <w:marLeft w:val="0"/>
      <w:marRight w:val="0"/>
      <w:marTop w:val="0"/>
      <w:marBottom w:val="0"/>
      <w:divBdr>
        <w:top w:val="none" w:sz="0" w:space="0" w:color="auto"/>
        <w:left w:val="none" w:sz="0" w:space="0" w:color="auto"/>
        <w:bottom w:val="none" w:sz="0" w:space="0" w:color="auto"/>
        <w:right w:val="none" w:sz="0" w:space="0" w:color="auto"/>
      </w:divBdr>
      <w:divsChild>
        <w:div w:id="1269964383">
          <w:marLeft w:val="0"/>
          <w:marRight w:val="0"/>
          <w:marTop w:val="0"/>
          <w:marBottom w:val="0"/>
          <w:divBdr>
            <w:top w:val="none" w:sz="0" w:space="0" w:color="auto"/>
            <w:left w:val="none" w:sz="0" w:space="0" w:color="auto"/>
            <w:bottom w:val="none" w:sz="0" w:space="0" w:color="auto"/>
            <w:right w:val="none" w:sz="0" w:space="0" w:color="auto"/>
          </w:divBdr>
        </w:div>
        <w:div w:id="637539825">
          <w:marLeft w:val="0"/>
          <w:marRight w:val="0"/>
          <w:marTop w:val="0"/>
          <w:marBottom w:val="0"/>
          <w:divBdr>
            <w:top w:val="none" w:sz="0" w:space="0" w:color="auto"/>
            <w:left w:val="none" w:sz="0" w:space="0" w:color="auto"/>
            <w:bottom w:val="none" w:sz="0" w:space="0" w:color="auto"/>
            <w:right w:val="none" w:sz="0" w:space="0" w:color="auto"/>
          </w:divBdr>
        </w:div>
        <w:div w:id="1533420487">
          <w:marLeft w:val="0"/>
          <w:marRight w:val="0"/>
          <w:marTop w:val="0"/>
          <w:marBottom w:val="0"/>
          <w:divBdr>
            <w:top w:val="none" w:sz="0" w:space="0" w:color="auto"/>
            <w:left w:val="none" w:sz="0" w:space="0" w:color="auto"/>
            <w:bottom w:val="none" w:sz="0" w:space="0" w:color="auto"/>
            <w:right w:val="none" w:sz="0" w:space="0" w:color="auto"/>
          </w:divBdr>
        </w:div>
        <w:div w:id="265618271">
          <w:marLeft w:val="0"/>
          <w:marRight w:val="0"/>
          <w:marTop w:val="0"/>
          <w:marBottom w:val="0"/>
          <w:divBdr>
            <w:top w:val="none" w:sz="0" w:space="0" w:color="auto"/>
            <w:left w:val="none" w:sz="0" w:space="0" w:color="auto"/>
            <w:bottom w:val="none" w:sz="0" w:space="0" w:color="auto"/>
            <w:right w:val="none" w:sz="0" w:space="0" w:color="auto"/>
          </w:divBdr>
        </w:div>
        <w:div w:id="1286692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DEC16-2B87-49E6-95BE-3F23C5685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9291</Words>
  <Characters>5296</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2021-11-22T12:46:00Z</dcterms:created>
  <dc:creator>Alina Levickienė</dc:creator>
  <cp:lastModifiedBy>Paulius Grigonis</cp:lastModifiedBy>
  <dcterms:modified xsi:type="dcterms:W3CDTF">2021-11-23T08:50:00Z</dcterms:modified>
  <cp:revision>4</cp:revision>
</cp:coreProperties>
</file>