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FECE" w14:textId="4CFEB81A" w:rsidR="00F259F5" w:rsidRPr="00AF4AAA" w:rsidRDefault="00F259F5" w:rsidP="00F259F5">
      <w:pPr>
        <w:ind w:firstLine="0"/>
        <w:contextualSpacing/>
        <w:rPr>
          <w:rFonts w:ascii="Times New Roman" w:hAnsi="Times New Roman" w:cs="Times New Roman"/>
          <w:b/>
          <w:caps/>
        </w:rPr>
      </w:pPr>
      <w:r w:rsidRPr="00AF4AAA">
        <w:rPr>
          <w:rFonts w:ascii="Times New Roman" w:hAnsi="Times New Roman" w:cs="Times New Roman"/>
          <w:b/>
          <w:caps/>
        </w:rPr>
        <w:t xml:space="preserve">derinimo pažyma </w:t>
      </w:r>
    </w:p>
    <w:p w14:paraId="1B2A53BC" w14:textId="29675738" w:rsidR="00E934F1" w:rsidRPr="00AF4AAA" w:rsidRDefault="00F259F5" w:rsidP="00C33398">
      <w:pPr>
        <w:contextualSpacing/>
        <w:rPr>
          <w:rFonts w:ascii="Times New Roman" w:hAnsi="Times New Roman" w:cs="Times New Roman"/>
          <w:b/>
          <w:caps/>
        </w:rPr>
      </w:pPr>
      <w:r>
        <w:rPr>
          <w:rFonts w:ascii="Times New Roman" w:hAnsi="Times New Roman" w:cs="Times New Roman"/>
          <w:b/>
          <w:caps/>
        </w:rPr>
        <w:t xml:space="preserve">Dėl </w:t>
      </w:r>
      <w:r w:rsidR="00E934F1" w:rsidRPr="00AF4AAA">
        <w:rPr>
          <w:rFonts w:ascii="Times New Roman" w:hAnsi="Times New Roman" w:cs="Times New Roman"/>
          <w:b/>
          <w:caps/>
        </w:rPr>
        <w:t xml:space="preserve">Lietuvos Respublikos dokumentų ir archyvų įstatymo Nr. I-1115 </w:t>
      </w:r>
      <w:r w:rsidR="00A40EA5" w:rsidRPr="00AF4AAA">
        <w:rPr>
          <w:rFonts w:ascii="Times New Roman" w:hAnsi="Times New Roman" w:cs="Times New Roman"/>
          <w:b/>
          <w:caps/>
        </w:rPr>
        <w:t xml:space="preserve">2, </w:t>
      </w:r>
      <w:r w:rsidR="005A5E0C" w:rsidRPr="00AF4AAA">
        <w:rPr>
          <w:rFonts w:ascii="Times New Roman" w:hAnsi="Times New Roman" w:cs="Times New Roman"/>
          <w:b/>
          <w:caps/>
        </w:rPr>
        <w:t xml:space="preserve">3, </w:t>
      </w:r>
      <w:r w:rsidR="00E934F1" w:rsidRPr="00AF4AAA">
        <w:rPr>
          <w:rFonts w:ascii="Times New Roman" w:hAnsi="Times New Roman" w:cs="Times New Roman"/>
          <w:b/>
          <w:caps/>
        </w:rPr>
        <w:t>5, 8, 10, 15, 16</w:t>
      </w:r>
      <w:r w:rsidR="00DD5503">
        <w:rPr>
          <w:rFonts w:ascii="Times New Roman" w:hAnsi="Times New Roman" w:cs="Times New Roman"/>
          <w:b/>
          <w:caps/>
        </w:rPr>
        <w:t xml:space="preserve">, </w:t>
      </w:r>
      <w:r w:rsidR="00E934F1" w:rsidRPr="00AF4AAA">
        <w:rPr>
          <w:rFonts w:ascii="Times New Roman" w:hAnsi="Times New Roman" w:cs="Times New Roman"/>
          <w:b/>
          <w:caps/>
        </w:rPr>
        <w:t>20 straipsnių</w:t>
      </w:r>
      <w:r w:rsidR="00D9048E">
        <w:rPr>
          <w:rFonts w:ascii="Times New Roman" w:hAnsi="Times New Roman" w:cs="Times New Roman"/>
          <w:b/>
          <w:caps/>
        </w:rPr>
        <w:t xml:space="preserve"> ir priedo</w:t>
      </w:r>
      <w:r w:rsidR="00E934F1" w:rsidRPr="00AF4AAA">
        <w:rPr>
          <w:rFonts w:ascii="Times New Roman" w:hAnsi="Times New Roman" w:cs="Times New Roman"/>
          <w:b/>
          <w:caps/>
        </w:rPr>
        <w:t xml:space="preserve"> pakeitimo įstatymo projekt</w:t>
      </w:r>
      <w:r w:rsidR="00E51689" w:rsidRPr="00AF4AAA">
        <w:rPr>
          <w:rFonts w:ascii="Times New Roman" w:hAnsi="Times New Roman" w:cs="Times New Roman"/>
          <w:b/>
          <w:caps/>
        </w:rPr>
        <w:t>o</w:t>
      </w:r>
    </w:p>
    <w:p w14:paraId="385A8524" w14:textId="77777777" w:rsidR="00282D14" w:rsidRPr="00823EA9" w:rsidRDefault="00282D14" w:rsidP="00C33398">
      <w:pPr>
        <w:contextualSpacing/>
        <w:rPr>
          <w:rFonts w:ascii="Times New Roman" w:hAnsi="Times New Roman" w:cs="Times New Roman"/>
        </w:rPr>
      </w:pP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551"/>
        <w:gridCol w:w="5670"/>
        <w:gridCol w:w="6237"/>
      </w:tblGrid>
      <w:tr w:rsidR="00AC38F6" w:rsidRPr="00823EA9" w14:paraId="03E69798" w14:textId="77777777" w:rsidTr="001639A6">
        <w:trPr>
          <w:trHeight w:val="413"/>
        </w:trPr>
        <w:tc>
          <w:tcPr>
            <w:tcW w:w="568" w:type="dxa"/>
          </w:tcPr>
          <w:p w14:paraId="3AF63B90" w14:textId="4A1EB926" w:rsidR="0078137B" w:rsidRPr="00823EA9" w:rsidRDefault="0078137B" w:rsidP="006B6854">
            <w:pPr>
              <w:pStyle w:val="Betarp1"/>
              <w:contextualSpacing/>
              <w:jc w:val="center"/>
              <w:rPr>
                <w:b/>
                <w:sz w:val="22"/>
                <w:szCs w:val="22"/>
              </w:rPr>
            </w:pPr>
            <w:r w:rsidRPr="00823EA9">
              <w:rPr>
                <w:b/>
                <w:sz w:val="22"/>
                <w:szCs w:val="22"/>
              </w:rPr>
              <w:t>Eil. Nr.</w:t>
            </w:r>
          </w:p>
        </w:tc>
        <w:tc>
          <w:tcPr>
            <w:tcW w:w="2551" w:type="dxa"/>
          </w:tcPr>
          <w:p w14:paraId="22A5F4AA" w14:textId="5C5FA18C" w:rsidR="0078137B" w:rsidRPr="00823EA9" w:rsidRDefault="0078137B" w:rsidP="006B6854">
            <w:pPr>
              <w:pStyle w:val="Betarp1"/>
              <w:contextualSpacing/>
              <w:jc w:val="center"/>
              <w:rPr>
                <w:b/>
                <w:sz w:val="22"/>
                <w:szCs w:val="22"/>
              </w:rPr>
            </w:pPr>
            <w:r w:rsidRPr="00823EA9">
              <w:rPr>
                <w:b/>
                <w:sz w:val="22"/>
                <w:szCs w:val="22"/>
              </w:rPr>
              <w:t>Institucij</w:t>
            </w:r>
            <w:r w:rsidR="00E443BF">
              <w:rPr>
                <w:b/>
                <w:sz w:val="22"/>
                <w:szCs w:val="22"/>
              </w:rPr>
              <w:t>os pavadinimas, rašto data ir numeris</w:t>
            </w:r>
          </w:p>
        </w:tc>
        <w:tc>
          <w:tcPr>
            <w:tcW w:w="5670" w:type="dxa"/>
          </w:tcPr>
          <w:p w14:paraId="53A7EADC" w14:textId="0D6C0D93" w:rsidR="0078137B" w:rsidRPr="00823EA9" w:rsidRDefault="0078137B" w:rsidP="006B6854">
            <w:pPr>
              <w:pStyle w:val="Betarp1"/>
              <w:contextualSpacing/>
              <w:jc w:val="center"/>
              <w:rPr>
                <w:b/>
                <w:sz w:val="22"/>
                <w:szCs w:val="22"/>
              </w:rPr>
            </w:pPr>
            <w:r w:rsidRPr="00823EA9">
              <w:rPr>
                <w:b/>
                <w:sz w:val="22"/>
                <w:szCs w:val="22"/>
              </w:rPr>
              <w:t xml:space="preserve">Pastabos </w:t>
            </w:r>
            <w:r w:rsidR="00E443BF">
              <w:rPr>
                <w:b/>
                <w:sz w:val="22"/>
                <w:szCs w:val="22"/>
              </w:rPr>
              <w:t xml:space="preserve">ir </w:t>
            </w:r>
            <w:r w:rsidRPr="00823EA9">
              <w:rPr>
                <w:b/>
                <w:sz w:val="22"/>
                <w:szCs w:val="22"/>
              </w:rPr>
              <w:t>pasiūlymai</w:t>
            </w:r>
          </w:p>
        </w:tc>
        <w:tc>
          <w:tcPr>
            <w:tcW w:w="6237" w:type="dxa"/>
          </w:tcPr>
          <w:p w14:paraId="6BE9D03D" w14:textId="79CC3FCD" w:rsidR="0078137B" w:rsidRPr="00823EA9" w:rsidRDefault="0078137B" w:rsidP="006B6854">
            <w:pPr>
              <w:pStyle w:val="Betarp1"/>
              <w:contextualSpacing/>
              <w:jc w:val="center"/>
              <w:rPr>
                <w:b/>
                <w:sz w:val="22"/>
                <w:szCs w:val="22"/>
              </w:rPr>
            </w:pPr>
            <w:r w:rsidRPr="00823EA9">
              <w:rPr>
                <w:b/>
                <w:sz w:val="22"/>
                <w:szCs w:val="22"/>
              </w:rPr>
              <w:t xml:space="preserve">Argumentai, kodėl neatsižvelgta </w:t>
            </w:r>
            <w:r w:rsidR="00B5067F">
              <w:rPr>
                <w:b/>
                <w:sz w:val="22"/>
                <w:szCs w:val="22"/>
              </w:rPr>
              <w:t>į institucijų pastabas ir pasiūlymus</w:t>
            </w:r>
          </w:p>
        </w:tc>
      </w:tr>
      <w:tr w:rsidR="002563D4" w:rsidRPr="009B37D4" w14:paraId="22116902" w14:textId="77777777" w:rsidTr="001639A6">
        <w:trPr>
          <w:trHeight w:val="413"/>
        </w:trPr>
        <w:tc>
          <w:tcPr>
            <w:tcW w:w="568" w:type="dxa"/>
          </w:tcPr>
          <w:p w14:paraId="79F1ACF8" w14:textId="3AEA781F" w:rsidR="002563D4" w:rsidRPr="0047143A" w:rsidRDefault="00A945B1" w:rsidP="006B6854">
            <w:pPr>
              <w:pStyle w:val="Betarp1"/>
              <w:contextualSpacing/>
              <w:jc w:val="center"/>
              <w:rPr>
                <w:bCs/>
                <w:sz w:val="21"/>
                <w:szCs w:val="21"/>
              </w:rPr>
            </w:pPr>
            <w:r w:rsidRPr="0047143A">
              <w:rPr>
                <w:bCs/>
                <w:sz w:val="21"/>
                <w:szCs w:val="21"/>
              </w:rPr>
              <w:t>1.</w:t>
            </w:r>
          </w:p>
        </w:tc>
        <w:tc>
          <w:tcPr>
            <w:tcW w:w="2551" w:type="dxa"/>
          </w:tcPr>
          <w:p w14:paraId="7B70A890" w14:textId="77777777" w:rsidR="00922DD7" w:rsidRPr="0047143A" w:rsidRDefault="00922DD7" w:rsidP="00523DD3">
            <w:pPr>
              <w:pStyle w:val="Betarp1"/>
              <w:contextualSpacing/>
              <w:rPr>
                <w:bCs/>
                <w:sz w:val="21"/>
                <w:szCs w:val="21"/>
              </w:rPr>
            </w:pPr>
            <w:r w:rsidRPr="0047143A">
              <w:rPr>
                <w:bCs/>
                <w:sz w:val="21"/>
                <w:szCs w:val="21"/>
              </w:rPr>
              <w:t>Lietuvos Respublikos aplinkos ministerija</w:t>
            </w:r>
          </w:p>
          <w:p w14:paraId="09047B9E" w14:textId="18C0A841" w:rsidR="00922DD7" w:rsidRPr="0047143A" w:rsidRDefault="00922DD7" w:rsidP="00523DD3">
            <w:pPr>
              <w:pStyle w:val="Betarp1"/>
              <w:contextualSpacing/>
              <w:rPr>
                <w:bCs/>
                <w:sz w:val="21"/>
                <w:szCs w:val="21"/>
              </w:rPr>
            </w:pPr>
            <w:r w:rsidRPr="0047143A">
              <w:rPr>
                <w:bCs/>
                <w:sz w:val="21"/>
                <w:szCs w:val="21"/>
              </w:rPr>
              <w:t>2021-06-17 Nr. (57)-D8(E)-4235</w:t>
            </w:r>
          </w:p>
          <w:p w14:paraId="37ED925D" w14:textId="369FAE3A" w:rsidR="00A945B1" w:rsidRPr="0047143A" w:rsidRDefault="00A945B1" w:rsidP="00523DD3">
            <w:pPr>
              <w:pStyle w:val="Betarp1"/>
              <w:contextualSpacing/>
              <w:rPr>
                <w:bCs/>
                <w:sz w:val="21"/>
                <w:szCs w:val="21"/>
              </w:rPr>
            </w:pPr>
            <w:r w:rsidRPr="0047143A">
              <w:rPr>
                <w:bCs/>
                <w:sz w:val="21"/>
                <w:szCs w:val="21"/>
              </w:rPr>
              <w:t>2021-10-21 Nr. (57)-D8(E)-6588</w:t>
            </w:r>
          </w:p>
          <w:p w14:paraId="4785A579" w14:textId="77777777" w:rsidR="002563D4" w:rsidRPr="0047143A" w:rsidRDefault="002563D4" w:rsidP="00523DD3">
            <w:pPr>
              <w:pStyle w:val="Betarp1"/>
              <w:contextualSpacing/>
              <w:jc w:val="center"/>
              <w:rPr>
                <w:b/>
                <w:sz w:val="21"/>
                <w:szCs w:val="21"/>
              </w:rPr>
            </w:pPr>
          </w:p>
        </w:tc>
        <w:tc>
          <w:tcPr>
            <w:tcW w:w="5670" w:type="dxa"/>
          </w:tcPr>
          <w:p w14:paraId="7A682D9B" w14:textId="01C0ABE7" w:rsidR="00E96617" w:rsidRPr="0047143A" w:rsidRDefault="006C3623" w:rsidP="00523DD3">
            <w:pPr>
              <w:pStyle w:val="Betarp1"/>
              <w:contextualSpacing/>
              <w:jc w:val="both"/>
              <w:rPr>
                <w:bCs/>
                <w:i/>
                <w:iCs/>
                <w:sz w:val="21"/>
                <w:szCs w:val="21"/>
              </w:rPr>
            </w:pPr>
            <w:r w:rsidRPr="0047143A">
              <w:rPr>
                <w:bCs/>
                <w:i/>
                <w:iCs/>
                <w:sz w:val="21"/>
                <w:szCs w:val="21"/>
              </w:rPr>
              <w:t>Įstatymo p</w:t>
            </w:r>
            <w:r w:rsidR="00E96617" w:rsidRPr="0047143A">
              <w:rPr>
                <w:bCs/>
                <w:i/>
                <w:iCs/>
                <w:sz w:val="21"/>
                <w:szCs w:val="21"/>
              </w:rPr>
              <w:t xml:space="preserve">rojekto </w:t>
            </w:r>
            <w:r w:rsidRPr="0047143A">
              <w:rPr>
                <w:bCs/>
                <w:i/>
                <w:iCs/>
                <w:sz w:val="21"/>
                <w:szCs w:val="21"/>
              </w:rPr>
              <w:t>5</w:t>
            </w:r>
            <w:r w:rsidR="00E96617" w:rsidRPr="0047143A">
              <w:rPr>
                <w:bCs/>
                <w:i/>
                <w:iCs/>
                <w:sz w:val="21"/>
                <w:szCs w:val="21"/>
              </w:rPr>
              <w:t xml:space="preserve"> straipsnis. 10 straipsnio pakeitimas</w:t>
            </w:r>
          </w:p>
          <w:p w14:paraId="6D29E4B4" w14:textId="09AA7FF5" w:rsidR="002563D4" w:rsidRPr="0047143A" w:rsidRDefault="00E96617" w:rsidP="00523DD3">
            <w:pPr>
              <w:pStyle w:val="Betarp1"/>
              <w:contextualSpacing/>
              <w:jc w:val="both"/>
              <w:rPr>
                <w:b/>
                <w:sz w:val="21"/>
                <w:szCs w:val="21"/>
              </w:rPr>
            </w:pPr>
            <w:r w:rsidRPr="0047143A">
              <w:rPr>
                <w:bCs/>
                <w:sz w:val="21"/>
                <w:szCs w:val="21"/>
              </w:rPr>
              <w:t xml:space="preserve">Įstatymo projekte įtvirtinta nuostata, kad Valstybės ir savivaldybių institucijos, įstaigos ir įmonės, perduodančios valstybės archyvams saugoti šio Įstatymo 15 straipsnyje nurodytus dokumentus, Lietuvos vyriausiojo archyvaro nustatyta tvarka su valstybės archyvais derina dokumentacijos planų duomenis ir šio straipsnio 2 dalies 1 punkte nurodytų apskaitos dokumentų duomenis. Kadangi dokumentacijos planų duomenys yra didelės apimties, tai sukuria didelę papildomą administracinę naštą ir papildomas laiko sąnaudas, siūlytume keisti reglamentavimą, kad dokumentacijos planų duomenys būtų derinami atsižvelgiant į 15 Įstatymo straipsnį, o dokumentacijos plano dalis, į kurią nepatenka šiame straipsnyje nurodyti duomenys, būtų kiekvienos institucijos </w:t>
            </w:r>
            <w:proofErr w:type="spellStart"/>
            <w:r w:rsidRPr="0047143A">
              <w:rPr>
                <w:bCs/>
                <w:sz w:val="21"/>
                <w:szCs w:val="21"/>
              </w:rPr>
              <w:t>diskrecijos</w:t>
            </w:r>
            <w:proofErr w:type="spellEnd"/>
            <w:r w:rsidRPr="0047143A">
              <w:rPr>
                <w:bCs/>
                <w:sz w:val="21"/>
                <w:szCs w:val="21"/>
              </w:rPr>
              <w:t xml:space="preserve"> teisė.</w:t>
            </w:r>
          </w:p>
        </w:tc>
        <w:tc>
          <w:tcPr>
            <w:tcW w:w="6237" w:type="dxa"/>
          </w:tcPr>
          <w:p w14:paraId="7B49C719" w14:textId="1B6A075E" w:rsidR="00861B3E" w:rsidRPr="0047143A" w:rsidRDefault="00861B3E" w:rsidP="00523DD3">
            <w:pPr>
              <w:pStyle w:val="Betarp1"/>
              <w:contextualSpacing/>
              <w:jc w:val="both"/>
              <w:rPr>
                <w:bCs/>
                <w:sz w:val="21"/>
                <w:szCs w:val="21"/>
              </w:rPr>
            </w:pPr>
            <w:r w:rsidRPr="0047143A">
              <w:rPr>
                <w:b/>
                <w:sz w:val="21"/>
                <w:szCs w:val="21"/>
              </w:rPr>
              <w:t>Neatsižvelgta.</w:t>
            </w:r>
            <w:r w:rsidR="00855261">
              <w:rPr>
                <w:b/>
                <w:sz w:val="21"/>
                <w:szCs w:val="21"/>
              </w:rPr>
              <w:t xml:space="preserve"> Suderinta darbo tvarka</w:t>
            </w:r>
            <w:r w:rsidR="00855261" w:rsidRPr="002D399F">
              <w:rPr>
                <w:bCs/>
                <w:sz w:val="21"/>
                <w:szCs w:val="21"/>
              </w:rPr>
              <w:t>.</w:t>
            </w:r>
            <w:r w:rsidR="002C6CF7" w:rsidRPr="0047143A">
              <w:rPr>
                <w:b/>
                <w:sz w:val="21"/>
                <w:szCs w:val="21"/>
              </w:rPr>
              <w:t xml:space="preserve"> </w:t>
            </w:r>
            <w:r w:rsidR="00562695">
              <w:rPr>
                <w:bCs/>
                <w:sz w:val="21"/>
                <w:szCs w:val="21"/>
              </w:rPr>
              <w:t>Manytina</w:t>
            </w:r>
            <w:r w:rsidR="002C6CF7" w:rsidRPr="0047143A">
              <w:rPr>
                <w:bCs/>
                <w:sz w:val="21"/>
                <w:szCs w:val="21"/>
              </w:rPr>
              <w:t xml:space="preserve">, kad šiuo Įstatymo projektu siūlomas reglamentavimas yra pakankamas. </w:t>
            </w:r>
            <w:r w:rsidRPr="0047143A">
              <w:rPr>
                <w:bCs/>
                <w:sz w:val="21"/>
                <w:szCs w:val="21"/>
              </w:rPr>
              <w:t>Dokumentacijos planų rengimo ir derinimo  procedūros</w:t>
            </w:r>
            <w:r w:rsidR="00AE0421" w:rsidRPr="0047143A">
              <w:rPr>
                <w:bCs/>
                <w:sz w:val="21"/>
                <w:szCs w:val="21"/>
              </w:rPr>
              <w:t xml:space="preserve"> yra</w:t>
            </w:r>
            <w:r w:rsidRPr="0047143A">
              <w:rPr>
                <w:bCs/>
                <w:sz w:val="21"/>
                <w:szCs w:val="21"/>
              </w:rPr>
              <w:t xml:space="preserve"> </w:t>
            </w:r>
            <w:r w:rsidR="002C6CF7" w:rsidRPr="0047143A">
              <w:rPr>
                <w:bCs/>
                <w:sz w:val="21"/>
                <w:szCs w:val="21"/>
              </w:rPr>
              <w:t>nustatytos</w:t>
            </w:r>
            <w:r w:rsidR="00AE0421" w:rsidRPr="0047143A">
              <w:rPr>
                <w:bCs/>
                <w:sz w:val="21"/>
                <w:szCs w:val="21"/>
              </w:rPr>
              <w:t xml:space="preserve"> </w:t>
            </w:r>
            <w:r w:rsidRPr="0047143A">
              <w:rPr>
                <w:bCs/>
                <w:sz w:val="21"/>
                <w:szCs w:val="21"/>
              </w:rPr>
              <w:t>Dokumentų tvarkymo ir apskaitos taisykl</w:t>
            </w:r>
            <w:r w:rsidR="002C6CF7" w:rsidRPr="0047143A">
              <w:rPr>
                <w:bCs/>
                <w:sz w:val="21"/>
                <w:szCs w:val="21"/>
              </w:rPr>
              <w:t>ėse</w:t>
            </w:r>
            <w:r w:rsidRPr="0047143A">
              <w:rPr>
                <w:bCs/>
                <w:sz w:val="21"/>
                <w:szCs w:val="21"/>
              </w:rPr>
              <w:t>, patvirtint</w:t>
            </w:r>
            <w:r w:rsidR="002C6CF7" w:rsidRPr="0047143A">
              <w:rPr>
                <w:bCs/>
                <w:sz w:val="21"/>
                <w:szCs w:val="21"/>
              </w:rPr>
              <w:t>ose</w:t>
            </w:r>
            <w:r w:rsidRPr="0047143A">
              <w:rPr>
                <w:bCs/>
                <w:sz w:val="21"/>
                <w:szCs w:val="21"/>
              </w:rPr>
              <w:t xml:space="preserve"> Lietuvos vyriausiojo archyvaro 2011 m. liepos 4 d. įsakymu Nr. V-118</w:t>
            </w:r>
            <w:r w:rsidR="002C6CF7" w:rsidRPr="0047143A">
              <w:rPr>
                <w:bCs/>
                <w:sz w:val="21"/>
                <w:szCs w:val="21"/>
              </w:rPr>
              <w:t>.</w:t>
            </w:r>
          </w:p>
          <w:p w14:paraId="7B37ADBF" w14:textId="77777777" w:rsidR="002563D4" w:rsidRPr="0047143A" w:rsidRDefault="002563D4" w:rsidP="00523DD3">
            <w:pPr>
              <w:pStyle w:val="Betarp1"/>
              <w:contextualSpacing/>
              <w:jc w:val="both"/>
              <w:rPr>
                <w:b/>
                <w:sz w:val="21"/>
                <w:szCs w:val="21"/>
              </w:rPr>
            </w:pPr>
          </w:p>
        </w:tc>
      </w:tr>
      <w:tr w:rsidR="00964B5E" w:rsidRPr="009B37D4" w14:paraId="0A06591A" w14:textId="77777777" w:rsidTr="001639A6">
        <w:trPr>
          <w:trHeight w:val="413"/>
        </w:trPr>
        <w:tc>
          <w:tcPr>
            <w:tcW w:w="568" w:type="dxa"/>
            <w:tcBorders>
              <w:bottom w:val="single" w:sz="4" w:space="0" w:color="000000"/>
            </w:tcBorders>
          </w:tcPr>
          <w:p w14:paraId="6D592777" w14:textId="22256A55" w:rsidR="00964B5E" w:rsidRPr="0047143A" w:rsidRDefault="003729BC" w:rsidP="006B6854">
            <w:pPr>
              <w:pStyle w:val="Betarp1"/>
              <w:contextualSpacing/>
              <w:jc w:val="center"/>
              <w:rPr>
                <w:bCs/>
                <w:sz w:val="21"/>
                <w:szCs w:val="21"/>
              </w:rPr>
            </w:pPr>
            <w:r>
              <w:rPr>
                <w:bCs/>
                <w:sz w:val="21"/>
                <w:szCs w:val="21"/>
              </w:rPr>
              <w:t>2</w:t>
            </w:r>
            <w:r w:rsidR="00964B5E" w:rsidRPr="0047143A">
              <w:rPr>
                <w:bCs/>
                <w:sz w:val="21"/>
                <w:szCs w:val="21"/>
              </w:rPr>
              <w:t xml:space="preserve">. </w:t>
            </w:r>
          </w:p>
        </w:tc>
        <w:tc>
          <w:tcPr>
            <w:tcW w:w="2551" w:type="dxa"/>
          </w:tcPr>
          <w:p w14:paraId="17CD724F" w14:textId="77777777" w:rsidR="00964B5E" w:rsidRPr="0047143A" w:rsidRDefault="00964B5E" w:rsidP="00964B5E">
            <w:pPr>
              <w:pStyle w:val="Betarp1"/>
              <w:contextualSpacing/>
              <w:rPr>
                <w:bCs/>
                <w:sz w:val="21"/>
                <w:szCs w:val="21"/>
              </w:rPr>
            </w:pPr>
            <w:r w:rsidRPr="0047143A">
              <w:rPr>
                <w:bCs/>
                <w:sz w:val="21"/>
                <w:szCs w:val="21"/>
              </w:rPr>
              <w:t>Lietuvos Respublikos aplinkos ministerija</w:t>
            </w:r>
          </w:p>
          <w:p w14:paraId="0772E02A" w14:textId="33C0E11B" w:rsidR="00964B5E" w:rsidRPr="0047143A" w:rsidRDefault="00964B5E" w:rsidP="00964B5E">
            <w:pPr>
              <w:pStyle w:val="Betarp1"/>
              <w:contextualSpacing/>
              <w:rPr>
                <w:bCs/>
                <w:sz w:val="21"/>
                <w:szCs w:val="21"/>
              </w:rPr>
            </w:pPr>
            <w:r w:rsidRPr="0047143A">
              <w:rPr>
                <w:bCs/>
                <w:sz w:val="21"/>
                <w:szCs w:val="21"/>
              </w:rPr>
              <w:t>2021-06-17 Nr. (57)-D8(E)-4235</w:t>
            </w:r>
          </w:p>
          <w:p w14:paraId="5D0E5B5C" w14:textId="77777777" w:rsidR="00964B5E" w:rsidRPr="0047143A" w:rsidRDefault="00964B5E" w:rsidP="00964B5E">
            <w:pPr>
              <w:pStyle w:val="Betarp1"/>
              <w:contextualSpacing/>
              <w:rPr>
                <w:bCs/>
                <w:sz w:val="21"/>
                <w:szCs w:val="21"/>
              </w:rPr>
            </w:pPr>
            <w:r w:rsidRPr="0047143A">
              <w:rPr>
                <w:bCs/>
                <w:sz w:val="21"/>
                <w:szCs w:val="21"/>
              </w:rPr>
              <w:t>2021-10-21 Nr. (57)-D8(E)-6588</w:t>
            </w:r>
          </w:p>
          <w:p w14:paraId="104BE65C" w14:textId="77777777" w:rsidR="00964B5E" w:rsidRPr="0047143A" w:rsidRDefault="00964B5E" w:rsidP="00523DD3">
            <w:pPr>
              <w:pStyle w:val="Betarp1"/>
              <w:contextualSpacing/>
              <w:rPr>
                <w:bCs/>
                <w:sz w:val="21"/>
                <w:szCs w:val="21"/>
              </w:rPr>
            </w:pPr>
          </w:p>
        </w:tc>
        <w:tc>
          <w:tcPr>
            <w:tcW w:w="5670" w:type="dxa"/>
          </w:tcPr>
          <w:p w14:paraId="0F0E99CB" w14:textId="77777777" w:rsidR="00964B5E" w:rsidRPr="0047143A" w:rsidRDefault="00964B5E" w:rsidP="00964B5E">
            <w:pPr>
              <w:pStyle w:val="Betarp1"/>
              <w:contextualSpacing/>
              <w:jc w:val="both"/>
              <w:rPr>
                <w:bCs/>
                <w:i/>
                <w:iCs/>
                <w:sz w:val="21"/>
                <w:szCs w:val="21"/>
              </w:rPr>
            </w:pPr>
            <w:r w:rsidRPr="0047143A">
              <w:rPr>
                <w:bCs/>
                <w:i/>
                <w:iCs/>
                <w:sz w:val="21"/>
                <w:szCs w:val="21"/>
              </w:rPr>
              <w:t>Įstatymo projekto 7 straipsnis. 16 straipsnio pakeitimas</w:t>
            </w:r>
          </w:p>
          <w:p w14:paraId="4AD12113" w14:textId="37EAFB60" w:rsidR="00964B5E" w:rsidRPr="0047143A" w:rsidRDefault="00964B5E" w:rsidP="00964B5E">
            <w:pPr>
              <w:pStyle w:val="Betarp1"/>
              <w:contextualSpacing/>
              <w:jc w:val="both"/>
              <w:rPr>
                <w:bCs/>
                <w:i/>
                <w:iCs/>
                <w:sz w:val="21"/>
                <w:szCs w:val="21"/>
              </w:rPr>
            </w:pPr>
            <w:r w:rsidRPr="0047143A">
              <w:rPr>
                <w:bCs/>
                <w:sz w:val="21"/>
                <w:szCs w:val="21"/>
              </w:rPr>
              <w:t xml:space="preserve">Įstatymo projekto 16 straipsnio 1 dalyje išbraukiama nuostata dėl ilgai saugomų elektroninių dokumentų perdavimo valstybės archyvams likviduojamų ar reorganizuojamų valstybės ar savivaldybės institucijų, įstaigų ar įmonių, kurios po reorganizavimo pasibaigia, o įtvirtinama, kad perduodami tik nuolat saugomi dokumentai. Manytina, kad esant tokiam reglamentavimui gali kilti grėsmė dėl ilgai saugomų dokumentų tinkamo išsaugojimo nustatytą terminą ir siūlytina, kad likvidavimo ar reorganizavimo atveju valstybės archyvai turėtų perimti saugoti ne tik nuolat, bet ir ilgai saugomus dokumentus. </w:t>
            </w:r>
            <w:r w:rsidRPr="0047143A">
              <w:rPr>
                <w:bCs/>
                <w:color w:val="000000" w:themeColor="text1"/>
                <w:sz w:val="21"/>
                <w:szCs w:val="21"/>
              </w:rPr>
              <w:t>Ilgai saugomi dokumentai gali būti nuo 26 iki 100 metų, todėl įvykus ne vienai reorganizacijai, galiausiai – likvidavus valstybės ar savivaldybių instituciją, įstaigą ar įmonę, dokumentų perdavimas tampa didele administracine ir finansine našta, todėl manytume, kad taupant valstybės resursus ir siekiant mažinti administracinę naštą, juos reikėtų perduoti valstybės archyvams.</w:t>
            </w:r>
            <w:r w:rsidR="00855261">
              <w:rPr>
                <w:bCs/>
                <w:color w:val="000000" w:themeColor="text1"/>
                <w:sz w:val="21"/>
                <w:szCs w:val="21"/>
              </w:rPr>
              <w:t xml:space="preserve"> </w:t>
            </w:r>
            <w:r w:rsidR="00855261">
              <w:rPr>
                <w:bCs/>
                <w:color w:val="000000" w:themeColor="text1"/>
                <w:sz w:val="21"/>
                <w:szCs w:val="21"/>
              </w:rPr>
              <w:lastRenderedPageBreak/>
              <w:t>N</w:t>
            </w:r>
            <w:r w:rsidR="00855261">
              <w:rPr>
                <w:color w:val="000000"/>
                <w:sz w:val="24"/>
                <w:szCs w:val="24"/>
              </w:rPr>
              <w:t>epritariame terminų trumpai ir ilgai saugomi dokumentai panaikinimui.</w:t>
            </w:r>
          </w:p>
        </w:tc>
        <w:tc>
          <w:tcPr>
            <w:tcW w:w="6237" w:type="dxa"/>
          </w:tcPr>
          <w:p w14:paraId="53EEC4F2" w14:textId="4DA96B2D" w:rsidR="00964B5E" w:rsidRPr="0047143A" w:rsidRDefault="00964B5E" w:rsidP="00523DD3">
            <w:pPr>
              <w:pStyle w:val="Betarp1"/>
              <w:contextualSpacing/>
              <w:jc w:val="both"/>
              <w:rPr>
                <w:b/>
                <w:sz w:val="21"/>
                <w:szCs w:val="21"/>
              </w:rPr>
            </w:pPr>
            <w:r w:rsidRPr="0047143A">
              <w:rPr>
                <w:b/>
                <w:sz w:val="21"/>
                <w:szCs w:val="21"/>
              </w:rPr>
              <w:lastRenderedPageBreak/>
              <w:t>Neatsižvelgta.</w:t>
            </w:r>
            <w:r w:rsidR="00855261">
              <w:rPr>
                <w:b/>
                <w:sz w:val="21"/>
                <w:szCs w:val="21"/>
              </w:rPr>
              <w:t xml:space="preserve"> Suderinta darbo tvarka</w:t>
            </w:r>
            <w:r w:rsidR="00855261" w:rsidRPr="002D399F">
              <w:rPr>
                <w:bCs/>
                <w:sz w:val="21"/>
                <w:szCs w:val="21"/>
              </w:rPr>
              <w:t>.</w:t>
            </w:r>
            <w:r w:rsidRPr="0047143A">
              <w:rPr>
                <w:b/>
                <w:sz w:val="21"/>
                <w:szCs w:val="21"/>
              </w:rPr>
              <w:t xml:space="preserve"> </w:t>
            </w:r>
            <w:r w:rsidRPr="0047143A">
              <w:rPr>
                <w:bCs/>
                <w:sz w:val="21"/>
                <w:szCs w:val="21"/>
              </w:rPr>
              <w:t>Pagal</w:t>
            </w:r>
            <w:r w:rsidRPr="0047143A">
              <w:rPr>
                <w:sz w:val="21"/>
                <w:szCs w:val="21"/>
              </w:rPr>
              <w:t xml:space="preserve"> šiuo metu galiojantį įstatyminį reglamentavimą, likviduojamos įstaigos, kurios steigėjas </w:t>
            </w:r>
            <w:r w:rsidR="00134CBF" w:rsidRPr="0047143A">
              <w:rPr>
                <w:sz w:val="21"/>
                <w:szCs w:val="21"/>
              </w:rPr>
              <w:t xml:space="preserve">yra </w:t>
            </w:r>
            <w:r w:rsidR="00C04CA3" w:rsidRPr="0047143A">
              <w:rPr>
                <w:sz w:val="21"/>
                <w:szCs w:val="21"/>
              </w:rPr>
              <w:t>Lietuvos Respublikos Seimas</w:t>
            </w:r>
            <w:r w:rsidRPr="0047143A">
              <w:rPr>
                <w:sz w:val="21"/>
                <w:szCs w:val="21"/>
              </w:rPr>
              <w:t xml:space="preserve">, </w:t>
            </w:r>
            <w:r w:rsidR="00C04CA3" w:rsidRPr="0047143A">
              <w:rPr>
                <w:sz w:val="21"/>
                <w:szCs w:val="21"/>
              </w:rPr>
              <w:t>Lietuvos Respublikos Vyriausybė</w:t>
            </w:r>
            <w:r w:rsidRPr="0047143A">
              <w:rPr>
                <w:sz w:val="21"/>
                <w:szCs w:val="21"/>
              </w:rPr>
              <w:t xml:space="preserve"> ar ministerija, dokumentai perduodami savivaldybės administracijai (</w:t>
            </w:r>
            <w:r w:rsidRPr="0047143A">
              <w:rPr>
                <w:i/>
                <w:iCs/>
                <w:sz w:val="21"/>
                <w:szCs w:val="21"/>
              </w:rPr>
              <w:t>pagal poįstatyminius teisės aktus j</w:t>
            </w:r>
            <w:r w:rsidR="007F7178" w:rsidRPr="0047143A">
              <w:rPr>
                <w:i/>
                <w:iCs/>
                <w:sz w:val="21"/>
                <w:szCs w:val="21"/>
              </w:rPr>
              <w:t>ai</w:t>
            </w:r>
            <w:r w:rsidRPr="0047143A">
              <w:rPr>
                <w:i/>
                <w:iCs/>
                <w:sz w:val="21"/>
                <w:szCs w:val="21"/>
              </w:rPr>
              <w:t xml:space="preserve"> perduodami trumpai ir ilgai saugomi tiek popieriniai dokumentai, tiek elektroniniai dokumentai, jei likviduojama įstaiga, nebuvo valstybės archyvui perduodanti įstaiga),</w:t>
            </w:r>
            <w:r w:rsidRPr="0047143A">
              <w:rPr>
                <w:sz w:val="21"/>
                <w:szCs w:val="21"/>
              </w:rPr>
              <w:t xml:space="preserve"> nes tarp tokių dokumentų nuolat saugomų dokumentų nėra. </w:t>
            </w:r>
            <w:r w:rsidR="00844262" w:rsidRPr="00412BA3">
              <w:rPr>
                <w:sz w:val="21"/>
                <w:szCs w:val="21"/>
              </w:rPr>
              <w:t>Pažymėtina, kad</w:t>
            </w:r>
            <w:r w:rsidRPr="00412BA3">
              <w:rPr>
                <w:sz w:val="21"/>
                <w:szCs w:val="21"/>
              </w:rPr>
              <w:t xml:space="preserve"> </w:t>
            </w:r>
            <w:r w:rsidR="00575900" w:rsidRPr="00412BA3">
              <w:rPr>
                <w:sz w:val="21"/>
                <w:szCs w:val="21"/>
              </w:rPr>
              <w:t xml:space="preserve">Aplinkos </w:t>
            </w:r>
            <w:r w:rsidRPr="00412BA3">
              <w:rPr>
                <w:sz w:val="21"/>
                <w:szCs w:val="21"/>
              </w:rPr>
              <w:t>ministerijos teikiam</w:t>
            </w:r>
            <w:r w:rsidR="00FA2C45" w:rsidRPr="00412BA3">
              <w:rPr>
                <w:sz w:val="21"/>
                <w:szCs w:val="21"/>
              </w:rPr>
              <w:t>as</w:t>
            </w:r>
            <w:r w:rsidRPr="00412BA3">
              <w:rPr>
                <w:sz w:val="21"/>
                <w:szCs w:val="21"/>
              </w:rPr>
              <w:t xml:space="preserve"> </w:t>
            </w:r>
            <w:r w:rsidR="00995FF2" w:rsidRPr="00412BA3">
              <w:rPr>
                <w:sz w:val="21"/>
                <w:szCs w:val="21"/>
              </w:rPr>
              <w:t>pasiūlymas</w:t>
            </w:r>
            <w:r w:rsidR="00FA2C45" w:rsidRPr="00412BA3">
              <w:rPr>
                <w:sz w:val="21"/>
                <w:szCs w:val="21"/>
              </w:rPr>
              <w:t xml:space="preserve"> </w:t>
            </w:r>
            <w:r w:rsidRPr="00412BA3">
              <w:rPr>
                <w:sz w:val="21"/>
                <w:szCs w:val="21"/>
              </w:rPr>
              <w:t>likvidavimo atveju dokumentus perduoti kitam subjektui</w:t>
            </w:r>
            <w:r w:rsidRPr="00412BA3">
              <w:rPr>
                <w:b/>
                <w:bCs/>
                <w:sz w:val="21"/>
                <w:szCs w:val="21"/>
              </w:rPr>
              <w:t xml:space="preserve"> </w:t>
            </w:r>
            <w:r w:rsidRPr="00412BA3">
              <w:rPr>
                <w:sz w:val="21"/>
                <w:szCs w:val="21"/>
              </w:rPr>
              <w:t>– ne savivaldybės administracijai, o valstybės archyvams</w:t>
            </w:r>
            <w:r w:rsidR="008A06DE" w:rsidRPr="00412BA3">
              <w:rPr>
                <w:sz w:val="21"/>
                <w:szCs w:val="21"/>
              </w:rPr>
              <w:t>,</w:t>
            </w:r>
            <w:r w:rsidRPr="00412BA3">
              <w:rPr>
                <w:sz w:val="21"/>
                <w:szCs w:val="21"/>
              </w:rPr>
              <w:t xml:space="preserve"> padidintų administracinę ir finansinę naštą valstybės archyvams ir </w:t>
            </w:r>
            <w:r w:rsidR="00C706BD" w:rsidRPr="00412BA3">
              <w:rPr>
                <w:sz w:val="21"/>
                <w:szCs w:val="21"/>
              </w:rPr>
              <w:t>nustatytų</w:t>
            </w:r>
            <w:r w:rsidRPr="00412BA3">
              <w:rPr>
                <w:sz w:val="21"/>
                <w:szCs w:val="21"/>
              </w:rPr>
              <w:t xml:space="preserve"> jiems nebūdingų funkcijų (saugoti</w:t>
            </w:r>
            <w:r w:rsidRPr="0047143A">
              <w:rPr>
                <w:sz w:val="21"/>
                <w:szCs w:val="21"/>
              </w:rPr>
              <w:t xml:space="preserve"> trumpai </w:t>
            </w:r>
            <w:r w:rsidR="00CD004B" w:rsidRPr="0047143A">
              <w:rPr>
                <w:sz w:val="21"/>
                <w:szCs w:val="21"/>
              </w:rPr>
              <w:t>ir (</w:t>
            </w:r>
            <w:r w:rsidRPr="0047143A">
              <w:rPr>
                <w:sz w:val="21"/>
                <w:szCs w:val="21"/>
              </w:rPr>
              <w:t>ar</w:t>
            </w:r>
            <w:r w:rsidR="00CD004B" w:rsidRPr="0047143A">
              <w:rPr>
                <w:sz w:val="21"/>
                <w:szCs w:val="21"/>
              </w:rPr>
              <w:t>)</w:t>
            </w:r>
            <w:r w:rsidRPr="0047143A">
              <w:rPr>
                <w:sz w:val="21"/>
                <w:szCs w:val="21"/>
              </w:rPr>
              <w:t xml:space="preserve"> ilgai saugomus dokumentus) vykdymą. Likviduojamos valstybės ar savivaldybės institucijos, įstaigos ar įmonės dokumentai, kurių saugojimo terminas, nustatytas norminiuose teisės aktuose, nėra pasibaigęs, perdavimas yra reglamentuotas Dokumentų ir archyvų įstatymo 16 straipsnio 2 dalyje, o nevalstybinių organizacijų ir privačių juridinių asmenų – 17 straipsnyje.</w:t>
            </w:r>
          </w:p>
        </w:tc>
      </w:tr>
      <w:tr w:rsidR="002D4A00" w:rsidRPr="009B37D4" w14:paraId="5E839C0E" w14:textId="77777777" w:rsidTr="001639A6">
        <w:trPr>
          <w:trHeight w:val="1272"/>
        </w:trPr>
        <w:tc>
          <w:tcPr>
            <w:tcW w:w="568" w:type="dxa"/>
          </w:tcPr>
          <w:p w14:paraId="4CF21BAB" w14:textId="3FDF471F" w:rsidR="002D4A00" w:rsidRPr="0047143A" w:rsidRDefault="003729BC" w:rsidP="00032AF2">
            <w:pPr>
              <w:pStyle w:val="Betarp1"/>
              <w:contextualSpacing/>
              <w:jc w:val="center"/>
              <w:rPr>
                <w:bCs/>
                <w:sz w:val="21"/>
                <w:szCs w:val="21"/>
              </w:rPr>
            </w:pPr>
            <w:r>
              <w:rPr>
                <w:bCs/>
                <w:sz w:val="21"/>
                <w:szCs w:val="21"/>
              </w:rPr>
              <w:t>3</w:t>
            </w:r>
            <w:r w:rsidR="002D4A00" w:rsidRPr="0047143A">
              <w:rPr>
                <w:bCs/>
                <w:sz w:val="21"/>
                <w:szCs w:val="21"/>
              </w:rPr>
              <w:t>.</w:t>
            </w:r>
          </w:p>
        </w:tc>
        <w:tc>
          <w:tcPr>
            <w:tcW w:w="2551" w:type="dxa"/>
          </w:tcPr>
          <w:p w14:paraId="5CACFB82" w14:textId="77777777" w:rsidR="002D4A00" w:rsidRPr="0047143A" w:rsidRDefault="002D4A00" w:rsidP="002D4A00">
            <w:pPr>
              <w:pStyle w:val="Betarp1"/>
              <w:contextualSpacing/>
              <w:rPr>
                <w:sz w:val="21"/>
                <w:szCs w:val="21"/>
              </w:rPr>
            </w:pPr>
            <w:r w:rsidRPr="0047143A">
              <w:rPr>
                <w:sz w:val="21"/>
                <w:szCs w:val="21"/>
              </w:rPr>
              <w:t>Nacionalinis visuomenės sveikatos centras prie Sveikatos apsaugos ministerijos</w:t>
            </w:r>
          </w:p>
          <w:p w14:paraId="7F1C5C10" w14:textId="7339826A" w:rsidR="002D4A00" w:rsidRPr="0047143A" w:rsidRDefault="002D4A00" w:rsidP="002D4A00">
            <w:pPr>
              <w:pStyle w:val="Betarp1"/>
              <w:contextualSpacing/>
              <w:rPr>
                <w:bCs/>
                <w:sz w:val="21"/>
                <w:szCs w:val="21"/>
              </w:rPr>
            </w:pPr>
            <w:r w:rsidRPr="0047143A">
              <w:rPr>
                <w:bCs/>
                <w:sz w:val="21"/>
                <w:szCs w:val="21"/>
              </w:rPr>
              <w:t xml:space="preserve">2021-10-25 Nr. (08 1.9 </w:t>
            </w:r>
            <w:proofErr w:type="spellStart"/>
            <w:r w:rsidRPr="0047143A">
              <w:rPr>
                <w:bCs/>
                <w:sz w:val="21"/>
                <w:szCs w:val="21"/>
              </w:rPr>
              <w:t>Mr</w:t>
            </w:r>
            <w:proofErr w:type="spellEnd"/>
            <w:r w:rsidRPr="0047143A">
              <w:rPr>
                <w:bCs/>
                <w:sz w:val="21"/>
                <w:szCs w:val="21"/>
              </w:rPr>
              <w:t>)2-126718</w:t>
            </w:r>
          </w:p>
        </w:tc>
        <w:tc>
          <w:tcPr>
            <w:tcW w:w="5670" w:type="dxa"/>
          </w:tcPr>
          <w:p w14:paraId="1AD879BB" w14:textId="18DC50D6" w:rsidR="00B44A03" w:rsidRPr="0047143A" w:rsidRDefault="00B44A03" w:rsidP="00B44A03">
            <w:pPr>
              <w:pStyle w:val="Betarp1"/>
              <w:contextualSpacing/>
              <w:jc w:val="both"/>
              <w:rPr>
                <w:bCs/>
                <w:i/>
                <w:iCs/>
                <w:sz w:val="21"/>
                <w:szCs w:val="21"/>
              </w:rPr>
            </w:pPr>
            <w:r w:rsidRPr="0047143A">
              <w:rPr>
                <w:bCs/>
                <w:i/>
                <w:iCs/>
                <w:sz w:val="21"/>
                <w:szCs w:val="21"/>
              </w:rPr>
              <w:t>Įstatymo projekto 6 straipsnis. 15 straipsnio pakeitimas</w:t>
            </w:r>
          </w:p>
          <w:p w14:paraId="7E04D60F" w14:textId="571BC9ED" w:rsidR="002D4A00" w:rsidRPr="0047143A" w:rsidRDefault="00933F15" w:rsidP="004D2109">
            <w:pPr>
              <w:pStyle w:val="Betarp1"/>
              <w:contextualSpacing/>
              <w:jc w:val="both"/>
              <w:rPr>
                <w:bCs/>
                <w:sz w:val="21"/>
                <w:szCs w:val="21"/>
              </w:rPr>
            </w:pPr>
            <w:r w:rsidRPr="0047143A">
              <w:rPr>
                <w:sz w:val="21"/>
                <w:szCs w:val="21"/>
                <w:lang w:eastAsia="lt-LT"/>
              </w:rPr>
              <w:t>Papildyti</w:t>
            </w:r>
            <w:r w:rsidR="002D4A00" w:rsidRPr="0047143A">
              <w:rPr>
                <w:sz w:val="21"/>
                <w:szCs w:val="21"/>
                <w:lang w:eastAsia="lt-LT"/>
              </w:rPr>
              <w:t>,</w:t>
            </w:r>
            <w:r w:rsidR="002D4A00" w:rsidRPr="0047143A">
              <w:rPr>
                <w:color w:val="000000" w:themeColor="text1"/>
                <w:sz w:val="21"/>
                <w:szCs w:val="21"/>
              </w:rPr>
              <w:t xml:space="preserve"> kad valstybės archyvams būtų perduodami ilgai saugomi elektroniniai dokumentai valstybės ir savivaldybių institucijų, įstaigų ir įmonių, nenaudojančių Dokumentų valdymo bendrąją informacinę sistemą, dėl tam tikrų priežasčių ar nenumatytų aplinkybių.</w:t>
            </w:r>
          </w:p>
        </w:tc>
        <w:tc>
          <w:tcPr>
            <w:tcW w:w="6237" w:type="dxa"/>
          </w:tcPr>
          <w:p w14:paraId="1A94EE38" w14:textId="1A6805AE" w:rsidR="002D4A00" w:rsidRPr="0047143A" w:rsidRDefault="00CB02FF" w:rsidP="000F5678">
            <w:pPr>
              <w:tabs>
                <w:tab w:val="left" w:pos="518"/>
              </w:tabs>
              <w:ind w:firstLine="0"/>
              <w:jc w:val="both"/>
              <w:rPr>
                <w:rFonts w:ascii="Times New Roman" w:hAnsi="Times New Roman" w:cs="Times New Roman"/>
                <w:b/>
                <w:sz w:val="21"/>
                <w:szCs w:val="21"/>
              </w:rPr>
            </w:pPr>
            <w:r w:rsidRPr="0047143A">
              <w:rPr>
                <w:rFonts w:ascii="Times New Roman" w:hAnsi="Times New Roman" w:cs="Times New Roman"/>
                <w:b/>
                <w:sz w:val="21"/>
                <w:szCs w:val="21"/>
              </w:rPr>
              <w:t xml:space="preserve">Neatsižvelgta. </w:t>
            </w:r>
            <w:r w:rsidR="006D6F1D">
              <w:rPr>
                <w:rFonts w:ascii="Times New Roman" w:hAnsi="Times New Roman" w:cs="Times New Roman"/>
                <w:b/>
                <w:sz w:val="21"/>
                <w:szCs w:val="21"/>
              </w:rPr>
              <w:t>Suderinta darbo tvarka</w:t>
            </w:r>
            <w:r w:rsidR="006D6F1D" w:rsidRPr="002D399F">
              <w:rPr>
                <w:rFonts w:ascii="Times New Roman" w:hAnsi="Times New Roman" w:cs="Times New Roman"/>
                <w:bCs/>
                <w:sz w:val="21"/>
                <w:szCs w:val="21"/>
              </w:rPr>
              <w:t>.</w:t>
            </w:r>
            <w:r w:rsidR="006D6F1D">
              <w:rPr>
                <w:rFonts w:ascii="Times New Roman" w:hAnsi="Times New Roman" w:cs="Times New Roman"/>
                <w:b/>
                <w:sz w:val="21"/>
                <w:szCs w:val="21"/>
              </w:rPr>
              <w:t xml:space="preserve"> </w:t>
            </w:r>
            <w:r w:rsidR="000809F7">
              <w:rPr>
                <w:rFonts w:ascii="Times New Roman" w:hAnsi="Times New Roman" w:cs="Times New Roman"/>
                <w:bCs/>
                <w:sz w:val="21"/>
                <w:szCs w:val="21"/>
              </w:rPr>
              <w:t>Manytina, kad</w:t>
            </w:r>
            <w:r w:rsidR="00F021EA" w:rsidRPr="0047143A">
              <w:rPr>
                <w:rFonts w:ascii="Times New Roman" w:hAnsi="Times New Roman" w:cs="Times New Roman"/>
                <w:bCs/>
                <w:sz w:val="21"/>
                <w:szCs w:val="21"/>
              </w:rPr>
              <w:t xml:space="preserve"> </w:t>
            </w:r>
            <w:r w:rsidR="00FB27B4" w:rsidRPr="0047143A">
              <w:rPr>
                <w:rFonts w:ascii="Times New Roman" w:hAnsi="Times New Roman" w:cs="Times New Roman"/>
                <w:bCs/>
                <w:sz w:val="21"/>
                <w:szCs w:val="21"/>
              </w:rPr>
              <w:t>pastaboje siūlomas reglamentavimas būtų</w:t>
            </w:r>
            <w:r w:rsidR="00F021EA" w:rsidRPr="0047143A">
              <w:rPr>
                <w:rFonts w:ascii="Times New Roman" w:hAnsi="Times New Roman" w:cs="Times New Roman"/>
                <w:bCs/>
                <w:sz w:val="21"/>
                <w:szCs w:val="21"/>
              </w:rPr>
              <w:t xml:space="preserve"> perteklinis. </w:t>
            </w:r>
            <w:r w:rsidR="00CA4601" w:rsidRPr="0047143A">
              <w:rPr>
                <w:rFonts w:ascii="Times New Roman" w:hAnsi="Times New Roman" w:cs="Times New Roman"/>
                <w:bCs/>
                <w:color w:val="000000" w:themeColor="text1"/>
                <w:sz w:val="21"/>
                <w:szCs w:val="21"/>
              </w:rPr>
              <w:t>V</w:t>
            </w:r>
            <w:r w:rsidR="00CA4601" w:rsidRPr="0047143A">
              <w:rPr>
                <w:rFonts w:ascii="Times New Roman" w:hAnsi="Times New Roman" w:cs="Times New Roman"/>
                <w:bCs/>
                <w:color w:val="000000"/>
                <w:sz w:val="21"/>
                <w:szCs w:val="21"/>
                <w:lang w:eastAsia="lt-LT"/>
              </w:rPr>
              <w:t>alstybės ir savivaldybių institucijų, įstaigų ir įmonių, naudojančių dokumentų valdymo</w:t>
            </w:r>
            <w:r w:rsidR="00CA4601" w:rsidRPr="0047143A">
              <w:rPr>
                <w:rFonts w:ascii="Times New Roman" w:hAnsi="Times New Roman" w:cs="Times New Roman"/>
                <w:color w:val="000000"/>
                <w:sz w:val="21"/>
                <w:szCs w:val="21"/>
                <w:lang w:eastAsia="lt-LT"/>
              </w:rPr>
              <w:t xml:space="preserve"> bendrąją informacinę sistemą, sąraš</w:t>
            </w:r>
            <w:r w:rsidR="00D72702" w:rsidRPr="0047143A">
              <w:rPr>
                <w:rFonts w:ascii="Times New Roman" w:hAnsi="Times New Roman" w:cs="Times New Roman"/>
                <w:color w:val="000000"/>
                <w:sz w:val="21"/>
                <w:szCs w:val="21"/>
                <w:lang w:eastAsia="lt-LT"/>
              </w:rPr>
              <w:t>as bus tvirtinamas</w:t>
            </w:r>
            <w:r w:rsidR="00046894" w:rsidRPr="0047143A">
              <w:rPr>
                <w:rFonts w:ascii="Times New Roman" w:hAnsi="Times New Roman" w:cs="Times New Roman"/>
                <w:color w:val="000000"/>
                <w:sz w:val="21"/>
                <w:szCs w:val="21"/>
                <w:lang w:eastAsia="lt-LT"/>
              </w:rPr>
              <w:t xml:space="preserve"> </w:t>
            </w:r>
            <w:r w:rsidR="00CA4601" w:rsidRPr="0047143A">
              <w:rPr>
                <w:rFonts w:ascii="Times New Roman" w:hAnsi="Times New Roman" w:cs="Times New Roman"/>
                <w:color w:val="000000"/>
                <w:sz w:val="21"/>
                <w:szCs w:val="21"/>
                <w:lang w:eastAsia="lt-LT"/>
              </w:rPr>
              <w:t xml:space="preserve">Lietuvos Respublikos Vyriausybės nutarimu (žr. TAIS </w:t>
            </w:r>
            <w:r w:rsidR="00CA4601" w:rsidRPr="0047143A">
              <w:rPr>
                <w:rFonts w:ascii="Times New Roman" w:hAnsi="Times New Roman" w:cs="Times New Roman"/>
                <w:color w:val="000000"/>
                <w:sz w:val="21"/>
                <w:szCs w:val="21"/>
                <w:shd w:val="clear" w:color="auto" w:fill="FFFFFF"/>
              </w:rPr>
              <w:t>21-27308 (nutarimo priedas)</w:t>
            </w:r>
            <w:r w:rsidR="00A25488" w:rsidRPr="0047143A">
              <w:rPr>
                <w:rFonts w:ascii="Times New Roman" w:hAnsi="Times New Roman" w:cs="Times New Roman"/>
                <w:color w:val="000000"/>
                <w:sz w:val="21"/>
                <w:szCs w:val="21"/>
                <w:shd w:val="clear" w:color="auto" w:fill="FFFFFF"/>
              </w:rPr>
              <w:t xml:space="preserve">. </w:t>
            </w:r>
            <w:r w:rsidR="000F5678" w:rsidRPr="0047143A">
              <w:rPr>
                <w:rFonts w:ascii="Times New Roman" w:hAnsi="Times New Roman" w:cs="Times New Roman"/>
                <w:color w:val="000000"/>
                <w:sz w:val="21"/>
                <w:szCs w:val="21"/>
                <w:shd w:val="clear" w:color="auto" w:fill="FFFFFF"/>
              </w:rPr>
              <w:t>Pažymėtina, kad į</w:t>
            </w:r>
            <w:r w:rsidR="001A53C4" w:rsidRPr="0047143A">
              <w:rPr>
                <w:rFonts w:ascii="Times New Roman" w:hAnsi="Times New Roman" w:cs="Times New Roman"/>
                <w:bCs/>
                <w:sz w:val="21"/>
                <w:szCs w:val="21"/>
              </w:rPr>
              <w:t xml:space="preserve">staigos, kurios nesinaudos Dokumentų valdymo </w:t>
            </w:r>
            <w:r w:rsidR="00B315A7" w:rsidRPr="0047143A">
              <w:rPr>
                <w:rFonts w:ascii="Times New Roman" w:hAnsi="Times New Roman" w:cs="Times New Roman"/>
                <w:bCs/>
                <w:sz w:val="21"/>
                <w:szCs w:val="21"/>
              </w:rPr>
              <w:t>bendrąja sistema, bus pačios atsakingos už ilgai saugomų elektroninių dokumentų</w:t>
            </w:r>
            <w:r w:rsidR="002B469D" w:rsidRPr="0047143A">
              <w:rPr>
                <w:rFonts w:ascii="Times New Roman" w:hAnsi="Times New Roman" w:cs="Times New Roman"/>
                <w:bCs/>
                <w:sz w:val="21"/>
                <w:szCs w:val="21"/>
              </w:rPr>
              <w:t>, kaip ir kitų formų (</w:t>
            </w:r>
            <w:r w:rsidR="004E53BD" w:rsidRPr="0047143A">
              <w:rPr>
                <w:rFonts w:ascii="Times New Roman" w:hAnsi="Times New Roman" w:cs="Times New Roman"/>
                <w:color w:val="000000" w:themeColor="text1"/>
                <w:sz w:val="21"/>
                <w:szCs w:val="21"/>
              </w:rPr>
              <w:t>popierinių, vai</w:t>
            </w:r>
            <w:r w:rsidR="006B68F5" w:rsidRPr="0047143A">
              <w:rPr>
                <w:rFonts w:ascii="Times New Roman" w:hAnsi="Times New Roman" w:cs="Times New Roman"/>
                <w:color w:val="000000" w:themeColor="text1"/>
                <w:sz w:val="21"/>
                <w:szCs w:val="21"/>
              </w:rPr>
              <w:t>z</w:t>
            </w:r>
            <w:r w:rsidR="004E53BD" w:rsidRPr="0047143A">
              <w:rPr>
                <w:rFonts w:ascii="Times New Roman" w:hAnsi="Times New Roman" w:cs="Times New Roman"/>
                <w:color w:val="000000" w:themeColor="text1"/>
                <w:sz w:val="21"/>
                <w:szCs w:val="21"/>
              </w:rPr>
              <w:t xml:space="preserve">do ir garso) dokumentų išsaugojimą nustatytą laiką. </w:t>
            </w:r>
            <w:r w:rsidR="007B636D" w:rsidRPr="0047143A">
              <w:rPr>
                <w:rFonts w:ascii="Times New Roman" w:hAnsi="Times New Roman" w:cs="Times New Roman"/>
                <w:color w:val="000000" w:themeColor="text1"/>
                <w:sz w:val="21"/>
                <w:szCs w:val="21"/>
              </w:rPr>
              <w:t>Įstaigos likvidavimo atveju</w:t>
            </w:r>
            <w:r w:rsidR="004E53BD" w:rsidRPr="0047143A">
              <w:rPr>
                <w:rFonts w:ascii="Times New Roman" w:hAnsi="Times New Roman" w:cs="Times New Roman"/>
                <w:color w:val="000000" w:themeColor="text1"/>
                <w:sz w:val="21"/>
                <w:szCs w:val="21"/>
              </w:rPr>
              <w:t xml:space="preserve"> bus taikom</w:t>
            </w:r>
            <w:r w:rsidR="007B636D" w:rsidRPr="0047143A">
              <w:rPr>
                <w:rFonts w:ascii="Times New Roman" w:hAnsi="Times New Roman" w:cs="Times New Roman"/>
                <w:color w:val="000000" w:themeColor="text1"/>
                <w:sz w:val="21"/>
                <w:szCs w:val="21"/>
              </w:rPr>
              <w:t>o</w:t>
            </w:r>
            <w:r w:rsidR="004E53BD" w:rsidRPr="0047143A">
              <w:rPr>
                <w:rFonts w:ascii="Times New Roman" w:hAnsi="Times New Roman" w:cs="Times New Roman"/>
                <w:color w:val="000000" w:themeColor="text1"/>
                <w:sz w:val="21"/>
                <w:szCs w:val="21"/>
              </w:rPr>
              <w:t xml:space="preserve">s Dokumentų ir archyvų įstatymo 16 straipsnio nuostatos. </w:t>
            </w:r>
          </w:p>
        </w:tc>
      </w:tr>
      <w:tr w:rsidR="00032AF2" w:rsidRPr="009B37D4" w14:paraId="752F5EE0" w14:textId="77777777" w:rsidTr="001639A6">
        <w:trPr>
          <w:trHeight w:val="1272"/>
        </w:trPr>
        <w:tc>
          <w:tcPr>
            <w:tcW w:w="568" w:type="dxa"/>
          </w:tcPr>
          <w:p w14:paraId="723D19F6" w14:textId="7DC672B8" w:rsidR="00032AF2" w:rsidRPr="0047143A" w:rsidRDefault="003729BC" w:rsidP="00032AF2">
            <w:pPr>
              <w:pStyle w:val="Betarp1"/>
              <w:contextualSpacing/>
              <w:jc w:val="center"/>
              <w:rPr>
                <w:bCs/>
                <w:sz w:val="21"/>
                <w:szCs w:val="21"/>
              </w:rPr>
            </w:pPr>
            <w:r>
              <w:rPr>
                <w:bCs/>
                <w:sz w:val="21"/>
                <w:szCs w:val="21"/>
              </w:rPr>
              <w:t>4</w:t>
            </w:r>
            <w:r w:rsidR="005B2001" w:rsidRPr="0047143A">
              <w:rPr>
                <w:bCs/>
                <w:sz w:val="21"/>
                <w:szCs w:val="21"/>
              </w:rPr>
              <w:t>.</w:t>
            </w:r>
          </w:p>
        </w:tc>
        <w:tc>
          <w:tcPr>
            <w:tcW w:w="2551" w:type="dxa"/>
          </w:tcPr>
          <w:p w14:paraId="61A8140C" w14:textId="70188527" w:rsidR="00032AF2" w:rsidRPr="0047143A" w:rsidRDefault="001B7103" w:rsidP="001B7103">
            <w:pPr>
              <w:pStyle w:val="Betarp1"/>
              <w:contextualSpacing/>
              <w:rPr>
                <w:bCs/>
                <w:sz w:val="21"/>
                <w:szCs w:val="21"/>
              </w:rPr>
            </w:pPr>
            <w:r w:rsidRPr="0047143A">
              <w:rPr>
                <w:bCs/>
                <w:sz w:val="21"/>
                <w:szCs w:val="21"/>
              </w:rPr>
              <w:t>Valstybinė teritorijų planavimo ir statybos inspekcija prie Aplinkos ministerijos</w:t>
            </w:r>
          </w:p>
          <w:p w14:paraId="77B92027" w14:textId="02E748E1" w:rsidR="00523D0E" w:rsidRPr="0047143A" w:rsidRDefault="00EB4C83" w:rsidP="001B7103">
            <w:pPr>
              <w:pStyle w:val="Betarp1"/>
              <w:contextualSpacing/>
              <w:rPr>
                <w:bCs/>
                <w:sz w:val="21"/>
                <w:szCs w:val="21"/>
              </w:rPr>
            </w:pPr>
            <w:r w:rsidRPr="0047143A">
              <w:rPr>
                <w:bCs/>
                <w:sz w:val="21"/>
                <w:szCs w:val="21"/>
              </w:rPr>
              <w:t>2021-10-25 Nr. 2D-18168</w:t>
            </w:r>
          </w:p>
          <w:p w14:paraId="2D19EB61" w14:textId="6964F8C2" w:rsidR="001B7103" w:rsidRPr="0047143A" w:rsidRDefault="001B7103" w:rsidP="001B7103">
            <w:pPr>
              <w:pStyle w:val="Betarp1"/>
              <w:contextualSpacing/>
              <w:rPr>
                <w:bCs/>
                <w:sz w:val="21"/>
                <w:szCs w:val="21"/>
              </w:rPr>
            </w:pPr>
          </w:p>
        </w:tc>
        <w:tc>
          <w:tcPr>
            <w:tcW w:w="5670" w:type="dxa"/>
          </w:tcPr>
          <w:p w14:paraId="7D03FD53" w14:textId="77777777" w:rsidR="00B44A03" w:rsidRPr="0047143A" w:rsidRDefault="00B44A03" w:rsidP="00B44A03">
            <w:pPr>
              <w:pStyle w:val="Betarp1"/>
              <w:contextualSpacing/>
              <w:jc w:val="both"/>
              <w:rPr>
                <w:bCs/>
                <w:i/>
                <w:iCs/>
                <w:sz w:val="21"/>
                <w:szCs w:val="21"/>
              </w:rPr>
            </w:pPr>
            <w:r w:rsidRPr="0047143A">
              <w:rPr>
                <w:bCs/>
                <w:i/>
                <w:iCs/>
                <w:sz w:val="21"/>
                <w:szCs w:val="21"/>
              </w:rPr>
              <w:t>Įstatymo projekto 6 straipsnis. 15 straipsnio pakeitimas</w:t>
            </w:r>
          </w:p>
          <w:p w14:paraId="5667A933" w14:textId="7EB53394" w:rsidR="00032AF2" w:rsidRPr="0047143A" w:rsidRDefault="007B362C" w:rsidP="004D2109">
            <w:pPr>
              <w:pStyle w:val="Betarp1"/>
              <w:contextualSpacing/>
              <w:jc w:val="both"/>
              <w:rPr>
                <w:bCs/>
                <w:sz w:val="21"/>
                <w:szCs w:val="21"/>
              </w:rPr>
            </w:pPr>
            <w:r w:rsidRPr="0047143A">
              <w:rPr>
                <w:bCs/>
                <w:sz w:val="21"/>
                <w:szCs w:val="21"/>
              </w:rPr>
              <w:t>Siūlytina svarstyti, ar projekte būtų tikslinga nustatyti „informacijos paieškos priemonės“ sąvoką arba pateikti nuorodą į šią sąvoką nustatantį teisės aktą</w:t>
            </w:r>
          </w:p>
        </w:tc>
        <w:tc>
          <w:tcPr>
            <w:tcW w:w="6237" w:type="dxa"/>
          </w:tcPr>
          <w:p w14:paraId="61D2F5DF" w14:textId="681FA98C" w:rsidR="00032AF2" w:rsidRPr="002D399F" w:rsidRDefault="00230C7F" w:rsidP="009B2824">
            <w:pPr>
              <w:tabs>
                <w:tab w:val="left" w:pos="518"/>
              </w:tabs>
              <w:ind w:firstLine="0"/>
              <w:jc w:val="both"/>
              <w:rPr>
                <w:rFonts w:ascii="Times New Roman" w:hAnsi="Times New Roman" w:cs="Times New Roman"/>
                <w:b/>
                <w:sz w:val="21"/>
                <w:szCs w:val="21"/>
              </w:rPr>
            </w:pPr>
            <w:r w:rsidRPr="002D399F">
              <w:rPr>
                <w:rFonts w:ascii="Times New Roman" w:hAnsi="Times New Roman" w:cs="Times New Roman"/>
                <w:b/>
                <w:sz w:val="21"/>
                <w:szCs w:val="21"/>
              </w:rPr>
              <w:t>Neatsižvelgta.</w:t>
            </w:r>
            <w:r w:rsidR="005F7090" w:rsidRPr="002D399F">
              <w:rPr>
                <w:rFonts w:ascii="Times New Roman" w:hAnsi="Times New Roman" w:cs="Times New Roman"/>
                <w:b/>
                <w:sz w:val="21"/>
                <w:szCs w:val="21"/>
              </w:rPr>
              <w:t xml:space="preserve"> </w:t>
            </w:r>
            <w:r w:rsidR="002D399F" w:rsidRPr="002D399F">
              <w:rPr>
                <w:rFonts w:ascii="Times New Roman" w:hAnsi="Times New Roman" w:cs="Times New Roman"/>
                <w:b/>
                <w:sz w:val="21"/>
                <w:szCs w:val="21"/>
              </w:rPr>
              <w:t>Suderinta darbo tvarka</w:t>
            </w:r>
            <w:r w:rsidR="002D399F" w:rsidRPr="002D399F">
              <w:rPr>
                <w:rFonts w:ascii="Times New Roman" w:hAnsi="Times New Roman" w:cs="Times New Roman"/>
                <w:bCs/>
                <w:sz w:val="21"/>
                <w:szCs w:val="21"/>
              </w:rPr>
              <w:t>.</w:t>
            </w:r>
            <w:r w:rsidR="002D399F" w:rsidRPr="002D399F">
              <w:rPr>
                <w:rFonts w:ascii="Times New Roman" w:hAnsi="Times New Roman" w:cs="Times New Roman"/>
                <w:b/>
                <w:sz w:val="21"/>
                <w:szCs w:val="21"/>
              </w:rPr>
              <w:t xml:space="preserve"> </w:t>
            </w:r>
            <w:r w:rsidR="00FB143E" w:rsidRPr="002D399F">
              <w:rPr>
                <w:rFonts w:ascii="Times New Roman" w:hAnsi="Times New Roman" w:cs="Times New Roman"/>
                <w:bCs/>
                <w:sz w:val="21"/>
                <w:szCs w:val="21"/>
              </w:rPr>
              <w:t>Įstatymo projekte vartojam</w:t>
            </w:r>
            <w:r w:rsidR="00311F55" w:rsidRPr="002D399F">
              <w:rPr>
                <w:rFonts w:ascii="Times New Roman" w:hAnsi="Times New Roman" w:cs="Times New Roman"/>
                <w:bCs/>
                <w:sz w:val="21"/>
                <w:szCs w:val="21"/>
              </w:rPr>
              <w:t>u</w:t>
            </w:r>
            <w:r w:rsidR="00FB143E" w:rsidRPr="002D399F">
              <w:rPr>
                <w:rFonts w:ascii="Times New Roman" w:hAnsi="Times New Roman" w:cs="Times New Roman"/>
                <w:bCs/>
                <w:sz w:val="21"/>
                <w:szCs w:val="21"/>
              </w:rPr>
              <w:t xml:space="preserve"> t</w:t>
            </w:r>
            <w:r w:rsidR="005F7090" w:rsidRPr="002D399F">
              <w:rPr>
                <w:rFonts w:ascii="Times New Roman" w:hAnsi="Times New Roman" w:cs="Times New Roman"/>
                <w:bCs/>
                <w:color w:val="000000" w:themeColor="text1"/>
                <w:sz w:val="21"/>
                <w:szCs w:val="21"/>
              </w:rPr>
              <w:t>ermin</w:t>
            </w:r>
            <w:r w:rsidR="00311F55" w:rsidRPr="002D399F">
              <w:rPr>
                <w:rFonts w:ascii="Times New Roman" w:hAnsi="Times New Roman" w:cs="Times New Roman"/>
                <w:bCs/>
                <w:color w:val="000000" w:themeColor="text1"/>
                <w:sz w:val="21"/>
                <w:szCs w:val="21"/>
              </w:rPr>
              <w:t>u</w:t>
            </w:r>
            <w:r w:rsidR="005F7090" w:rsidRPr="002D399F">
              <w:rPr>
                <w:rFonts w:ascii="Times New Roman" w:hAnsi="Times New Roman" w:cs="Times New Roman"/>
                <w:bCs/>
                <w:color w:val="000000" w:themeColor="text1"/>
                <w:sz w:val="21"/>
                <w:szCs w:val="21"/>
              </w:rPr>
              <w:t xml:space="preserve"> </w:t>
            </w:r>
            <w:r w:rsidR="005F7090" w:rsidRPr="002D399F">
              <w:rPr>
                <w:rFonts w:ascii="Times New Roman" w:hAnsi="Times New Roman" w:cs="Times New Roman"/>
                <w:bCs/>
                <w:i/>
                <w:iCs/>
                <w:color w:val="000000" w:themeColor="text1"/>
                <w:sz w:val="21"/>
                <w:szCs w:val="21"/>
              </w:rPr>
              <w:t>informacijos paieškos priemonės</w:t>
            </w:r>
            <w:r w:rsidR="005F7090" w:rsidRPr="002D399F">
              <w:rPr>
                <w:rFonts w:ascii="Times New Roman" w:hAnsi="Times New Roman" w:cs="Times New Roman"/>
                <w:bCs/>
                <w:color w:val="000000" w:themeColor="text1"/>
                <w:sz w:val="21"/>
                <w:szCs w:val="21"/>
              </w:rPr>
              <w:t xml:space="preserve"> </w:t>
            </w:r>
            <w:r w:rsidR="002176A2" w:rsidRPr="002D399F">
              <w:rPr>
                <w:rFonts w:ascii="Times New Roman" w:hAnsi="Times New Roman" w:cs="Times New Roman"/>
                <w:bCs/>
                <w:color w:val="000000" w:themeColor="text1"/>
                <w:sz w:val="21"/>
                <w:szCs w:val="21"/>
              </w:rPr>
              <w:t xml:space="preserve">neįvardijama </w:t>
            </w:r>
            <w:r w:rsidR="00363292" w:rsidRPr="002D399F">
              <w:rPr>
                <w:rFonts w:ascii="Times New Roman" w:hAnsi="Times New Roman" w:cs="Times New Roman"/>
                <w:bCs/>
                <w:color w:val="000000" w:themeColor="text1"/>
                <w:sz w:val="21"/>
                <w:szCs w:val="21"/>
              </w:rPr>
              <w:t>speciali</w:t>
            </w:r>
            <w:r w:rsidR="00A1344C" w:rsidRPr="002D399F">
              <w:rPr>
                <w:rFonts w:ascii="Times New Roman" w:hAnsi="Times New Roman" w:cs="Times New Roman"/>
                <w:bCs/>
                <w:color w:val="000000" w:themeColor="text1"/>
                <w:sz w:val="21"/>
                <w:szCs w:val="21"/>
              </w:rPr>
              <w:t>oji</w:t>
            </w:r>
            <w:r w:rsidR="00F96B5F" w:rsidRPr="002D399F">
              <w:rPr>
                <w:rFonts w:ascii="Times New Roman" w:hAnsi="Times New Roman" w:cs="Times New Roman"/>
                <w:bCs/>
                <w:color w:val="000000" w:themeColor="text1"/>
                <w:sz w:val="21"/>
                <w:szCs w:val="21"/>
              </w:rPr>
              <w:t xml:space="preserve"> </w:t>
            </w:r>
            <w:r w:rsidR="00363292" w:rsidRPr="002D399F">
              <w:rPr>
                <w:rFonts w:ascii="Times New Roman" w:hAnsi="Times New Roman" w:cs="Times New Roman"/>
                <w:bCs/>
                <w:color w:val="000000" w:themeColor="text1"/>
                <w:sz w:val="21"/>
                <w:szCs w:val="21"/>
              </w:rPr>
              <w:t>sąvoka</w:t>
            </w:r>
            <w:r w:rsidR="0021675E" w:rsidRPr="002D399F">
              <w:rPr>
                <w:rFonts w:ascii="Times New Roman" w:hAnsi="Times New Roman" w:cs="Times New Roman"/>
                <w:bCs/>
                <w:color w:val="000000" w:themeColor="text1"/>
                <w:sz w:val="21"/>
                <w:szCs w:val="21"/>
              </w:rPr>
              <w:t xml:space="preserve"> </w:t>
            </w:r>
            <w:r w:rsidR="00CE5C9B" w:rsidRPr="002D399F">
              <w:rPr>
                <w:rFonts w:ascii="Times New Roman" w:hAnsi="Times New Roman" w:cs="Times New Roman"/>
                <w:bCs/>
                <w:color w:val="000000" w:themeColor="text1"/>
                <w:sz w:val="21"/>
                <w:szCs w:val="21"/>
              </w:rPr>
              <w:t xml:space="preserve">ir jis </w:t>
            </w:r>
            <w:r w:rsidR="0021675E" w:rsidRPr="002D399F">
              <w:rPr>
                <w:rFonts w:ascii="Times New Roman" w:hAnsi="Times New Roman" w:cs="Times New Roman"/>
                <w:bCs/>
                <w:color w:val="000000" w:themeColor="text1"/>
                <w:sz w:val="21"/>
                <w:szCs w:val="21"/>
              </w:rPr>
              <w:t xml:space="preserve">nėra būdingas </w:t>
            </w:r>
            <w:r w:rsidR="005B32D8" w:rsidRPr="002D399F">
              <w:rPr>
                <w:rFonts w:ascii="Times New Roman" w:hAnsi="Times New Roman" w:cs="Times New Roman"/>
                <w:bCs/>
                <w:color w:val="000000" w:themeColor="text1"/>
                <w:sz w:val="21"/>
                <w:szCs w:val="21"/>
              </w:rPr>
              <w:t xml:space="preserve">tik </w:t>
            </w:r>
            <w:r w:rsidR="009A01B8" w:rsidRPr="002D399F">
              <w:rPr>
                <w:rFonts w:ascii="Times New Roman" w:hAnsi="Times New Roman" w:cs="Times New Roman"/>
                <w:bCs/>
                <w:color w:val="000000" w:themeColor="text1"/>
                <w:sz w:val="21"/>
                <w:szCs w:val="21"/>
              </w:rPr>
              <w:t xml:space="preserve">dokumentų ir </w:t>
            </w:r>
            <w:r w:rsidR="005B32D8" w:rsidRPr="002D399F">
              <w:rPr>
                <w:rFonts w:ascii="Times New Roman" w:hAnsi="Times New Roman" w:cs="Times New Roman"/>
                <w:bCs/>
                <w:color w:val="000000" w:themeColor="text1"/>
                <w:sz w:val="21"/>
                <w:szCs w:val="21"/>
              </w:rPr>
              <w:t>archyvų</w:t>
            </w:r>
            <w:r w:rsidR="00F25681" w:rsidRPr="002D399F">
              <w:rPr>
                <w:rFonts w:ascii="Times New Roman" w:hAnsi="Times New Roman" w:cs="Times New Roman"/>
                <w:bCs/>
                <w:color w:val="000000" w:themeColor="text1"/>
                <w:sz w:val="21"/>
                <w:szCs w:val="21"/>
              </w:rPr>
              <w:t xml:space="preserve"> </w:t>
            </w:r>
            <w:r w:rsidR="009A01B8" w:rsidRPr="002D399F">
              <w:rPr>
                <w:rFonts w:ascii="Times New Roman" w:hAnsi="Times New Roman" w:cs="Times New Roman"/>
                <w:bCs/>
                <w:color w:val="000000" w:themeColor="text1"/>
                <w:sz w:val="21"/>
                <w:szCs w:val="21"/>
              </w:rPr>
              <w:t xml:space="preserve">valdymo </w:t>
            </w:r>
            <w:r w:rsidR="00F25681" w:rsidRPr="002D399F">
              <w:rPr>
                <w:rFonts w:ascii="Times New Roman" w:hAnsi="Times New Roman" w:cs="Times New Roman"/>
                <w:bCs/>
                <w:color w:val="000000" w:themeColor="text1"/>
                <w:sz w:val="21"/>
                <w:szCs w:val="21"/>
              </w:rPr>
              <w:t>sričiai</w:t>
            </w:r>
            <w:r w:rsidR="00A42072" w:rsidRPr="002D399F">
              <w:rPr>
                <w:rFonts w:ascii="Times New Roman" w:hAnsi="Times New Roman" w:cs="Times New Roman"/>
                <w:bCs/>
                <w:color w:val="000000" w:themeColor="text1"/>
                <w:sz w:val="21"/>
                <w:szCs w:val="21"/>
              </w:rPr>
              <w:t>. Tai</w:t>
            </w:r>
            <w:r w:rsidR="005F7090" w:rsidRPr="002D399F">
              <w:rPr>
                <w:rFonts w:ascii="Times New Roman" w:hAnsi="Times New Roman" w:cs="Times New Roman"/>
                <w:bCs/>
                <w:color w:val="000000" w:themeColor="text1"/>
                <w:sz w:val="21"/>
                <w:szCs w:val="21"/>
              </w:rPr>
              <w:t xml:space="preserve"> žodžių </w:t>
            </w:r>
            <w:r w:rsidR="00032647" w:rsidRPr="002D399F">
              <w:rPr>
                <w:rFonts w:ascii="Times New Roman" w:hAnsi="Times New Roman" w:cs="Times New Roman"/>
                <w:bCs/>
                <w:color w:val="000000" w:themeColor="text1"/>
                <w:sz w:val="21"/>
                <w:szCs w:val="21"/>
              </w:rPr>
              <w:t>junginys</w:t>
            </w:r>
            <w:r w:rsidR="005F7090" w:rsidRPr="002D399F">
              <w:rPr>
                <w:rFonts w:ascii="Times New Roman" w:hAnsi="Times New Roman" w:cs="Times New Roman"/>
                <w:bCs/>
                <w:color w:val="000000" w:themeColor="text1"/>
                <w:sz w:val="21"/>
                <w:szCs w:val="21"/>
              </w:rPr>
              <w:t xml:space="preserve">, </w:t>
            </w:r>
            <w:r w:rsidR="007D54F7" w:rsidRPr="002D399F">
              <w:rPr>
                <w:rFonts w:ascii="Times New Roman" w:hAnsi="Times New Roman" w:cs="Times New Roman"/>
                <w:bCs/>
                <w:color w:val="000000" w:themeColor="text1"/>
                <w:sz w:val="21"/>
                <w:szCs w:val="21"/>
              </w:rPr>
              <w:t>atitinkantis pagrindin</w:t>
            </w:r>
            <w:r w:rsidR="00A42072" w:rsidRPr="002D399F">
              <w:rPr>
                <w:rFonts w:ascii="Times New Roman" w:hAnsi="Times New Roman" w:cs="Times New Roman"/>
                <w:bCs/>
                <w:color w:val="000000" w:themeColor="text1"/>
                <w:sz w:val="21"/>
                <w:szCs w:val="21"/>
              </w:rPr>
              <w:t>ius</w:t>
            </w:r>
            <w:r w:rsidR="007D54F7" w:rsidRPr="002D399F">
              <w:rPr>
                <w:rFonts w:ascii="Times New Roman" w:hAnsi="Times New Roman" w:cs="Times New Roman"/>
                <w:bCs/>
                <w:color w:val="000000" w:themeColor="text1"/>
                <w:sz w:val="21"/>
                <w:szCs w:val="21"/>
              </w:rPr>
              <w:t xml:space="preserve"> terminologijos principus ir lietuvių kalbos taisyklingumo reikalavimus.</w:t>
            </w:r>
            <w:r w:rsidR="00311F55" w:rsidRPr="002D399F">
              <w:rPr>
                <w:rFonts w:ascii="Times New Roman" w:hAnsi="Times New Roman" w:cs="Times New Roman"/>
                <w:bCs/>
                <w:color w:val="000000" w:themeColor="text1"/>
                <w:sz w:val="21"/>
                <w:szCs w:val="21"/>
              </w:rPr>
              <w:t xml:space="preserve"> Atsižvelgiant į tai</w:t>
            </w:r>
            <w:r w:rsidR="007959E7" w:rsidRPr="002D399F">
              <w:rPr>
                <w:rFonts w:ascii="Times New Roman" w:hAnsi="Times New Roman" w:cs="Times New Roman"/>
                <w:bCs/>
                <w:color w:val="000000" w:themeColor="text1"/>
                <w:sz w:val="21"/>
                <w:szCs w:val="21"/>
              </w:rPr>
              <w:t xml:space="preserve">, </w:t>
            </w:r>
            <w:r w:rsidR="000E0649" w:rsidRPr="002D399F">
              <w:rPr>
                <w:rFonts w:ascii="Times New Roman" w:hAnsi="Times New Roman" w:cs="Times New Roman"/>
                <w:bCs/>
                <w:color w:val="000000" w:themeColor="text1"/>
                <w:sz w:val="21"/>
                <w:szCs w:val="21"/>
              </w:rPr>
              <w:t>manytina</w:t>
            </w:r>
            <w:r w:rsidR="007959E7" w:rsidRPr="002D399F">
              <w:rPr>
                <w:rFonts w:ascii="Times New Roman" w:hAnsi="Times New Roman" w:cs="Times New Roman"/>
                <w:bCs/>
                <w:color w:val="000000" w:themeColor="text1"/>
                <w:sz w:val="21"/>
                <w:szCs w:val="21"/>
              </w:rPr>
              <w:t xml:space="preserve">, kad Įstatymo projekte </w:t>
            </w:r>
            <w:r w:rsidR="00F614C5" w:rsidRPr="002D399F">
              <w:rPr>
                <w:rFonts w:ascii="Times New Roman" w:hAnsi="Times New Roman" w:cs="Times New Roman"/>
                <w:bCs/>
                <w:color w:val="000000" w:themeColor="text1"/>
                <w:sz w:val="21"/>
                <w:szCs w:val="21"/>
              </w:rPr>
              <w:t>nustatyti šią sąvoką nėra tikslinga.</w:t>
            </w:r>
          </w:p>
        </w:tc>
      </w:tr>
      <w:tr w:rsidR="003932A6" w:rsidRPr="009B37D4" w14:paraId="313C151D" w14:textId="77777777" w:rsidTr="001639A6">
        <w:trPr>
          <w:trHeight w:val="1272"/>
        </w:trPr>
        <w:tc>
          <w:tcPr>
            <w:tcW w:w="568" w:type="dxa"/>
          </w:tcPr>
          <w:p w14:paraId="0F21AFFE" w14:textId="5112F609" w:rsidR="003932A6" w:rsidRPr="0047143A" w:rsidRDefault="003729BC" w:rsidP="00032AF2">
            <w:pPr>
              <w:pStyle w:val="Betarp1"/>
              <w:contextualSpacing/>
              <w:jc w:val="center"/>
              <w:rPr>
                <w:bCs/>
                <w:sz w:val="21"/>
                <w:szCs w:val="21"/>
              </w:rPr>
            </w:pPr>
            <w:r>
              <w:rPr>
                <w:bCs/>
                <w:sz w:val="21"/>
                <w:szCs w:val="21"/>
              </w:rPr>
              <w:t>5</w:t>
            </w:r>
            <w:r w:rsidR="003932A6" w:rsidRPr="0047143A">
              <w:rPr>
                <w:bCs/>
                <w:sz w:val="21"/>
                <w:szCs w:val="21"/>
              </w:rPr>
              <w:t>.</w:t>
            </w:r>
          </w:p>
        </w:tc>
        <w:tc>
          <w:tcPr>
            <w:tcW w:w="2551" w:type="dxa"/>
          </w:tcPr>
          <w:p w14:paraId="33937008" w14:textId="77777777" w:rsidR="003932A6" w:rsidRPr="0047143A" w:rsidRDefault="00963147" w:rsidP="001B7103">
            <w:pPr>
              <w:pStyle w:val="Betarp1"/>
              <w:contextualSpacing/>
              <w:rPr>
                <w:bCs/>
                <w:sz w:val="21"/>
                <w:szCs w:val="21"/>
              </w:rPr>
            </w:pPr>
            <w:r w:rsidRPr="0047143A">
              <w:rPr>
                <w:bCs/>
                <w:sz w:val="21"/>
                <w:szCs w:val="21"/>
              </w:rPr>
              <w:t>Lietuvos Respublikos Vyriausybės kanceliarija</w:t>
            </w:r>
          </w:p>
          <w:p w14:paraId="1A696B5B" w14:textId="025B232A" w:rsidR="00AC1965" w:rsidRPr="0047143A" w:rsidRDefault="00AC1965" w:rsidP="001B7103">
            <w:pPr>
              <w:pStyle w:val="Betarp1"/>
              <w:contextualSpacing/>
              <w:rPr>
                <w:bCs/>
                <w:sz w:val="21"/>
                <w:szCs w:val="21"/>
              </w:rPr>
            </w:pPr>
            <w:r w:rsidRPr="0047143A">
              <w:rPr>
                <w:bCs/>
                <w:sz w:val="21"/>
                <w:szCs w:val="21"/>
              </w:rPr>
              <w:t xml:space="preserve">2021-10-26 Nr. </w:t>
            </w:r>
            <w:r w:rsidR="000D15AF" w:rsidRPr="0047143A">
              <w:rPr>
                <w:bCs/>
                <w:sz w:val="21"/>
                <w:szCs w:val="21"/>
              </w:rPr>
              <w:t>S-3271</w:t>
            </w:r>
          </w:p>
        </w:tc>
        <w:tc>
          <w:tcPr>
            <w:tcW w:w="5670" w:type="dxa"/>
          </w:tcPr>
          <w:p w14:paraId="506377E3" w14:textId="12FB2DEA" w:rsidR="00D9466F" w:rsidRPr="0047143A" w:rsidRDefault="00D9466F" w:rsidP="00AE57E5">
            <w:pPr>
              <w:ind w:firstLine="0"/>
              <w:jc w:val="both"/>
              <w:rPr>
                <w:rFonts w:ascii="Times New Roman" w:hAnsi="Times New Roman" w:cs="Times New Roman"/>
                <w:sz w:val="21"/>
                <w:szCs w:val="21"/>
              </w:rPr>
            </w:pPr>
            <w:r w:rsidRPr="0047143A">
              <w:rPr>
                <w:rFonts w:ascii="Times New Roman" w:hAnsi="Times New Roman" w:cs="Times New Roman"/>
                <w:bCs/>
                <w:i/>
                <w:iCs/>
                <w:sz w:val="21"/>
                <w:szCs w:val="21"/>
              </w:rPr>
              <w:t>Įstatymo projekto 6 straipsnis. 15 straipsnio pakeitimas</w:t>
            </w:r>
          </w:p>
          <w:p w14:paraId="594851DB" w14:textId="5DCB03F3" w:rsidR="003932A6" w:rsidRPr="0047143A" w:rsidRDefault="000607C7" w:rsidP="00AE57E5">
            <w:pPr>
              <w:ind w:firstLine="0"/>
              <w:jc w:val="both"/>
              <w:rPr>
                <w:rFonts w:ascii="Times New Roman" w:hAnsi="Times New Roman" w:cs="Times New Roman"/>
                <w:bCs/>
                <w:sz w:val="21"/>
                <w:szCs w:val="21"/>
              </w:rPr>
            </w:pPr>
            <w:r w:rsidRPr="0047143A">
              <w:rPr>
                <w:rFonts w:ascii="Times New Roman" w:hAnsi="Times New Roman" w:cs="Times New Roman"/>
                <w:sz w:val="21"/>
                <w:szCs w:val="21"/>
              </w:rPr>
              <w:t xml:space="preserve">Įstatymo projekto 6 straipsnio 4 dalies 1 punkte siūloma nustatyti, kad Lietuvos vyriausiasis archyvaras, atsižvelgdamas į objektyvias priežastis, turi teisę pratęsti nuolat saugomų dokumentų saugojimo </w:t>
            </w:r>
            <w:r w:rsidRPr="0047143A">
              <w:rPr>
                <w:rFonts w:ascii="Times New Roman" w:hAnsi="Times New Roman" w:cs="Times New Roman"/>
                <w:color w:val="000000"/>
                <w:sz w:val="21"/>
                <w:szCs w:val="21"/>
              </w:rPr>
              <w:t>valstybės ar savivaldybės institucijoje, įstaigoje ar įmonėje</w:t>
            </w:r>
            <w:r w:rsidRPr="0047143A">
              <w:rPr>
                <w:rStyle w:val="normal-h"/>
                <w:rFonts w:ascii="Times New Roman" w:hAnsi="Times New Roman" w:cs="Times New Roman"/>
                <w:sz w:val="21"/>
                <w:szCs w:val="21"/>
              </w:rPr>
              <w:t xml:space="preserve"> laiką, tačiau </w:t>
            </w:r>
            <w:r w:rsidRPr="0047143A">
              <w:rPr>
                <w:rFonts w:ascii="Times New Roman" w:hAnsi="Times New Roman" w:cs="Times New Roman"/>
                <w:sz w:val="21"/>
                <w:szCs w:val="21"/>
              </w:rPr>
              <w:t xml:space="preserve">ne ilgiau kaip iki 40 metų </w:t>
            </w:r>
            <w:r w:rsidRPr="0047143A">
              <w:rPr>
                <w:rStyle w:val="normal-h"/>
                <w:rFonts w:ascii="Times New Roman" w:hAnsi="Times New Roman" w:cs="Times New Roman"/>
                <w:color w:val="000000"/>
                <w:sz w:val="21"/>
                <w:szCs w:val="21"/>
              </w:rPr>
              <w:t>nuo jų įtraukimo į apskaitą dienos</w:t>
            </w:r>
            <w:r w:rsidRPr="0047143A">
              <w:rPr>
                <w:rFonts w:ascii="Times New Roman" w:hAnsi="Times New Roman" w:cs="Times New Roman"/>
                <w:sz w:val="21"/>
                <w:szCs w:val="21"/>
              </w:rPr>
              <w:t xml:space="preserve">. Kadangi </w:t>
            </w:r>
            <w:r w:rsidRPr="0047143A">
              <w:rPr>
                <w:rFonts w:ascii="Times New Roman" w:hAnsi="Times New Roman" w:cs="Times New Roman"/>
                <w:color w:val="000000"/>
                <w:sz w:val="21"/>
                <w:szCs w:val="21"/>
              </w:rPr>
              <w:t xml:space="preserve">valstybės ir savivaldybių institucijų, įstaigų ir įmonių galimybės saugoti dokumentus yra ribotos ir </w:t>
            </w:r>
            <w:r w:rsidRPr="0047143A">
              <w:rPr>
                <w:rFonts w:ascii="Times New Roman" w:hAnsi="Times New Roman" w:cs="Times New Roman"/>
                <w:sz w:val="21"/>
                <w:szCs w:val="21"/>
              </w:rPr>
              <w:t>sukelia joms didelę administracinę bei finansinę naštą,</w:t>
            </w:r>
            <w:r w:rsidRPr="0047143A">
              <w:rPr>
                <w:rFonts w:ascii="Times New Roman" w:hAnsi="Times New Roman" w:cs="Times New Roman"/>
                <w:color w:val="000000"/>
                <w:sz w:val="21"/>
                <w:szCs w:val="21"/>
              </w:rPr>
              <w:t xml:space="preserve"> manome, </w:t>
            </w:r>
            <w:r w:rsidRPr="0047143A">
              <w:rPr>
                <w:rFonts w:ascii="Times New Roman" w:hAnsi="Times New Roman" w:cs="Times New Roman"/>
                <w:sz w:val="21"/>
                <w:szCs w:val="21"/>
              </w:rPr>
              <w:t xml:space="preserve">kad siūlomas pratęsimo laikas yra per ilgas, todėl siūlome jį trumpinti. </w:t>
            </w:r>
          </w:p>
        </w:tc>
        <w:tc>
          <w:tcPr>
            <w:tcW w:w="6237" w:type="dxa"/>
          </w:tcPr>
          <w:p w14:paraId="4679298E" w14:textId="067FD479" w:rsidR="003932A6" w:rsidRPr="0047143A" w:rsidRDefault="00D9466F" w:rsidP="009B2824">
            <w:pPr>
              <w:tabs>
                <w:tab w:val="left" w:pos="518"/>
              </w:tabs>
              <w:ind w:firstLine="0"/>
              <w:jc w:val="both"/>
              <w:rPr>
                <w:rFonts w:ascii="Times New Roman" w:hAnsi="Times New Roman" w:cs="Times New Roman"/>
                <w:b/>
                <w:sz w:val="21"/>
                <w:szCs w:val="21"/>
              </w:rPr>
            </w:pPr>
            <w:r w:rsidRPr="0047143A">
              <w:rPr>
                <w:rFonts w:ascii="Times New Roman" w:hAnsi="Times New Roman" w:cs="Times New Roman"/>
                <w:b/>
                <w:sz w:val="21"/>
                <w:szCs w:val="21"/>
              </w:rPr>
              <w:t xml:space="preserve">Neatsižvelgta. </w:t>
            </w:r>
            <w:r w:rsidR="00FA75EA">
              <w:rPr>
                <w:rFonts w:ascii="Times New Roman" w:hAnsi="Times New Roman" w:cs="Times New Roman"/>
                <w:b/>
                <w:sz w:val="21"/>
                <w:szCs w:val="21"/>
              </w:rPr>
              <w:t>Suderinta darbo tvarka</w:t>
            </w:r>
            <w:r w:rsidR="00FA75EA" w:rsidRPr="002D399F">
              <w:rPr>
                <w:rFonts w:ascii="Times New Roman" w:hAnsi="Times New Roman" w:cs="Times New Roman"/>
                <w:bCs/>
                <w:sz w:val="21"/>
                <w:szCs w:val="21"/>
              </w:rPr>
              <w:t>.</w:t>
            </w:r>
            <w:r w:rsidR="00FA75EA">
              <w:rPr>
                <w:rFonts w:ascii="Times New Roman" w:hAnsi="Times New Roman" w:cs="Times New Roman"/>
                <w:b/>
                <w:sz w:val="21"/>
                <w:szCs w:val="21"/>
              </w:rPr>
              <w:t xml:space="preserve"> </w:t>
            </w:r>
            <w:r w:rsidR="00BF45EC" w:rsidRPr="0047143A">
              <w:rPr>
                <w:rFonts w:ascii="Times New Roman" w:hAnsi="Times New Roman" w:cs="Times New Roman"/>
                <w:bCs/>
                <w:sz w:val="21"/>
                <w:szCs w:val="21"/>
              </w:rPr>
              <w:t>Pažymėtina</w:t>
            </w:r>
            <w:r w:rsidR="00BB4A02" w:rsidRPr="0047143A">
              <w:rPr>
                <w:rFonts w:ascii="Times New Roman" w:hAnsi="Times New Roman" w:cs="Times New Roman"/>
                <w:bCs/>
                <w:sz w:val="21"/>
                <w:szCs w:val="21"/>
              </w:rPr>
              <w:t xml:space="preserve">, kad </w:t>
            </w:r>
            <w:r w:rsidR="00196652" w:rsidRPr="0047143A">
              <w:rPr>
                <w:rFonts w:ascii="Times New Roman" w:hAnsi="Times New Roman" w:cs="Times New Roman"/>
                <w:bCs/>
                <w:sz w:val="21"/>
                <w:szCs w:val="21"/>
              </w:rPr>
              <w:t xml:space="preserve">Lietuvos vyriausiojo archyvaro teise pratęsti </w:t>
            </w:r>
            <w:r w:rsidR="009330BF" w:rsidRPr="0047143A">
              <w:rPr>
                <w:rFonts w:ascii="Times New Roman" w:hAnsi="Times New Roman" w:cs="Times New Roman"/>
                <w:bCs/>
                <w:sz w:val="21"/>
                <w:szCs w:val="21"/>
              </w:rPr>
              <w:t xml:space="preserve">nuolat saugomų dokumentų saugojimo </w:t>
            </w:r>
            <w:r w:rsidR="009330BF" w:rsidRPr="0047143A">
              <w:rPr>
                <w:rFonts w:ascii="Times New Roman" w:hAnsi="Times New Roman" w:cs="Times New Roman"/>
                <w:bCs/>
                <w:color w:val="000000"/>
                <w:sz w:val="21"/>
                <w:szCs w:val="21"/>
              </w:rPr>
              <w:t>valstybės ar savivaldybės institucijoje, įstaigoje ar įmonėje</w:t>
            </w:r>
            <w:r w:rsidR="009330BF" w:rsidRPr="0047143A">
              <w:rPr>
                <w:rStyle w:val="normal-h"/>
                <w:rFonts w:ascii="Times New Roman" w:hAnsi="Times New Roman" w:cs="Times New Roman"/>
                <w:bCs/>
                <w:sz w:val="21"/>
                <w:szCs w:val="21"/>
              </w:rPr>
              <w:t xml:space="preserve"> </w:t>
            </w:r>
            <w:r w:rsidR="009330BF" w:rsidRPr="0047143A">
              <w:rPr>
                <w:rFonts w:ascii="Times New Roman" w:hAnsi="Times New Roman" w:cs="Times New Roman"/>
                <w:bCs/>
                <w:sz w:val="21"/>
                <w:szCs w:val="21"/>
              </w:rPr>
              <w:t xml:space="preserve">laiką nuo </w:t>
            </w:r>
            <w:r w:rsidR="00BE1DF8" w:rsidRPr="0047143A">
              <w:rPr>
                <w:rFonts w:ascii="Times New Roman" w:hAnsi="Times New Roman" w:cs="Times New Roman"/>
                <w:bCs/>
                <w:sz w:val="21"/>
                <w:szCs w:val="21"/>
              </w:rPr>
              <w:t xml:space="preserve">2011 m. </w:t>
            </w:r>
            <w:r w:rsidR="00B64C0E" w:rsidRPr="0047143A">
              <w:rPr>
                <w:rFonts w:ascii="Times New Roman" w:hAnsi="Times New Roman" w:cs="Times New Roman"/>
                <w:bCs/>
                <w:sz w:val="21"/>
                <w:szCs w:val="21"/>
              </w:rPr>
              <w:t>pasinaudojo tik kelios įstaigos</w:t>
            </w:r>
            <w:r w:rsidR="005C4E7F" w:rsidRPr="0047143A">
              <w:rPr>
                <w:rFonts w:ascii="Times New Roman" w:hAnsi="Times New Roman" w:cs="Times New Roman"/>
                <w:bCs/>
                <w:sz w:val="21"/>
                <w:szCs w:val="21"/>
              </w:rPr>
              <w:t>,</w:t>
            </w:r>
            <w:r w:rsidR="00B05513" w:rsidRPr="0047143A">
              <w:rPr>
                <w:rFonts w:ascii="Times New Roman" w:hAnsi="Times New Roman" w:cs="Times New Roman"/>
                <w:bCs/>
                <w:sz w:val="21"/>
                <w:szCs w:val="21"/>
              </w:rPr>
              <w:t xml:space="preserve"> todėl</w:t>
            </w:r>
            <w:r w:rsidR="005C4E7F" w:rsidRPr="0047143A">
              <w:rPr>
                <w:rFonts w:ascii="Times New Roman" w:hAnsi="Times New Roman" w:cs="Times New Roman"/>
                <w:bCs/>
                <w:sz w:val="21"/>
                <w:szCs w:val="21"/>
              </w:rPr>
              <w:t xml:space="preserve"> </w:t>
            </w:r>
            <w:r w:rsidR="00E17231" w:rsidRPr="0047143A">
              <w:rPr>
                <w:rFonts w:ascii="Times New Roman" w:hAnsi="Times New Roman" w:cs="Times New Roman"/>
                <w:bCs/>
                <w:sz w:val="21"/>
                <w:szCs w:val="21"/>
              </w:rPr>
              <w:t>siekiant</w:t>
            </w:r>
            <w:r w:rsidR="00403D8B" w:rsidRPr="0047143A">
              <w:rPr>
                <w:rFonts w:ascii="Times New Roman" w:hAnsi="Times New Roman" w:cs="Times New Roman"/>
                <w:bCs/>
                <w:sz w:val="21"/>
                <w:szCs w:val="21"/>
              </w:rPr>
              <w:t xml:space="preserve"> Įstatymo projekto tikslų, siūlomas pakeitimas neturės reikšmingos įtakos</w:t>
            </w:r>
            <w:r w:rsidR="00AC2633" w:rsidRPr="0047143A">
              <w:rPr>
                <w:rFonts w:ascii="Times New Roman" w:hAnsi="Times New Roman" w:cs="Times New Roman"/>
                <w:bCs/>
                <w:sz w:val="21"/>
                <w:szCs w:val="21"/>
              </w:rPr>
              <w:t xml:space="preserve"> nei archyvų veiklos procesams, nei </w:t>
            </w:r>
            <w:r w:rsidR="008F6FF4" w:rsidRPr="0047143A">
              <w:rPr>
                <w:rFonts w:ascii="Times New Roman" w:hAnsi="Times New Roman" w:cs="Times New Roman"/>
                <w:color w:val="000000"/>
                <w:sz w:val="21"/>
                <w:szCs w:val="21"/>
              </w:rPr>
              <w:t>valstybės ir savivaldybių institucijų, įstaigų ir įmonių administracinei ir finansinei naštai sumažinti</w:t>
            </w:r>
            <w:r w:rsidR="00BE18E1" w:rsidRPr="0047143A">
              <w:rPr>
                <w:rFonts w:ascii="Times New Roman" w:hAnsi="Times New Roman" w:cs="Times New Roman"/>
                <w:color w:val="000000"/>
                <w:sz w:val="21"/>
                <w:szCs w:val="21"/>
              </w:rPr>
              <w:t>.</w:t>
            </w:r>
            <w:r w:rsidR="00A82A2E" w:rsidRPr="0047143A">
              <w:rPr>
                <w:rFonts w:ascii="Times New Roman" w:hAnsi="Times New Roman" w:cs="Times New Roman"/>
                <w:color w:val="000000"/>
                <w:sz w:val="21"/>
                <w:szCs w:val="21"/>
              </w:rPr>
              <w:t xml:space="preserve"> Atkreipiame dėmesį, kad</w:t>
            </w:r>
            <w:r w:rsidR="00DD25ED" w:rsidRPr="0047143A">
              <w:rPr>
                <w:rFonts w:ascii="Times New Roman" w:hAnsi="Times New Roman" w:cs="Times New Roman"/>
                <w:color w:val="000000"/>
                <w:sz w:val="21"/>
                <w:szCs w:val="21"/>
              </w:rPr>
              <w:t xml:space="preserve"> </w:t>
            </w:r>
            <w:r w:rsidR="00683A56" w:rsidRPr="0047143A">
              <w:rPr>
                <w:rFonts w:ascii="Times New Roman" w:hAnsi="Times New Roman" w:cs="Times New Roman"/>
                <w:color w:val="000000"/>
                <w:sz w:val="21"/>
                <w:szCs w:val="21"/>
              </w:rPr>
              <w:t>2023 m</w:t>
            </w:r>
            <w:r w:rsidR="0035161C" w:rsidRPr="0047143A">
              <w:rPr>
                <w:rFonts w:ascii="Times New Roman" w:hAnsi="Times New Roman" w:cs="Times New Roman"/>
                <w:color w:val="000000"/>
                <w:sz w:val="21"/>
                <w:szCs w:val="21"/>
              </w:rPr>
              <w:t>.</w:t>
            </w:r>
            <w:r w:rsidR="00A4347B" w:rsidRPr="0047143A">
              <w:rPr>
                <w:rFonts w:ascii="Times New Roman" w:hAnsi="Times New Roman" w:cs="Times New Roman"/>
                <w:color w:val="000000"/>
                <w:sz w:val="21"/>
                <w:szCs w:val="21"/>
              </w:rPr>
              <w:t xml:space="preserve"> pabaigus</w:t>
            </w:r>
            <w:r w:rsidR="00600081" w:rsidRPr="0047143A">
              <w:rPr>
                <w:rFonts w:ascii="Times New Roman" w:hAnsi="Times New Roman" w:cs="Times New Roman"/>
                <w:color w:val="000000"/>
                <w:sz w:val="21"/>
                <w:szCs w:val="21"/>
              </w:rPr>
              <w:t xml:space="preserve"> Lietuvos</w:t>
            </w:r>
            <w:r w:rsidR="000D7702" w:rsidRPr="0047143A">
              <w:rPr>
                <w:rFonts w:ascii="Times New Roman" w:hAnsi="Times New Roman" w:cs="Times New Roman"/>
                <w:color w:val="000000"/>
                <w:sz w:val="21"/>
                <w:szCs w:val="21"/>
              </w:rPr>
              <w:t xml:space="preserve"> c</w:t>
            </w:r>
            <w:r w:rsidR="00843B8F" w:rsidRPr="0047143A">
              <w:rPr>
                <w:rFonts w:ascii="Times New Roman" w:hAnsi="Times New Roman" w:cs="Times New Roman"/>
                <w:color w:val="000000"/>
                <w:sz w:val="21"/>
                <w:szCs w:val="21"/>
              </w:rPr>
              <w:t xml:space="preserve">entrinio archyvo priestato </w:t>
            </w:r>
            <w:r w:rsidR="000542BA" w:rsidRPr="0047143A">
              <w:rPr>
                <w:rFonts w:ascii="Times New Roman" w:hAnsi="Times New Roman" w:cs="Times New Roman"/>
                <w:color w:val="000000"/>
                <w:sz w:val="21"/>
                <w:szCs w:val="21"/>
              </w:rPr>
              <w:t>(O. Milašiaus g. 23</w:t>
            </w:r>
            <w:r w:rsidR="0035161C" w:rsidRPr="0047143A">
              <w:rPr>
                <w:rFonts w:ascii="Times New Roman" w:hAnsi="Times New Roman" w:cs="Times New Roman"/>
                <w:color w:val="000000"/>
                <w:sz w:val="21"/>
                <w:szCs w:val="21"/>
              </w:rPr>
              <w:t>, Vilnius</w:t>
            </w:r>
            <w:r w:rsidR="000542BA" w:rsidRPr="0047143A">
              <w:rPr>
                <w:rFonts w:ascii="Times New Roman" w:hAnsi="Times New Roman" w:cs="Times New Roman"/>
                <w:color w:val="000000"/>
                <w:sz w:val="21"/>
                <w:szCs w:val="21"/>
              </w:rPr>
              <w:t>)</w:t>
            </w:r>
            <w:r w:rsidR="00A4347B" w:rsidRPr="0047143A">
              <w:rPr>
                <w:rFonts w:ascii="Times New Roman" w:hAnsi="Times New Roman" w:cs="Times New Roman"/>
                <w:color w:val="000000"/>
                <w:sz w:val="21"/>
                <w:szCs w:val="21"/>
              </w:rPr>
              <w:t xml:space="preserve"> statyb</w:t>
            </w:r>
            <w:r w:rsidR="00DD25ED" w:rsidRPr="0047143A">
              <w:rPr>
                <w:rFonts w:ascii="Times New Roman" w:hAnsi="Times New Roman" w:cs="Times New Roman"/>
                <w:color w:val="000000"/>
                <w:sz w:val="21"/>
                <w:szCs w:val="21"/>
              </w:rPr>
              <w:t>ą, valstybės archyvai turės</w:t>
            </w:r>
            <w:r w:rsidR="000D7702" w:rsidRPr="0047143A">
              <w:rPr>
                <w:rFonts w:ascii="Times New Roman" w:hAnsi="Times New Roman" w:cs="Times New Roman"/>
                <w:color w:val="000000"/>
                <w:sz w:val="21"/>
                <w:szCs w:val="21"/>
              </w:rPr>
              <w:t xml:space="preserve"> 46150 tiesinių</w:t>
            </w:r>
            <w:r w:rsidR="00535F67" w:rsidRPr="0047143A">
              <w:rPr>
                <w:rFonts w:ascii="Times New Roman" w:hAnsi="Times New Roman" w:cs="Times New Roman"/>
                <w:color w:val="000000"/>
                <w:sz w:val="21"/>
                <w:szCs w:val="21"/>
              </w:rPr>
              <w:t xml:space="preserve"> </w:t>
            </w:r>
            <w:r w:rsidR="00774E35" w:rsidRPr="0047143A">
              <w:rPr>
                <w:rFonts w:ascii="Times New Roman" w:hAnsi="Times New Roman" w:cs="Times New Roman"/>
                <w:color w:val="000000"/>
                <w:sz w:val="21"/>
                <w:szCs w:val="21"/>
              </w:rPr>
              <w:t xml:space="preserve">dokumentams saugoti </w:t>
            </w:r>
            <w:r w:rsidR="007231F1" w:rsidRPr="0047143A">
              <w:rPr>
                <w:rFonts w:ascii="Times New Roman" w:hAnsi="Times New Roman" w:cs="Times New Roman"/>
                <w:color w:val="000000"/>
                <w:sz w:val="21"/>
                <w:szCs w:val="21"/>
              </w:rPr>
              <w:t xml:space="preserve">ir nuims administracinę naštą nuo įstaigų, kurios šiuo </w:t>
            </w:r>
            <w:r w:rsidR="003F14EA" w:rsidRPr="0047143A">
              <w:rPr>
                <w:rFonts w:ascii="Times New Roman" w:hAnsi="Times New Roman" w:cs="Times New Roman"/>
                <w:color w:val="000000"/>
                <w:sz w:val="21"/>
                <w:szCs w:val="21"/>
              </w:rPr>
              <w:t xml:space="preserve">metu </w:t>
            </w:r>
            <w:r w:rsidR="003D2306" w:rsidRPr="0047143A">
              <w:rPr>
                <w:rFonts w:ascii="Times New Roman" w:hAnsi="Times New Roman" w:cs="Times New Roman"/>
                <w:color w:val="000000"/>
                <w:sz w:val="21"/>
                <w:szCs w:val="21"/>
              </w:rPr>
              <w:t>saugo</w:t>
            </w:r>
            <w:r w:rsidR="00C76DDB" w:rsidRPr="0047143A">
              <w:rPr>
                <w:rFonts w:ascii="Times New Roman" w:hAnsi="Times New Roman" w:cs="Times New Roman"/>
                <w:color w:val="000000"/>
                <w:sz w:val="21"/>
                <w:szCs w:val="21"/>
              </w:rPr>
              <w:t xml:space="preserve"> nuolat saugomus dokumentus, kol kas neperduotus Lietuvos</w:t>
            </w:r>
            <w:r w:rsidR="00EB4F1E" w:rsidRPr="0047143A">
              <w:rPr>
                <w:rFonts w:ascii="Times New Roman" w:hAnsi="Times New Roman" w:cs="Times New Roman"/>
                <w:color w:val="000000"/>
                <w:sz w:val="21"/>
                <w:szCs w:val="21"/>
              </w:rPr>
              <w:t xml:space="preserve"> valstybės naujajam archyvui ar Vilniaus regioniniam valstybės archyvui.</w:t>
            </w:r>
          </w:p>
        </w:tc>
      </w:tr>
      <w:tr w:rsidR="006D033C" w:rsidRPr="009B37D4" w14:paraId="75803E52" w14:textId="77777777" w:rsidTr="001639A6">
        <w:trPr>
          <w:trHeight w:val="1272"/>
        </w:trPr>
        <w:tc>
          <w:tcPr>
            <w:tcW w:w="568" w:type="dxa"/>
          </w:tcPr>
          <w:p w14:paraId="2D014E51" w14:textId="3C3E517E" w:rsidR="006D033C" w:rsidRPr="0047143A" w:rsidRDefault="003729BC" w:rsidP="00032AF2">
            <w:pPr>
              <w:pStyle w:val="Betarp1"/>
              <w:contextualSpacing/>
              <w:jc w:val="center"/>
              <w:rPr>
                <w:bCs/>
                <w:sz w:val="21"/>
                <w:szCs w:val="21"/>
              </w:rPr>
            </w:pPr>
            <w:r>
              <w:rPr>
                <w:bCs/>
                <w:sz w:val="21"/>
                <w:szCs w:val="21"/>
              </w:rPr>
              <w:t>6</w:t>
            </w:r>
            <w:r w:rsidR="006D033C" w:rsidRPr="0047143A">
              <w:rPr>
                <w:bCs/>
                <w:sz w:val="21"/>
                <w:szCs w:val="21"/>
              </w:rPr>
              <w:t>.</w:t>
            </w:r>
          </w:p>
        </w:tc>
        <w:tc>
          <w:tcPr>
            <w:tcW w:w="2551" w:type="dxa"/>
          </w:tcPr>
          <w:p w14:paraId="74EDA651" w14:textId="77777777" w:rsidR="002D258B" w:rsidRPr="0047143A" w:rsidRDefault="002D258B" w:rsidP="002D258B">
            <w:pPr>
              <w:pStyle w:val="Betarp1"/>
              <w:contextualSpacing/>
              <w:rPr>
                <w:bCs/>
                <w:sz w:val="21"/>
                <w:szCs w:val="21"/>
              </w:rPr>
            </w:pPr>
            <w:r w:rsidRPr="0047143A">
              <w:rPr>
                <w:bCs/>
                <w:sz w:val="21"/>
                <w:szCs w:val="21"/>
              </w:rPr>
              <w:t>Lietuvos Respublikos Seimo kanceliarija</w:t>
            </w:r>
          </w:p>
          <w:p w14:paraId="5C127692" w14:textId="77777777" w:rsidR="002D258B" w:rsidRPr="0047143A" w:rsidRDefault="002D258B" w:rsidP="002D258B">
            <w:pPr>
              <w:pStyle w:val="Betarp1"/>
              <w:contextualSpacing/>
              <w:rPr>
                <w:bCs/>
                <w:sz w:val="21"/>
                <w:szCs w:val="21"/>
              </w:rPr>
            </w:pPr>
            <w:r w:rsidRPr="0047143A">
              <w:rPr>
                <w:bCs/>
                <w:sz w:val="21"/>
                <w:szCs w:val="21"/>
              </w:rPr>
              <w:t xml:space="preserve">2021-06-16  </w:t>
            </w:r>
          </w:p>
          <w:p w14:paraId="26264854" w14:textId="4B5BB6B3" w:rsidR="006D033C" w:rsidRPr="0047143A" w:rsidRDefault="002D258B" w:rsidP="002D258B">
            <w:pPr>
              <w:pStyle w:val="Betarp1"/>
              <w:contextualSpacing/>
              <w:rPr>
                <w:bCs/>
                <w:sz w:val="21"/>
                <w:szCs w:val="21"/>
              </w:rPr>
            </w:pPr>
            <w:r w:rsidRPr="0047143A">
              <w:rPr>
                <w:bCs/>
                <w:sz w:val="21"/>
                <w:szCs w:val="21"/>
              </w:rPr>
              <w:t>Nr. S-2021-3118</w:t>
            </w:r>
          </w:p>
        </w:tc>
        <w:tc>
          <w:tcPr>
            <w:tcW w:w="5670" w:type="dxa"/>
          </w:tcPr>
          <w:p w14:paraId="25B17C42" w14:textId="1209B76F" w:rsidR="006D033C" w:rsidRPr="0047143A" w:rsidRDefault="005A4C5A" w:rsidP="00AE57E5">
            <w:pPr>
              <w:ind w:firstLine="0"/>
              <w:jc w:val="both"/>
              <w:rPr>
                <w:rFonts w:ascii="Times New Roman" w:hAnsi="Times New Roman" w:cs="Times New Roman"/>
                <w:bCs/>
                <w:i/>
                <w:iCs/>
                <w:sz w:val="21"/>
                <w:szCs w:val="21"/>
              </w:rPr>
            </w:pPr>
            <w:r w:rsidRPr="0047143A">
              <w:rPr>
                <w:rFonts w:ascii="Times New Roman" w:hAnsi="Times New Roman" w:cs="Times New Roman"/>
                <w:bCs/>
                <w:sz w:val="21"/>
                <w:szCs w:val="21"/>
              </w:rPr>
              <w:t xml:space="preserve">DAĮ projekto aiškinamajame rašte nurodoma, kad DAĮ projektu „siekiama įteisinti galimybę valstybės archyvams priimti iš valstybės ir savivaldybių institucijų, įstaigų ir įmonių nuolat saugotinus, istoriniams ir kitiems valstybės dokumentinio paveldo tyrimams reikšmingus informacinių sistemų ir registrų duomenis“, todėl manytume, kad, siekiant optimizuoti su teisėkūra susijusių duomenų perdavimą, reikėtų apsvarstyti Lietuvos Respublikos teisėkūros pagrindų įstatymo 19 straipsnio </w:t>
            </w:r>
            <w:r w:rsidRPr="0047143A">
              <w:rPr>
                <w:rFonts w:ascii="Times New Roman" w:hAnsi="Times New Roman" w:cs="Times New Roman"/>
                <w:bCs/>
                <w:sz w:val="21"/>
                <w:szCs w:val="21"/>
              </w:rPr>
              <w:lastRenderedPageBreak/>
              <w:t>4 dalies pakeitimų tikslingumą, kad su teisėkūra susiję duomenys (ir nuolat saugomi teisės aktai) valstybės archyvams būtų perduodami centralizuotai iš tuos teisėkūros duomenis (ir dokumentus) kaupiančios (kaupiančių) informacinės (informacinių) sistemos (sistemų). Tokie pakeitimai užtikrintų sklandesnį visų teisėkūros dokumentų perdavimą, sukurtų teisines prielaidas iki DAĮ projekto 9 straipsnyje nurodytų pakeitimų įsigaliojimo atitinkamų su teisėkūra susijusių sistemų tvarkytojams parengti duomenų perdavimo valstybės archyvams priemones.</w:t>
            </w:r>
          </w:p>
        </w:tc>
        <w:tc>
          <w:tcPr>
            <w:tcW w:w="6237" w:type="dxa"/>
          </w:tcPr>
          <w:p w14:paraId="24F8BD3B" w14:textId="083A5C24" w:rsidR="006D033C" w:rsidRPr="0047143A" w:rsidRDefault="00560723" w:rsidP="002D68B8">
            <w:pPr>
              <w:pStyle w:val="Betarp1"/>
              <w:contextualSpacing/>
              <w:jc w:val="both"/>
              <w:rPr>
                <w:b/>
                <w:sz w:val="21"/>
                <w:szCs w:val="21"/>
              </w:rPr>
            </w:pPr>
            <w:r w:rsidRPr="0047143A">
              <w:rPr>
                <w:b/>
                <w:sz w:val="21"/>
                <w:szCs w:val="21"/>
              </w:rPr>
              <w:lastRenderedPageBreak/>
              <w:t xml:space="preserve">Neatsižvelgta. </w:t>
            </w:r>
            <w:r w:rsidR="00B65660">
              <w:rPr>
                <w:b/>
                <w:sz w:val="21"/>
                <w:szCs w:val="21"/>
              </w:rPr>
              <w:t>Suderinta darbo tvarka</w:t>
            </w:r>
            <w:r w:rsidR="002D399F" w:rsidRPr="002D399F">
              <w:rPr>
                <w:bCs/>
                <w:sz w:val="21"/>
                <w:szCs w:val="21"/>
              </w:rPr>
              <w:t>.</w:t>
            </w:r>
            <w:r w:rsidR="00B65660" w:rsidRPr="002D399F">
              <w:rPr>
                <w:bCs/>
                <w:sz w:val="21"/>
                <w:szCs w:val="21"/>
              </w:rPr>
              <w:t xml:space="preserve"> </w:t>
            </w:r>
            <w:r w:rsidR="000809F7">
              <w:rPr>
                <w:bCs/>
                <w:sz w:val="21"/>
                <w:szCs w:val="21"/>
              </w:rPr>
              <w:t>Manytina</w:t>
            </w:r>
            <w:r w:rsidR="00EB4294" w:rsidRPr="0047143A">
              <w:rPr>
                <w:bCs/>
                <w:sz w:val="21"/>
                <w:szCs w:val="21"/>
              </w:rPr>
              <w:t>,</w:t>
            </w:r>
            <w:r w:rsidR="000809F7">
              <w:rPr>
                <w:bCs/>
                <w:sz w:val="21"/>
                <w:szCs w:val="21"/>
              </w:rPr>
              <w:t xml:space="preserve"> kad</w:t>
            </w:r>
            <w:r w:rsidR="00EB4294" w:rsidRPr="0047143A">
              <w:rPr>
                <w:bCs/>
                <w:sz w:val="21"/>
                <w:szCs w:val="21"/>
              </w:rPr>
              <w:t xml:space="preserve"> pateiktas siūlymas yra sistemini</w:t>
            </w:r>
            <w:r w:rsidR="00A22450" w:rsidRPr="0047143A">
              <w:rPr>
                <w:bCs/>
                <w:sz w:val="21"/>
                <w:szCs w:val="21"/>
              </w:rPr>
              <w:t>s</w:t>
            </w:r>
            <w:r w:rsidR="00464D32" w:rsidRPr="0047143A">
              <w:rPr>
                <w:bCs/>
                <w:sz w:val="21"/>
                <w:szCs w:val="21"/>
              </w:rPr>
              <w:t xml:space="preserve"> ir šiame etape nerealizuotinas.</w:t>
            </w:r>
            <w:r w:rsidR="002E39CC" w:rsidRPr="0047143A">
              <w:rPr>
                <w:bCs/>
                <w:sz w:val="21"/>
                <w:szCs w:val="21"/>
              </w:rPr>
              <w:t xml:space="preserve"> Pažy</w:t>
            </w:r>
            <w:r w:rsidR="001467E9" w:rsidRPr="0047143A">
              <w:rPr>
                <w:bCs/>
                <w:sz w:val="21"/>
                <w:szCs w:val="21"/>
              </w:rPr>
              <w:t>mėtina</w:t>
            </w:r>
            <w:r w:rsidR="002E39CC" w:rsidRPr="0047143A">
              <w:rPr>
                <w:bCs/>
                <w:sz w:val="21"/>
                <w:szCs w:val="21"/>
              </w:rPr>
              <w:t xml:space="preserve">, kad </w:t>
            </w:r>
            <w:r w:rsidR="002E39CC" w:rsidRPr="0047143A">
              <w:rPr>
                <w:color w:val="000000"/>
                <w:sz w:val="21"/>
                <w:szCs w:val="21"/>
              </w:rPr>
              <w:t>Teisėkūros pagrindų įstatymo 19 str. 4 dalyje nustatyta: „Pasirašytus teisės aktus saugo jį priėmęs subjektas šio subjekto nustatyta tvarka.</w:t>
            </w:r>
            <w:r w:rsidR="002E39CC" w:rsidRPr="0047143A">
              <w:rPr>
                <w:b/>
                <w:bCs/>
                <w:color w:val="000000"/>
                <w:sz w:val="21"/>
                <w:szCs w:val="21"/>
              </w:rPr>
              <w:t> </w:t>
            </w:r>
            <w:r w:rsidR="002E39CC" w:rsidRPr="0047143A">
              <w:rPr>
                <w:i/>
                <w:iCs/>
                <w:color w:val="000000"/>
                <w:sz w:val="21"/>
                <w:szCs w:val="21"/>
              </w:rPr>
              <w:t>Vieną atspausdintą elektroniniu parašu pasirašyto teisės akto egzempliorių saugo teisės aktą priėmęs subjektas šio subjekto nustatyta tvarka</w:t>
            </w:r>
            <w:r w:rsidR="002E39CC" w:rsidRPr="0047143A">
              <w:rPr>
                <w:color w:val="000000"/>
                <w:sz w:val="21"/>
                <w:szCs w:val="21"/>
              </w:rPr>
              <w:t xml:space="preserve">“. Teikiamo </w:t>
            </w:r>
            <w:r w:rsidR="008408A4" w:rsidRPr="0047143A">
              <w:rPr>
                <w:color w:val="000000"/>
                <w:sz w:val="21"/>
                <w:szCs w:val="21"/>
              </w:rPr>
              <w:t>Įstatymo projekto</w:t>
            </w:r>
            <w:r w:rsidR="002E39CC" w:rsidRPr="0047143A">
              <w:rPr>
                <w:color w:val="000000"/>
                <w:sz w:val="21"/>
                <w:szCs w:val="21"/>
              </w:rPr>
              <w:t xml:space="preserve"> pakeitimai nesprendžia elektroninių dokumentų popierinių nuorašų sudarymo klausimų. Teisės </w:t>
            </w:r>
            <w:r w:rsidR="002E39CC" w:rsidRPr="0047143A">
              <w:rPr>
                <w:color w:val="000000"/>
                <w:sz w:val="21"/>
                <w:szCs w:val="21"/>
              </w:rPr>
              <w:lastRenderedPageBreak/>
              <w:t xml:space="preserve">aktų registrui teikiami ne visi subjektų išleisti teisės aktai, bet tik norminiai (vidaus administravimo srities teisės aktai nėra skelbiami Teisės aktų registre). Pastebėtina ir tai, kad Lietuvos vyriausiojo  archyvaro teisės aktai neįpareigoja įstaigų daryti elektroninių dokumentų nuorašus. </w:t>
            </w:r>
            <w:r w:rsidR="009C094F" w:rsidRPr="0047143A">
              <w:rPr>
                <w:color w:val="000000"/>
                <w:sz w:val="21"/>
                <w:szCs w:val="21"/>
              </w:rPr>
              <w:t xml:space="preserve">Priėmus </w:t>
            </w:r>
            <w:r w:rsidR="005C108A" w:rsidRPr="0047143A">
              <w:rPr>
                <w:color w:val="000000"/>
                <w:sz w:val="21"/>
                <w:szCs w:val="21"/>
              </w:rPr>
              <w:t>Įstatymo</w:t>
            </w:r>
            <w:r w:rsidR="009C094F" w:rsidRPr="0047143A">
              <w:rPr>
                <w:color w:val="000000"/>
                <w:sz w:val="21"/>
                <w:szCs w:val="21"/>
              </w:rPr>
              <w:t xml:space="preserve"> projekte numatytus pakeitimus, Lietuvos Respublikos  Seimo kanceliarija galėtų sukurti integraciją su Elektroninio archyvo informacine sistema</w:t>
            </w:r>
            <w:r w:rsidR="00774162" w:rsidRPr="0047143A">
              <w:rPr>
                <w:color w:val="000000"/>
                <w:sz w:val="21"/>
                <w:szCs w:val="21"/>
              </w:rPr>
              <w:t xml:space="preserve">, kurios </w:t>
            </w:r>
            <w:r w:rsidR="009C094F" w:rsidRPr="0047143A">
              <w:rPr>
                <w:color w:val="000000"/>
                <w:sz w:val="21"/>
                <w:szCs w:val="21"/>
              </w:rPr>
              <w:t>valdytojas – Lietuvos vyriausiojo archyvaro tarnyba</w:t>
            </w:r>
            <w:r w:rsidR="00774162" w:rsidRPr="0047143A">
              <w:rPr>
                <w:color w:val="000000"/>
                <w:sz w:val="21"/>
                <w:szCs w:val="21"/>
              </w:rPr>
              <w:t>,</w:t>
            </w:r>
            <w:r w:rsidR="009C094F" w:rsidRPr="0047143A">
              <w:rPr>
                <w:color w:val="000000"/>
                <w:sz w:val="21"/>
                <w:szCs w:val="21"/>
              </w:rPr>
              <w:t xml:space="preserve"> ir perduoti valstybės archyvams Teisės aktų registre saugomus subjektų norminius teisės aktus. Kol to nėra, valstybės  archyvai teisės aktus perima tiesiogiai iš įstaigų. Viena iš </w:t>
            </w:r>
            <w:r w:rsidR="00745CB0" w:rsidRPr="0047143A">
              <w:rPr>
                <w:color w:val="000000"/>
                <w:sz w:val="21"/>
                <w:szCs w:val="21"/>
              </w:rPr>
              <w:t>p</w:t>
            </w:r>
            <w:r w:rsidR="002D5C6C" w:rsidRPr="0047143A">
              <w:rPr>
                <w:color w:val="000000"/>
                <w:sz w:val="21"/>
                <w:szCs w:val="21"/>
              </w:rPr>
              <w:t>a</w:t>
            </w:r>
            <w:r w:rsidR="00745CB0" w:rsidRPr="0047143A">
              <w:rPr>
                <w:color w:val="000000"/>
                <w:sz w:val="21"/>
                <w:szCs w:val="21"/>
              </w:rPr>
              <w:t xml:space="preserve">grindinių </w:t>
            </w:r>
            <w:r w:rsidR="009C094F" w:rsidRPr="0047143A">
              <w:rPr>
                <w:color w:val="000000"/>
                <w:sz w:val="21"/>
                <w:szCs w:val="21"/>
              </w:rPr>
              <w:t xml:space="preserve">problemų – pradėjus veikti Teisės aktų registrui 2014 m., ne visos registrui teisės aktus turinčios teikti įstaigos turėjo dokumentų valdymo sistemas, kurių priemonės sudarytų ADOC formato dokumentą. Todėl </w:t>
            </w:r>
            <w:r w:rsidR="00745CB0" w:rsidRPr="0047143A">
              <w:rPr>
                <w:color w:val="000000"/>
                <w:sz w:val="21"/>
                <w:szCs w:val="21"/>
              </w:rPr>
              <w:t>buvo</w:t>
            </w:r>
            <w:r w:rsidR="009C094F" w:rsidRPr="0047143A">
              <w:rPr>
                <w:color w:val="000000"/>
                <w:sz w:val="21"/>
                <w:szCs w:val="21"/>
              </w:rPr>
              <w:t xml:space="preserve"> įstaigų, kurios norminius teisės aktus pasirašydavo Teisės aktų registro priemonėmis, t. y. subjektas savo dokumentacijos plane nurodydavo, kad norminiai teisės aktai saugomi Teisės aktų registre ir faktiškai jų nevaldydavo (</w:t>
            </w:r>
            <w:r w:rsidR="002D5C6C" w:rsidRPr="0047143A">
              <w:rPr>
                <w:color w:val="000000"/>
                <w:sz w:val="21"/>
                <w:szCs w:val="21"/>
              </w:rPr>
              <w:t>ypatingai</w:t>
            </w:r>
            <w:r w:rsidR="009C094F" w:rsidRPr="0047143A">
              <w:rPr>
                <w:color w:val="000000"/>
                <w:sz w:val="21"/>
                <w:szCs w:val="21"/>
              </w:rPr>
              <w:t xml:space="preserve"> 2014</w:t>
            </w:r>
            <w:r w:rsidR="002D5C6C" w:rsidRPr="0047143A">
              <w:rPr>
                <w:color w:val="000000"/>
                <w:sz w:val="21"/>
                <w:szCs w:val="21"/>
              </w:rPr>
              <w:t>-</w:t>
            </w:r>
            <w:r w:rsidR="009C094F" w:rsidRPr="0047143A">
              <w:rPr>
                <w:color w:val="000000"/>
                <w:sz w:val="21"/>
                <w:szCs w:val="21"/>
              </w:rPr>
              <w:t xml:space="preserve">2015 m.). Tokias rekomendacijas, suderinusi su LRS kanceliarija, tuomet teikė ir Lietuvos vyriausiojo archyvaro tarnyba.   </w:t>
            </w:r>
          </w:p>
        </w:tc>
      </w:tr>
      <w:tr w:rsidR="00FA0598" w:rsidRPr="009B37D4" w14:paraId="7061A3AD" w14:textId="77777777" w:rsidTr="001639A6">
        <w:trPr>
          <w:trHeight w:val="1272"/>
        </w:trPr>
        <w:tc>
          <w:tcPr>
            <w:tcW w:w="568" w:type="dxa"/>
          </w:tcPr>
          <w:p w14:paraId="4A64DC9D" w14:textId="666D6022" w:rsidR="00FA0598" w:rsidRPr="0047143A" w:rsidRDefault="003729BC" w:rsidP="00032AF2">
            <w:pPr>
              <w:pStyle w:val="Betarp1"/>
              <w:contextualSpacing/>
              <w:jc w:val="center"/>
              <w:rPr>
                <w:bCs/>
                <w:sz w:val="21"/>
                <w:szCs w:val="21"/>
              </w:rPr>
            </w:pPr>
            <w:r>
              <w:rPr>
                <w:bCs/>
                <w:sz w:val="21"/>
                <w:szCs w:val="21"/>
              </w:rPr>
              <w:lastRenderedPageBreak/>
              <w:t>7</w:t>
            </w:r>
            <w:r w:rsidR="00FA0598" w:rsidRPr="0047143A">
              <w:rPr>
                <w:bCs/>
                <w:sz w:val="21"/>
                <w:szCs w:val="21"/>
              </w:rPr>
              <w:t>.</w:t>
            </w:r>
          </w:p>
        </w:tc>
        <w:tc>
          <w:tcPr>
            <w:tcW w:w="2551" w:type="dxa"/>
          </w:tcPr>
          <w:p w14:paraId="491AE09A" w14:textId="77777777" w:rsidR="00FA0598" w:rsidRPr="0047143A" w:rsidRDefault="00F1449E" w:rsidP="002D258B">
            <w:pPr>
              <w:pStyle w:val="Betarp1"/>
              <w:contextualSpacing/>
              <w:rPr>
                <w:bCs/>
                <w:sz w:val="21"/>
                <w:szCs w:val="21"/>
              </w:rPr>
            </w:pPr>
            <w:r w:rsidRPr="0047143A">
              <w:rPr>
                <w:bCs/>
                <w:sz w:val="21"/>
                <w:szCs w:val="21"/>
              </w:rPr>
              <w:t>Valstybės įmonė Registrų centras</w:t>
            </w:r>
          </w:p>
          <w:p w14:paraId="1A704FB9" w14:textId="22F40C9C" w:rsidR="00F1449E" w:rsidRPr="0047143A" w:rsidRDefault="00F1449E" w:rsidP="002D258B">
            <w:pPr>
              <w:pStyle w:val="Betarp1"/>
              <w:contextualSpacing/>
              <w:rPr>
                <w:bCs/>
                <w:sz w:val="21"/>
                <w:szCs w:val="21"/>
              </w:rPr>
            </w:pPr>
            <w:r w:rsidRPr="0047143A">
              <w:rPr>
                <w:bCs/>
                <w:sz w:val="21"/>
                <w:szCs w:val="21"/>
              </w:rPr>
              <w:t>2021-10-27 Nr. G2-8184</w:t>
            </w:r>
          </w:p>
        </w:tc>
        <w:tc>
          <w:tcPr>
            <w:tcW w:w="5670" w:type="dxa"/>
          </w:tcPr>
          <w:p w14:paraId="61AF3A21" w14:textId="77FBDA47" w:rsidR="00FA0598" w:rsidRPr="0047143A" w:rsidRDefault="00B04907" w:rsidP="00AE57E5">
            <w:pPr>
              <w:ind w:firstLine="0"/>
              <w:jc w:val="both"/>
              <w:rPr>
                <w:rFonts w:ascii="Times New Roman" w:hAnsi="Times New Roman" w:cs="Times New Roman"/>
                <w:bCs/>
                <w:sz w:val="21"/>
                <w:szCs w:val="21"/>
              </w:rPr>
            </w:pPr>
            <w:r w:rsidRPr="0047143A">
              <w:rPr>
                <w:rFonts w:ascii="Times New Roman" w:hAnsi="Times New Roman" w:cs="Times New Roman"/>
                <w:sz w:val="21"/>
                <w:szCs w:val="21"/>
              </w:rPr>
              <w:t>Nei Įstatymo projekte, nei Aiškinamajame rašte dėl Įstatymo projekto nėra numatyta perduodamų duomenų suderinimo mechanizmo, kitų perdavimo aplinkybių, tik įtvirtinama valstybės dokumentiniam paveldui reikšmingų registrų ir valstybės informacinių sistemų valdytojų ar jų įgaliotų tvarkytojų prievolė perduoti duomenis</w:t>
            </w:r>
          </w:p>
        </w:tc>
        <w:tc>
          <w:tcPr>
            <w:tcW w:w="6237" w:type="dxa"/>
          </w:tcPr>
          <w:p w14:paraId="7957E39F" w14:textId="5A9048DF" w:rsidR="00B61481" w:rsidRDefault="003576B2" w:rsidP="002D68B8">
            <w:pPr>
              <w:pStyle w:val="Betarp1"/>
              <w:contextualSpacing/>
              <w:jc w:val="both"/>
              <w:rPr>
                <w:sz w:val="21"/>
                <w:szCs w:val="21"/>
              </w:rPr>
            </w:pPr>
            <w:r w:rsidRPr="000E01ED">
              <w:rPr>
                <w:b/>
                <w:sz w:val="21"/>
                <w:szCs w:val="21"/>
              </w:rPr>
              <w:t xml:space="preserve">Neatsižvelgta. </w:t>
            </w:r>
            <w:r w:rsidR="00687C81">
              <w:rPr>
                <w:b/>
                <w:sz w:val="21"/>
                <w:szCs w:val="21"/>
              </w:rPr>
              <w:t>Suderinta darbo tvarka</w:t>
            </w:r>
            <w:r w:rsidR="00687C81" w:rsidRPr="002D399F">
              <w:rPr>
                <w:bCs/>
                <w:sz w:val="21"/>
                <w:szCs w:val="21"/>
              </w:rPr>
              <w:t>.</w:t>
            </w:r>
            <w:r w:rsidR="00687C81">
              <w:rPr>
                <w:b/>
                <w:sz w:val="21"/>
                <w:szCs w:val="21"/>
              </w:rPr>
              <w:t xml:space="preserve"> </w:t>
            </w:r>
            <w:r w:rsidR="001A7AE5">
              <w:rPr>
                <w:bCs/>
                <w:sz w:val="21"/>
                <w:szCs w:val="21"/>
              </w:rPr>
              <w:t>Pažymėtina</w:t>
            </w:r>
            <w:r w:rsidR="00BA3160" w:rsidRPr="000E01ED">
              <w:rPr>
                <w:bCs/>
                <w:sz w:val="21"/>
                <w:szCs w:val="21"/>
              </w:rPr>
              <w:t xml:space="preserve">, </w:t>
            </w:r>
            <w:r w:rsidR="001A7AE5">
              <w:rPr>
                <w:bCs/>
                <w:sz w:val="21"/>
                <w:szCs w:val="21"/>
              </w:rPr>
              <w:t xml:space="preserve">kad </w:t>
            </w:r>
            <w:r w:rsidR="00811EB2" w:rsidRPr="000E01ED">
              <w:rPr>
                <w:bCs/>
                <w:sz w:val="21"/>
                <w:szCs w:val="21"/>
              </w:rPr>
              <w:t xml:space="preserve">teikiamas siūlymas </w:t>
            </w:r>
            <w:r w:rsidR="0002284F">
              <w:rPr>
                <w:bCs/>
                <w:sz w:val="21"/>
                <w:szCs w:val="21"/>
              </w:rPr>
              <w:t xml:space="preserve">dėl </w:t>
            </w:r>
            <w:r w:rsidR="00426320">
              <w:rPr>
                <w:bCs/>
                <w:sz w:val="21"/>
                <w:szCs w:val="21"/>
              </w:rPr>
              <w:t xml:space="preserve">perduodamų duomenų suderinimo ir kitų perdavimo aplinkybių </w:t>
            </w:r>
            <w:r w:rsidR="00811EB2" w:rsidRPr="000E01ED">
              <w:rPr>
                <w:bCs/>
                <w:sz w:val="21"/>
                <w:szCs w:val="21"/>
              </w:rPr>
              <w:t>nėra</w:t>
            </w:r>
            <w:r w:rsidR="00523C00" w:rsidRPr="000E01ED">
              <w:rPr>
                <w:bCs/>
                <w:sz w:val="21"/>
                <w:szCs w:val="21"/>
              </w:rPr>
              <w:t xml:space="preserve"> reglamentuotinas įstatymo nuostatomis.</w:t>
            </w:r>
            <w:r w:rsidR="00811EB2" w:rsidRPr="000E01ED">
              <w:rPr>
                <w:bCs/>
                <w:sz w:val="21"/>
                <w:szCs w:val="21"/>
              </w:rPr>
              <w:t xml:space="preserve"> </w:t>
            </w:r>
            <w:r w:rsidR="008072AA" w:rsidRPr="000E01ED">
              <w:rPr>
                <w:bCs/>
                <w:sz w:val="21"/>
                <w:szCs w:val="21"/>
              </w:rPr>
              <w:t>Klausimas išsamiai pristat</w:t>
            </w:r>
            <w:r w:rsidR="00484FB0" w:rsidRPr="000E01ED">
              <w:rPr>
                <w:bCs/>
                <w:sz w:val="21"/>
                <w:szCs w:val="21"/>
              </w:rPr>
              <w:t xml:space="preserve">ytas </w:t>
            </w:r>
            <w:r w:rsidR="00896905" w:rsidRPr="000E01ED">
              <w:rPr>
                <w:bCs/>
                <w:sz w:val="21"/>
                <w:szCs w:val="21"/>
              </w:rPr>
              <w:t xml:space="preserve">ir aptartas </w:t>
            </w:r>
            <w:r w:rsidR="00896905" w:rsidRPr="000E01ED">
              <w:rPr>
                <w:sz w:val="21"/>
                <w:szCs w:val="21"/>
              </w:rPr>
              <w:t>2021 m. rugsėjo 24 d. suinteresuotų institucijų darbiniame susitikime.</w:t>
            </w:r>
            <w:r w:rsidR="00EC42BE" w:rsidRPr="000E01ED">
              <w:rPr>
                <w:sz w:val="21"/>
                <w:szCs w:val="21"/>
              </w:rPr>
              <w:t xml:space="preserve"> </w:t>
            </w:r>
            <w:r w:rsidR="00BB34E6" w:rsidRPr="000E01ED">
              <w:rPr>
                <w:sz w:val="21"/>
                <w:szCs w:val="21"/>
              </w:rPr>
              <w:t>N</w:t>
            </w:r>
            <w:r w:rsidR="00BB34E6" w:rsidRPr="000E01ED">
              <w:rPr>
                <w:color w:val="000000"/>
                <w:sz w:val="21"/>
                <w:szCs w:val="21"/>
              </w:rPr>
              <w:t xml:space="preserve">uolat saugomų dokumentų ir valstybės dokumentiniam paveldui reikšmingų registrų ir valstybės informacinių sistemų duomenų perdavimo valstybės archyvams tvarka, reikalavimai duomenų perdavimo paketams SIP (angl. </w:t>
            </w:r>
            <w:proofErr w:type="spellStart"/>
            <w:r w:rsidR="00BB34E6" w:rsidRPr="000E01ED">
              <w:rPr>
                <w:i/>
                <w:iCs/>
                <w:color w:val="000000"/>
                <w:sz w:val="21"/>
                <w:szCs w:val="21"/>
              </w:rPr>
              <w:t>Submission</w:t>
            </w:r>
            <w:proofErr w:type="spellEnd"/>
            <w:r w:rsidR="00BB34E6" w:rsidRPr="000E01ED">
              <w:rPr>
                <w:i/>
                <w:iCs/>
                <w:color w:val="000000"/>
                <w:sz w:val="21"/>
                <w:szCs w:val="21"/>
              </w:rPr>
              <w:t xml:space="preserve"> </w:t>
            </w:r>
            <w:proofErr w:type="spellStart"/>
            <w:r w:rsidR="00BB34E6" w:rsidRPr="000E01ED">
              <w:rPr>
                <w:i/>
                <w:iCs/>
                <w:color w:val="000000"/>
                <w:sz w:val="21"/>
                <w:szCs w:val="21"/>
              </w:rPr>
              <w:t>Information</w:t>
            </w:r>
            <w:proofErr w:type="spellEnd"/>
            <w:r w:rsidR="00BB34E6" w:rsidRPr="000E01ED">
              <w:rPr>
                <w:i/>
                <w:iCs/>
                <w:color w:val="000000"/>
                <w:sz w:val="21"/>
                <w:szCs w:val="21"/>
              </w:rPr>
              <w:t xml:space="preserve"> </w:t>
            </w:r>
            <w:proofErr w:type="spellStart"/>
            <w:r w:rsidR="00BB34E6" w:rsidRPr="000E01ED">
              <w:rPr>
                <w:i/>
                <w:iCs/>
                <w:color w:val="000000"/>
                <w:sz w:val="21"/>
                <w:szCs w:val="21"/>
              </w:rPr>
              <w:t>Package</w:t>
            </w:r>
            <w:proofErr w:type="spellEnd"/>
            <w:r w:rsidR="00BB34E6" w:rsidRPr="000E01ED">
              <w:rPr>
                <w:color w:val="000000"/>
                <w:sz w:val="21"/>
                <w:szCs w:val="21"/>
              </w:rPr>
              <w:t>) ir reikiamos duomenų perdavimo priemonės bus nustatytos įgyvendinamaisiais teisės aktais</w:t>
            </w:r>
            <w:r w:rsidR="007447A1">
              <w:rPr>
                <w:color w:val="000000"/>
                <w:sz w:val="21"/>
                <w:szCs w:val="21"/>
              </w:rPr>
              <w:t>, kurių projektai bus derinam</w:t>
            </w:r>
            <w:r w:rsidR="00896251">
              <w:rPr>
                <w:color w:val="000000"/>
                <w:sz w:val="21"/>
                <w:szCs w:val="21"/>
              </w:rPr>
              <w:t>i su suinteresuotomis institucijomis</w:t>
            </w:r>
            <w:r w:rsidR="00172AD8" w:rsidRPr="000E01ED">
              <w:rPr>
                <w:color w:val="000000"/>
                <w:sz w:val="21"/>
                <w:szCs w:val="21"/>
              </w:rPr>
              <w:t xml:space="preserve">. </w:t>
            </w:r>
            <w:r w:rsidR="00896251">
              <w:rPr>
                <w:color w:val="000000"/>
                <w:sz w:val="21"/>
                <w:szCs w:val="21"/>
              </w:rPr>
              <w:t>Papildomai p</w:t>
            </w:r>
            <w:r w:rsidR="000E01ED" w:rsidRPr="000E01ED">
              <w:rPr>
                <w:color w:val="000000"/>
                <w:sz w:val="21"/>
                <w:szCs w:val="21"/>
              </w:rPr>
              <w:t xml:space="preserve">ažymime, kad </w:t>
            </w:r>
            <w:r w:rsidR="000E01ED" w:rsidRPr="000E01ED">
              <w:rPr>
                <w:sz w:val="21"/>
                <w:szCs w:val="21"/>
              </w:rPr>
              <w:t xml:space="preserve">šiuo metu Lietuvos vyriausiojo archyvaro tarnyboje yra rengiama </w:t>
            </w:r>
            <w:r w:rsidR="00CB2144">
              <w:rPr>
                <w:sz w:val="21"/>
                <w:szCs w:val="21"/>
              </w:rPr>
              <w:t xml:space="preserve">Elektroninio archyvo informacinės sistemos modernizavimo </w:t>
            </w:r>
            <w:r w:rsidR="000E01ED" w:rsidRPr="000E01ED">
              <w:rPr>
                <w:sz w:val="21"/>
                <w:szCs w:val="21"/>
              </w:rPr>
              <w:t>techninė specifikacija, taip pat rengiami</w:t>
            </w:r>
            <w:r w:rsidR="005239EA">
              <w:rPr>
                <w:sz w:val="21"/>
                <w:szCs w:val="21"/>
              </w:rPr>
              <w:t xml:space="preserve"> IS</w:t>
            </w:r>
            <w:r w:rsidR="00956D3B">
              <w:rPr>
                <w:sz w:val="21"/>
                <w:szCs w:val="21"/>
              </w:rPr>
              <w:t>R įrašų ir jų aprašomosios informacijos perdavimo, saugojimo ir sklaidos paketų formavimo</w:t>
            </w:r>
            <w:r w:rsidR="00B61481">
              <w:rPr>
                <w:sz w:val="21"/>
                <w:szCs w:val="21"/>
              </w:rPr>
              <w:t xml:space="preserve"> reikalavim</w:t>
            </w:r>
            <w:r w:rsidR="00C276CB">
              <w:rPr>
                <w:sz w:val="21"/>
                <w:szCs w:val="21"/>
              </w:rPr>
              <w:t>ai</w:t>
            </w:r>
            <w:r w:rsidR="00B31285">
              <w:rPr>
                <w:sz w:val="21"/>
                <w:szCs w:val="21"/>
              </w:rPr>
              <w:t xml:space="preserve">, kurių pagrindu planuojama rengti registrų ir valstybės informacinių sistemų </w:t>
            </w:r>
            <w:r w:rsidR="00903C97">
              <w:rPr>
                <w:sz w:val="21"/>
                <w:szCs w:val="21"/>
              </w:rPr>
              <w:t>duomenų perdavimo tvarka.</w:t>
            </w:r>
          </w:p>
          <w:p w14:paraId="1A560099" w14:textId="3D7272C1" w:rsidR="00FA0598" w:rsidRPr="000E01ED" w:rsidRDefault="00FA0598" w:rsidP="002D68B8">
            <w:pPr>
              <w:pStyle w:val="Betarp1"/>
              <w:contextualSpacing/>
              <w:jc w:val="both"/>
              <w:rPr>
                <w:b/>
                <w:sz w:val="21"/>
                <w:szCs w:val="21"/>
              </w:rPr>
            </w:pPr>
          </w:p>
        </w:tc>
      </w:tr>
    </w:tbl>
    <w:p w14:paraId="7DC76797" w14:textId="77777777" w:rsidR="004D4561" w:rsidRDefault="004D4561" w:rsidP="003036C0">
      <w:pPr>
        <w:contextualSpacing/>
        <w:rPr>
          <w:rFonts w:ascii="Times New Roman" w:hAnsi="Times New Roman" w:cs="Times New Roman"/>
          <w:sz w:val="21"/>
          <w:szCs w:val="21"/>
        </w:rPr>
      </w:pPr>
    </w:p>
    <w:sectPr w:rsidR="004D4561" w:rsidSect="00394403">
      <w:headerReference w:type="default" r:id="rId10"/>
      <w:pgSz w:w="16839" w:h="11907" w:orient="landscape"/>
      <w:pgMar w:top="1134" w:right="567"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2B99" w14:textId="77777777" w:rsidR="004C2430" w:rsidRDefault="004C2430" w:rsidP="00B15F9B">
      <w:r>
        <w:separator/>
      </w:r>
    </w:p>
  </w:endnote>
  <w:endnote w:type="continuationSeparator" w:id="0">
    <w:p w14:paraId="486F9BE5" w14:textId="77777777" w:rsidR="004C2430" w:rsidRDefault="004C2430" w:rsidP="00B1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13CA" w14:textId="77777777" w:rsidR="004C2430" w:rsidRDefault="004C2430" w:rsidP="00B15F9B">
      <w:r>
        <w:separator/>
      </w:r>
    </w:p>
  </w:footnote>
  <w:footnote w:type="continuationSeparator" w:id="0">
    <w:p w14:paraId="7EA381FC" w14:textId="77777777" w:rsidR="004C2430" w:rsidRDefault="004C2430" w:rsidP="00B1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898650"/>
      <w:docPartObj>
        <w:docPartGallery w:val="Page Numbers (Top of Page)"/>
        <w:docPartUnique/>
      </w:docPartObj>
    </w:sdtPr>
    <w:sdtEndPr>
      <w:rPr>
        <w:rFonts w:ascii="Times New Roman" w:hAnsi="Times New Roman" w:cs="Times New Roman"/>
        <w:noProof/>
        <w:sz w:val="24"/>
        <w:szCs w:val="24"/>
      </w:rPr>
    </w:sdtEndPr>
    <w:sdtContent>
      <w:p w14:paraId="385A8545" w14:textId="77777777" w:rsidR="00B15F9B" w:rsidRPr="006755D1" w:rsidRDefault="00B15F9B">
        <w:pPr>
          <w:pStyle w:val="Header"/>
          <w:rPr>
            <w:rFonts w:ascii="Times New Roman" w:hAnsi="Times New Roman" w:cs="Times New Roman"/>
            <w:sz w:val="24"/>
            <w:szCs w:val="24"/>
          </w:rPr>
        </w:pPr>
        <w:r w:rsidRPr="006755D1">
          <w:rPr>
            <w:rFonts w:ascii="Times New Roman" w:hAnsi="Times New Roman" w:cs="Times New Roman"/>
            <w:sz w:val="24"/>
            <w:szCs w:val="24"/>
          </w:rPr>
          <w:fldChar w:fldCharType="begin"/>
        </w:r>
        <w:r w:rsidRPr="006755D1">
          <w:rPr>
            <w:rFonts w:ascii="Times New Roman" w:hAnsi="Times New Roman" w:cs="Times New Roman"/>
            <w:sz w:val="24"/>
            <w:szCs w:val="24"/>
          </w:rPr>
          <w:instrText xml:space="preserve"> PAGE   \* MERGEFORMAT </w:instrText>
        </w:r>
        <w:r w:rsidRPr="006755D1">
          <w:rPr>
            <w:rFonts w:ascii="Times New Roman" w:hAnsi="Times New Roman" w:cs="Times New Roman"/>
            <w:sz w:val="24"/>
            <w:szCs w:val="24"/>
          </w:rPr>
          <w:fldChar w:fldCharType="separate"/>
        </w:r>
        <w:r w:rsidR="00142A43" w:rsidRPr="006755D1">
          <w:rPr>
            <w:rFonts w:ascii="Times New Roman" w:hAnsi="Times New Roman" w:cs="Times New Roman"/>
            <w:noProof/>
            <w:sz w:val="24"/>
            <w:szCs w:val="24"/>
          </w:rPr>
          <w:t>2</w:t>
        </w:r>
        <w:r w:rsidRPr="006755D1">
          <w:rPr>
            <w:rFonts w:ascii="Times New Roman" w:hAnsi="Times New Roman" w:cs="Times New Roman"/>
            <w:noProof/>
            <w:sz w:val="24"/>
            <w:szCs w:val="24"/>
          </w:rPr>
          <w:fldChar w:fldCharType="end"/>
        </w:r>
      </w:p>
    </w:sdtContent>
  </w:sdt>
  <w:p w14:paraId="385A8546" w14:textId="77777777" w:rsidR="00B15F9B" w:rsidRDefault="00B1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BAD"/>
    <w:multiLevelType w:val="hybridMultilevel"/>
    <w:tmpl w:val="F336DEE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91954"/>
    <w:multiLevelType w:val="hybridMultilevel"/>
    <w:tmpl w:val="10BED010"/>
    <w:lvl w:ilvl="0" w:tplc="75E06F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A0F6E01"/>
    <w:multiLevelType w:val="hybridMultilevel"/>
    <w:tmpl w:val="D5F815BE"/>
    <w:lvl w:ilvl="0" w:tplc="5EB0F0EE">
      <w:start w:val="1"/>
      <w:numFmt w:val="decimal"/>
      <w:lvlText w:val="%1."/>
      <w:lvlJc w:val="left"/>
      <w:pPr>
        <w:ind w:left="1353" w:hanging="360"/>
      </w:pPr>
      <w:rPr>
        <w:rFonts w:asciiTheme="minorHAnsi" w:eastAsiaTheme="minorHAnsi" w:hAnsiTheme="minorHAnsi" w:cstheme="minorBidi"/>
      </w:rPr>
    </w:lvl>
    <w:lvl w:ilvl="1" w:tplc="04270019" w:tentative="1">
      <w:start w:val="1"/>
      <w:numFmt w:val="lowerLetter"/>
      <w:lvlText w:val="%2."/>
      <w:lvlJc w:val="left"/>
      <w:pPr>
        <w:ind w:left="2225" w:hanging="360"/>
      </w:pPr>
    </w:lvl>
    <w:lvl w:ilvl="2" w:tplc="0427001B" w:tentative="1">
      <w:start w:val="1"/>
      <w:numFmt w:val="lowerRoman"/>
      <w:lvlText w:val="%3."/>
      <w:lvlJc w:val="right"/>
      <w:pPr>
        <w:ind w:left="2945" w:hanging="180"/>
      </w:pPr>
    </w:lvl>
    <w:lvl w:ilvl="3" w:tplc="0427000F" w:tentative="1">
      <w:start w:val="1"/>
      <w:numFmt w:val="decimal"/>
      <w:lvlText w:val="%4."/>
      <w:lvlJc w:val="left"/>
      <w:pPr>
        <w:ind w:left="3665" w:hanging="360"/>
      </w:pPr>
    </w:lvl>
    <w:lvl w:ilvl="4" w:tplc="04270019" w:tentative="1">
      <w:start w:val="1"/>
      <w:numFmt w:val="lowerLetter"/>
      <w:lvlText w:val="%5."/>
      <w:lvlJc w:val="left"/>
      <w:pPr>
        <w:ind w:left="4385" w:hanging="360"/>
      </w:pPr>
    </w:lvl>
    <w:lvl w:ilvl="5" w:tplc="0427001B" w:tentative="1">
      <w:start w:val="1"/>
      <w:numFmt w:val="lowerRoman"/>
      <w:lvlText w:val="%6."/>
      <w:lvlJc w:val="right"/>
      <w:pPr>
        <w:ind w:left="5105" w:hanging="180"/>
      </w:pPr>
    </w:lvl>
    <w:lvl w:ilvl="6" w:tplc="0427000F" w:tentative="1">
      <w:start w:val="1"/>
      <w:numFmt w:val="decimal"/>
      <w:lvlText w:val="%7."/>
      <w:lvlJc w:val="left"/>
      <w:pPr>
        <w:ind w:left="5825" w:hanging="360"/>
      </w:pPr>
    </w:lvl>
    <w:lvl w:ilvl="7" w:tplc="04270019" w:tentative="1">
      <w:start w:val="1"/>
      <w:numFmt w:val="lowerLetter"/>
      <w:lvlText w:val="%8."/>
      <w:lvlJc w:val="left"/>
      <w:pPr>
        <w:ind w:left="6545" w:hanging="360"/>
      </w:pPr>
    </w:lvl>
    <w:lvl w:ilvl="8" w:tplc="0427001B" w:tentative="1">
      <w:start w:val="1"/>
      <w:numFmt w:val="lowerRoman"/>
      <w:lvlText w:val="%9."/>
      <w:lvlJc w:val="right"/>
      <w:pPr>
        <w:ind w:left="7265" w:hanging="180"/>
      </w:pPr>
    </w:lvl>
  </w:abstractNum>
  <w:abstractNum w:abstractNumId="3" w15:restartNumberingAfterBreak="0">
    <w:nsid w:val="290E449C"/>
    <w:multiLevelType w:val="hybridMultilevel"/>
    <w:tmpl w:val="C5F0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930471"/>
    <w:multiLevelType w:val="hybridMultilevel"/>
    <w:tmpl w:val="D0F25A16"/>
    <w:lvl w:ilvl="0" w:tplc="8D3CB086">
      <w:start w:val="1"/>
      <w:numFmt w:val="decimal"/>
      <w:lvlText w:val="%1."/>
      <w:lvlJc w:val="left"/>
      <w:pPr>
        <w:ind w:left="1353" w:hanging="360"/>
      </w:pPr>
      <w:rPr>
        <w:rFonts w:asciiTheme="minorHAnsi" w:eastAsiaTheme="minorHAnsi" w:hAnsiTheme="minorHAnsi" w:cstheme="minorBidi"/>
      </w:rPr>
    </w:lvl>
    <w:lvl w:ilvl="1" w:tplc="04270019" w:tentative="1">
      <w:start w:val="1"/>
      <w:numFmt w:val="lowerLetter"/>
      <w:lvlText w:val="%2."/>
      <w:lvlJc w:val="left"/>
      <w:pPr>
        <w:ind w:left="2225" w:hanging="360"/>
      </w:pPr>
    </w:lvl>
    <w:lvl w:ilvl="2" w:tplc="0427001B" w:tentative="1">
      <w:start w:val="1"/>
      <w:numFmt w:val="lowerRoman"/>
      <w:lvlText w:val="%3."/>
      <w:lvlJc w:val="right"/>
      <w:pPr>
        <w:ind w:left="2945" w:hanging="180"/>
      </w:pPr>
    </w:lvl>
    <w:lvl w:ilvl="3" w:tplc="0427000F" w:tentative="1">
      <w:start w:val="1"/>
      <w:numFmt w:val="decimal"/>
      <w:lvlText w:val="%4."/>
      <w:lvlJc w:val="left"/>
      <w:pPr>
        <w:ind w:left="3665" w:hanging="360"/>
      </w:pPr>
    </w:lvl>
    <w:lvl w:ilvl="4" w:tplc="04270019" w:tentative="1">
      <w:start w:val="1"/>
      <w:numFmt w:val="lowerLetter"/>
      <w:lvlText w:val="%5."/>
      <w:lvlJc w:val="left"/>
      <w:pPr>
        <w:ind w:left="4385" w:hanging="360"/>
      </w:pPr>
    </w:lvl>
    <w:lvl w:ilvl="5" w:tplc="0427001B" w:tentative="1">
      <w:start w:val="1"/>
      <w:numFmt w:val="lowerRoman"/>
      <w:lvlText w:val="%6."/>
      <w:lvlJc w:val="right"/>
      <w:pPr>
        <w:ind w:left="5105" w:hanging="180"/>
      </w:pPr>
    </w:lvl>
    <w:lvl w:ilvl="6" w:tplc="0427000F" w:tentative="1">
      <w:start w:val="1"/>
      <w:numFmt w:val="decimal"/>
      <w:lvlText w:val="%7."/>
      <w:lvlJc w:val="left"/>
      <w:pPr>
        <w:ind w:left="5825" w:hanging="360"/>
      </w:pPr>
    </w:lvl>
    <w:lvl w:ilvl="7" w:tplc="04270019" w:tentative="1">
      <w:start w:val="1"/>
      <w:numFmt w:val="lowerLetter"/>
      <w:lvlText w:val="%8."/>
      <w:lvlJc w:val="left"/>
      <w:pPr>
        <w:ind w:left="6545" w:hanging="360"/>
      </w:pPr>
    </w:lvl>
    <w:lvl w:ilvl="8" w:tplc="0427001B" w:tentative="1">
      <w:start w:val="1"/>
      <w:numFmt w:val="lowerRoman"/>
      <w:lvlText w:val="%9."/>
      <w:lvlJc w:val="right"/>
      <w:pPr>
        <w:ind w:left="7265" w:hanging="180"/>
      </w:pPr>
    </w:lvl>
  </w:abstractNum>
  <w:abstractNum w:abstractNumId="5" w15:restartNumberingAfterBreak="0">
    <w:nsid w:val="3321498F"/>
    <w:multiLevelType w:val="hybridMultilevel"/>
    <w:tmpl w:val="09B25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4B088B"/>
    <w:multiLevelType w:val="hybridMultilevel"/>
    <w:tmpl w:val="56C8A9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F62EA4"/>
    <w:multiLevelType w:val="hybridMultilevel"/>
    <w:tmpl w:val="6AEC5692"/>
    <w:lvl w:ilvl="0" w:tplc="29BA0E4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4A974B18"/>
    <w:multiLevelType w:val="multilevel"/>
    <w:tmpl w:val="307EB6E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E763F39"/>
    <w:multiLevelType w:val="hybridMultilevel"/>
    <w:tmpl w:val="F336DEE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C4E00"/>
    <w:multiLevelType w:val="multilevel"/>
    <w:tmpl w:val="309C59C4"/>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C5C09CC"/>
    <w:multiLevelType w:val="hybridMultilevel"/>
    <w:tmpl w:val="308271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30BF3"/>
    <w:multiLevelType w:val="hybridMultilevel"/>
    <w:tmpl w:val="2C1CAD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FC3C40"/>
    <w:multiLevelType w:val="hybridMultilevel"/>
    <w:tmpl w:val="C12C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8B5460"/>
    <w:multiLevelType w:val="hybridMultilevel"/>
    <w:tmpl w:val="03482EDA"/>
    <w:lvl w:ilvl="0" w:tplc="B1AA7D14">
      <w:start w:val="6"/>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3C06624"/>
    <w:multiLevelType w:val="multilevel"/>
    <w:tmpl w:val="8438E3FE"/>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16" w15:restartNumberingAfterBreak="0">
    <w:nsid w:val="78A21E8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3"/>
  </w:num>
  <w:num w:numId="4">
    <w:abstractNumId w:val="1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5"/>
  </w:num>
  <w:num w:numId="9">
    <w:abstractNumId w:val="10"/>
  </w:num>
  <w:num w:numId="10">
    <w:abstractNumId w:val="15"/>
  </w:num>
  <w:num w:numId="11">
    <w:abstractNumId w:val="3"/>
  </w:num>
  <w:num w:numId="12">
    <w:abstractNumId w:val="1"/>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97"/>
    <w:rsid w:val="000009F0"/>
    <w:rsid w:val="00004007"/>
    <w:rsid w:val="00004584"/>
    <w:rsid w:val="00005034"/>
    <w:rsid w:val="00007242"/>
    <w:rsid w:val="0001317A"/>
    <w:rsid w:val="00015C55"/>
    <w:rsid w:val="000166F9"/>
    <w:rsid w:val="000167E7"/>
    <w:rsid w:val="000170AC"/>
    <w:rsid w:val="00017654"/>
    <w:rsid w:val="0002125A"/>
    <w:rsid w:val="00022198"/>
    <w:rsid w:val="00022624"/>
    <w:rsid w:val="0002278B"/>
    <w:rsid w:val="0002284F"/>
    <w:rsid w:val="0002523E"/>
    <w:rsid w:val="0002559F"/>
    <w:rsid w:val="00026A47"/>
    <w:rsid w:val="00030619"/>
    <w:rsid w:val="00031BBF"/>
    <w:rsid w:val="00032647"/>
    <w:rsid w:val="00032AF2"/>
    <w:rsid w:val="000336DE"/>
    <w:rsid w:val="000422E4"/>
    <w:rsid w:val="00043484"/>
    <w:rsid w:val="00043DAC"/>
    <w:rsid w:val="00045D3E"/>
    <w:rsid w:val="00046894"/>
    <w:rsid w:val="00047311"/>
    <w:rsid w:val="00047685"/>
    <w:rsid w:val="00050616"/>
    <w:rsid w:val="00050B85"/>
    <w:rsid w:val="00051416"/>
    <w:rsid w:val="00051EAF"/>
    <w:rsid w:val="000542BA"/>
    <w:rsid w:val="000548D3"/>
    <w:rsid w:val="00054CC6"/>
    <w:rsid w:val="00055E17"/>
    <w:rsid w:val="000566A7"/>
    <w:rsid w:val="00056B73"/>
    <w:rsid w:val="0005738C"/>
    <w:rsid w:val="000607C7"/>
    <w:rsid w:val="00060D84"/>
    <w:rsid w:val="00062046"/>
    <w:rsid w:val="000627C6"/>
    <w:rsid w:val="00063B54"/>
    <w:rsid w:val="00064618"/>
    <w:rsid w:val="0006635F"/>
    <w:rsid w:val="00067D61"/>
    <w:rsid w:val="0007080B"/>
    <w:rsid w:val="00071D4F"/>
    <w:rsid w:val="000723EB"/>
    <w:rsid w:val="0007329B"/>
    <w:rsid w:val="00073CD8"/>
    <w:rsid w:val="00074F60"/>
    <w:rsid w:val="00075DB4"/>
    <w:rsid w:val="00075EA6"/>
    <w:rsid w:val="00076F84"/>
    <w:rsid w:val="000802FE"/>
    <w:rsid w:val="000809F7"/>
    <w:rsid w:val="00082F1C"/>
    <w:rsid w:val="000839E4"/>
    <w:rsid w:val="000852EE"/>
    <w:rsid w:val="0008577B"/>
    <w:rsid w:val="00085EC1"/>
    <w:rsid w:val="000865B5"/>
    <w:rsid w:val="00086FFA"/>
    <w:rsid w:val="0008743E"/>
    <w:rsid w:val="00087729"/>
    <w:rsid w:val="00087FA2"/>
    <w:rsid w:val="000902EF"/>
    <w:rsid w:val="00093EC8"/>
    <w:rsid w:val="0009628A"/>
    <w:rsid w:val="00096D63"/>
    <w:rsid w:val="000A0F77"/>
    <w:rsid w:val="000A19B1"/>
    <w:rsid w:val="000A21EB"/>
    <w:rsid w:val="000A2AE1"/>
    <w:rsid w:val="000A38CB"/>
    <w:rsid w:val="000A39E4"/>
    <w:rsid w:val="000A6C45"/>
    <w:rsid w:val="000B1389"/>
    <w:rsid w:val="000B19B2"/>
    <w:rsid w:val="000B258E"/>
    <w:rsid w:val="000B2DB5"/>
    <w:rsid w:val="000B2E0F"/>
    <w:rsid w:val="000B308E"/>
    <w:rsid w:val="000B4324"/>
    <w:rsid w:val="000B590E"/>
    <w:rsid w:val="000B6293"/>
    <w:rsid w:val="000C02FE"/>
    <w:rsid w:val="000C0B72"/>
    <w:rsid w:val="000C0FB2"/>
    <w:rsid w:val="000C13BB"/>
    <w:rsid w:val="000C2E40"/>
    <w:rsid w:val="000C342D"/>
    <w:rsid w:val="000C43C0"/>
    <w:rsid w:val="000C468D"/>
    <w:rsid w:val="000C46E2"/>
    <w:rsid w:val="000C4A0B"/>
    <w:rsid w:val="000C5B60"/>
    <w:rsid w:val="000C610F"/>
    <w:rsid w:val="000C6CD3"/>
    <w:rsid w:val="000C7185"/>
    <w:rsid w:val="000C7975"/>
    <w:rsid w:val="000D0E2E"/>
    <w:rsid w:val="000D0F0C"/>
    <w:rsid w:val="000D15AF"/>
    <w:rsid w:val="000D4562"/>
    <w:rsid w:val="000D4D08"/>
    <w:rsid w:val="000D630D"/>
    <w:rsid w:val="000D7702"/>
    <w:rsid w:val="000D777F"/>
    <w:rsid w:val="000D78E2"/>
    <w:rsid w:val="000E01ED"/>
    <w:rsid w:val="000E0649"/>
    <w:rsid w:val="000E0E3F"/>
    <w:rsid w:val="000E18EC"/>
    <w:rsid w:val="000E2D3D"/>
    <w:rsid w:val="000E3504"/>
    <w:rsid w:val="000E6D92"/>
    <w:rsid w:val="000F0F6E"/>
    <w:rsid w:val="000F20CF"/>
    <w:rsid w:val="000F2B6A"/>
    <w:rsid w:val="000F3956"/>
    <w:rsid w:val="000F3AD0"/>
    <w:rsid w:val="000F543E"/>
    <w:rsid w:val="000F5678"/>
    <w:rsid w:val="00100F4F"/>
    <w:rsid w:val="00102297"/>
    <w:rsid w:val="00102CE1"/>
    <w:rsid w:val="001032A3"/>
    <w:rsid w:val="00103FF3"/>
    <w:rsid w:val="00104F71"/>
    <w:rsid w:val="0010644E"/>
    <w:rsid w:val="00107277"/>
    <w:rsid w:val="001114DA"/>
    <w:rsid w:val="00112603"/>
    <w:rsid w:val="0011335F"/>
    <w:rsid w:val="00114525"/>
    <w:rsid w:val="00114A4D"/>
    <w:rsid w:val="00114E48"/>
    <w:rsid w:val="0011588E"/>
    <w:rsid w:val="00116D35"/>
    <w:rsid w:val="001174A7"/>
    <w:rsid w:val="00121B30"/>
    <w:rsid w:val="00122182"/>
    <w:rsid w:val="00123EBD"/>
    <w:rsid w:val="00124403"/>
    <w:rsid w:val="001253D4"/>
    <w:rsid w:val="00125BB0"/>
    <w:rsid w:val="0012641D"/>
    <w:rsid w:val="00127B96"/>
    <w:rsid w:val="00130D9E"/>
    <w:rsid w:val="00130E28"/>
    <w:rsid w:val="00131553"/>
    <w:rsid w:val="001339AE"/>
    <w:rsid w:val="00134CBF"/>
    <w:rsid w:val="001353F4"/>
    <w:rsid w:val="00135B4E"/>
    <w:rsid w:val="00135FCD"/>
    <w:rsid w:val="001375B9"/>
    <w:rsid w:val="00137E90"/>
    <w:rsid w:val="00140B56"/>
    <w:rsid w:val="001417C8"/>
    <w:rsid w:val="0014242A"/>
    <w:rsid w:val="00142A43"/>
    <w:rsid w:val="00143232"/>
    <w:rsid w:val="00143474"/>
    <w:rsid w:val="00144283"/>
    <w:rsid w:val="001467E9"/>
    <w:rsid w:val="001474BD"/>
    <w:rsid w:val="0015401E"/>
    <w:rsid w:val="0015557C"/>
    <w:rsid w:val="00155907"/>
    <w:rsid w:val="00155D2E"/>
    <w:rsid w:val="0015713F"/>
    <w:rsid w:val="00160533"/>
    <w:rsid w:val="00160CA4"/>
    <w:rsid w:val="001639A6"/>
    <w:rsid w:val="00166D26"/>
    <w:rsid w:val="00170459"/>
    <w:rsid w:val="00172AD8"/>
    <w:rsid w:val="00172BAC"/>
    <w:rsid w:val="00176BED"/>
    <w:rsid w:val="0018033E"/>
    <w:rsid w:val="00180B00"/>
    <w:rsid w:val="00181F89"/>
    <w:rsid w:val="001827DC"/>
    <w:rsid w:val="00182A0C"/>
    <w:rsid w:val="0018453A"/>
    <w:rsid w:val="00184852"/>
    <w:rsid w:val="001927EA"/>
    <w:rsid w:val="00193664"/>
    <w:rsid w:val="00193EC0"/>
    <w:rsid w:val="00194603"/>
    <w:rsid w:val="00196652"/>
    <w:rsid w:val="001966B3"/>
    <w:rsid w:val="00197FDE"/>
    <w:rsid w:val="00197FEC"/>
    <w:rsid w:val="001A0049"/>
    <w:rsid w:val="001A0C4E"/>
    <w:rsid w:val="001A1877"/>
    <w:rsid w:val="001A1997"/>
    <w:rsid w:val="001A1D2A"/>
    <w:rsid w:val="001A2520"/>
    <w:rsid w:val="001A2E51"/>
    <w:rsid w:val="001A36DD"/>
    <w:rsid w:val="001A4793"/>
    <w:rsid w:val="001A521E"/>
    <w:rsid w:val="001A53C4"/>
    <w:rsid w:val="001A7AE5"/>
    <w:rsid w:val="001B0DB5"/>
    <w:rsid w:val="001B0E51"/>
    <w:rsid w:val="001B1FB5"/>
    <w:rsid w:val="001B3589"/>
    <w:rsid w:val="001B35DD"/>
    <w:rsid w:val="001B370A"/>
    <w:rsid w:val="001B45B1"/>
    <w:rsid w:val="001B50C6"/>
    <w:rsid w:val="001B5695"/>
    <w:rsid w:val="001B70E7"/>
    <w:rsid w:val="001B7103"/>
    <w:rsid w:val="001B7E6E"/>
    <w:rsid w:val="001C00FD"/>
    <w:rsid w:val="001C09B6"/>
    <w:rsid w:val="001C1B73"/>
    <w:rsid w:val="001C1D42"/>
    <w:rsid w:val="001C1D70"/>
    <w:rsid w:val="001C433A"/>
    <w:rsid w:val="001C4419"/>
    <w:rsid w:val="001C6219"/>
    <w:rsid w:val="001C7ED1"/>
    <w:rsid w:val="001D134C"/>
    <w:rsid w:val="001D1546"/>
    <w:rsid w:val="001D15F7"/>
    <w:rsid w:val="001D336A"/>
    <w:rsid w:val="001D3AB1"/>
    <w:rsid w:val="001D3B13"/>
    <w:rsid w:val="001D4788"/>
    <w:rsid w:val="001D60A2"/>
    <w:rsid w:val="001D65A1"/>
    <w:rsid w:val="001E14C0"/>
    <w:rsid w:val="001E17FB"/>
    <w:rsid w:val="001E286D"/>
    <w:rsid w:val="001E2F50"/>
    <w:rsid w:val="001E6B4B"/>
    <w:rsid w:val="001E6DDF"/>
    <w:rsid w:val="001E73DB"/>
    <w:rsid w:val="001F14C3"/>
    <w:rsid w:val="001F16CB"/>
    <w:rsid w:val="001F2670"/>
    <w:rsid w:val="001F2DA9"/>
    <w:rsid w:val="001F30A1"/>
    <w:rsid w:val="001F33CF"/>
    <w:rsid w:val="001F3BFB"/>
    <w:rsid w:val="001F6D14"/>
    <w:rsid w:val="00202BC8"/>
    <w:rsid w:val="00204080"/>
    <w:rsid w:val="00204B95"/>
    <w:rsid w:val="002051CC"/>
    <w:rsid w:val="00206157"/>
    <w:rsid w:val="0020699E"/>
    <w:rsid w:val="00206FEF"/>
    <w:rsid w:val="002070F3"/>
    <w:rsid w:val="00207188"/>
    <w:rsid w:val="0021040B"/>
    <w:rsid w:val="002113F8"/>
    <w:rsid w:val="00212026"/>
    <w:rsid w:val="0021246E"/>
    <w:rsid w:val="00212585"/>
    <w:rsid w:val="002126FD"/>
    <w:rsid w:val="00212FA6"/>
    <w:rsid w:val="00213C91"/>
    <w:rsid w:val="002145CC"/>
    <w:rsid w:val="002145FA"/>
    <w:rsid w:val="002149D4"/>
    <w:rsid w:val="0021675E"/>
    <w:rsid w:val="00216F0B"/>
    <w:rsid w:val="002176A2"/>
    <w:rsid w:val="00220F39"/>
    <w:rsid w:val="0022126A"/>
    <w:rsid w:val="00221469"/>
    <w:rsid w:val="00221798"/>
    <w:rsid w:val="00221EB9"/>
    <w:rsid w:val="002233B3"/>
    <w:rsid w:val="002260D7"/>
    <w:rsid w:val="0022657C"/>
    <w:rsid w:val="00227009"/>
    <w:rsid w:val="00227944"/>
    <w:rsid w:val="00230C7F"/>
    <w:rsid w:val="00231F66"/>
    <w:rsid w:val="00232511"/>
    <w:rsid w:val="00236D68"/>
    <w:rsid w:val="00237549"/>
    <w:rsid w:val="00241F5D"/>
    <w:rsid w:val="00242358"/>
    <w:rsid w:val="002423E1"/>
    <w:rsid w:val="00242AFB"/>
    <w:rsid w:val="00245F0F"/>
    <w:rsid w:val="0025005D"/>
    <w:rsid w:val="00250147"/>
    <w:rsid w:val="00251218"/>
    <w:rsid w:val="00251581"/>
    <w:rsid w:val="002523AD"/>
    <w:rsid w:val="002525BE"/>
    <w:rsid w:val="00252FB3"/>
    <w:rsid w:val="00253A9D"/>
    <w:rsid w:val="00253EF2"/>
    <w:rsid w:val="00255109"/>
    <w:rsid w:val="002563D4"/>
    <w:rsid w:val="00256B65"/>
    <w:rsid w:val="0026119B"/>
    <w:rsid w:val="002632B9"/>
    <w:rsid w:val="00265032"/>
    <w:rsid w:val="00266770"/>
    <w:rsid w:val="002714E8"/>
    <w:rsid w:val="0027252A"/>
    <w:rsid w:val="00275687"/>
    <w:rsid w:val="00275AB2"/>
    <w:rsid w:val="0027715D"/>
    <w:rsid w:val="002805E8"/>
    <w:rsid w:val="002806D5"/>
    <w:rsid w:val="002808AF"/>
    <w:rsid w:val="00281468"/>
    <w:rsid w:val="0028202F"/>
    <w:rsid w:val="002826BC"/>
    <w:rsid w:val="00282D14"/>
    <w:rsid w:val="002835C5"/>
    <w:rsid w:val="00283C50"/>
    <w:rsid w:val="002844D8"/>
    <w:rsid w:val="00286786"/>
    <w:rsid w:val="00286BF7"/>
    <w:rsid w:val="00291657"/>
    <w:rsid w:val="00291964"/>
    <w:rsid w:val="00292D39"/>
    <w:rsid w:val="00293530"/>
    <w:rsid w:val="002939F0"/>
    <w:rsid w:val="00294E56"/>
    <w:rsid w:val="002960E6"/>
    <w:rsid w:val="002A1E42"/>
    <w:rsid w:val="002A3AEA"/>
    <w:rsid w:val="002A481B"/>
    <w:rsid w:val="002A708E"/>
    <w:rsid w:val="002A7A2E"/>
    <w:rsid w:val="002B0C9A"/>
    <w:rsid w:val="002B10F0"/>
    <w:rsid w:val="002B18F4"/>
    <w:rsid w:val="002B469D"/>
    <w:rsid w:val="002B4C50"/>
    <w:rsid w:val="002B5041"/>
    <w:rsid w:val="002B5739"/>
    <w:rsid w:val="002B5A29"/>
    <w:rsid w:val="002B64DF"/>
    <w:rsid w:val="002B731C"/>
    <w:rsid w:val="002B7EA4"/>
    <w:rsid w:val="002C0E00"/>
    <w:rsid w:val="002C10A4"/>
    <w:rsid w:val="002C1DEE"/>
    <w:rsid w:val="002C209D"/>
    <w:rsid w:val="002C3A3B"/>
    <w:rsid w:val="002C4160"/>
    <w:rsid w:val="002C46BB"/>
    <w:rsid w:val="002C54EE"/>
    <w:rsid w:val="002C69FB"/>
    <w:rsid w:val="002C6CF7"/>
    <w:rsid w:val="002C7824"/>
    <w:rsid w:val="002C788D"/>
    <w:rsid w:val="002D01F6"/>
    <w:rsid w:val="002D258B"/>
    <w:rsid w:val="002D33C4"/>
    <w:rsid w:val="002D399F"/>
    <w:rsid w:val="002D45CA"/>
    <w:rsid w:val="002D4A00"/>
    <w:rsid w:val="002D5C6C"/>
    <w:rsid w:val="002D68B8"/>
    <w:rsid w:val="002D7247"/>
    <w:rsid w:val="002E1598"/>
    <w:rsid w:val="002E2456"/>
    <w:rsid w:val="002E3976"/>
    <w:rsid w:val="002E39CC"/>
    <w:rsid w:val="002E3EED"/>
    <w:rsid w:val="002E5938"/>
    <w:rsid w:val="002E5C8B"/>
    <w:rsid w:val="002E6960"/>
    <w:rsid w:val="002F0471"/>
    <w:rsid w:val="002F0E5F"/>
    <w:rsid w:val="002F17C6"/>
    <w:rsid w:val="002F19ED"/>
    <w:rsid w:val="002F3826"/>
    <w:rsid w:val="002F3EFB"/>
    <w:rsid w:val="002F4480"/>
    <w:rsid w:val="00302397"/>
    <w:rsid w:val="00302F4D"/>
    <w:rsid w:val="003036C0"/>
    <w:rsid w:val="003044F6"/>
    <w:rsid w:val="003059C1"/>
    <w:rsid w:val="00305BF8"/>
    <w:rsid w:val="003063B2"/>
    <w:rsid w:val="00306BBF"/>
    <w:rsid w:val="00306D48"/>
    <w:rsid w:val="003077CD"/>
    <w:rsid w:val="00311F55"/>
    <w:rsid w:val="00311F8F"/>
    <w:rsid w:val="003137B3"/>
    <w:rsid w:val="0031391A"/>
    <w:rsid w:val="00313EF1"/>
    <w:rsid w:val="00314923"/>
    <w:rsid w:val="00314F9E"/>
    <w:rsid w:val="003150DD"/>
    <w:rsid w:val="003168BB"/>
    <w:rsid w:val="00317672"/>
    <w:rsid w:val="00320BA9"/>
    <w:rsid w:val="00322F33"/>
    <w:rsid w:val="00323888"/>
    <w:rsid w:val="00325447"/>
    <w:rsid w:val="00333243"/>
    <w:rsid w:val="00333303"/>
    <w:rsid w:val="003347D0"/>
    <w:rsid w:val="003350DD"/>
    <w:rsid w:val="003355C6"/>
    <w:rsid w:val="00335BB6"/>
    <w:rsid w:val="00336EA0"/>
    <w:rsid w:val="0034114C"/>
    <w:rsid w:val="00342624"/>
    <w:rsid w:val="00344128"/>
    <w:rsid w:val="00344C96"/>
    <w:rsid w:val="00344DB0"/>
    <w:rsid w:val="003453B1"/>
    <w:rsid w:val="00347913"/>
    <w:rsid w:val="0035161C"/>
    <w:rsid w:val="00352BDB"/>
    <w:rsid w:val="003535A2"/>
    <w:rsid w:val="00354D72"/>
    <w:rsid w:val="003576B2"/>
    <w:rsid w:val="00360885"/>
    <w:rsid w:val="00362388"/>
    <w:rsid w:val="00363268"/>
    <w:rsid w:val="00363292"/>
    <w:rsid w:val="00364579"/>
    <w:rsid w:val="00365E0B"/>
    <w:rsid w:val="00366981"/>
    <w:rsid w:val="00367693"/>
    <w:rsid w:val="003702A6"/>
    <w:rsid w:val="003718FF"/>
    <w:rsid w:val="00372333"/>
    <w:rsid w:val="003729BC"/>
    <w:rsid w:val="003735A1"/>
    <w:rsid w:val="00374D25"/>
    <w:rsid w:val="00384D82"/>
    <w:rsid w:val="0038574B"/>
    <w:rsid w:val="00386012"/>
    <w:rsid w:val="0038786E"/>
    <w:rsid w:val="003932A6"/>
    <w:rsid w:val="003938E8"/>
    <w:rsid w:val="003941CD"/>
    <w:rsid w:val="00394403"/>
    <w:rsid w:val="00394EBE"/>
    <w:rsid w:val="00396460"/>
    <w:rsid w:val="003A1642"/>
    <w:rsid w:val="003A23CD"/>
    <w:rsid w:val="003A3E0C"/>
    <w:rsid w:val="003A465C"/>
    <w:rsid w:val="003A5434"/>
    <w:rsid w:val="003A69CB"/>
    <w:rsid w:val="003B10F7"/>
    <w:rsid w:val="003B249C"/>
    <w:rsid w:val="003B7EFC"/>
    <w:rsid w:val="003C122B"/>
    <w:rsid w:val="003C1323"/>
    <w:rsid w:val="003C1E42"/>
    <w:rsid w:val="003C2149"/>
    <w:rsid w:val="003C2847"/>
    <w:rsid w:val="003C4481"/>
    <w:rsid w:val="003C4BD1"/>
    <w:rsid w:val="003C4DFE"/>
    <w:rsid w:val="003C592C"/>
    <w:rsid w:val="003C60FF"/>
    <w:rsid w:val="003C6AE7"/>
    <w:rsid w:val="003D2306"/>
    <w:rsid w:val="003D3F3B"/>
    <w:rsid w:val="003D442C"/>
    <w:rsid w:val="003D5DFB"/>
    <w:rsid w:val="003D5FA1"/>
    <w:rsid w:val="003D75D7"/>
    <w:rsid w:val="003D7DDD"/>
    <w:rsid w:val="003D7E4C"/>
    <w:rsid w:val="003E0EDE"/>
    <w:rsid w:val="003E2DB6"/>
    <w:rsid w:val="003E5B36"/>
    <w:rsid w:val="003E6D2F"/>
    <w:rsid w:val="003E7693"/>
    <w:rsid w:val="003E78D8"/>
    <w:rsid w:val="003F0178"/>
    <w:rsid w:val="003F02FF"/>
    <w:rsid w:val="003F060C"/>
    <w:rsid w:val="003F084A"/>
    <w:rsid w:val="003F14EA"/>
    <w:rsid w:val="003F200D"/>
    <w:rsid w:val="003F21AF"/>
    <w:rsid w:val="003F2F4D"/>
    <w:rsid w:val="003F3B49"/>
    <w:rsid w:val="003F3C96"/>
    <w:rsid w:val="003F4891"/>
    <w:rsid w:val="003F4FC8"/>
    <w:rsid w:val="003F57C1"/>
    <w:rsid w:val="003F6589"/>
    <w:rsid w:val="003F77BA"/>
    <w:rsid w:val="003F7F86"/>
    <w:rsid w:val="004003DF"/>
    <w:rsid w:val="00401276"/>
    <w:rsid w:val="00402B82"/>
    <w:rsid w:val="00403762"/>
    <w:rsid w:val="00403D8B"/>
    <w:rsid w:val="00404353"/>
    <w:rsid w:val="0040574B"/>
    <w:rsid w:val="00406477"/>
    <w:rsid w:val="00407312"/>
    <w:rsid w:val="00410839"/>
    <w:rsid w:val="00411B96"/>
    <w:rsid w:val="00412275"/>
    <w:rsid w:val="00412BA3"/>
    <w:rsid w:val="00413C4B"/>
    <w:rsid w:val="00415FAF"/>
    <w:rsid w:val="00417347"/>
    <w:rsid w:val="00417355"/>
    <w:rsid w:val="00420675"/>
    <w:rsid w:val="00420678"/>
    <w:rsid w:val="00420AFB"/>
    <w:rsid w:val="0042388A"/>
    <w:rsid w:val="00424CA3"/>
    <w:rsid w:val="00424CB7"/>
    <w:rsid w:val="004256E6"/>
    <w:rsid w:val="00425BB3"/>
    <w:rsid w:val="00426060"/>
    <w:rsid w:val="004261C6"/>
    <w:rsid w:val="00426320"/>
    <w:rsid w:val="004306AD"/>
    <w:rsid w:val="00434465"/>
    <w:rsid w:val="00434F99"/>
    <w:rsid w:val="00436039"/>
    <w:rsid w:val="004364A8"/>
    <w:rsid w:val="0043724F"/>
    <w:rsid w:val="0044260D"/>
    <w:rsid w:val="004426FB"/>
    <w:rsid w:val="00443166"/>
    <w:rsid w:val="00443DA3"/>
    <w:rsid w:val="00444597"/>
    <w:rsid w:val="004468DE"/>
    <w:rsid w:val="00447451"/>
    <w:rsid w:val="00451C5F"/>
    <w:rsid w:val="00452DC6"/>
    <w:rsid w:val="00452DCF"/>
    <w:rsid w:val="00455670"/>
    <w:rsid w:val="00455E93"/>
    <w:rsid w:val="00457756"/>
    <w:rsid w:val="0046038E"/>
    <w:rsid w:val="00460757"/>
    <w:rsid w:val="004611A9"/>
    <w:rsid w:val="00463A7B"/>
    <w:rsid w:val="00463B2A"/>
    <w:rsid w:val="00464D32"/>
    <w:rsid w:val="004650D0"/>
    <w:rsid w:val="00466FF4"/>
    <w:rsid w:val="0046705D"/>
    <w:rsid w:val="004671BA"/>
    <w:rsid w:val="00467783"/>
    <w:rsid w:val="004700BA"/>
    <w:rsid w:val="004709C8"/>
    <w:rsid w:val="00470A70"/>
    <w:rsid w:val="0047143A"/>
    <w:rsid w:val="00471C9E"/>
    <w:rsid w:val="004737A6"/>
    <w:rsid w:val="00474651"/>
    <w:rsid w:val="00474997"/>
    <w:rsid w:val="00474C41"/>
    <w:rsid w:val="00476C30"/>
    <w:rsid w:val="00477E74"/>
    <w:rsid w:val="004812D7"/>
    <w:rsid w:val="00482321"/>
    <w:rsid w:val="0048371A"/>
    <w:rsid w:val="00484FB0"/>
    <w:rsid w:val="00485469"/>
    <w:rsid w:val="0048635B"/>
    <w:rsid w:val="0049058E"/>
    <w:rsid w:val="004908BD"/>
    <w:rsid w:val="00493AB4"/>
    <w:rsid w:val="00494EDB"/>
    <w:rsid w:val="004950D1"/>
    <w:rsid w:val="00495332"/>
    <w:rsid w:val="004959F1"/>
    <w:rsid w:val="00495A3C"/>
    <w:rsid w:val="00495FEC"/>
    <w:rsid w:val="004967DC"/>
    <w:rsid w:val="00496837"/>
    <w:rsid w:val="00496AA2"/>
    <w:rsid w:val="004A0971"/>
    <w:rsid w:val="004A27C7"/>
    <w:rsid w:val="004A28CD"/>
    <w:rsid w:val="004A6CAB"/>
    <w:rsid w:val="004B166F"/>
    <w:rsid w:val="004B48D2"/>
    <w:rsid w:val="004B4959"/>
    <w:rsid w:val="004B67EA"/>
    <w:rsid w:val="004B6D59"/>
    <w:rsid w:val="004C077B"/>
    <w:rsid w:val="004C144F"/>
    <w:rsid w:val="004C177B"/>
    <w:rsid w:val="004C181F"/>
    <w:rsid w:val="004C2430"/>
    <w:rsid w:val="004C2734"/>
    <w:rsid w:val="004C3A92"/>
    <w:rsid w:val="004C565E"/>
    <w:rsid w:val="004D1846"/>
    <w:rsid w:val="004D2109"/>
    <w:rsid w:val="004D2F08"/>
    <w:rsid w:val="004D3DD5"/>
    <w:rsid w:val="004D4561"/>
    <w:rsid w:val="004D46DF"/>
    <w:rsid w:val="004D630B"/>
    <w:rsid w:val="004D667B"/>
    <w:rsid w:val="004D6ADF"/>
    <w:rsid w:val="004D7E4D"/>
    <w:rsid w:val="004E0794"/>
    <w:rsid w:val="004E0C1B"/>
    <w:rsid w:val="004E1721"/>
    <w:rsid w:val="004E2A3D"/>
    <w:rsid w:val="004E2DF2"/>
    <w:rsid w:val="004E3189"/>
    <w:rsid w:val="004E53BD"/>
    <w:rsid w:val="004F3E59"/>
    <w:rsid w:val="004F56AF"/>
    <w:rsid w:val="004F5824"/>
    <w:rsid w:val="004F7A2C"/>
    <w:rsid w:val="005010EF"/>
    <w:rsid w:val="00501B53"/>
    <w:rsid w:val="00501DB4"/>
    <w:rsid w:val="005021B9"/>
    <w:rsid w:val="00502EF3"/>
    <w:rsid w:val="00502FBC"/>
    <w:rsid w:val="00503A67"/>
    <w:rsid w:val="00504E1D"/>
    <w:rsid w:val="005057BE"/>
    <w:rsid w:val="00507706"/>
    <w:rsid w:val="0051039B"/>
    <w:rsid w:val="00512177"/>
    <w:rsid w:val="00513B4D"/>
    <w:rsid w:val="00514340"/>
    <w:rsid w:val="00515F35"/>
    <w:rsid w:val="005177A4"/>
    <w:rsid w:val="005205F1"/>
    <w:rsid w:val="00523612"/>
    <w:rsid w:val="005239EA"/>
    <w:rsid w:val="00523C00"/>
    <w:rsid w:val="00523D0E"/>
    <w:rsid w:val="00523DD3"/>
    <w:rsid w:val="00532F30"/>
    <w:rsid w:val="00533097"/>
    <w:rsid w:val="00534575"/>
    <w:rsid w:val="00534E6E"/>
    <w:rsid w:val="00535F67"/>
    <w:rsid w:val="00536850"/>
    <w:rsid w:val="005368A5"/>
    <w:rsid w:val="00540538"/>
    <w:rsid w:val="005408F9"/>
    <w:rsid w:val="00540A89"/>
    <w:rsid w:val="00542807"/>
    <w:rsid w:val="00543C81"/>
    <w:rsid w:val="00544BDA"/>
    <w:rsid w:val="00545EFD"/>
    <w:rsid w:val="005463BD"/>
    <w:rsid w:val="0054661D"/>
    <w:rsid w:val="005467CB"/>
    <w:rsid w:val="00551D5C"/>
    <w:rsid w:val="005559D1"/>
    <w:rsid w:val="00555E1B"/>
    <w:rsid w:val="0055649D"/>
    <w:rsid w:val="00560002"/>
    <w:rsid w:val="00560723"/>
    <w:rsid w:val="00561B2B"/>
    <w:rsid w:val="00561D17"/>
    <w:rsid w:val="00561ECA"/>
    <w:rsid w:val="00562695"/>
    <w:rsid w:val="00562F3B"/>
    <w:rsid w:val="00563A4A"/>
    <w:rsid w:val="0056476C"/>
    <w:rsid w:val="00564814"/>
    <w:rsid w:val="00566369"/>
    <w:rsid w:val="00566FAF"/>
    <w:rsid w:val="00567493"/>
    <w:rsid w:val="00567956"/>
    <w:rsid w:val="00567A6D"/>
    <w:rsid w:val="005707F2"/>
    <w:rsid w:val="00570A1A"/>
    <w:rsid w:val="00573B0F"/>
    <w:rsid w:val="00574A42"/>
    <w:rsid w:val="0057514D"/>
    <w:rsid w:val="00575479"/>
    <w:rsid w:val="00575900"/>
    <w:rsid w:val="00575BC7"/>
    <w:rsid w:val="005765B1"/>
    <w:rsid w:val="005839F3"/>
    <w:rsid w:val="00585E9B"/>
    <w:rsid w:val="0059251C"/>
    <w:rsid w:val="0059375A"/>
    <w:rsid w:val="00593B18"/>
    <w:rsid w:val="00593D44"/>
    <w:rsid w:val="00597025"/>
    <w:rsid w:val="00597C4E"/>
    <w:rsid w:val="00597F6F"/>
    <w:rsid w:val="005A2F44"/>
    <w:rsid w:val="005A2F70"/>
    <w:rsid w:val="005A39CF"/>
    <w:rsid w:val="005A4C5A"/>
    <w:rsid w:val="005A51E4"/>
    <w:rsid w:val="005A5E0C"/>
    <w:rsid w:val="005A63D2"/>
    <w:rsid w:val="005A69D1"/>
    <w:rsid w:val="005A75E1"/>
    <w:rsid w:val="005B1865"/>
    <w:rsid w:val="005B2001"/>
    <w:rsid w:val="005B2092"/>
    <w:rsid w:val="005B32D8"/>
    <w:rsid w:val="005B3CC4"/>
    <w:rsid w:val="005B6682"/>
    <w:rsid w:val="005B6D11"/>
    <w:rsid w:val="005C02E3"/>
    <w:rsid w:val="005C108A"/>
    <w:rsid w:val="005C18C3"/>
    <w:rsid w:val="005C31C4"/>
    <w:rsid w:val="005C355A"/>
    <w:rsid w:val="005C3590"/>
    <w:rsid w:val="005C3FEC"/>
    <w:rsid w:val="005C4B30"/>
    <w:rsid w:val="005C4C1C"/>
    <w:rsid w:val="005C4E30"/>
    <w:rsid w:val="005C4E7F"/>
    <w:rsid w:val="005C58F3"/>
    <w:rsid w:val="005C749A"/>
    <w:rsid w:val="005C7AF8"/>
    <w:rsid w:val="005D1ADE"/>
    <w:rsid w:val="005D28B9"/>
    <w:rsid w:val="005D2A05"/>
    <w:rsid w:val="005D6005"/>
    <w:rsid w:val="005D7763"/>
    <w:rsid w:val="005E10F7"/>
    <w:rsid w:val="005E166E"/>
    <w:rsid w:val="005E1F30"/>
    <w:rsid w:val="005E4340"/>
    <w:rsid w:val="005E5997"/>
    <w:rsid w:val="005F0914"/>
    <w:rsid w:val="005F197E"/>
    <w:rsid w:val="005F2090"/>
    <w:rsid w:val="005F2999"/>
    <w:rsid w:val="005F37AD"/>
    <w:rsid w:val="005F3F6F"/>
    <w:rsid w:val="005F4948"/>
    <w:rsid w:val="005F50ED"/>
    <w:rsid w:val="005F56C1"/>
    <w:rsid w:val="005F5BA2"/>
    <w:rsid w:val="005F63BB"/>
    <w:rsid w:val="005F64AA"/>
    <w:rsid w:val="005F7090"/>
    <w:rsid w:val="00600081"/>
    <w:rsid w:val="006001CF"/>
    <w:rsid w:val="006005C9"/>
    <w:rsid w:val="00600703"/>
    <w:rsid w:val="00603F8C"/>
    <w:rsid w:val="00605FDC"/>
    <w:rsid w:val="00606944"/>
    <w:rsid w:val="00606991"/>
    <w:rsid w:val="006069F6"/>
    <w:rsid w:val="006073E6"/>
    <w:rsid w:val="00610652"/>
    <w:rsid w:val="0061160E"/>
    <w:rsid w:val="00612F57"/>
    <w:rsid w:val="00614BC2"/>
    <w:rsid w:val="00616829"/>
    <w:rsid w:val="00617A54"/>
    <w:rsid w:val="00620327"/>
    <w:rsid w:val="006219DA"/>
    <w:rsid w:val="006229AB"/>
    <w:rsid w:val="00623040"/>
    <w:rsid w:val="00624378"/>
    <w:rsid w:val="0062529D"/>
    <w:rsid w:val="00626D43"/>
    <w:rsid w:val="006303BE"/>
    <w:rsid w:val="00630717"/>
    <w:rsid w:val="00633B01"/>
    <w:rsid w:val="00636F66"/>
    <w:rsid w:val="00637454"/>
    <w:rsid w:val="00640B3E"/>
    <w:rsid w:val="00641F5D"/>
    <w:rsid w:val="00644071"/>
    <w:rsid w:val="00644367"/>
    <w:rsid w:val="00644FA4"/>
    <w:rsid w:val="00646BBA"/>
    <w:rsid w:val="00647FF6"/>
    <w:rsid w:val="00651273"/>
    <w:rsid w:val="00654083"/>
    <w:rsid w:val="006552E7"/>
    <w:rsid w:val="00655773"/>
    <w:rsid w:val="00656054"/>
    <w:rsid w:val="00656A67"/>
    <w:rsid w:val="00662AB6"/>
    <w:rsid w:val="00664529"/>
    <w:rsid w:val="006659DA"/>
    <w:rsid w:val="00666F2F"/>
    <w:rsid w:val="006676D7"/>
    <w:rsid w:val="00670727"/>
    <w:rsid w:val="00672BF7"/>
    <w:rsid w:val="00673346"/>
    <w:rsid w:val="00673538"/>
    <w:rsid w:val="006747FC"/>
    <w:rsid w:val="0067487F"/>
    <w:rsid w:val="00674B8E"/>
    <w:rsid w:val="006755D1"/>
    <w:rsid w:val="00676C67"/>
    <w:rsid w:val="00680B67"/>
    <w:rsid w:val="0068120E"/>
    <w:rsid w:val="00682BBA"/>
    <w:rsid w:val="006833B4"/>
    <w:rsid w:val="0068344E"/>
    <w:rsid w:val="00683A56"/>
    <w:rsid w:val="0068445E"/>
    <w:rsid w:val="00685BF1"/>
    <w:rsid w:val="0068719B"/>
    <w:rsid w:val="00687C81"/>
    <w:rsid w:val="0069187E"/>
    <w:rsid w:val="00692D67"/>
    <w:rsid w:val="00693D85"/>
    <w:rsid w:val="00694F80"/>
    <w:rsid w:val="006950A5"/>
    <w:rsid w:val="006A0D0E"/>
    <w:rsid w:val="006A1116"/>
    <w:rsid w:val="006A1503"/>
    <w:rsid w:val="006A301A"/>
    <w:rsid w:val="006B0321"/>
    <w:rsid w:val="006B0706"/>
    <w:rsid w:val="006B108A"/>
    <w:rsid w:val="006B12A7"/>
    <w:rsid w:val="006B2B5A"/>
    <w:rsid w:val="006B2BEA"/>
    <w:rsid w:val="006B33B8"/>
    <w:rsid w:val="006B3698"/>
    <w:rsid w:val="006B407A"/>
    <w:rsid w:val="006B6854"/>
    <w:rsid w:val="006B68F5"/>
    <w:rsid w:val="006B695B"/>
    <w:rsid w:val="006C2608"/>
    <w:rsid w:val="006C35F5"/>
    <w:rsid w:val="006C3623"/>
    <w:rsid w:val="006C496F"/>
    <w:rsid w:val="006C4E4D"/>
    <w:rsid w:val="006C69FB"/>
    <w:rsid w:val="006D033C"/>
    <w:rsid w:val="006D1034"/>
    <w:rsid w:val="006D2402"/>
    <w:rsid w:val="006D2950"/>
    <w:rsid w:val="006D2B0B"/>
    <w:rsid w:val="006D528F"/>
    <w:rsid w:val="006D5F1A"/>
    <w:rsid w:val="006D6F1D"/>
    <w:rsid w:val="006E23D3"/>
    <w:rsid w:val="006E653E"/>
    <w:rsid w:val="006F0A65"/>
    <w:rsid w:val="006F0CE0"/>
    <w:rsid w:val="006F182E"/>
    <w:rsid w:val="006F1E12"/>
    <w:rsid w:val="006F1F51"/>
    <w:rsid w:val="006F3201"/>
    <w:rsid w:val="006F3656"/>
    <w:rsid w:val="006F4E92"/>
    <w:rsid w:val="006F597A"/>
    <w:rsid w:val="006F611A"/>
    <w:rsid w:val="006F626A"/>
    <w:rsid w:val="006F747E"/>
    <w:rsid w:val="006F7693"/>
    <w:rsid w:val="006F7824"/>
    <w:rsid w:val="00702913"/>
    <w:rsid w:val="007029FB"/>
    <w:rsid w:val="0070474E"/>
    <w:rsid w:val="007049FE"/>
    <w:rsid w:val="00704B47"/>
    <w:rsid w:val="00704E39"/>
    <w:rsid w:val="0070566B"/>
    <w:rsid w:val="007058BC"/>
    <w:rsid w:val="00705E68"/>
    <w:rsid w:val="00707D02"/>
    <w:rsid w:val="007111DB"/>
    <w:rsid w:val="00711A0B"/>
    <w:rsid w:val="00711AA3"/>
    <w:rsid w:val="0071311A"/>
    <w:rsid w:val="00715868"/>
    <w:rsid w:val="007158EA"/>
    <w:rsid w:val="00715A5B"/>
    <w:rsid w:val="00715AB9"/>
    <w:rsid w:val="007179C3"/>
    <w:rsid w:val="007212CD"/>
    <w:rsid w:val="00722A4F"/>
    <w:rsid w:val="007231F1"/>
    <w:rsid w:val="0072322F"/>
    <w:rsid w:val="00723DDB"/>
    <w:rsid w:val="00724B70"/>
    <w:rsid w:val="00724FDC"/>
    <w:rsid w:val="00725680"/>
    <w:rsid w:val="00725B54"/>
    <w:rsid w:val="00725CC4"/>
    <w:rsid w:val="007265E3"/>
    <w:rsid w:val="0073182C"/>
    <w:rsid w:val="00732EE2"/>
    <w:rsid w:val="00734E91"/>
    <w:rsid w:val="00737D4D"/>
    <w:rsid w:val="00741624"/>
    <w:rsid w:val="00741F0E"/>
    <w:rsid w:val="007427C6"/>
    <w:rsid w:val="0074371F"/>
    <w:rsid w:val="007447A1"/>
    <w:rsid w:val="00745CB0"/>
    <w:rsid w:val="00746B96"/>
    <w:rsid w:val="007474BA"/>
    <w:rsid w:val="007503EB"/>
    <w:rsid w:val="00752AEE"/>
    <w:rsid w:val="007539AC"/>
    <w:rsid w:val="0075738C"/>
    <w:rsid w:val="00757AF5"/>
    <w:rsid w:val="007677D0"/>
    <w:rsid w:val="00771186"/>
    <w:rsid w:val="00771695"/>
    <w:rsid w:val="0077169B"/>
    <w:rsid w:val="007716EC"/>
    <w:rsid w:val="007727E9"/>
    <w:rsid w:val="00774162"/>
    <w:rsid w:val="00774E35"/>
    <w:rsid w:val="00780DF9"/>
    <w:rsid w:val="00780EED"/>
    <w:rsid w:val="0078137B"/>
    <w:rsid w:val="007815AC"/>
    <w:rsid w:val="0078212B"/>
    <w:rsid w:val="0078323B"/>
    <w:rsid w:val="00783999"/>
    <w:rsid w:val="0078740E"/>
    <w:rsid w:val="00787F6A"/>
    <w:rsid w:val="00791025"/>
    <w:rsid w:val="0079289C"/>
    <w:rsid w:val="00793E9E"/>
    <w:rsid w:val="00794793"/>
    <w:rsid w:val="007959E7"/>
    <w:rsid w:val="0079601B"/>
    <w:rsid w:val="007972D1"/>
    <w:rsid w:val="00797913"/>
    <w:rsid w:val="00797E52"/>
    <w:rsid w:val="007A01C3"/>
    <w:rsid w:val="007A14B5"/>
    <w:rsid w:val="007A2B33"/>
    <w:rsid w:val="007A333F"/>
    <w:rsid w:val="007A36D4"/>
    <w:rsid w:val="007A3F92"/>
    <w:rsid w:val="007A51D9"/>
    <w:rsid w:val="007A5DD2"/>
    <w:rsid w:val="007A5ED1"/>
    <w:rsid w:val="007B0448"/>
    <w:rsid w:val="007B1D5C"/>
    <w:rsid w:val="007B2A61"/>
    <w:rsid w:val="007B362C"/>
    <w:rsid w:val="007B3C68"/>
    <w:rsid w:val="007B6004"/>
    <w:rsid w:val="007B6305"/>
    <w:rsid w:val="007B636D"/>
    <w:rsid w:val="007C04DF"/>
    <w:rsid w:val="007C0BF2"/>
    <w:rsid w:val="007C0F92"/>
    <w:rsid w:val="007C23CA"/>
    <w:rsid w:val="007C2A5D"/>
    <w:rsid w:val="007C3A67"/>
    <w:rsid w:val="007C4207"/>
    <w:rsid w:val="007C6F0E"/>
    <w:rsid w:val="007D0D01"/>
    <w:rsid w:val="007D3465"/>
    <w:rsid w:val="007D3CC6"/>
    <w:rsid w:val="007D4EA4"/>
    <w:rsid w:val="007D54F7"/>
    <w:rsid w:val="007E0048"/>
    <w:rsid w:val="007E0C94"/>
    <w:rsid w:val="007E113E"/>
    <w:rsid w:val="007E1481"/>
    <w:rsid w:val="007E2ADD"/>
    <w:rsid w:val="007E2B99"/>
    <w:rsid w:val="007E4584"/>
    <w:rsid w:val="007E489B"/>
    <w:rsid w:val="007E5F3F"/>
    <w:rsid w:val="007E618B"/>
    <w:rsid w:val="007E6A12"/>
    <w:rsid w:val="007F22FC"/>
    <w:rsid w:val="007F46E8"/>
    <w:rsid w:val="007F6481"/>
    <w:rsid w:val="007F7178"/>
    <w:rsid w:val="00800033"/>
    <w:rsid w:val="00800B8E"/>
    <w:rsid w:val="0080119B"/>
    <w:rsid w:val="008022D5"/>
    <w:rsid w:val="00803147"/>
    <w:rsid w:val="00803451"/>
    <w:rsid w:val="00803EC6"/>
    <w:rsid w:val="00804366"/>
    <w:rsid w:val="008072AA"/>
    <w:rsid w:val="0080771C"/>
    <w:rsid w:val="00810876"/>
    <w:rsid w:val="008113C2"/>
    <w:rsid w:val="0081187D"/>
    <w:rsid w:val="00811EB2"/>
    <w:rsid w:val="00815167"/>
    <w:rsid w:val="008216F7"/>
    <w:rsid w:val="00822D37"/>
    <w:rsid w:val="00822EDC"/>
    <w:rsid w:val="00823EA9"/>
    <w:rsid w:val="00825996"/>
    <w:rsid w:val="008266AB"/>
    <w:rsid w:val="00826BCE"/>
    <w:rsid w:val="0082729D"/>
    <w:rsid w:val="008272C9"/>
    <w:rsid w:val="0082774E"/>
    <w:rsid w:val="00830675"/>
    <w:rsid w:val="00830C12"/>
    <w:rsid w:val="00831B0C"/>
    <w:rsid w:val="008323E1"/>
    <w:rsid w:val="0083442F"/>
    <w:rsid w:val="008361F6"/>
    <w:rsid w:val="00836479"/>
    <w:rsid w:val="00837B22"/>
    <w:rsid w:val="00837B7F"/>
    <w:rsid w:val="008408A4"/>
    <w:rsid w:val="00841489"/>
    <w:rsid w:val="008414B1"/>
    <w:rsid w:val="008424BA"/>
    <w:rsid w:val="00842888"/>
    <w:rsid w:val="00842CF0"/>
    <w:rsid w:val="00843098"/>
    <w:rsid w:val="00843B8F"/>
    <w:rsid w:val="00844262"/>
    <w:rsid w:val="0084481C"/>
    <w:rsid w:val="008450E7"/>
    <w:rsid w:val="008473D4"/>
    <w:rsid w:val="00847716"/>
    <w:rsid w:val="00847EAF"/>
    <w:rsid w:val="00850673"/>
    <w:rsid w:val="0085085B"/>
    <w:rsid w:val="008518DF"/>
    <w:rsid w:val="0085243F"/>
    <w:rsid w:val="00853925"/>
    <w:rsid w:val="00853ABF"/>
    <w:rsid w:val="00855261"/>
    <w:rsid w:val="008567CF"/>
    <w:rsid w:val="00856B96"/>
    <w:rsid w:val="008573DD"/>
    <w:rsid w:val="00860D09"/>
    <w:rsid w:val="00860F3C"/>
    <w:rsid w:val="00861B3E"/>
    <w:rsid w:val="00862CA5"/>
    <w:rsid w:val="00863F67"/>
    <w:rsid w:val="00864CFD"/>
    <w:rsid w:val="0086547B"/>
    <w:rsid w:val="0086645E"/>
    <w:rsid w:val="00870DA6"/>
    <w:rsid w:val="00874B00"/>
    <w:rsid w:val="00875F77"/>
    <w:rsid w:val="008762E2"/>
    <w:rsid w:val="00877E9F"/>
    <w:rsid w:val="0088241E"/>
    <w:rsid w:val="008831DF"/>
    <w:rsid w:val="00884AB9"/>
    <w:rsid w:val="008852D0"/>
    <w:rsid w:val="008873CF"/>
    <w:rsid w:val="00892334"/>
    <w:rsid w:val="00892CB8"/>
    <w:rsid w:val="00894633"/>
    <w:rsid w:val="00896251"/>
    <w:rsid w:val="00896905"/>
    <w:rsid w:val="008A0028"/>
    <w:rsid w:val="008A06DE"/>
    <w:rsid w:val="008A13FC"/>
    <w:rsid w:val="008A3C45"/>
    <w:rsid w:val="008A4D8E"/>
    <w:rsid w:val="008A6445"/>
    <w:rsid w:val="008A7C60"/>
    <w:rsid w:val="008B0E20"/>
    <w:rsid w:val="008B1631"/>
    <w:rsid w:val="008B2F94"/>
    <w:rsid w:val="008B4E4D"/>
    <w:rsid w:val="008B549D"/>
    <w:rsid w:val="008B560E"/>
    <w:rsid w:val="008B5F89"/>
    <w:rsid w:val="008B62F8"/>
    <w:rsid w:val="008B7BF5"/>
    <w:rsid w:val="008C0115"/>
    <w:rsid w:val="008C056F"/>
    <w:rsid w:val="008C1D27"/>
    <w:rsid w:val="008C4FBC"/>
    <w:rsid w:val="008C5224"/>
    <w:rsid w:val="008D0066"/>
    <w:rsid w:val="008D1A16"/>
    <w:rsid w:val="008D23CC"/>
    <w:rsid w:val="008E0158"/>
    <w:rsid w:val="008E1784"/>
    <w:rsid w:val="008E34E1"/>
    <w:rsid w:val="008E35C4"/>
    <w:rsid w:val="008E4792"/>
    <w:rsid w:val="008E51CB"/>
    <w:rsid w:val="008E57B5"/>
    <w:rsid w:val="008E591F"/>
    <w:rsid w:val="008E602A"/>
    <w:rsid w:val="008E6769"/>
    <w:rsid w:val="008E751F"/>
    <w:rsid w:val="008F0BFE"/>
    <w:rsid w:val="008F1618"/>
    <w:rsid w:val="008F1EAA"/>
    <w:rsid w:val="008F2FE5"/>
    <w:rsid w:val="008F3CB9"/>
    <w:rsid w:val="008F6FF4"/>
    <w:rsid w:val="008F721F"/>
    <w:rsid w:val="008F783A"/>
    <w:rsid w:val="008F7B8A"/>
    <w:rsid w:val="009014C5"/>
    <w:rsid w:val="00901C30"/>
    <w:rsid w:val="0090261B"/>
    <w:rsid w:val="00903AF0"/>
    <w:rsid w:val="00903C38"/>
    <w:rsid w:val="00903C97"/>
    <w:rsid w:val="00904A34"/>
    <w:rsid w:val="009052EC"/>
    <w:rsid w:val="009056B1"/>
    <w:rsid w:val="00906DF2"/>
    <w:rsid w:val="0090765E"/>
    <w:rsid w:val="00907A68"/>
    <w:rsid w:val="0091107C"/>
    <w:rsid w:val="00912B64"/>
    <w:rsid w:val="009157DE"/>
    <w:rsid w:val="00915B90"/>
    <w:rsid w:val="00915E54"/>
    <w:rsid w:val="009166F9"/>
    <w:rsid w:val="00922DD7"/>
    <w:rsid w:val="00925805"/>
    <w:rsid w:val="00926445"/>
    <w:rsid w:val="00927353"/>
    <w:rsid w:val="00931700"/>
    <w:rsid w:val="00931DEE"/>
    <w:rsid w:val="009330BF"/>
    <w:rsid w:val="00933557"/>
    <w:rsid w:val="00933F15"/>
    <w:rsid w:val="00934E7A"/>
    <w:rsid w:val="00934E7C"/>
    <w:rsid w:val="0093548B"/>
    <w:rsid w:val="00935FB4"/>
    <w:rsid w:val="00937959"/>
    <w:rsid w:val="009404A6"/>
    <w:rsid w:val="00940FF2"/>
    <w:rsid w:val="00941DE1"/>
    <w:rsid w:val="009456E0"/>
    <w:rsid w:val="009518DC"/>
    <w:rsid w:val="0095367A"/>
    <w:rsid w:val="009569DF"/>
    <w:rsid w:val="00956D3B"/>
    <w:rsid w:val="0095723A"/>
    <w:rsid w:val="00957391"/>
    <w:rsid w:val="00957A82"/>
    <w:rsid w:val="00957B74"/>
    <w:rsid w:val="00963147"/>
    <w:rsid w:val="00964B5E"/>
    <w:rsid w:val="00965C63"/>
    <w:rsid w:val="00966725"/>
    <w:rsid w:val="009702D4"/>
    <w:rsid w:val="009707BE"/>
    <w:rsid w:val="009714A7"/>
    <w:rsid w:val="0097156B"/>
    <w:rsid w:val="00974C2B"/>
    <w:rsid w:val="00976C8F"/>
    <w:rsid w:val="00976DA3"/>
    <w:rsid w:val="00981335"/>
    <w:rsid w:val="00987AD1"/>
    <w:rsid w:val="0099182B"/>
    <w:rsid w:val="00991EC0"/>
    <w:rsid w:val="0099250B"/>
    <w:rsid w:val="00992544"/>
    <w:rsid w:val="009943DB"/>
    <w:rsid w:val="009958F8"/>
    <w:rsid w:val="00995FF2"/>
    <w:rsid w:val="009A01B8"/>
    <w:rsid w:val="009A0D63"/>
    <w:rsid w:val="009A348C"/>
    <w:rsid w:val="009A58C4"/>
    <w:rsid w:val="009A59AA"/>
    <w:rsid w:val="009A5CE0"/>
    <w:rsid w:val="009A6167"/>
    <w:rsid w:val="009A6248"/>
    <w:rsid w:val="009A6DD0"/>
    <w:rsid w:val="009A7694"/>
    <w:rsid w:val="009B0DE6"/>
    <w:rsid w:val="009B2824"/>
    <w:rsid w:val="009B2B05"/>
    <w:rsid w:val="009B2CEA"/>
    <w:rsid w:val="009B37D4"/>
    <w:rsid w:val="009B3E09"/>
    <w:rsid w:val="009B4DCD"/>
    <w:rsid w:val="009B50E7"/>
    <w:rsid w:val="009B59BE"/>
    <w:rsid w:val="009B7459"/>
    <w:rsid w:val="009C046D"/>
    <w:rsid w:val="009C094F"/>
    <w:rsid w:val="009C3EEA"/>
    <w:rsid w:val="009C6E2A"/>
    <w:rsid w:val="009D02A4"/>
    <w:rsid w:val="009D08AA"/>
    <w:rsid w:val="009D188F"/>
    <w:rsid w:val="009D1CE6"/>
    <w:rsid w:val="009D2023"/>
    <w:rsid w:val="009D4026"/>
    <w:rsid w:val="009D441E"/>
    <w:rsid w:val="009D4537"/>
    <w:rsid w:val="009D675A"/>
    <w:rsid w:val="009E0125"/>
    <w:rsid w:val="009E1EA3"/>
    <w:rsid w:val="009E1ED9"/>
    <w:rsid w:val="009E301F"/>
    <w:rsid w:val="009E3FD4"/>
    <w:rsid w:val="009E412F"/>
    <w:rsid w:val="009E51C4"/>
    <w:rsid w:val="009E57FB"/>
    <w:rsid w:val="009E68B4"/>
    <w:rsid w:val="009E7414"/>
    <w:rsid w:val="009F0897"/>
    <w:rsid w:val="009F0DEC"/>
    <w:rsid w:val="009F0F97"/>
    <w:rsid w:val="009F1171"/>
    <w:rsid w:val="009F1877"/>
    <w:rsid w:val="009F283E"/>
    <w:rsid w:val="009F3BCD"/>
    <w:rsid w:val="009F3D09"/>
    <w:rsid w:val="009F5E59"/>
    <w:rsid w:val="009F601B"/>
    <w:rsid w:val="00A00325"/>
    <w:rsid w:val="00A01A7B"/>
    <w:rsid w:val="00A04936"/>
    <w:rsid w:val="00A07041"/>
    <w:rsid w:val="00A07064"/>
    <w:rsid w:val="00A07537"/>
    <w:rsid w:val="00A07691"/>
    <w:rsid w:val="00A10E63"/>
    <w:rsid w:val="00A11E85"/>
    <w:rsid w:val="00A1344C"/>
    <w:rsid w:val="00A13832"/>
    <w:rsid w:val="00A14BEE"/>
    <w:rsid w:val="00A1576B"/>
    <w:rsid w:val="00A15BC8"/>
    <w:rsid w:val="00A1674F"/>
    <w:rsid w:val="00A16AF8"/>
    <w:rsid w:val="00A1707B"/>
    <w:rsid w:val="00A21245"/>
    <w:rsid w:val="00A2232E"/>
    <w:rsid w:val="00A22450"/>
    <w:rsid w:val="00A22491"/>
    <w:rsid w:val="00A237A6"/>
    <w:rsid w:val="00A24CC8"/>
    <w:rsid w:val="00A25488"/>
    <w:rsid w:val="00A25E89"/>
    <w:rsid w:val="00A260C9"/>
    <w:rsid w:val="00A26ADD"/>
    <w:rsid w:val="00A26EB8"/>
    <w:rsid w:val="00A2760E"/>
    <w:rsid w:val="00A31D0B"/>
    <w:rsid w:val="00A3318B"/>
    <w:rsid w:val="00A35591"/>
    <w:rsid w:val="00A35E7E"/>
    <w:rsid w:val="00A36A79"/>
    <w:rsid w:val="00A36A9A"/>
    <w:rsid w:val="00A37FCA"/>
    <w:rsid w:val="00A400DA"/>
    <w:rsid w:val="00A40EA5"/>
    <w:rsid w:val="00A42072"/>
    <w:rsid w:val="00A42BDF"/>
    <w:rsid w:val="00A4347B"/>
    <w:rsid w:val="00A43C1F"/>
    <w:rsid w:val="00A448CE"/>
    <w:rsid w:val="00A44B6A"/>
    <w:rsid w:val="00A46127"/>
    <w:rsid w:val="00A46740"/>
    <w:rsid w:val="00A469ED"/>
    <w:rsid w:val="00A46D40"/>
    <w:rsid w:val="00A47567"/>
    <w:rsid w:val="00A47D69"/>
    <w:rsid w:val="00A50972"/>
    <w:rsid w:val="00A50FE0"/>
    <w:rsid w:val="00A511CD"/>
    <w:rsid w:val="00A5243F"/>
    <w:rsid w:val="00A5619E"/>
    <w:rsid w:val="00A57BBC"/>
    <w:rsid w:val="00A601A8"/>
    <w:rsid w:val="00A60264"/>
    <w:rsid w:val="00A604C3"/>
    <w:rsid w:val="00A6300D"/>
    <w:rsid w:val="00A653FE"/>
    <w:rsid w:val="00A65424"/>
    <w:rsid w:val="00A6553E"/>
    <w:rsid w:val="00A65DCD"/>
    <w:rsid w:val="00A6772B"/>
    <w:rsid w:val="00A67F4D"/>
    <w:rsid w:val="00A72630"/>
    <w:rsid w:val="00A75A40"/>
    <w:rsid w:val="00A805E7"/>
    <w:rsid w:val="00A82A2E"/>
    <w:rsid w:val="00A82B7C"/>
    <w:rsid w:val="00A83AB6"/>
    <w:rsid w:val="00A84B7D"/>
    <w:rsid w:val="00A8642F"/>
    <w:rsid w:val="00A90906"/>
    <w:rsid w:val="00A92607"/>
    <w:rsid w:val="00A92A56"/>
    <w:rsid w:val="00A945B1"/>
    <w:rsid w:val="00A94BAC"/>
    <w:rsid w:val="00A94C70"/>
    <w:rsid w:val="00A94FCA"/>
    <w:rsid w:val="00A96BEE"/>
    <w:rsid w:val="00AA1E8F"/>
    <w:rsid w:val="00AA394E"/>
    <w:rsid w:val="00AA3EB2"/>
    <w:rsid w:val="00AA43A6"/>
    <w:rsid w:val="00AA4542"/>
    <w:rsid w:val="00AA60F9"/>
    <w:rsid w:val="00AA6DEB"/>
    <w:rsid w:val="00AA705B"/>
    <w:rsid w:val="00AA76EC"/>
    <w:rsid w:val="00AB0CDF"/>
    <w:rsid w:val="00AB14DB"/>
    <w:rsid w:val="00AB3F56"/>
    <w:rsid w:val="00AB6A2D"/>
    <w:rsid w:val="00AB74E4"/>
    <w:rsid w:val="00AB7A21"/>
    <w:rsid w:val="00AC1565"/>
    <w:rsid w:val="00AC1965"/>
    <w:rsid w:val="00AC1B39"/>
    <w:rsid w:val="00AC2633"/>
    <w:rsid w:val="00AC38F6"/>
    <w:rsid w:val="00AC5294"/>
    <w:rsid w:val="00AC6AC0"/>
    <w:rsid w:val="00AD18FA"/>
    <w:rsid w:val="00AD46A7"/>
    <w:rsid w:val="00AD639E"/>
    <w:rsid w:val="00AD7711"/>
    <w:rsid w:val="00AE0421"/>
    <w:rsid w:val="00AE0A4B"/>
    <w:rsid w:val="00AE1226"/>
    <w:rsid w:val="00AE27CA"/>
    <w:rsid w:val="00AE2DB6"/>
    <w:rsid w:val="00AE57E5"/>
    <w:rsid w:val="00AE5B0E"/>
    <w:rsid w:val="00AE5E5E"/>
    <w:rsid w:val="00AE60EA"/>
    <w:rsid w:val="00AE652E"/>
    <w:rsid w:val="00AE6DDD"/>
    <w:rsid w:val="00AE7ABA"/>
    <w:rsid w:val="00AF1426"/>
    <w:rsid w:val="00AF48B2"/>
    <w:rsid w:val="00AF4AAA"/>
    <w:rsid w:val="00AF5EAC"/>
    <w:rsid w:val="00AF6350"/>
    <w:rsid w:val="00AF6902"/>
    <w:rsid w:val="00B012DF"/>
    <w:rsid w:val="00B017D7"/>
    <w:rsid w:val="00B0395D"/>
    <w:rsid w:val="00B03C95"/>
    <w:rsid w:val="00B04907"/>
    <w:rsid w:val="00B04DDF"/>
    <w:rsid w:val="00B05513"/>
    <w:rsid w:val="00B055E1"/>
    <w:rsid w:val="00B1436F"/>
    <w:rsid w:val="00B15F9B"/>
    <w:rsid w:val="00B168CE"/>
    <w:rsid w:val="00B17783"/>
    <w:rsid w:val="00B204B3"/>
    <w:rsid w:val="00B212D3"/>
    <w:rsid w:val="00B21F81"/>
    <w:rsid w:val="00B22812"/>
    <w:rsid w:val="00B23144"/>
    <w:rsid w:val="00B235FC"/>
    <w:rsid w:val="00B24F00"/>
    <w:rsid w:val="00B25C78"/>
    <w:rsid w:val="00B26131"/>
    <w:rsid w:val="00B26C99"/>
    <w:rsid w:val="00B3042C"/>
    <w:rsid w:val="00B31285"/>
    <w:rsid w:val="00B315A7"/>
    <w:rsid w:val="00B31CF6"/>
    <w:rsid w:val="00B32DB2"/>
    <w:rsid w:val="00B3464C"/>
    <w:rsid w:val="00B3522E"/>
    <w:rsid w:val="00B36E0C"/>
    <w:rsid w:val="00B41EA3"/>
    <w:rsid w:val="00B42053"/>
    <w:rsid w:val="00B42B9E"/>
    <w:rsid w:val="00B44A03"/>
    <w:rsid w:val="00B5067F"/>
    <w:rsid w:val="00B50A3B"/>
    <w:rsid w:val="00B5164D"/>
    <w:rsid w:val="00B51B68"/>
    <w:rsid w:val="00B51BE5"/>
    <w:rsid w:val="00B53465"/>
    <w:rsid w:val="00B54331"/>
    <w:rsid w:val="00B54D2C"/>
    <w:rsid w:val="00B552B4"/>
    <w:rsid w:val="00B5653D"/>
    <w:rsid w:val="00B570B4"/>
    <w:rsid w:val="00B574F2"/>
    <w:rsid w:val="00B5783B"/>
    <w:rsid w:val="00B60348"/>
    <w:rsid w:val="00B60EEC"/>
    <w:rsid w:val="00B61481"/>
    <w:rsid w:val="00B615F0"/>
    <w:rsid w:val="00B62600"/>
    <w:rsid w:val="00B64C0E"/>
    <w:rsid w:val="00B64D65"/>
    <w:rsid w:val="00B65660"/>
    <w:rsid w:val="00B66A9C"/>
    <w:rsid w:val="00B70065"/>
    <w:rsid w:val="00B7006A"/>
    <w:rsid w:val="00B7098F"/>
    <w:rsid w:val="00B70FB3"/>
    <w:rsid w:val="00B71B0B"/>
    <w:rsid w:val="00B72286"/>
    <w:rsid w:val="00B727AB"/>
    <w:rsid w:val="00B7491D"/>
    <w:rsid w:val="00B756E1"/>
    <w:rsid w:val="00B773F3"/>
    <w:rsid w:val="00B812AF"/>
    <w:rsid w:val="00B81876"/>
    <w:rsid w:val="00B818B5"/>
    <w:rsid w:val="00B820B6"/>
    <w:rsid w:val="00B82F46"/>
    <w:rsid w:val="00B83E1D"/>
    <w:rsid w:val="00B85630"/>
    <w:rsid w:val="00B85A97"/>
    <w:rsid w:val="00B8601D"/>
    <w:rsid w:val="00B867CB"/>
    <w:rsid w:val="00B90FD5"/>
    <w:rsid w:val="00B93BC9"/>
    <w:rsid w:val="00B95E2A"/>
    <w:rsid w:val="00B95E6E"/>
    <w:rsid w:val="00B96982"/>
    <w:rsid w:val="00B9720E"/>
    <w:rsid w:val="00BA2637"/>
    <w:rsid w:val="00BA3160"/>
    <w:rsid w:val="00BA49C3"/>
    <w:rsid w:val="00BA70E4"/>
    <w:rsid w:val="00BA77F5"/>
    <w:rsid w:val="00BA7AB5"/>
    <w:rsid w:val="00BB0896"/>
    <w:rsid w:val="00BB0D9D"/>
    <w:rsid w:val="00BB1390"/>
    <w:rsid w:val="00BB1BCF"/>
    <w:rsid w:val="00BB25B8"/>
    <w:rsid w:val="00BB327F"/>
    <w:rsid w:val="00BB344A"/>
    <w:rsid w:val="00BB34E6"/>
    <w:rsid w:val="00BB3CA8"/>
    <w:rsid w:val="00BB3E3A"/>
    <w:rsid w:val="00BB45C4"/>
    <w:rsid w:val="00BB48BA"/>
    <w:rsid w:val="00BB4A02"/>
    <w:rsid w:val="00BB5319"/>
    <w:rsid w:val="00BB652B"/>
    <w:rsid w:val="00BB6BB2"/>
    <w:rsid w:val="00BC0070"/>
    <w:rsid w:val="00BC1546"/>
    <w:rsid w:val="00BC1996"/>
    <w:rsid w:val="00BC2962"/>
    <w:rsid w:val="00BC4E9E"/>
    <w:rsid w:val="00BC62C4"/>
    <w:rsid w:val="00BC761F"/>
    <w:rsid w:val="00BD0CF7"/>
    <w:rsid w:val="00BD1128"/>
    <w:rsid w:val="00BD2D6C"/>
    <w:rsid w:val="00BD4C12"/>
    <w:rsid w:val="00BD5A70"/>
    <w:rsid w:val="00BE0C41"/>
    <w:rsid w:val="00BE0EE3"/>
    <w:rsid w:val="00BE10EE"/>
    <w:rsid w:val="00BE11B4"/>
    <w:rsid w:val="00BE1592"/>
    <w:rsid w:val="00BE17E7"/>
    <w:rsid w:val="00BE18E1"/>
    <w:rsid w:val="00BE1DF8"/>
    <w:rsid w:val="00BE2672"/>
    <w:rsid w:val="00BE34C4"/>
    <w:rsid w:val="00BE3E98"/>
    <w:rsid w:val="00BE4084"/>
    <w:rsid w:val="00BE40A3"/>
    <w:rsid w:val="00BE40A4"/>
    <w:rsid w:val="00BE4A6E"/>
    <w:rsid w:val="00BE4F6E"/>
    <w:rsid w:val="00BE5DAD"/>
    <w:rsid w:val="00BE605B"/>
    <w:rsid w:val="00BE6FB6"/>
    <w:rsid w:val="00BE74D3"/>
    <w:rsid w:val="00BF160A"/>
    <w:rsid w:val="00BF17F2"/>
    <w:rsid w:val="00BF24F1"/>
    <w:rsid w:val="00BF3A73"/>
    <w:rsid w:val="00BF45EC"/>
    <w:rsid w:val="00BF47D7"/>
    <w:rsid w:val="00BF4D8C"/>
    <w:rsid w:val="00BF4E57"/>
    <w:rsid w:val="00BF61BB"/>
    <w:rsid w:val="00BF68CF"/>
    <w:rsid w:val="00C0003C"/>
    <w:rsid w:val="00C00DFA"/>
    <w:rsid w:val="00C02826"/>
    <w:rsid w:val="00C02833"/>
    <w:rsid w:val="00C03568"/>
    <w:rsid w:val="00C03FCD"/>
    <w:rsid w:val="00C04903"/>
    <w:rsid w:val="00C04B0C"/>
    <w:rsid w:val="00C04CA3"/>
    <w:rsid w:val="00C07B3C"/>
    <w:rsid w:val="00C102B6"/>
    <w:rsid w:val="00C10C2C"/>
    <w:rsid w:val="00C11750"/>
    <w:rsid w:val="00C130C2"/>
    <w:rsid w:val="00C15639"/>
    <w:rsid w:val="00C1628D"/>
    <w:rsid w:val="00C204C5"/>
    <w:rsid w:val="00C20715"/>
    <w:rsid w:val="00C228F5"/>
    <w:rsid w:val="00C23027"/>
    <w:rsid w:val="00C2361F"/>
    <w:rsid w:val="00C24833"/>
    <w:rsid w:val="00C24E46"/>
    <w:rsid w:val="00C250B4"/>
    <w:rsid w:val="00C25D3E"/>
    <w:rsid w:val="00C26027"/>
    <w:rsid w:val="00C275A2"/>
    <w:rsid w:val="00C276CB"/>
    <w:rsid w:val="00C30344"/>
    <w:rsid w:val="00C319BE"/>
    <w:rsid w:val="00C33398"/>
    <w:rsid w:val="00C3489C"/>
    <w:rsid w:val="00C36955"/>
    <w:rsid w:val="00C37DD0"/>
    <w:rsid w:val="00C402CD"/>
    <w:rsid w:val="00C4030B"/>
    <w:rsid w:val="00C440E9"/>
    <w:rsid w:val="00C44C3C"/>
    <w:rsid w:val="00C44D10"/>
    <w:rsid w:val="00C45171"/>
    <w:rsid w:val="00C47F37"/>
    <w:rsid w:val="00C503D1"/>
    <w:rsid w:val="00C50BA4"/>
    <w:rsid w:val="00C50E10"/>
    <w:rsid w:val="00C51020"/>
    <w:rsid w:val="00C51D68"/>
    <w:rsid w:val="00C540C0"/>
    <w:rsid w:val="00C56E74"/>
    <w:rsid w:val="00C574FA"/>
    <w:rsid w:val="00C57C0A"/>
    <w:rsid w:val="00C601B5"/>
    <w:rsid w:val="00C60497"/>
    <w:rsid w:val="00C619C0"/>
    <w:rsid w:val="00C64AE3"/>
    <w:rsid w:val="00C65380"/>
    <w:rsid w:val="00C66D91"/>
    <w:rsid w:val="00C6787F"/>
    <w:rsid w:val="00C67BAF"/>
    <w:rsid w:val="00C706BD"/>
    <w:rsid w:val="00C714F1"/>
    <w:rsid w:val="00C71E58"/>
    <w:rsid w:val="00C7259A"/>
    <w:rsid w:val="00C729D5"/>
    <w:rsid w:val="00C73519"/>
    <w:rsid w:val="00C7402E"/>
    <w:rsid w:val="00C75209"/>
    <w:rsid w:val="00C76A25"/>
    <w:rsid w:val="00C76DDB"/>
    <w:rsid w:val="00C8055A"/>
    <w:rsid w:val="00C820F3"/>
    <w:rsid w:val="00C82A42"/>
    <w:rsid w:val="00C84BF4"/>
    <w:rsid w:val="00C86E71"/>
    <w:rsid w:val="00C87787"/>
    <w:rsid w:val="00C87F03"/>
    <w:rsid w:val="00C90223"/>
    <w:rsid w:val="00C90EBC"/>
    <w:rsid w:val="00C911F6"/>
    <w:rsid w:val="00C92700"/>
    <w:rsid w:val="00C935CD"/>
    <w:rsid w:val="00C95C0B"/>
    <w:rsid w:val="00C962A2"/>
    <w:rsid w:val="00CA06BB"/>
    <w:rsid w:val="00CA1678"/>
    <w:rsid w:val="00CA445F"/>
    <w:rsid w:val="00CA4601"/>
    <w:rsid w:val="00CA5B02"/>
    <w:rsid w:val="00CA5F15"/>
    <w:rsid w:val="00CA764C"/>
    <w:rsid w:val="00CA76E8"/>
    <w:rsid w:val="00CB019C"/>
    <w:rsid w:val="00CB026E"/>
    <w:rsid w:val="00CB02FF"/>
    <w:rsid w:val="00CB0531"/>
    <w:rsid w:val="00CB1004"/>
    <w:rsid w:val="00CB2144"/>
    <w:rsid w:val="00CB265B"/>
    <w:rsid w:val="00CB29A3"/>
    <w:rsid w:val="00CB5D13"/>
    <w:rsid w:val="00CB5ECB"/>
    <w:rsid w:val="00CC147E"/>
    <w:rsid w:val="00CC29F0"/>
    <w:rsid w:val="00CC3659"/>
    <w:rsid w:val="00CC430F"/>
    <w:rsid w:val="00CC5F7A"/>
    <w:rsid w:val="00CC66BB"/>
    <w:rsid w:val="00CC6AA0"/>
    <w:rsid w:val="00CC6ED2"/>
    <w:rsid w:val="00CC7EB8"/>
    <w:rsid w:val="00CD004B"/>
    <w:rsid w:val="00CD38A6"/>
    <w:rsid w:val="00CD3AC8"/>
    <w:rsid w:val="00CD4A42"/>
    <w:rsid w:val="00CD4A66"/>
    <w:rsid w:val="00CD5862"/>
    <w:rsid w:val="00CE1900"/>
    <w:rsid w:val="00CE2AD6"/>
    <w:rsid w:val="00CE4857"/>
    <w:rsid w:val="00CE519A"/>
    <w:rsid w:val="00CE5912"/>
    <w:rsid w:val="00CE5C9B"/>
    <w:rsid w:val="00CE6817"/>
    <w:rsid w:val="00CE6E0E"/>
    <w:rsid w:val="00CE7993"/>
    <w:rsid w:val="00CF04F4"/>
    <w:rsid w:val="00CF306D"/>
    <w:rsid w:val="00CF41FD"/>
    <w:rsid w:val="00CF4467"/>
    <w:rsid w:val="00CF4D0E"/>
    <w:rsid w:val="00CF650D"/>
    <w:rsid w:val="00CF7004"/>
    <w:rsid w:val="00D00E36"/>
    <w:rsid w:val="00D02F6F"/>
    <w:rsid w:val="00D03249"/>
    <w:rsid w:val="00D04A34"/>
    <w:rsid w:val="00D04AC7"/>
    <w:rsid w:val="00D079D6"/>
    <w:rsid w:val="00D10F74"/>
    <w:rsid w:val="00D111A4"/>
    <w:rsid w:val="00D13B91"/>
    <w:rsid w:val="00D13C7E"/>
    <w:rsid w:val="00D15125"/>
    <w:rsid w:val="00D16018"/>
    <w:rsid w:val="00D17967"/>
    <w:rsid w:val="00D2010A"/>
    <w:rsid w:val="00D20C00"/>
    <w:rsid w:val="00D21C64"/>
    <w:rsid w:val="00D26E72"/>
    <w:rsid w:val="00D26FD8"/>
    <w:rsid w:val="00D304DF"/>
    <w:rsid w:val="00D30C5F"/>
    <w:rsid w:val="00D33EF4"/>
    <w:rsid w:val="00D34C32"/>
    <w:rsid w:val="00D34F15"/>
    <w:rsid w:val="00D3532F"/>
    <w:rsid w:val="00D36438"/>
    <w:rsid w:val="00D37E04"/>
    <w:rsid w:val="00D40E61"/>
    <w:rsid w:val="00D42159"/>
    <w:rsid w:val="00D42E12"/>
    <w:rsid w:val="00D42FED"/>
    <w:rsid w:val="00D43172"/>
    <w:rsid w:val="00D450D8"/>
    <w:rsid w:val="00D4565B"/>
    <w:rsid w:val="00D46A73"/>
    <w:rsid w:val="00D472AD"/>
    <w:rsid w:val="00D473DD"/>
    <w:rsid w:val="00D5097D"/>
    <w:rsid w:val="00D50FA6"/>
    <w:rsid w:val="00D51AA0"/>
    <w:rsid w:val="00D52766"/>
    <w:rsid w:val="00D54D00"/>
    <w:rsid w:val="00D54D93"/>
    <w:rsid w:val="00D5516E"/>
    <w:rsid w:val="00D56770"/>
    <w:rsid w:val="00D56D58"/>
    <w:rsid w:val="00D60F0B"/>
    <w:rsid w:val="00D61D03"/>
    <w:rsid w:val="00D6284B"/>
    <w:rsid w:val="00D62ACA"/>
    <w:rsid w:val="00D64C10"/>
    <w:rsid w:val="00D660C8"/>
    <w:rsid w:val="00D665B9"/>
    <w:rsid w:val="00D67DAD"/>
    <w:rsid w:val="00D70060"/>
    <w:rsid w:val="00D70218"/>
    <w:rsid w:val="00D702EF"/>
    <w:rsid w:val="00D7157F"/>
    <w:rsid w:val="00D72702"/>
    <w:rsid w:val="00D72B03"/>
    <w:rsid w:val="00D741DC"/>
    <w:rsid w:val="00D81231"/>
    <w:rsid w:val="00D824DD"/>
    <w:rsid w:val="00D8297C"/>
    <w:rsid w:val="00D84B0D"/>
    <w:rsid w:val="00D86B19"/>
    <w:rsid w:val="00D9048E"/>
    <w:rsid w:val="00D90505"/>
    <w:rsid w:val="00D932C3"/>
    <w:rsid w:val="00D9466F"/>
    <w:rsid w:val="00D969E3"/>
    <w:rsid w:val="00D97FB6"/>
    <w:rsid w:val="00DA0B03"/>
    <w:rsid w:val="00DA12B7"/>
    <w:rsid w:val="00DA20F1"/>
    <w:rsid w:val="00DA3422"/>
    <w:rsid w:val="00DA71CD"/>
    <w:rsid w:val="00DA73DC"/>
    <w:rsid w:val="00DA7B2B"/>
    <w:rsid w:val="00DB03B2"/>
    <w:rsid w:val="00DB23D9"/>
    <w:rsid w:val="00DB2CD6"/>
    <w:rsid w:val="00DB3FAA"/>
    <w:rsid w:val="00DB4403"/>
    <w:rsid w:val="00DB4B52"/>
    <w:rsid w:val="00DB708C"/>
    <w:rsid w:val="00DB7BBA"/>
    <w:rsid w:val="00DC1909"/>
    <w:rsid w:val="00DC1E82"/>
    <w:rsid w:val="00DC2059"/>
    <w:rsid w:val="00DC3F05"/>
    <w:rsid w:val="00DC408C"/>
    <w:rsid w:val="00DC4671"/>
    <w:rsid w:val="00DC4EE0"/>
    <w:rsid w:val="00DC6525"/>
    <w:rsid w:val="00DC7150"/>
    <w:rsid w:val="00DC7695"/>
    <w:rsid w:val="00DD17BD"/>
    <w:rsid w:val="00DD25ED"/>
    <w:rsid w:val="00DD275C"/>
    <w:rsid w:val="00DD3409"/>
    <w:rsid w:val="00DD3DC3"/>
    <w:rsid w:val="00DD5503"/>
    <w:rsid w:val="00DD6B46"/>
    <w:rsid w:val="00DE0C82"/>
    <w:rsid w:val="00DE20DF"/>
    <w:rsid w:val="00DE31EC"/>
    <w:rsid w:val="00DE44FC"/>
    <w:rsid w:val="00DE492E"/>
    <w:rsid w:val="00DE498D"/>
    <w:rsid w:val="00DE5203"/>
    <w:rsid w:val="00DE6C77"/>
    <w:rsid w:val="00DE7B39"/>
    <w:rsid w:val="00DF0FB1"/>
    <w:rsid w:val="00DF1112"/>
    <w:rsid w:val="00DF20ED"/>
    <w:rsid w:val="00DF242E"/>
    <w:rsid w:val="00DF34DA"/>
    <w:rsid w:val="00DF452F"/>
    <w:rsid w:val="00DF4F32"/>
    <w:rsid w:val="00DF605D"/>
    <w:rsid w:val="00DF6087"/>
    <w:rsid w:val="00DF6D8D"/>
    <w:rsid w:val="00E0133A"/>
    <w:rsid w:val="00E024C2"/>
    <w:rsid w:val="00E03D9C"/>
    <w:rsid w:val="00E04B50"/>
    <w:rsid w:val="00E05098"/>
    <w:rsid w:val="00E054BB"/>
    <w:rsid w:val="00E05533"/>
    <w:rsid w:val="00E07347"/>
    <w:rsid w:val="00E076E0"/>
    <w:rsid w:val="00E12F90"/>
    <w:rsid w:val="00E12F9D"/>
    <w:rsid w:val="00E152ED"/>
    <w:rsid w:val="00E157E6"/>
    <w:rsid w:val="00E15AD7"/>
    <w:rsid w:val="00E16B30"/>
    <w:rsid w:val="00E16C98"/>
    <w:rsid w:val="00E1705C"/>
    <w:rsid w:val="00E17231"/>
    <w:rsid w:val="00E176F2"/>
    <w:rsid w:val="00E2290C"/>
    <w:rsid w:val="00E23CEF"/>
    <w:rsid w:val="00E2471F"/>
    <w:rsid w:val="00E25058"/>
    <w:rsid w:val="00E25811"/>
    <w:rsid w:val="00E2669D"/>
    <w:rsid w:val="00E27539"/>
    <w:rsid w:val="00E2765B"/>
    <w:rsid w:val="00E30EAC"/>
    <w:rsid w:val="00E334EF"/>
    <w:rsid w:val="00E35307"/>
    <w:rsid w:val="00E3597D"/>
    <w:rsid w:val="00E37225"/>
    <w:rsid w:val="00E3795E"/>
    <w:rsid w:val="00E424C2"/>
    <w:rsid w:val="00E42CB6"/>
    <w:rsid w:val="00E43081"/>
    <w:rsid w:val="00E43D25"/>
    <w:rsid w:val="00E443BF"/>
    <w:rsid w:val="00E45591"/>
    <w:rsid w:val="00E45DC9"/>
    <w:rsid w:val="00E46AAB"/>
    <w:rsid w:val="00E46B30"/>
    <w:rsid w:val="00E47751"/>
    <w:rsid w:val="00E505E3"/>
    <w:rsid w:val="00E50CDF"/>
    <w:rsid w:val="00E51689"/>
    <w:rsid w:val="00E52623"/>
    <w:rsid w:val="00E52E10"/>
    <w:rsid w:val="00E55872"/>
    <w:rsid w:val="00E56D90"/>
    <w:rsid w:val="00E57098"/>
    <w:rsid w:val="00E57B89"/>
    <w:rsid w:val="00E618D9"/>
    <w:rsid w:val="00E61CDE"/>
    <w:rsid w:val="00E62153"/>
    <w:rsid w:val="00E63C18"/>
    <w:rsid w:val="00E641F6"/>
    <w:rsid w:val="00E66625"/>
    <w:rsid w:val="00E70447"/>
    <w:rsid w:val="00E70B51"/>
    <w:rsid w:val="00E71C75"/>
    <w:rsid w:val="00E72E35"/>
    <w:rsid w:val="00E73781"/>
    <w:rsid w:val="00E753A6"/>
    <w:rsid w:val="00E75797"/>
    <w:rsid w:val="00E75D64"/>
    <w:rsid w:val="00E76B29"/>
    <w:rsid w:val="00E77825"/>
    <w:rsid w:val="00E8076D"/>
    <w:rsid w:val="00E81DF9"/>
    <w:rsid w:val="00E824B3"/>
    <w:rsid w:val="00E834AE"/>
    <w:rsid w:val="00E8351D"/>
    <w:rsid w:val="00E83D4B"/>
    <w:rsid w:val="00E84DE6"/>
    <w:rsid w:val="00E857A7"/>
    <w:rsid w:val="00E86679"/>
    <w:rsid w:val="00E86C33"/>
    <w:rsid w:val="00E874EA"/>
    <w:rsid w:val="00E87701"/>
    <w:rsid w:val="00E90FAB"/>
    <w:rsid w:val="00E93257"/>
    <w:rsid w:val="00E934F1"/>
    <w:rsid w:val="00E94CFD"/>
    <w:rsid w:val="00E96617"/>
    <w:rsid w:val="00E96855"/>
    <w:rsid w:val="00E96A11"/>
    <w:rsid w:val="00E97962"/>
    <w:rsid w:val="00E97E45"/>
    <w:rsid w:val="00E97FB5"/>
    <w:rsid w:val="00EA03C6"/>
    <w:rsid w:val="00EA1BA7"/>
    <w:rsid w:val="00EA4E68"/>
    <w:rsid w:val="00EB07E2"/>
    <w:rsid w:val="00EB4294"/>
    <w:rsid w:val="00EB4C83"/>
    <w:rsid w:val="00EB4F1E"/>
    <w:rsid w:val="00EB5ADC"/>
    <w:rsid w:val="00EB6A8A"/>
    <w:rsid w:val="00EB7F4B"/>
    <w:rsid w:val="00EC06F4"/>
    <w:rsid w:val="00EC23AF"/>
    <w:rsid w:val="00EC26F6"/>
    <w:rsid w:val="00EC3357"/>
    <w:rsid w:val="00EC421C"/>
    <w:rsid w:val="00EC42BE"/>
    <w:rsid w:val="00EC494B"/>
    <w:rsid w:val="00EC5183"/>
    <w:rsid w:val="00EC56E3"/>
    <w:rsid w:val="00EC574E"/>
    <w:rsid w:val="00EC7241"/>
    <w:rsid w:val="00ED1FE4"/>
    <w:rsid w:val="00ED305D"/>
    <w:rsid w:val="00ED36AB"/>
    <w:rsid w:val="00ED5F2A"/>
    <w:rsid w:val="00ED5FF4"/>
    <w:rsid w:val="00ED61DF"/>
    <w:rsid w:val="00ED647D"/>
    <w:rsid w:val="00EE343F"/>
    <w:rsid w:val="00EE55CD"/>
    <w:rsid w:val="00EE5A50"/>
    <w:rsid w:val="00EF23AF"/>
    <w:rsid w:val="00EF2A8A"/>
    <w:rsid w:val="00EF33E6"/>
    <w:rsid w:val="00EF3912"/>
    <w:rsid w:val="00EF3E64"/>
    <w:rsid w:val="00EF64E8"/>
    <w:rsid w:val="00EF72DA"/>
    <w:rsid w:val="00EF798C"/>
    <w:rsid w:val="00F021EA"/>
    <w:rsid w:val="00F02243"/>
    <w:rsid w:val="00F03713"/>
    <w:rsid w:val="00F045F1"/>
    <w:rsid w:val="00F04BBC"/>
    <w:rsid w:val="00F0561F"/>
    <w:rsid w:val="00F07BEF"/>
    <w:rsid w:val="00F100D8"/>
    <w:rsid w:val="00F10406"/>
    <w:rsid w:val="00F10529"/>
    <w:rsid w:val="00F12A3C"/>
    <w:rsid w:val="00F13A5F"/>
    <w:rsid w:val="00F1449E"/>
    <w:rsid w:val="00F1568A"/>
    <w:rsid w:val="00F16F32"/>
    <w:rsid w:val="00F175E1"/>
    <w:rsid w:val="00F219F0"/>
    <w:rsid w:val="00F21E46"/>
    <w:rsid w:val="00F2476A"/>
    <w:rsid w:val="00F251B6"/>
    <w:rsid w:val="00F25681"/>
    <w:rsid w:val="00F258D2"/>
    <w:rsid w:val="00F25918"/>
    <w:rsid w:val="00F259F5"/>
    <w:rsid w:val="00F266FB"/>
    <w:rsid w:val="00F323C6"/>
    <w:rsid w:val="00F33C72"/>
    <w:rsid w:val="00F3460D"/>
    <w:rsid w:val="00F36574"/>
    <w:rsid w:val="00F36C01"/>
    <w:rsid w:val="00F37047"/>
    <w:rsid w:val="00F37F40"/>
    <w:rsid w:val="00F41244"/>
    <w:rsid w:val="00F41307"/>
    <w:rsid w:val="00F41D6F"/>
    <w:rsid w:val="00F42010"/>
    <w:rsid w:val="00F43E5A"/>
    <w:rsid w:val="00F4436C"/>
    <w:rsid w:val="00F459FC"/>
    <w:rsid w:val="00F46945"/>
    <w:rsid w:val="00F470AE"/>
    <w:rsid w:val="00F510C1"/>
    <w:rsid w:val="00F51B74"/>
    <w:rsid w:val="00F5297B"/>
    <w:rsid w:val="00F5394C"/>
    <w:rsid w:val="00F55629"/>
    <w:rsid w:val="00F60F81"/>
    <w:rsid w:val="00F614C5"/>
    <w:rsid w:val="00F61CAA"/>
    <w:rsid w:val="00F6486C"/>
    <w:rsid w:val="00F6716F"/>
    <w:rsid w:val="00F70B45"/>
    <w:rsid w:val="00F72387"/>
    <w:rsid w:val="00F725B1"/>
    <w:rsid w:val="00F73AD8"/>
    <w:rsid w:val="00F74016"/>
    <w:rsid w:val="00F75407"/>
    <w:rsid w:val="00F76468"/>
    <w:rsid w:val="00F76666"/>
    <w:rsid w:val="00F81520"/>
    <w:rsid w:val="00F838E6"/>
    <w:rsid w:val="00F90927"/>
    <w:rsid w:val="00F918B3"/>
    <w:rsid w:val="00F921DC"/>
    <w:rsid w:val="00F93650"/>
    <w:rsid w:val="00F94983"/>
    <w:rsid w:val="00F9663F"/>
    <w:rsid w:val="00F9665D"/>
    <w:rsid w:val="00F96B5F"/>
    <w:rsid w:val="00F96BE2"/>
    <w:rsid w:val="00FA0598"/>
    <w:rsid w:val="00FA0B1A"/>
    <w:rsid w:val="00FA1AA8"/>
    <w:rsid w:val="00FA2C45"/>
    <w:rsid w:val="00FA42EF"/>
    <w:rsid w:val="00FA75EA"/>
    <w:rsid w:val="00FA7C51"/>
    <w:rsid w:val="00FB0304"/>
    <w:rsid w:val="00FB0956"/>
    <w:rsid w:val="00FB0E0C"/>
    <w:rsid w:val="00FB143E"/>
    <w:rsid w:val="00FB1561"/>
    <w:rsid w:val="00FB2018"/>
    <w:rsid w:val="00FB27B4"/>
    <w:rsid w:val="00FB3AF3"/>
    <w:rsid w:val="00FB6E41"/>
    <w:rsid w:val="00FB76E9"/>
    <w:rsid w:val="00FC0935"/>
    <w:rsid w:val="00FC0D2F"/>
    <w:rsid w:val="00FC2221"/>
    <w:rsid w:val="00FC30AD"/>
    <w:rsid w:val="00FC3307"/>
    <w:rsid w:val="00FC3E9D"/>
    <w:rsid w:val="00FC4008"/>
    <w:rsid w:val="00FC4224"/>
    <w:rsid w:val="00FC4D0A"/>
    <w:rsid w:val="00FC50B0"/>
    <w:rsid w:val="00FC6FA2"/>
    <w:rsid w:val="00FD05BE"/>
    <w:rsid w:val="00FD5463"/>
    <w:rsid w:val="00FD7530"/>
    <w:rsid w:val="00FD79B7"/>
    <w:rsid w:val="00FD7AF8"/>
    <w:rsid w:val="00FD7B7D"/>
    <w:rsid w:val="00FE3E64"/>
    <w:rsid w:val="00FE41A3"/>
    <w:rsid w:val="00FE5955"/>
    <w:rsid w:val="00FE597F"/>
    <w:rsid w:val="00FF00DE"/>
    <w:rsid w:val="00FF0163"/>
    <w:rsid w:val="00FF5351"/>
    <w:rsid w:val="00FF7564"/>
    <w:rsid w:val="00FF7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8521"/>
  <w15:docId w15:val="{43373667-9F78-441A-8989-4A93974E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uiPriority w:val="1"/>
    <w:qFormat/>
    <w:rsid w:val="00282D14"/>
    <w:pPr>
      <w:ind w:firstLine="0"/>
      <w:jc w:val="left"/>
    </w:pPr>
    <w:rPr>
      <w:rFonts w:ascii="Times New Roman" w:eastAsia="Times New Roman" w:hAnsi="Times New Roman" w:cs="Times New Roman"/>
      <w:sz w:val="20"/>
      <w:szCs w:val="20"/>
    </w:rPr>
  </w:style>
  <w:style w:type="paragraph" w:styleId="ListParagraph">
    <w:name w:val="List Paragraph"/>
    <w:basedOn w:val="Normal"/>
    <w:qFormat/>
    <w:rsid w:val="00282D14"/>
    <w:pPr>
      <w:ind w:left="720" w:firstLine="0"/>
      <w:jc w:val="left"/>
    </w:pPr>
    <w:rPr>
      <w:rFonts w:ascii="Times New Roman" w:eastAsia="Times New Roman" w:hAnsi="Times New Roman" w:cs="Times New Roman"/>
      <w:sz w:val="24"/>
      <w:szCs w:val="24"/>
      <w:lang w:eastAsia="lt-LT"/>
    </w:rPr>
  </w:style>
  <w:style w:type="character" w:styleId="Hyperlink">
    <w:name w:val="Hyperlink"/>
    <w:uiPriority w:val="99"/>
    <w:unhideWhenUsed/>
    <w:rsid w:val="00282D14"/>
    <w:rPr>
      <w:color w:val="0000FF"/>
      <w:u w:val="single"/>
    </w:rPr>
  </w:style>
  <w:style w:type="paragraph" w:styleId="NormalWeb">
    <w:name w:val="Normal (Web)"/>
    <w:basedOn w:val="Normal"/>
    <w:uiPriority w:val="99"/>
    <w:unhideWhenUsed/>
    <w:rsid w:val="00282D14"/>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rsid w:val="00282D14"/>
    <w:pPr>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rsid w:val="00282D14"/>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B15F9B"/>
    <w:pPr>
      <w:tabs>
        <w:tab w:val="center" w:pos="4819"/>
        <w:tab w:val="right" w:pos="9638"/>
      </w:tabs>
    </w:pPr>
  </w:style>
  <w:style w:type="character" w:customStyle="1" w:styleId="HeaderChar">
    <w:name w:val="Header Char"/>
    <w:basedOn w:val="DefaultParagraphFont"/>
    <w:link w:val="Header"/>
    <w:uiPriority w:val="99"/>
    <w:rsid w:val="00B15F9B"/>
  </w:style>
  <w:style w:type="paragraph" w:styleId="Footer">
    <w:name w:val="footer"/>
    <w:basedOn w:val="Normal"/>
    <w:link w:val="FooterChar"/>
    <w:uiPriority w:val="99"/>
    <w:unhideWhenUsed/>
    <w:rsid w:val="00B15F9B"/>
    <w:pPr>
      <w:tabs>
        <w:tab w:val="center" w:pos="4819"/>
        <w:tab w:val="right" w:pos="9638"/>
      </w:tabs>
    </w:pPr>
  </w:style>
  <w:style w:type="character" w:customStyle="1" w:styleId="FooterChar">
    <w:name w:val="Footer Char"/>
    <w:basedOn w:val="DefaultParagraphFont"/>
    <w:link w:val="Footer"/>
    <w:uiPriority w:val="99"/>
    <w:rsid w:val="00B15F9B"/>
  </w:style>
  <w:style w:type="paragraph" w:styleId="BodyText">
    <w:name w:val="Body Text"/>
    <w:basedOn w:val="Normal"/>
    <w:link w:val="BodyTextChar"/>
    <w:uiPriority w:val="99"/>
    <w:semiHidden/>
    <w:unhideWhenUsed/>
    <w:rsid w:val="004D667B"/>
    <w:pPr>
      <w:spacing w:after="120"/>
    </w:pPr>
  </w:style>
  <w:style w:type="character" w:customStyle="1" w:styleId="BodyTextChar">
    <w:name w:val="Body Text Char"/>
    <w:basedOn w:val="DefaultParagraphFont"/>
    <w:link w:val="BodyText"/>
    <w:uiPriority w:val="99"/>
    <w:semiHidden/>
    <w:rsid w:val="004D667B"/>
  </w:style>
  <w:style w:type="character" w:customStyle="1" w:styleId="normal-h">
    <w:name w:val="normal-h"/>
    <w:basedOn w:val="DefaultParagraphFont"/>
    <w:rsid w:val="005E166E"/>
  </w:style>
  <w:style w:type="character" w:styleId="Emphasis">
    <w:name w:val="Emphasis"/>
    <w:basedOn w:val="DefaultParagraphFont"/>
    <w:uiPriority w:val="20"/>
    <w:qFormat/>
    <w:rsid w:val="005E166E"/>
    <w:rPr>
      <w:i/>
      <w:iCs/>
    </w:rPr>
  </w:style>
  <w:style w:type="paragraph" w:customStyle="1" w:styleId="normal-p">
    <w:name w:val="normal-p"/>
    <w:basedOn w:val="Normal"/>
    <w:rsid w:val="00E75D64"/>
    <w:pPr>
      <w:ind w:firstLine="0"/>
      <w:jc w:val="left"/>
    </w:pPr>
    <w:rPr>
      <w:rFonts w:ascii="Times New Roman" w:eastAsiaTheme="minorEastAsia" w:hAnsi="Times New Roman" w:cs="Times New Roman"/>
      <w:sz w:val="24"/>
      <w:szCs w:val="24"/>
      <w:lang w:eastAsia="lt-LT"/>
    </w:rPr>
  </w:style>
  <w:style w:type="character" w:styleId="CommentReference">
    <w:name w:val="annotation reference"/>
    <w:basedOn w:val="DefaultParagraphFont"/>
    <w:uiPriority w:val="99"/>
    <w:semiHidden/>
    <w:unhideWhenUsed/>
    <w:rsid w:val="00B60EEC"/>
    <w:rPr>
      <w:sz w:val="16"/>
      <w:szCs w:val="16"/>
    </w:rPr>
  </w:style>
  <w:style w:type="paragraph" w:styleId="CommentText">
    <w:name w:val="annotation text"/>
    <w:basedOn w:val="Normal"/>
    <w:link w:val="CommentTextChar"/>
    <w:unhideWhenUsed/>
    <w:rsid w:val="00B60EEC"/>
    <w:pPr>
      <w:ind w:firstLine="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60E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B56"/>
    <w:pPr>
      <w:ind w:firstLine="720"/>
      <w:jc w:val="center"/>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0B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71707">
      <w:bodyDiv w:val="1"/>
      <w:marLeft w:val="0"/>
      <w:marRight w:val="0"/>
      <w:marTop w:val="0"/>
      <w:marBottom w:val="0"/>
      <w:divBdr>
        <w:top w:val="none" w:sz="0" w:space="0" w:color="auto"/>
        <w:left w:val="none" w:sz="0" w:space="0" w:color="auto"/>
        <w:bottom w:val="none" w:sz="0" w:space="0" w:color="auto"/>
        <w:right w:val="none" w:sz="0" w:space="0" w:color="auto"/>
      </w:divBdr>
    </w:div>
    <w:div w:id="1006715211">
      <w:bodyDiv w:val="1"/>
      <w:marLeft w:val="0"/>
      <w:marRight w:val="0"/>
      <w:marTop w:val="0"/>
      <w:marBottom w:val="0"/>
      <w:divBdr>
        <w:top w:val="none" w:sz="0" w:space="0" w:color="auto"/>
        <w:left w:val="none" w:sz="0" w:space="0" w:color="auto"/>
        <w:bottom w:val="none" w:sz="0" w:space="0" w:color="auto"/>
        <w:right w:val="none" w:sz="0" w:space="0" w:color="auto"/>
      </w:divBdr>
    </w:div>
    <w:div w:id="147595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1217EA7EAB6DC43BD1C19835EFA0632" ma:contentTypeVersion="14" ma:contentTypeDescription="Kurkite naują dokumentą." ma:contentTypeScope="" ma:versionID="35cf637ca86ddeeb1492a0c77a830409">
  <xsd:schema xmlns:xsd="http://www.w3.org/2001/XMLSchema" xmlns:xs="http://www.w3.org/2001/XMLSchema" xmlns:p="http://schemas.microsoft.com/office/2006/metadata/properties" xmlns:ns3="168e6f3d-931c-4be7-8e6f-0e3c1e2a8288" xmlns:ns4="43995514-d4f7-4efd-bcd3-5d425cb69646" targetNamespace="http://schemas.microsoft.com/office/2006/metadata/properties" ma:root="true" ma:fieldsID="2b9c9063fc717a6d514e324f74d45af3" ns3:_="" ns4:_="">
    <xsd:import namespace="168e6f3d-931c-4be7-8e6f-0e3c1e2a8288"/>
    <xsd:import namespace="43995514-d4f7-4efd-bcd3-5d425cb696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6f3d-931c-4be7-8e6f-0e3c1e2a8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95514-d4f7-4efd-bcd3-5d425cb69646"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CC8E0-2E93-49CF-B63D-30BD113C90B7}">
  <ds:schemaRefs>
    <ds:schemaRef ds:uri="http://schemas.microsoft.com/sharepoint/v3/contenttype/forms"/>
  </ds:schemaRefs>
</ds:datastoreItem>
</file>

<file path=customXml/itemProps2.xml><?xml version="1.0" encoding="utf-8"?>
<ds:datastoreItem xmlns:ds="http://schemas.openxmlformats.org/officeDocument/2006/customXml" ds:itemID="{DA0A6688-E7E7-4A69-98D2-0180CC90C636}">
  <ds:schemaRefs>
    <ds:schemaRef ds:uri="http://schemas.openxmlformats.org/officeDocument/2006/bibliography"/>
  </ds:schemaRefs>
</ds:datastoreItem>
</file>

<file path=customXml/itemProps3.xml><?xml version="1.0" encoding="utf-8"?>
<ds:datastoreItem xmlns:ds="http://schemas.openxmlformats.org/officeDocument/2006/customXml" ds:itemID="{F941FEA0-5668-420E-B938-1ABFFA45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6f3d-931c-4be7-8e6f-0e3c1e2a8288"/>
    <ds:schemaRef ds:uri="43995514-d4f7-4efd-bcd3-5d425cb69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7484</Words>
  <Characters>4266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Motiekiene</dc:creator>
  <cp:lastModifiedBy>Gražina Lamanauskienė</cp:lastModifiedBy>
  <cp:revision>303</cp:revision>
  <dcterms:created xsi:type="dcterms:W3CDTF">2021-09-30T11:12:00Z</dcterms:created>
  <dcterms:modified xsi:type="dcterms:W3CDTF">2021-11-09T20:26:00Z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0x010100B1217EA7EAB6DC43BD1C19835EFA0632</vt:lpwstr>
  </property>
</Properties>
</file>